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FC11E1" w:rsidRDefault="002C6D16">
      <w:pPr>
        <w:adjustRightInd w:val="0"/>
        <w:snapToGrid w:val="0"/>
        <w:rPr>
          <w:rFonts w:hAnsi="宋体" w:hint="eastAsia"/>
          <w:b/>
          <w:bCs/>
          <w:color w:val="000000"/>
        </w:rPr>
      </w:pPr>
      <w:r>
        <w:rPr>
          <w:rFonts w:hAnsi="宋体"/>
          <w:b/>
          <w:bCs/>
          <w:noProof/>
          <w:color w:val="000000"/>
        </w:rPr>
        <w:drawing>
          <wp:inline distT="0" distB="0" distL="0" distR="0">
            <wp:extent cx="5581128" cy="7675418"/>
            <wp:effectExtent l="19050" t="0" r="522" b="0"/>
            <wp:docPr id="67" name="图片 67" descr="d:\tmp\WeChat Files\e6ea24a54e462b135be64df4d961a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d:\tmp\WeChat Files\e6ea24a54e462b135be64df4d961aee.jpg"/>
                    <pic:cNvPicPr>
                      <a:picLocks noChangeAspect="1" noChangeArrowheads="1"/>
                    </pic:cNvPicPr>
                  </pic:nvPicPr>
                  <pic:blipFill>
                    <a:blip r:embed="rId9"/>
                    <a:srcRect/>
                    <a:stretch>
                      <a:fillRect/>
                    </a:stretch>
                  </pic:blipFill>
                  <pic:spPr bwMode="auto">
                    <a:xfrm>
                      <a:off x="0" y="0"/>
                      <a:ext cx="5581600" cy="7676068"/>
                    </a:xfrm>
                    <a:prstGeom prst="rect">
                      <a:avLst/>
                    </a:prstGeom>
                    <a:noFill/>
                    <a:ln w="9525">
                      <a:noFill/>
                      <a:miter lim="800000"/>
                      <a:headEnd/>
                      <a:tailEnd/>
                    </a:ln>
                  </pic:spPr>
                </pic:pic>
              </a:graphicData>
            </a:graphic>
          </wp:inline>
        </w:drawing>
      </w:r>
    </w:p>
    <w:p w:rsidR="00FC11E1" w:rsidRDefault="00FC11E1">
      <w:pPr>
        <w:adjustRightInd w:val="0"/>
        <w:snapToGrid w:val="0"/>
        <w:rPr>
          <w:rFonts w:hAnsi="宋体" w:hint="eastAsia"/>
          <w:b/>
          <w:bCs/>
          <w:color w:val="000000"/>
        </w:rPr>
      </w:pPr>
    </w:p>
    <w:p w:rsidR="00FC11E1" w:rsidRDefault="00FC11E1">
      <w:pPr>
        <w:adjustRightInd w:val="0"/>
        <w:snapToGrid w:val="0"/>
        <w:rPr>
          <w:rFonts w:hAnsi="宋体" w:hint="eastAsia"/>
          <w:b/>
          <w:bCs/>
          <w:color w:val="000000"/>
        </w:rPr>
      </w:pPr>
    </w:p>
    <w:p w:rsidR="00FC11E1" w:rsidRDefault="00FC11E1">
      <w:pPr>
        <w:adjustRightInd w:val="0"/>
        <w:snapToGrid w:val="0"/>
        <w:rPr>
          <w:rFonts w:hAnsi="宋体" w:hint="eastAsia"/>
          <w:b/>
          <w:bCs/>
          <w:color w:val="000000"/>
        </w:rPr>
      </w:pPr>
    </w:p>
    <w:p w:rsidR="00FC11E1" w:rsidRDefault="00FC11E1">
      <w:pPr>
        <w:adjustRightInd w:val="0"/>
        <w:snapToGrid w:val="0"/>
        <w:rPr>
          <w:rFonts w:hAnsi="宋体" w:hint="eastAsia"/>
          <w:b/>
          <w:bCs/>
          <w:color w:val="000000"/>
        </w:rPr>
      </w:pPr>
    </w:p>
    <w:p w:rsidR="00FC11E1" w:rsidRDefault="00FC11E1">
      <w:pPr>
        <w:adjustRightInd w:val="0"/>
        <w:snapToGrid w:val="0"/>
        <w:rPr>
          <w:rFonts w:hAnsi="宋体" w:hint="eastAsia"/>
          <w:b/>
          <w:bCs/>
          <w:color w:val="000000"/>
        </w:rPr>
      </w:pPr>
    </w:p>
    <w:p w:rsidR="00FC11E1" w:rsidRDefault="00013E4E">
      <w:pPr>
        <w:adjustRightInd w:val="0"/>
        <w:snapToGrid w:val="0"/>
        <w:rPr>
          <w:rFonts w:hAnsi="宋体" w:hint="eastAsia"/>
          <w:b/>
          <w:bCs/>
          <w:color w:val="000000"/>
        </w:rPr>
      </w:pPr>
      <w:r>
        <w:rPr>
          <w:rFonts w:hAnsi="宋体"/>
          <w:b/>
          <w:bCs/>
          <w:noProof/>
          <w:color w:val="000000"/>
        </w:rPr>
        <w:lastRenderedPageBreak/>
        <w:drawing>
          <wp:inline distT="0" distB="0" distL="0" distR="0">
            <wp:extent cx="5274310" cy="7309674"/>
            <wp:effectExtent l="19050" t="0" r="2540" b="0"/>
            <wp:docPr id="68" name="图片 68" descr="C:\Users\Administrator\Desktop\进行中项目\科润建筑垃圾\扫描文件\承诺书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Administrator\Desktop\进行中项目\科润建筑垃圾\扫描文件\承诺书全.jpg"/>
                    <pic:cNvPicPr>
                      <a:picLocks noChangeAspect="1" noChangeArrowheads="1"/>
                    </pic:cNvPicPr>
                  </pic:nvPicPr>
                  <pic:blipFill>
                    <a:blip r:embed="rId10"/>
                    <a:srcRect/>
                    <a:stretch>
                      <a:fillRect/>
                    </a:stretch>
                  </pic:blipFill>
                  <pic:spPr bwMode="auto">
                    <a:xfrm>
                      <a:off x="0" y="0"/>
                      <a:ext cx="5274310" cy="7309674"/>
                    </a:xfrm>
                    <a:prstGeom prst="rect">
                      <a:avLst/>
                    </a:prstGeom>
                    <a:noFill/>
                    <a:ln w="9525">
                      <a:noFill/>
                      <a:miter lim="800000"/>
                      <a:headEnd/>
                      <a:tailEnd/>
                    </a:ln>
                  </pic:spPr>
                </pic:pic>
              </a:graphicData>
            </a:graphic>
          </wp:inline>
        </w:drawing>
      </w:r>
    </w:p>
    <w:p w:rsidR="00FC11E1" w:rsidRDefault="00FC11E1">
      <w:pPr>
        <w:adjustRightInd w:val="0"/>
        <w:snapToGrid w:val="0"/>
        <w:rPr>
          <w:rFonts w:hAnsi="宋体" w:hint="eastAsia"/>
          <w:b/>
          <w:bCs/>
          <w:color w:val="000000"/>
        </w:rPr>
      </w:pPr>
    </w:p>
    <w:p w:rsidR="00FC11E1" w:rsidRDefault="00FC11E1">
      <w:pPr>
        <w:adjustRightInd w:val="0"/>
        <w:snapToGrid w:val="0"/>
        <w:rPr>
          <w:rFonts w:hAnsi="宋体" w:hint="eastAsia"/>
          <w:b/>
          <w:bCs/>
          <w:color w:val="000000"/>
        </w:rPr>
      </w:pPr>
    </w:p>
    <w:p w:rsidR="00FC11E1" w:rsidRDefault="00FC11E1">
      <w:pPr>
        <w:adjustRightInd w:val="0"/>
        <w:snapToGrid w:val="0"/>
        <w:rPr>
          <w:rFonts w:hAnsi="宋体" w:hint="eastAsia"/>
          <w:b/>
          <w:bCs/>
          <w:color w:val="000000"/>
        </w:rPr>
      </w:pPr>
    </w:p>
    <w:p w:rsidR="00FC11E1" w:rsidRDefault="00FC11E1">
      <w:pPr>
        <w:adjustRightInd w:val="0"/>
        <w:snapToGrid w:val="0"/>
        <w:rPr>
          <w:rFonts w:hAnsi="宋体" w:hint="eastAsia"/>
          <w:b/>
          <w:bCs/>
          <w:color w:val="000000"/>
        </w:rPr>
      </w:pPr>
    </w:p>
    <w:p w:rsidR="00FC11E1" w:rsidRDefault="00FC11E1">
      <w:pPr>
        <w:adjustRightInd w:val="0"/>
        <w:snapToGrid w:val="0"/>
        <w:rPr>
          <w:rFonts w:hAnsi="宋体" w:hint="eastAsia"/>
          <w:b/>
          <w:bCs/>
          <w:color w:val="000000"/>
        </w:rPr>
      </w:pPr>
    </w:p>
    <w:p w:rsidR="00FC11E1" w:rsidRDefault="00FC11E1">
      <w:pPr>
        <w:adjustRightInd w:val="0"/>
        <w:snapToGrid w:val="0"/>
        <w:rPr>
          <w:rFonts w:hAnsi="宋体" w:hint="eastAsia"/>
          <w:b/>
          <w:bCs/>
          <w:color w:val="000000"/>
        </w:rPr>
      </w:pPr>
    </w:p>
    <w:p w:rsidR="00FC11E1" w:rsidRDefault="00FC11E1">
      <w:pPr>
        <w:adjustRightInd w:val="0"/>
        <w:snapToGrid w:val="0"/>
        <w:rPr>
          <w:rFonts w:hAnsi="宋体" w:hint="eastAsia"/>
          <w:b/>
          <w:bCs/>
          <w:color w:val="000000"/>
        </w:rPr>
      </w:pPr>
    </w:p>
    <w:p w:rsidR="00FC11E1" w:rsidRDefault="00FC11E1">
      <w:pPr>
        <w:adjustRightInd w:val="0"/>
        <w:snapToGrid w:val="0"/>
        <w:rPr>
          <w:rFonts w:hAnsi="宋体" w:hint="eastAsia"/>
          <w:b/>
          <w:bCs/>
          <w:color w:val="000000"/>
        </w:rPr>
      </w:pPr>
    </w:p>
    <w:p w:rsidR="00FC11E1" w:rsidRDefault="00FC11E1">
      <w:pPr>
        <w:adjustRightInd w:val="0"/>
        <w:snapToGrid w:val="0"/>
        <w:rPr>
          <w:rFonts w:hAnsi="宋体" w:hint="eastAsia"/>
          <w:b/>
          <w:bCs/>
          <w:color w:val="000000"/>
        </w:rPr>
      </w:pPr>
    </w:p>
    <w:p w:rsidR="00FC11E1" w:rsidRDefault="00013E4E">
      <w:pPr>
        <w:adjustRightInd w:val="0"/>
        <w:snapToGrid w:val="0"/>
        <w:rPr>
          <w:rFonts w:hAnsi="宋体" w:hint="eastAsia"/>
          <w:b/>
          <w:bCs/>
          <w:color w:val="000000"/>
        </w:rPr>
      </w:pPr>
      <w:r>
        <w:rPr>
          <w:rFonts w:hAnsi="宋体"/>
          <w:b/>
          <w:bCs/>
          <w:noProof/>
          <w:color w:val="000000"/>
        </w:rPr>
        <w:drawing>
          <wp:inline distT="0" distB="0" distL="0" distR="0">
            <wp:extent cx="5274310" cy="7309674"/>
            <wp:effectExtent l="19050" t="0" r="2540" b="0"/>
            <wp:docPr id="69" name="图片 69" descr="C:\Users\Administrator\Desktop\进行中项目\科润建筑垃圾\扫描文件\编制人员情况表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Administrator\Desktop\进行中项目\科润建筑垃圾\扫描文件\编制人员情况表全.jpg"/>
                    <pic:cNvPicPr>
                      <a:picLocks noChangeAspect="1" noChangeArrowheads="1"/>
                    </pic:cNvPicPr>
                  </pic:nvPicPr>
                  <pic:blipFill>
                    <a:blip r:embed="rId11"/>
                    <a:srcRect/>
                    <a:stretch>
                      <a:fillRect/>
                    </a:stretch>
                  </pic:blipFill>
                  <pic:spPr bwMode="auto">
                    <a:xfrm>
                      <a:off x="0" y="0"/>
                      <a:ext cx="5274310" cy="7309674"/>
                    </a:xfrm>
                    <a:prstGeom prst="rect">
                      <a:avLst/>
                    </a:prstGeom>
                    <a:noFill/>
                    <a:ln w="9525">
                      <a:noFill/>
                      <a:miter lim="800000"/>
                      <a:headEnd/>
                      <a:tailEnd/>
                    </a:ln>
                  </pic:spPr>
                </pic:pic>
              </a:graphicData>
            </a:graphic>
          </wp:inline>
        </w:drawing>
      </w:r>
    </w:p>
    <w:p w:rsidR="00FC11E1" w:rsidRDefault="00FC11E1">
      <w:pPr>
        <w:adjustRightInd w:val="0"/>
        <w:snapToGrid w:val="0"/>
        <w:rPr>
          <w:rFonts w:hAnsi="宋体" w:hint="eastAsia"/>
          <w:b/>
          <w:bCs/>
          <w:color w:val="000000"/>
        </w:rPr>
      </w:pPr>
    </w:p>
    <w:p w:rsidR="00FC11E1" w:rsidRDefault="00FC11E1">
      <w:pPr>
        <w:adjustRightInd w:val="0"/>
        <w:snapToGrid w:val="0"/>
        <w:rPr>
          <w:rFonts w:hAnsi="宋体" w:hint="eastAsia"/>
          <w:b/>
          <w:bCs/>
          <w:color w:val="000000"/>
        </w:rPr>
      </w:pPr>
    </w:p>
    <w:p w:rsidR="00FC11E1" w:rsidRDefault="00FC11E1">
      <w:pPr>
        <w:adjustRightInd w:val="0"/>
        <w:snapToGrid w:val="0"/>
        <w:rPr>
          <w:rFonts w:hAnsi="宋体" w:hint="eastAsia"/>
          <w:b/>
          <w:bCs/>
          <w:color w:val="000000"/>
        </w:rPr>
      </w:pPr>
    </w:p>
    <w:p w:rsidR="00FC11E1" w:rsidRDefault="00FC11E1">
      <w:pPr>
        <w:adjustRightInd w:val="0"/>
        <w:snapToGrid w:val="0"/>
        <w:rPr>
          <w:rFonts w:hAnsi="宋体" w:hint="eastAsia"/>
          <w:b/>
          <w:bCs/>
          <w:color w:val="000000"/>
        </w:rPr>
      </w:pPr>
    </w:p>
    <w:p w:rsidR="00FC11E1" w:rsidRDefault="00FC11E1">
      <w:pPr>
        <w:adjustRightInd w:val="0"/>
        <w:snapToGrid w:val="0"/>
        <w:rPr>
          <w:rFonts w:hAnsi="宋体" w:hint="eastAsia"/>
          <w:b/>
          <w:bCs/>
          <w:color w:val="000000"/>
        </w:rPr>
      </w:pPr>
    </w:p>
    <w:p w:rsidR="00FC11E1" w:rsidRDefault="00FC11E1">
      <w:pPr>
        <w:adjustRightInd w:val="0"/>
        <w:snapToGrid w:val="0"/>
        <w:rPr>
          <w:rFonts w:hAnsi="宋体" w:hint="eastAsia"/>
          <w:b/>
          <w:bCs/>
          <w:color w:val="000000"/>
        </w:rPr>
      </w:pPr>
      <w:r>
        <w:rPr>
          <w:rFonts w:hAnsi="宋体"/>
          <w:b/>
          <w:bCs/>
          <w:noProof/>
          <w:color w:val="000000"/>
        </w:rPr>
        <w:lastRenderedPageBreak/>
        <w:drawing>
          <wp:inline distT="0" distB="0" distL="0" distR="0">
            <wp:extent cx="5420704" cy="7412182"/>
            <wp:effectExtent l="19050" t="0" r="8546" b="0"/>
            <wp:docPr id="10" name="图片 10" descr="C:\Users\Administrator\Desktop\进行中项目\科润建筑垃圾\科润报告表\工程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istrator\Desktop\进行中项目\科润建筑垃圾\科润报告表\工程师证书.jpg"/>
                    <pic:cNvPicPr>
                      <a:picLocks noChangeAspect="1" noChangeArrowheads="1"/>
                    </pic:cNvPicPr>
                  </pic:nvPicPr>
                  <pic:blipFill>
                    <a:blip r:embed="rId12"/>
                    <a:srcRect/>
                    <a:stretch>
                      <a:fillRect/>
                    </a:stretch>
                  </pic:blipFill>
                  <pic:spPr bwMode="auto">
                    <a:xfrm>
                      <a:off x="0" y="0"/>
                      <a:ext cx="5421241" cy="7412916"/>
                    </a:xfrm>
                    <a:prstGeom prst="rect">
                      <a:avLst/>
                    </a:prstGeom>
                    <a:noFill/>
                    <a:ln w="9525">
                      <a:noFill/>
                      <a:miter lim="800000"/>
                      <a:headEnd/>
                      <a:tailEnd/>
                    </a:ln>
                  </pic:spPr>
                </pic:pic>
              </a:graphicData>
            </a:graphic>
          </wp:inline>
        </w:drawing>
      </w:r>
    </w:p>
    <w:p w:rsidR="00FC11E1" w:rsidRDefault="00FC11E1">
      <w:pPr>
        <w:adjustRightInd w:val="0"/>
        <w:snapToGrid w:val="0"/>
        <w:rPr>
          <w:rFonts w:hAnsi="宋体" w:hint="eastAsia"/>
          <w:b/>
          <w:bCs/>
          <w:color w:val="000000"/>
        </w:rPr>
      </w:pPr>
    </w:p>
    <w:p w:rsidR="00FC11E1" w:rsidRDefault="00FC11E1">
      <w:pPr>
        <w:adjustRightInd w:val="0"/>
        <w:snapToGrid w:val="0"/>
        <w:rPr>
          <w:rFonts w:hAnsi="宋体" w:hint="eastAsia"/>
          <w:b/>
          <w:bCs/>
          <w:color w:val="000000"/>
        </w:rPr>
      </w:pPr>
    </w:p>
    <w:p w:rsidR="00FC11E1" w:rsidRDefault="00FC11E1">
      <w:pPr>
        <w:adjustRightInd w:val="0"/>
        <w:snapToGrid w:val="0"/>
        <w:rPr>
          <w:rFonts w:hAnsi="宋体" w:hint="eastAsia"/>
          <w:b/>
          <w:bCs/>
          <w:color w:val="000000"/>
        </w:rPr>
      </w:pPr>
    </w:p>
    <w:p w:rsidR="00FC11E1" w:rsidRDefault="00FC11E1">
      <w:pPr>
        <w:adjustRightInd w:val="0"/>
        <w:snapToGrid w:val="0"/>
        <w:rPr>
          <w:rFonts w:hAnsi="宋体" w:hint="eastAsia"/>
          <w:b/>
          <w:bCs/>
          <w:color w:val="000000"/>
        </w:rPr>
      </w:pPr>
    </w:p>
    <w:p w:rsidR="00FC11E1" w:rsidRDefault="00FC11E1">
      <w:pPr>
        <w:adjustRightInd w:val="0"/>
        <w:snapToGrid w:val="0"/>
        <w:rPr>
          <w:rFonts w:hAnsi="宋体" w:hint="eastAsia"/>
          <w:b/>
          <w:bCs/>
          <w:color w:val="000000"/>
        </w:rPr>
      </w:pPr>
    </w:p>
    <w:p w:rsidR="00FC11E1" w:rsidRDefault="00FC11E1">
      <w:pPr>
        <w:adjustRightInd w:val="0"/>
        <w:snapToGrid w:val="0"/>
        <w:rPr>
          <w:rFonts w:hAnsi="宋体" w:hint="eastAsia"/>
          <w:b/>
          <w:bCs/>
          <w:color w:val="000000"/>
        </w:rPr>
      </w:pPr>
    </w:p>
    <w:p w:rsidR="00FC11E1" w:rsidRDefault="00FC11E1">
      <w:pPr>
        <w:adjustRightInd w:val="0"/>
        <w:snapToGrid w:val="0"/>
        <w:rPr>
          <w:rFonts w:hAnsi="宋体" w:hint="eastAsia"/>
          <w:b/>
          <w:bCs/>
          <w:color w:val="000000"/>
        </w:rPr>
      </w:pPr>
    </w:p>
    <w:p w:rsidR="00FC11E1" w:rsidRDefault="00FC11E1">
      <w:pPr>
        <w:adjustRightInd w:val="0"/>
        <w:snapToGrid w:val="0"/>
        <w:rPr>
          <w:rFonts w:hAnsi="宋体" w:hint="eastAsia"/>
          <w:b/>
          <w:bCs/>
          <w:color w:val="000000"/>
        </w:rPr>
      </w:pPr>
      <w:r>
        <w:rPr>
          <w:rFonts w:hAnsi="宋体"/>
          <w:b/>
          <w:bCs/>
          <w:noProof/>
          <w:color w:val="000000"/>
        </w:rPr>
        <w:lastRenderedPageBreak/>
        <w:drawing>
          <wp:inline distT="0" distB="0" distL="0" distR="0">
            <wp:extent cx="5438246" cy="7536873"/>
            <wp:effectExtent l="19050" t="0" r="0" b="0"/>
            <wp:docPr id="11" name="图片 11" descr="C:\Users\Administrator\Desktop\进行中项目\科润建筑垃圾\科润报告表\营业执照.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istrator\Desktop\进行中项目\科润建筑垃圾\科润报告表\营业执照.jpg"/>
                    <pic:cNvPicPr>
                      <a:picLocks noChangeAspect="1" noChangeArrowheads="1"/>
                    </pic:cNvPicPr>
                  </pic:nvPicPr>
                  <pic:blipFill>
                    <a:blip r:embed="rId13"/>
                    <a:srcRect/>
                    <a:stretch>
                      <a:fillRect/>
                    </a:stretch>
                  </pic:blipFill>
                  <pic:spPr bwMode="auto">
                    <a:xfrm>
                      <a:off x="0" y="0"/>
                      <a:ext cx="5439289" cy="7538318"/>
                    </a:xfrm>
                    <a:prstGeom prst="rect">
                      <a:avLst/>
                    </a:prstGeom>
                    <a:noFill/>
                    <a:ln w="9525">
                      <a:noFill/>
                      <a:miter lim="800000"/>
                      <a:headEnd/>
                      <a:tailEnd/>
                    </a:ln>
                  </pic:spPr>
                </pic:pic>
              </a:graphicData>
            </a:graphic>
          </wp:inline>
        </w:drawing>
      </w:r>
    </w:p>
    <w:p w:rsidR="00FC11E1" w:rsidRDefault="00FC11E1">
      <w:pPr>
        <w:adjustRightInd w:val="0"/>
        <w:snapToGrid w:val="0"/>
        <w:rPr>
          <w:rFonts w:hAnsi="宋体" w:hint="eastAsia"/>
          <w:b/>
          <w:bCs/>
          <w:color w:val="000000"/>
        </w:rPr>
      </w:pPr>
    </w:p>
    <w:p w:rsidR="00FC11E1" w:rsidRDefault="00FC11E1">
      <w:pPr>
        <w:adjustRightInd w:val="0"/>
        <w:snapToGrid w:val="0"/>
        <w:rPr>
          <w:rFonts w:hAnsi="宋体" w:hint="eastAsia"/>
          <w:b/>
          <w:bCs/>
          <w:color w:val="000000"/>
        </w:rPr>
      </w:pPr>
    </w:p>
    <w:p w:rsidR="00FC11E1" w:rsidRDefault="00FC11E1">
      <w:pPr>
        <w:adjustRightInd w:val="0"/>
        <w:snapToGrid w:val="0"/>
        <w:rPr>
          <w:rFonts w:hAnsi="宋体" w:hint="eastAsia"/>
          <w:b/>
          <w:bCs/>
          <w:color w:val="000000"/>
        </w:rPr>
      </w:pPr>
    </w:p>
    <w:p w:rsidR="00FC11E1" w:rsidRDefault="00FC11E1">
      <w:pPr>
        <w:adjustRightInd w:val="0"/>
        <w:snapToGrid w:val="0"/>
        <w:rPr>
          <w:rFonts w:hAnsi="宋体" w:hint="eastAsia"/>
          <w:b/>
          <w:bCs/>
          <w:color w:val="000000"/>
        </w:rPr>
      </w:pPr>
    </w:p>
    <w:p w:rsidR="00FC11E1" w:rsidRDefault="00FC11E1">
      <w:pPr>
        <w:adjustRightInd w:val="0"/>
        <w:snapToGrid w:val="0"/>
        <w:rPr>
          <w:rFonts w:hAnsi="宋体" w:hint="eastAsia"/>
          <w:b/>
          <w:bCs/>
          <w:color w:val="000000"/>
        </w:rPr>
      </w:pPr>
    </w:p>
    <w:p w:rsidR="00FC11E1" w:rsidRDefault="00FC11E1">
      <w:pPr>
        <w:adjustRightInd w:val="0"/>
        <w:snapToGrid w:val="0"/>
        <w:rPr>
          <w:rFonts w:hAnsi="宋体" w:hint="eastAsia"/>
          <w:b/>
          <w:bCs/>
          <w:color w:val="000000"/>
        </w:rPr>
      </w:pPr>
    </w:p>
    <w:p w:rsidR="00FC11E1" w:rsidRDefault="00FC11E1">
      <w:pPr>
        <w:adjustRightInd w:val="0"/>
        <w:snapToGrid w:val="0"/>
        <w:rPr>
          <w:rFonts w:hAnsi="宋体" w:hint="eastAsia"/>
          <w:b/>
          <w:bCs/>
          <w:color w:val="000000"/>
        </w:rPr>
      </w:pPr>
      <w:r>
        <w:rPr>
          <w:rFonts w:hAnsi="宋体" w:hint="eastAsia"/>
          <w:b/>
          <w:bCs/>
          <w:noProof/>
          <w:color w:val="000000"/>
        </w:rPr>
        <w:lastRenderedPageBreak/>
        <w:drawing>
          <wp:inline distT="0" distB="0" distL="0" distR="0">
            <wp:extent cx="5529695" cy="7807036"/>
            <wp:effectExtent l="1905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srcRect b="530"/>
                    <a:stretch>
                      <a:fillRect/>
                    </a:stretch>
                  </pic:blipFill>
                  <pic:spPr bwMode="auto">
                    <a:xfrm>
                      <a:off x="0" y="0"/>
                      <a:ext cx="5529695" cy="7807036"/>
                    </a:xfrm>
                    <a:prstGeom prst="rect">
                      <a:avLst/>
                    </a:prstGeom>
                    <a:noFill/>
                    <a:ln w="9525">
                      <a:noFill/>
                      <a:miter lim="800000"/>
                      <a:headEnd/>
                      <a:tailEnd/>
                    </a:ln>
                  </pic:spPr>
                </pic:pic>
              </a:graphicData>
            </a:graphic>
          </wp:inline>
        </w:drawing>
      </w:r>
    </w:p>
    <w:p w:rsidR="00FC11E1" w:rsidRDefault="00FC11E1">
      <w:pPr>
        <w:adjustRightInd w:val="0"/>
        <w:snapToGrid w:val="0"/>
        <w:rPr>
          <w:rFonts w:hAnsi="宋体" w:hint="eastAsia"/>
          <w:b/>
          <w:bCs/>
          <w:color w:val="000000"/>
        </w:rPr>
      </w:pPr>
    </w:p>
    <w:p w:rsidR="00FC11E1" w:rsidRDefault="00FC11E1">
      <w:pPr>
        <w:adjustRightInd w:val="0"/>
        <w:snapToGrid w:val="0"/>
        <w:rPr>
          <w:rFonts w:hAnsi="宋体" w:hint="eastAsia"/>
          <w:b/>
          <w:bCs/>
          <w:color w:val="000000"/>
        </w:rPr>
      </w:pPr>
    </w:p>
    <w:p w:rsidR="00FC11E1" w:rsidRDefault="00FC11E1">
      <w:pPr>
        <w:adjustRightInd w:val="0"/>
        <w:snapToGrid w:val="0"/>
        <w:rPr>
          <w:rFonts w:hAnsi="宋体" w:hint="eastAsia"/>
          <w:b/>
          <w:bCs/>
          <w:color w:val="000000"/>
        </w:rPr>
      </w:pPr>
    </w:p>
    <w:p w:rsidR="00FC11E1" w:rsidRDefault="00FC11E1">
      <w:pPr>
        <w:adjustRightInd w:val="0"/>
        <w:snapToGrid w:val="0"/>
        <w:rPr>
          <w:rFonts w:hAnsi="宋体"/>
          <w:b/>
          <w:bCs/>
          <w:color w:val="000000"/>
        </w:rPr>
        <w:sectPr w:rsidR="00FC11E1">
          <w:pgSz w:w="11906" w:h="16838"/>
          <w:pgMar w:top="1440" w:right="1800" w:bottom="1440" w:left="1800" w:header="851" w:footer="992" w:gutter="0"/>
          <w:cols w:space="425"/>
          <w:docGrid w:type="lines" w:linePitch="312"/>
        </w:sectPr>
      </w:pPr>
    </w:p>
    <w:p w:rsidR="00E962F0" w:rsidRDefault="00157BE9">
      <w:pPr>
        <w:adjustRightInd w:val="0"/>
        <w:snapToGrid w:val="0"/>
        <w:rPr>
          <w:b/>
          <w:bCs/>
          <w:color w:val="000000"/>
        </w:rPr>
      </w:pPr>
      <w:r>
        <w:rPr>
          <w:rFonts w:hAnsi="宋体" w:hint="eastAsia"/>
          <w:b/>
          <w:bCs/>
          <w:color w:val="000000"/>
        </w:rPr>
        <w:lastRenderedPageBreak/>
        <w:t>一、</w:t>
      </w:r>
      <w:r>
        <w:rPr>
          <w:rFonts w:hAnsi="宋体"/>
          <w:b/>
          <w:bCs/>
          <w:color w:val="000000"/>
        </w:rPr>
        <w:t>建设项目基本情况</w:t>
      </w:r>
    </w:p>
    <w:tbl>
      <w:tblPr>
        <w:tblW w:w="9085" w:type="dxa"/>
        <w:jc w:val="center"/>
        <w:tblLayout w:type="fixed"/>
        <w:tblLook w:val="04A0"/>
      </w:tblPr>
      <w:tblGrid>
        <w:gridCol w:w="1241"/>
        <w:gridCol w:w="2551"/>
        <w:gridCol w:w="2268"/>
        <w:gridCol w:w="3025"/>
      </w:tblGrid>
      <w:tr w:rsidR="00E962F0">
        <w:trPr>
          <w:trHeight w:val="463"/>
          <w:jc w:val="center"/>
        </w:trPr>
        <w:tc>
          <w:tcPr>
            <w:tcW w:w="1241" w:type="dxa"/>
            <w:tcBorders>
              <w:top w:val="single" w:sz="8" w:space="0" w:color="auto"/>
              <w:left w:val="single" w:sz="8" w:space="0" w:color="auto"/>
              <w:bottom w:val="single" w:sz="4" w:space="0" w:color="auto"/>
              <w:right w:val="single" w:sz="4" w:space="0" w:color="auto"/>
            </w:tcBorders>
            <w:vAlign w:val="center"/>
          </w:tcPr>
          <w:p w:rsidR="00E962F0" w:rsidRDefault="00157BE9">
            <w:pPr>
              <w:jc w:val="center"/>
              <w:rPr>
                <w:color w:val="000000"/>
                <w:sz w:val="24"/>
                <w:szCs w:val="24"/>
              </w:rPr>
            </w:pPr>
            <w:r>
              <w:rPr>
                <w:rFonts w:hAnsi="宋体" w:hint="eastAsia"/>
                <w:color w:val="000000"/>
                <w:sz w:val="24"/>
                <w:szCs w:val="24"/>
              </w:rPr>
              <w:t>建设</w:t>
            </w:r>
            <w:r>
              <w:rPr>
                <w:rFonts w:hAnsi="宋体"/>
                <w:color w:val="000000"/>
                <w:sz w:val="24"/>
                <w:szCs w:val="24"/>
              </w:rPr>
              <w:t>项目名称</w:t>
            </w:r>
          </w:p>
        </w:tc>
        <w:tc>
          <w:tcPr>
            <w:tcW w:w="7844" w:type="dxa"/>
            <w:gridSpan w:val="3"/>
            <w:tcBorders>
              <w:top w:val="single" w:sz="8" w:space="0" w:color="auto"/>
              <w:left w:val="nil"/>
              <w:bottom w:val="single" w:sz="4" w:space="0" w:color="auto"/>
              <w:right w:val="single" w:sz="8" w:space="0" w:color="auto"/>
            </w:tcBorders>
            <w:vAlign w:val="center"/>
          </w:tcPr>
          <w:p w:rsidR="00E962F0" w:rsidRDefault="00BE7350">
            <w:pPr>
              <w:jc w:val="center"/>
              <w:rPr>
                <w:color w:val="000000"/>
                <w:spacing w:val="-4"/>
                <w:sz w:val="24"/>
                <w:szCs w:val="24"/>
              </w:rPr>
            </w:pPr>
            <w:r>
              <w:rPr>
                <w:rFonts w:hint="eastAsia"/>
                <w:color w:val="000000"/>
                <w:sz w:val="24"/>
                <w:szCs w:val="24"/>
              </w:rPr>
              <w:t>新乡县科润再生资源有限责任公司建筑垃圾资源化利用项目</w:t>
            </w:r>
          </w:p>
        </w:tc>
      </w:tr>
      <w:tr w:rsidR="00E962F0">
        <w:trPr>
          <w:trHeight w:val="463"/>
          <w:jc w:val="center"/>
        </w:trPr>
        <w:tc>
          <w:tcPr>
            <w:tcW w:w="1241" w:type="dxa"/>
            <w:tcBorders>
              <w:top w:val="single" w:sz="4" w:space="0" w:color="auto"/>
              <w:left w:val="single" w:sz="8" w:space="0" w:color="auto"/>
              <w:bottom w:val="single" w:sz="4" w:space="0" w:color="auto"/>
              <w:right w:val="single" w:sz="4" w:space="0" w:color="auto"/>
            </w:tcBorders>
            <w:vAlign w:val="center"/>
          </w:tcPr>
          <w:p w:rsidR="00E962F0" w:rsidRDefault="00157BE9">
            <w:pPr>
              <w:jc w:val="center"/>
              <w:rPr>
                <w:rFonts w:hAnsi="宋体"/>
                <w:color w:val="000000"/>
                <w:sz w:val="24"/>
                <w:szCs w:val="24"/>
              </w:rPr>
            </w:pPr>
            <w:r>
              <w:rPr>
                <w:rFonts w:hAnsi="宋体" w:hint="eastAsia"/>
                <w:color w:val="000000"/>
                <w:sz w:val="24"/>
                <w:szCs w:val="24"/>
              </w:rPr>
              <w:t>项目代码</w:t>
            </w:r>
          </w:p>
        </w:tc>
        <w:tc>
          <w:tcPr>
            <w:tcW w:w="7844" w:type="dxa"/>
            <w:gridSpan w:val="3"/>
            <w:tcBorders>
              <w:top w:val="single" w:sz="4" w:space="0" w:color="auto"/>
              <w:left w:val="nil"/>
              <w:bottom w:val="single" w:sz="4" w:space="0" w:color="auto"/>
              <w:right w:val="single" w:sz="8" w:space="0" w:color="auto"/>
            </w:tcBorders>
            <w:vAlign w:val="center"/>
          </w:tcPr>
          <w:p w:rsidR="00E962F0" w:rsidRDefault="00157BE9" w:rsidP="00BE7350">
            <w:pPr>
              <w:jc w:val="center"/>
              <w:rPr>
                <w:color w:val="000000"/>
                <w:spacing w:val="-4"/>
                <w:sz w:val="24"/>
                <w:szCs w:val="24"/>
              </w:rPr>
            </w:pPr>
            <w:r>
              <w:rPr>
                <w:color w:val="000000"/>
                <w:sz w:val="24"/>
                <w:szCs w:val="24"/>
              </w:rPr>
              <w:t>2</w:t>
            </w:r>
            <w:r w:rsidR="00BE7350">
              <w:rPr>
                <w:rFonts w:hint="eastAsia"/>
                <w:color w:val="000000"/>
                <w:sz w:val="24"/>
                <w:szCs w:val="24"/>
              </w:rPr>
              <w:t>301</w:t>
            </w:r>
            <w:r>
              <w:rPr>
                <w:color w:val="000000"/>
                <w:sz w:val="24"/>
                <w:szCs w:val="24"/>
              </w:rPr>
              <w:t>-4107</w:t>
            </w:r>
            <w:r w:rsidR="00BE7350">
              <w:rPr>
                <w:rFonts w:hint="eastAsia"/>
                <w:color w:val="000000"/>
                <w:sz w:val="24"/>
                <w:szCs w:val="24"/>
              </w:rPr>
              <w:t>2</w:t>
            </w:r>
            <w:r>
              <w:rPr>
                <w:rFonts w:hint="eastAsia"/>
                <w:color w:val="000000"/>
                <w:sz w:val="24"/>
                <w:szCs w:val="24"/>
              </w:rPr>
              <w:t>1</w:t>
            </w:r>
            <w:r>
              <w:rPr>
                <w:color w:val="000000"/>
                <w:sz w:val="24"/>
                <w:szCs w:val="24"/>
              </w:rPr>
              <w:t>-</w:t>
            </w:r>
            <w:r>
              <w:rPr>
                <w:rFonts w:hint="eastAsia"/>
                <w:color w:val="000000"/>
                <w:sz w:val="24"/>
                <w:szCs w:val="24"/>
              </w:rPr>
              <w:t>04</w:t>
            </w:r>
            <w:r>
              <w:rPr>
                <w:color w:val="000000"/>
                <w:sz w:val="24"/>
                <w:szCs w:val="24"/>
              </w:rPr>
              <w:t>-0</w:t>
            </w:r>
            <w:r>
              <w:rPr>
                <w:rFonts w:hint="eastAsia"/>
                <w:color w:val="000000"/>
                <w:sz w:val="24"/>
                <w:szCs w:val="24"/>
              </w:rPr>
              <w:t>1</w:t>
            </w:r>
            <w:r>
              <w:rPr>
                <w:color w:val="000000"/>
                <w:sz w:val="24"/>
                <w:szCs w:val="24"/>
              </w:rPr>
              <w:t>-</w:t>
            </w:r>
            <w:r>
              <w:rPr>
                <w:rFonts w:hint="eastAsia"/>
                <w:color w:val="000000"/>
                <w:sz w:val="24"/>
                <w:szCs w:val="24"/>
              </w:rPr>
              <w:t>5</w:t>
            </w:r>
            <w:r w:rsidR="00BE7350">
              <w:rPr>
                <w:rFonts w:hint="eastAsia"/>
                <w:color w:val="000000"/>
                <w:sz w:val="24"/>
                <w:szCs w:val="24"/>
              </w:rPr>
              <w:t>32498</w:t>
            </w:r>
          </w:p>
        </w:tc>
      </w:tr>
      <w:tr w:rsidR="00E962F0">
        <w:trPr>
          <w:trHeight w:val="468"/>
          <w:jc w:val="center"/>
        </w:trPr>
        <w:tc>
          <w:tcPr>
            <w:tcW w:w="1241" w:type="dxa"/>
            <w:tcBorders>
              <w:top w:val="single" w:sz="4" w:space="0" w:color="auto"/>
              <w:left w:val="single" w:sz="8" w:space="0" w:color="auto"/>
              <w:bottom w:val="single" w:sz="4" w:space="0" w:color="auto"/>
              <w:right w:val="single" w:sz="4" w:space="0" w:color="auto"/>
            </w:tcBorders>
            <w:vAlign w:val="center"/>
          </w:tcPr>
          <w:p w:rsidR="00E962F0" w:rsidRDefault="00157BE9">
            <w:pPr>
              <w:jc w:val="center"/>
              <w:rPr>
                <w:color w:val="000000"/>
                <w:sz w:val="24"/>
                <w:szCs w:val="24"/>
              </w:rPr>
            </w:pPr>
            <w:r>
              <w:rPr>
                <w:rFonts w:hAnsi="宋体"/>
                <w:color w:val="000000"/>
                <w:sz w:val="24"/>
                <w:szCs w:val="24"/>
              </w:rPr>
              <w:t>建设单位</w:t>
            </w:r>
            <w:r>
              <w:rPr>
                <w:rFonts w:hAnsi="宋体" w:hint="eastAsia"/>
                <w:color w:val="000000"/>
                <w:sz w:val="24"/>
                <w:szCs w:val="24"/>
              </w:rPr>
              <w:t>联系人</w:t>
            </w:r>
          </w:p>
        </w:tc>
        <w:tc>
          <w:tcPr>
            <w:tcW w:w="2551" w:type="dxa"/>
            <w:tcBorders>
              <w:top w:val="single" w:sz="4" w:space="0" w:color="auto"/>
              <w:left w:val="nil"/>
              <w:bottom w:val="single" w:sz="4" w:space="0" w:color="auto"/>
              <w:right w:val="single" w:sz="4" w:space="0" w:color="auto"/>
            </w:tcBorders>
            <w:vAlign w:val="center"/>
          </w:tcPr>
          <w:p w:rsidR="00E962F0" w:rsidRDefault="00737A9E" w:rsidP="00BE7350">
            <w:pPr>
              <w:jc w:val="center"/>
              <w:rPr>
                <w:color w:val="000000"/>
                <w:sz w:val="24"/>
                <w:szCs w:val="24"/>
              </w:rPr>
            </w:pPr>
            <w:r>
              <w:rPr>
                <w:rFonts w:hint="eastAsia"/>
                <w:color w:val="000000"/>
                <w:sz w:val="24"/>
                <w:szCs w:val="24"/>
              </w:rPr>
              <w:t>李伟</w:t>
            </w:r>
            <w:r w:rsidR="00157BE9">
              <w:rPr>
                <w:rFonts w:hint="eastAsia"/>
                <w:color w:val="000000"/>
                <w:sz w:val="24"/>
                <w:szCs w:val="24"/>
              </w:rPr>
              <w:t>（法人</w:t>
            </w:r>
            <w:r w:rsidR="00BE7350">
              <w:rPr>
                <w:rFonts w:hint="eastAsia"/>
                <w:color w:val="000000"/>
                <w:sz w:val="24"/>
                <w:szCs w:val="24"/>
              </w:rPr>
              <w:t>李伟</w:t>
            </w:r>
            <w:r w:rsidR="00276EB8" w:rsidRPr="00276EB8">
              <w:rPr>
                <w:color w:val="000000"/>
                <w:sz w:val="24"/>
                <w:szCs w:val="24"/>
              </w:rPr>
              <w:t>410782198104251951</w:t>
            </w:r>
            <w:r w:rsidR="00157BE9">
              <w:rPr>
                <w:rFonts w:hint="eastAsia"/>
                <w:color w:val="000000"/>
                <w:sz w:val="24"/>
                <w:szCs w:val="24"/>
              </w:rPr>
              <w:t>）</w:t>
            </w:r>
          </w:p>
        </w:tc>
        <w:tc>
          <w:tcPr>
            <w:tcW w:w="2268" w:type="dxa"/>
            <w:tcBorders>
              <w:top w:val="single" w:sz="4" w:space="0" w:color="auto"/>
              <w:left w:val="single" w:sz="4" w:space="0" w:color="auto"/>
              <w:bottom w:val="single" w:sz="4" w:space="0" w:color="auto"/>
              <w:right w:val="single" w:sz="4" w:space="0" w:color="auto"/>
            </w:tcBorders>
            <w:vAlign w:val="center"/>
          </w:tcPr>
          <w:p w:rsidR="00E962F0" w:rsidRDefault="00157BE9">
            <w:pPr>
              <w:jc w:val="center"/>
              <w:rPr>
                <w:color w:val="000000"/>
                <w:sz w:val="24"/>
                <w:szCs w:val="24"/>
              </w:rPr>
            </w:pPr>
            <w:r>
              <w:rPr>
                <w:rFonts w:hint="eastAsia"/>
                <w:color w:val="000000"/>
                <w:sz w:val="24"/>
                <w:szCs w:val="24"/>
              </w:rPr>
              <w:t>联系方式</w:t>
            </w:r>
          </w:p>
        </w:tc>
        <w:tc>
          <w:tcPr>
            <w:tcW w:w="3025" w:type="dxa"/>
            <w:tcBorders>
              <w:top w:val="single" w:sz="4" w:space="0" w:color="auto"/>
              <w:left w:val="single" w:sz="4" w:space="0" w:color="auto"/>
              <w:bottom w:val="single" w:sz="4" w:space="0" w:color="auto"/>
              <w:right w:val="single" w:sz="8" w:space="0" w:color="auto"/>
            </w:tcBorders>
            <w:vAlign w:val="center"/>
          </w:tcPr>
          <w:p w:rsidR="00E962F0" w:rsidRDefault="00737A9E">
            <w:pPr>
              <w:jc w:val="center"/>
              <w:rPr>
                <w:color w:val="000000"/>
                <w:sz w:val="24"/>
                <w:szCs w:val="24"/>
              </w:rPr>
            </w:pPr>
            <w:r w:rsidRPr="00737A9E">
              <w:rPr>
                <w:color w:val="000000" w:themeColor="text1"/>
                <w:sz w:val="24"/>
                <w:szCs w:val="24"/>
              </w:rPr>
              <w:t>13525011900</w:t>
            </w:r>
          </w:p>
        </w:tc>
      </w:tr>
      <w:tr w:rsidR="00E962F0">
        <w:trPr>
          <w:trHeight w:val="468"/>
          <w:jc w:val="center"/>
        </w:trPr>
        <w:tc>
          <w:tcPr>
            <w:tcW w:w="1241" w:type="dxa"/>
            <w:tcBorders>
              <w:top w:val="single" w:sz="4" w:space="0" w:color="auto"/>
              <w:left w:val="single" w:sz="8" w:space="0" w:color="auto"/>
              <w:bottom w:val="single" w:sz="4" w:space="0" w:color="auto"/>
              <w:right w:val="single" w:sz="4" w:space="0" w:color="auto"/>
            </w:tcBorders>
            <w:vAlign w:val="center"/>
          </w:tcPr>
          <w:p w:rsidR="00E962F0" w:rsidRDefault="00157BE9">
            <w:pPr>
              <w:jc w:val="center"/>
              <w:rPr>
                <w:rFonts w:hAnsi="宋体"/>
                <w:color w:val="000000"/>
                <w:sz w:val="24"/>
                <w:szCs w:val="24"/>
              </w:rPr>
            </w:pPr>
            <w:r>
              <w:rPr>
                <w:rFonts w:hAnsi="宋体" w:hint="eastAsia"/>
                <w:color w:val="000000"/>
                <w:sz w:val="24"/>
                <w:szCs w:val="24"/>
              </w:rPr>
              <w:t>建设单位</w:t>
            </w:r>
          </w:p>
        </w:tc>
        <w:tc>
          <w:tcPr>
            <w:tcW w:w="7844" w:type="dxa"/>
            <w:gridSpan w:val="3"/>
            <w:tcBorders>
              <w:top w:val="single" w:sz="4" w:space="0" w:color="auto"/>
              <w:left w:val="nil"/>
              <w:bottom w:val="single" w:sz="4" w:space="0" w:color="auto"/>
              <w:right w:val="single" w:sz="8" w:space="0" w:color="auto"/>
            </w:tcBorders>
            <w:vAlign w:val="center"/>
          </w:tcPr>
          <w:p w:rsidR="00E962F0" w:rsidRDefault="00276EB8">
            <w:pPr>
              <w:jc w:val="center"/>
              <w:rPr>
                <w:bCs/>
                <w:color w:val="000000"/>
                <w:sz w:val="24"/>
                <w:szCs w:val="24"/>
              </w:rPr>
            </w:pPr>
            <w:r>
              <w:rPr>
                <w:rFonts w:hint="eastAsia"/>
                <w:color w:val="000000"/>
                <w:sz w:val="24"/>
                <w:szCs w:val="24"/>
              </w:rPr>
              <w:t>新乡县科润再生资源有限责任公司</w:t>
            </w:r>
          </w:p>
        </w:tc>
      </w:tr>
      <w:tr w:rsidR="00E962F0">
        <w:trPr>
          <w:trHeight w:val="460"/>
          <w:jc w:val="center"/>
        </w:trPr>
        <w:tc>
          <w:tcPr>
            <w:tcW w:w="1241" w:type="dxa"/>
            <w:tcBorders>
              <w:top w:val="single" w:sz="4" w:space="0" w:color="auto"/>
              <w:left w:val="single" w:sz="8" w:space="0" w:color="auto"/>
              <w:bottom w:val="single" w:sz="4" w:space="0" w:color="auto"/>
              <w:right w:val="single" w:sz="4" w:space="0" w:color="auto"/>
            </w:tcBorders>
            <w:vAlign w:val="center"/>
          </w:tcPr>
          <w:p w:rsidR="00E962F0" w:rsidRDefault="00157BE9">
            <w:pPr>
              <w:jc w:val="center"/>
              <w:rPr>
                <w:color w:val="000000"/>
                <w:sz w:val="24"/>
                <w:szCs w:val="24"/>
              </w:rPr>
            </w:pPr>
            <w:r>
              <w:rPr>
                <w:rFonts w:hAnsi="宋体" w:hint="eastAsia"/>
                <w:color w:val="000000"/>
                <w:sz w:val="24"/>
                <w:szCs w:val="24"/>
              </w:rPr>
              <w:t>建设地点</w:t>
            </w:r>
          </w:p>
        </w:tc>
        <w:tc>
          <w:tcPr>
            <w:tcW w:w="7844" w:type="dxa"/>
            <w:gridSpan w:val="3"/>
            <w:tcBorders>
              <w:top w:val="single" w:sz="4" w:space="0" w:color="auto"/>
              <w:left w:val="nil"/>
              <w:bottom w:val="single" w:sz="4" w:space="0" w:color="auto"/>
              <w:right w:val="single" w:sz="8" w:space="0" w:color="auto"/>
            </w:tcBorders>
            <w:vAlign w:val="center"/>
          </w:tcPr>
          <w:p w:rsidR="00E962F0" w:rsidRDefault="00276EB8">
            <w:pPr>
              <w:jc w:val="center"/>
              <w:rPr>
                <w:color w:val="000000" w:themeColor="text1"/>
                <w:sz w:val="24"/>
                <w:szCs w:val="24"/>
              </w:rPr>
            </w:pPr>
            <w:r>
              <w:rPr>
                <w:rFonts w:hint="eastAsia"/>
                <w:color w:val="000000"/>
                <w:sz w:val="24"/>
                <w:szCs w:val="24"/>
              </w:rPr>
              <w:t>新乡市新乡县大召营镇店后营村</w:t>
            </w:r>
            <w:r>
              <w:rPr>
                <w:rFonts w:hint="eastAsia"/>
                <w:color w:val="000000"/>
                <w:sz w:val="24"/>
                <w:szCs w:val="24"/>
              </w:rPr>
              <w:t>S308</w:t>
            </w:r>
            <w:r>
              <w:rPr>
                <w:rFonts w:hint="eastAsia"/>
                <w:color w:val="000000"/>
                <w:sz w:val="24"/>
                <w:szCs w:val="24"/>
              </w:rPr>
              <w:t>省道北侧</w:t>
            </w:r>
            <w:r>
              <w:rPr>
                <w:rFonts w:hint="eastAsia"/>
                <w:color w:val="000000"/>
                <w:sz w:val="24"/>
                <w:szCs w:val="24"/>
              </w:rPr>
              <w:t>100</w:t>
            </w:r>
            <w:r>
              <w:rPr>
                <w:rFonts w:hint="eastAsia"/>
                <w:color w:val="000000"/>
                <w:sz w:val="24"/>
                <w:szCs w:val="24"/>
              </w:rPr>
              <w:t>米</w:t>
            </w:r>
          </w:p>
        </w:tc>
      </w:tr>
      <w:tr w:rsidR="00E962F0">
        <w:trPr>
          <w:trHeight w:val="439"/>
          <w:jc w:val="center"/>
        </w:trPr>
        <w:tc>
          <w:tcPr>
            <w:tcW w:w="1241" w:type="dxa"/>
            <w:tcBorders>
              <w:top w:val="single" w:sz="4" w:space="0" w:color="auto"/>
              <w:left w:val="single" w:sz="8" w:space="0" w:color="auto"/>
              <w:bottom w:val="single" w:sz="4" w:space="0" w:color="auto"/>
              <w:right w:val="single" w:sz="4" w:space="0" w:color="auto"/>
            </w:tcBorders>
            <w:vAlign w:val="center"/>
          </w:tcPr>
          <w:p w:rsidR="00E962F0" w:rsidRDefault="00157BE9">
            <w:pPr>
              <w:jc w:val="center"/>
              <w:rPr>
                <w:color w:val="000000"/>
                <w:sz w:val="24"/>
                <w:szCs w:val="24"/>
              </w:rPr>
            </w:pPr>
            <w:r>
              <w:rPr>
                <w:rFonts w:hAnsi="宋体" w:hint="eastAsia"/>
                <w:color w:val="000000"/>
                <w:sz w:val="24"/>
                <w:szCs w:val="24"/>
              </w:rPr>
              <w:t>地理坐标</w:t>
            </w:r>
          </w:p>
        </w:tc>
        <w:tc>
          <w:tcPr>
            <w:tcW w:w="7844" w:type="dxa"/>
            <w:gridSpan w:val="3"/>
            <w:tcBorders>
              <w:top w:val="single" w:sz="4" w:space="0" w:color="auto"/>
              <w:left w:val="nil"/>
              <w:bottom w:val="single" w:sz="4" w:space="0" w:color="auto"/>
              <w:right w:val="single" w:sz="8" w:space="0" w:color="auto"/>
            </w:tcBorders>
            <w:vAlign w:val="center"/>
          </w:tcPr>
          <w:p w:rsidR="00E962F0" w:rsidRDefault="00157BE9" w:rsidP="0061066A">
            <w:pPr>
              <w:jc w:val="center"/>
              <w:rPr>
                <w:color w:val="000000"/>
                <w:sz w:val="24"/>
                <w:szCs w:val="24"/>
              </w:rPr>
            </w:pPr>
            <w:r>
              <w:rPr>
                <w:color w:val="000000"/>
                <w:sz w:val="24"/>
                <w:szCs w:val="24"/>
              </w:rPr>
              <w:t>（</w:t>
            </w:r>
            <w:r>
              <w:rPr>
                <w:color w:val="000000"/>
                <w:sz w:val="24"/>
                <w:szCs w:val="24"/>
                <w:u w:val="single"/>
              </w:rPr>
              <w:t>11</w:t>
            </w:r>
            <w:r w:rsidR="0061066A">
              <w:rPr>
                <w:rFonts w:hint="eastAsia"/>
                <w:color w:val="000000"/>
                <w:sz w:val="24"/>
                <w:szCs w:val="24"/>
                <w:u w:val="single"/>
              </w:rPr>
              <w:t>3</w:t>
            </w:r>
            <w:r>
              <w:rPr>
                <w:color w:val="000000"/>
                <w:sz w:val="24"/>
                <w:szCs w:val="24"/>
              </w:rPr>
              <w:t>度</w:t>
            </w:r>
            <w:r w:rsidR="0061066A">
              <w:rPr>
                <w:rFonts w:hint="eastAsia"/>
                <w:color w:val="000000"/>
                <w:sz w:val="24"/>
                <w:szCs w:val="24"/>
                <w:u w:val="single"/>
              </w:rPr>
              <w:t>44</w:t>
            </w:r>
            <w:r>
              <w:rPr>
                <w:color w:val="000000"/>
                <w:sz w:val="24"/>
                <w:szCs w:val="24"/>
              </w:rPr>
              <w:t>分</w:t>
            </w:r>
            <w:r w:rsidR="0061066A">
              <w:rPr>
                <w:rFonts w:hint="eastAsia"/>
                <w:color w:val="000000"/>
                <w:sz w:val="24"/>
                <w:szCs w:val="24"/>
                <w:u w:val="single"/>
              </w:rPr>
              <w:t>58.83</w:t>
            </w:r>
            <w:r>
              <w:rPr>
                <w:color w:val="000000"/>
                <w:sz w:val="24"/>
                <w:szCs w:val="24"/>
              </w:rPr>
              <w:t>秒，</w:t>
            </w:r>
            <w:r>
              <w:rPr>
                <w:color w:val="000000"/>
                <w:sz w:val="24"/>
                <w:szCs w:val="24"/>
                <w:u w:val="single"/>
              </w:rPr>
              <w:t>3</w:t>
            </w:r>
            <w:r>
              <w:rPr>
                <w:rFonts w:hint="eastAsia"/>
                <w:color w:val="000000"/>
                <w:sz w:val="24"/>
                <w:szCs w:val="24"/>
                <w:u w:val="single"/>
              </w:rPr>
              <w:t>5</w:t>
            </w:r>
            <w:r>
              <w:rPr>
                <w:color w:val="000000"/>
                <w:sz w:val="24"/>
                <w:szCs w:val="24"/>
              </w:rPr>
              <w:t>度</w:t>
            </w:r>
            <w:r w:rsidR="0061066A">
              <w:rPr>
                <w:rFonts w:hint="eastAsia"/>
                <w:color w:val="000000"/>
                <w:sz w:val="24"/>
                <w:szCs w:val="24"/>
                <w:u w:val="single"/>
              </w:rPr>
              <w:t>16</w:t>
            </w:r>
            <w:r>
              <w:rPr>
                <w:color w:val="000000"/>
                <w:sz w:val="24"/>
                <w:szCs w:val="24"/>
              </w:rPr>
              <w:t>分</w:t>
            </w:r>
            <w:r w:rsidR="0061066A">
              <w:rPr>
                <w:rFonts w:hint="eastAsia"/>
                <w:color w:val="000000"/>
                <w:sz w:val="24"/>
                <w:szCs w:val="24"/>
                <w:u w:val="single"/>
              </w:rPr>
              <w:t>48.84</w:t>
            </w:r>
            <w:r>
              <w:rPr>
                <w:color w:val="000000"/>
                <w:sz w:val="24"/>
                <w:szCs w:val="24"/>
              </w:rPr>
              <w:t>秒）</w:t>
            </w:r>
          </w:p>
        </w:tc>
      </w:tr>
      <w:tr w:rsidR="00E962F0">
        <w:trPr>
          <w:trHeight w:val="439"/>
          <w:jc w:val="center"/>
        </w:trPr>
        <w:tc>
          <w:tcPr>
            <w:tcW w:w="1241" w:type="dxa"/>
            <w:tcBorders>
              <w:top w:val="single" w:sz="4" w:space="0" w:color="auto"/>
              <w:left w:val="single" w:sz="8" w:space="0" w:color="auto"/>
              <w:bottom w:val="single" w:sz="4" w:space="0" w:color="auto"/>
              <w:right w:val="single" w:sz="4" w:space="0" w:color="auto"/>
            </w:tcBorders>
            <w:vAlign w:val="center"/>
          </w:tcPr>
          <w:p w:rsidR="00E962F0" w:rsidRDefault="00157BE9">
            <w:pPr>
              <w:jc w:val="center"/>
              <w:rPr>
                <w:rFonts w:hAnsi="宋体"/>
                <w:color w:val="000000"/>
                <w:sz w:val="24"/>
                <w:szCs w:val="24"/>
              </w:rPr>
            </w:pPr>
            <w:r>
              <w:rPr>
                <w:rFonts w:hAnsi="宋体" w:hint="eastAsia"/>
                <w:color w:val="000000"/>
                <w:sz w:val="24"/>
                <w:szCs w:val="24"/>
              </w:rPr>
              <w:t>国民经济</w:t>
            </w:r>
          </w:p>
          <w:p w:rsidR="00E962F0" w:rsidRDefault="00157BE9">
            <w:pPr>
              <w:jc w:val="center"/>
              <w:rPr>
                <w:rFonts w:hAnsi="宋体"/>
                <w:color w:val="000000"/>
                <w:sz w:val="24"/>
                <w:szCs w:val="24"/>
              </w:rPr>
            </w:pPr>
            <w:r>
              <w:rPr>
                <w:rFonts w:hAnsi="宋体" w:hint="eastAsia"/>
                <w:color w:val="000000"/>
                <w:sz w:val="24"/>
                <w:szCs w:val="24"/>
              </w:rPr>
              <w:t>行业分类</w:t>
            </w:r>
          </w:p>
        </w:tc>
        <w:tc>
          <w:tcPr>
            <w:tcW w:w="2551" w:type="dxa"/>
            <w:tcBorders>
              <w:top w:val="single" w:sz="4" w:space="0" w:color="auto"/>
              <w:left w:val="nil"/>
              <w:bottom w:val="single" w:sz="4" w:space="0" w:color="auto"/>
              <w:right w:val="single" w:sz="4" w:space="0" w:color="auto"/>
            </w:tcBorders>
            <w:vAlign w:val="center"/>
          </w:tcPr>
          <w:p w:rsidR="00E962F0" w:rsidRDefault="00157BE9" w:rsidP="00341D21">
            <w:pPr>
              <w:jc w:val="left"/>
              <w:rPr>
                <w:color w:val="000000"/>
                <w:sz w:val="24"/>
                <w:szCs w:val="24"/>
              </w:rPr>
            </w:pPr>
            <w:r>
              <w:rPr>
                <w:rFonts w:hint="eastAsia"/>
                <w:color w:val="000000"/>
                <w:sz w:val="24"/>
                <w:szCs w:val="24"/>
              </w:rPr>
              <w:t>C</w:t>
            </w:r>
            <w:r w:rsidR="00341D21">
              <w:rPr>
                <w:rFonts w:hint="eastAsia"/>
                <w:color w:val="000000"/>
                <w:sz w:val="24"/>
                <w:szCs w:val="24"/>
              </w:rPr>
              <w:t>3039</w:t>
            </w:r>
            <w:r w:rsidR="00341D21">
              <w:rPr>
                <w:rFonts w:hint="eastAsia"/>
                <w:color w:val="000000"/>
                <w:sz w:val="24"/>
                <w:szCs w:val="24"/>
              </w:rPr>
              <w:t>其他建筑材料制造</w:t>
            </w:r>
          </w:p>
          <w:p w:rsidR="00341D21" w:rsidRDefault="00341D21" w:rsidP="00341D21">
            <w:pPr>
              <w:jc w:val="left"/>
              <w:rPr>
                <w:color w:val="000000"/>
                <w:sz w:val="24"/>
                <w:szCs w:val="24"/>
              </w:rPr>
            </w:pPr>
            <w:r>
              <w:rPr>
                <w:rFonts w:hint="eastAsia"/>
                <w:color w:val="000000"/>
                <w:sz w:val="24"/>
                <w:szCs w:val="24"/>
              </w:rPr>
              <w:t>C3021</w:t>
            </w:r>
            <w:r>
              <w:rPr>
                <w:rFonts w:hint="eastAsia"/>
                <w:color w:val="000000"/>
                <w:sz w:val="24"/>
                <w:szCs w:val="24"/>
              </w:rPr>
              <w:t>水泥制品制造</w:t>
            </w:r>
          </w:p>
          <w:p w:rsidR="00341D21" w:rsidRDefault="00A622AF" w:rsidP="00341D21">
            <w:pPr>
              <w:jc w:val="left"/>
              <w:rPr>
                <w:color w:val="000000"/>
                <w:sz w:val="24"/>
                <w:szCs w:val="24"/>
              </w:rPr>
            </w:pPr>
            <w:r>
              <w:rPr>
                <w:rFonts w:hint="eastAsia"/>
                <w:color w:val="000000"/>
                <w:sz w:val="24"/>
                <w:szCs w:val="24"/>
              </w:rPr>
              <w:t>N7723</w:t>
            </w:r>
            <w:r>
              <w:rPr>
                <w:rFonts w:hint="eastAsia"/>
                <w:color w:val="000000"/>
                <w:sz w:val="24"/>
                <w:szCs w:val="24"/>
              </w:rPr>
              <w:t>固体废物治理</w:t>
            </w:r>
          </w:p>
          <w:p w:rsidR="00341D21" w:rsidRPr="00341D21" w:rsidRDefault="00341D21" w:rsidP="00341D21">
            <w:pPr>
              <w:jc w:val="left"/>
              <w:rPr>
                <w:color w:val="000000"/>
                <w:sz w:val="24"/>
                <w:szCs w:val="24"/>
              </w:rPr>
            </w:pPr>
            <w:r>
              <w:rPr>
                <w:rFonts w:hint="eastAsia"/>
                <w:color w:val="000000"/>
                <w:sz w:val="24"/>
                <w:szCs w:val="24"/>
              </w:rPr>
              <w:t>C3031</w:t>
            </w:r>
            <w:r>
              <w:rPr>
                <w:rFonts w:hint="eastAsia"/>
                <w:color w:val="000000"/>
                <w:sz w:val="24"/>
                <w:szCs w:val="24"/>
              </w:rPr>
              <w:t>粘土砖瓦及建筑砌块制造</w:t>
            </w:r>
          </w:p>
        </w:tc>
        <w:tc>
          <w:tcPr>
            <w:tcW w:w="2268" w:type="dxa"/>
            <w:tcBorders>
              <w:top w:val="single" w:sz="4" w:space="0" w:color="auto"/>
              <w:left w:val="single" w:sz="4" w:space="0" w:color="auto"/>
              <w:bottom w:val="single" w:sz="4" w:space="0" w:color="auto"/>
              <w:right w:val="single" w:sz="4" w:space="0" w:color="auto"/>
            </w:tcBorders>
            <w:vAlign w:val="center"/>
          </w:tcPr>
          <w:p w:rsidR="00E962F0" w:rsidRDefault="00157BE9">
            <w:pPr>
              <w:jc w:val="center"/>
              <w:rPr>
                <w:color w:val="000000"/>
                <w:sz w:val="24"/>
                <w:szCs w:val="24"/>
              </w:rPr>
            </w:pPr>
            <w:r>
              <w:rPr>
                <w:rFonts w:hint="eastAsia"/>
                <w:color w:val="000000"/>
                <w:sz w:val="24"/>
                <w:szCs w:val="24"/>
              </w:rPr>
              <w:t>建设项目</w:t>
            </w:r>
          </w:p>
          <w:p w:rsidR="00E962F0" w:rsidRDefault="00157BE9">
            <w:pPr>
              <w:jc w:val="center"/>
              <w:rPr>
                <w:color w:val="000000"/>
                <w:sz w:val="24"/>
                <w:szCs w:val="24"/>
              </w:rPr>
            </w:pPr>
            <w:r>
              <w:rPr>
                <w:rFonts w:hint="eastAsia"/>
                <w:color w:val="000000"/>
                <w:sz w:val="24"/>
                <w:szCs w:val="24"/>
              </w:rPr>
              <w:t>行业类别</w:t>
            </w:r>
          </w:p>
        </w:tc>
        <w:tc>
          <w:tcPr>
            <w:tcW w:w="3025" w:type="dxa"/>
            <w:tcBorders>
              <w:top w:val="single" w:sz="4" w:space="0" w:color="auto"/>
              <w:left w:val="single" w:sz="4" w:space="0" w:color="auto"/>
              <w:bottom w:val="single" w:sz="4" w:space="0" w:color="auto"/>
              <w:right w:val="single" w:sz="8" w:space="0" w:color="auto"/>
            </w:tcBorders>
            <w:vAlign w:val="center"/>
          </w:tcPr>
          <w:p w:rsidR="00E962F0" w:rsidRDefault="00ED7A42" w:rsidP="00ED7A42">
            <w:pPr>
              <w:jc w:val="left"/>
              <w:rPr>
                <w:sz w:val="24"/>
                <w:szCs w:val="24"/>
              </w:rPr>
            </w:pPr>
            <w:r>
              <w:rPr>
                <w:rFonts w:hint="eastAsia"/>
                <w:sz w:val="24"/>
                <w:szCs w:val="24"/>
              </w:rPr>
              <w:t>二十七</w:t>
            </w:r>
            <w:r w:rsidR="00157BE9">
              <w:rPr>
                <w:rFonts w:hint="eastAsia"/>
                <w:sz w:val="24"/>
                <w:szCs w:val="24"/>
              </w:rPr>
              <w:t>、</w:t>
            </w:r>
            <w:r>
              <w:rPr>
                <w:rFonts w:hint="eastAsia"/>
                <w:sz w:val="24"/>
                <w:szCs w:val="24"/>
              </w:rPr>
              <w:t>非金属矿物</w:t>
            </w:r>
            <w:r w:rsidR="00157BE9">
              <w:rPr>
                <w:rFonts w:hint="eastAsia"/>
                <w:sz w:val="24"/>
                <w:szCs w:val="24"/>
              </w:rPr>
              <w:t>制品业</w:t>
            </w:r>
            <w:r>
              <w:rPr>
                <w:rFonts w:hint="eastAsia"/>
                <w:sz w:val="24"/>
                <w:szCs w:val="24"/>
              </w:rPr>
              <w:t>30</w:t>
            </w:r>
            <w:r w:rsidR="00157BE9">
              <w:rPr>
                <w:rFonts w:hint="eastAsia"/>
                <w:sz w:val="24"/>
                <w:szCs w:val="24"/>
              </w:rPr>
              <w:t>第</w:t>
            </w:r>
            <w:r>
              <w:rPr>
                <w:rFonts w:hint="eastAsia"/>
                <w:sz w:val="24"/>
                <w:szCs w:val="24"/>
              </w:rPr>
              <w:t>55</w:t>
            </w:r>
            <w:r>
              <w:rPr>
                <w:rFonts w:hint="eastAsia"/>
                <w:sz w:val="24"/>
                <w:szCs w:val="24"/>
              </w:rPr>
              <w:t>石膏、水泥制品及类似品制造</w:t>
            </w:r>
            <w:r>
              <w:rPr>
                <w:rFonts w:hint="eastAsia"/>
                <w:sz w:val="24"/>
                <w:szCs w:val="24"/>
              </w:rPr>
              <w:t xml:space="preserve"> 302</w:t>
            </w:r>
            <w:r>
              <w:rPr>
                <w:rFonts w:hint="eastAsia"/>
                <w:sz w:val="24"/>
                <w:szCs w:val="24"/>
              </w:rPr>
              <w:t>、第</w:t>
            </w:r>
            <w:r>
              <w:rPr>
                <w:rFonts w:hint="eastAsia"/>
                <w:sz w:val="24"/>
                <w:szCs w:val="24"/>
              </w:rPr>
              <w:t>56</w:t>
            </w:r>
            <w:r>
              <w:rPr>
                <w:rFonts w:hint="eastAsia"/>
                <w:sz w:val="24"/>
                <w:szCs w:val="24"/>
              </w:rPr>
              <w:t>砖瓦、石材等建筑材料制造</w:t>
            </w:r>
            <w:r>
              <w:rPr>
                <w:rFonts w:hint="eastAsia"/>
                <w:sz w:val="24"/>
                <w:szCs w:val="24"/>
              </w:rPr>
              <w:t>303</w:t>
            </w:r>
          </w:p>
          <w:p w:rsidR="00ED7A42" w:rsidRPr="00ED7A42" w:rsidRDefault="00A622AF" w:rsidP="00A622AF">
            <w:pPr>
              <w:jc w:val="left"/>
              <w:rPr>
                <w:sz w:val="24"/>
                <w:szCs w:val="24"/>
              </w:rPr>
            </w:pPr>
            <w:r>
              <w:rPr>
                <w:rFonts w:hint="eastAsia"/>
                <w:sz w:val="24"/>
                <w:szCs w:val="24"/>
              </w:rPr>
              <w:t>四十七</w:t>
            </w:r>
            <w:r w:rsidR="00ED7A42">
              <w:rPr>
                <w:rFonts w:hint="eastAsia"/>
                <w:sz w:val="24"/>
                <w:szCs w:val="24"/>
              </w:rPr>
              <w:t>、</w:t>
            </w:r>
            <w:r>
              <w:rPr>
                <w:rFonts w:hint="eastAsia"/>
                <w:sz w:val="24"/>
                <w:szCs w:val="24"/>
              </w:rPr>
              <w:t>生态保护和环境治理业</w:t>
            </w:r>
            <w:r w:rsidR="00ED7A42">
              <w:rPr>
                <w:rFonts w:hint="eastAsia"/>
                <w:sz w:val="24"/>
                <w:szCs w:val="24"/>
              </w:rPr>
              <w:t>第</w:t>
            </w:r>
            <w:r>
              <w:rPr>
                <w:rFonts w:hint="eastAsia"/>
                <w:sz w:val="24"/>
                <w:szCs w:val="24"/>
              </w:rPr>
              <w:t>103</w:t>
            </w:r>
            <w:r>
              <w:rPr>
                <w:rFonts w:hint="eastAsia"/>
                <w:sz w:val="24"/>
                <w:szCs w:val="24"/>
              </w:rPr>
              <w:t>一般工业固体废物（含污水处理污泥）、建筑施工废弃物处置及综合利用</w:t>
            </w:r>
          </w:p>
        </w:tc>
      </w:tr>
      <w:tr w:rsidR="00E962F0">
        <w:trPr>
          <w:trHeight w:val="439"/>
          <w:jc w:val="center"/>
        </w:trPr>
        <w:tc>
          <w:tcPr>
            <w:tcW w:w="1241" w:type="dxa"/>
            <w:tcBorders>
              <w:top w:val="single" w:sz="4" w:space="0" w:color="auto"/>
              <w:left w:val="single" w:sz="8" w:space="0" w:color="auto"/>
              <w:bottom w:val="single" w:sz="4" w:space="0" w:color="auto"/>
              <w:right w:val="single" w:sz="4" w:space="0" w:color="auto"/>
            </w:tcBorders>
            <w:vAlign w:val="center"/>
          </w:tcPr>
          <w:p w:rsidR="00E962F0" w:rsidRDefault="00157BE9">
            <w:pPr>
              <w:jc w:val="center"/>
              <w:rPr>
                <w:rFonts w:hAnsi="宋体"/>
                <w:color w:val="000000"/>
                <w:sz w:val="24"/>
                <w:szCs w:val="24"/>
              </w:rPr>
            </w:pPr>
            <w:r>
              <w:rPr>
                <w:rFonts w:hAnsi="宋体" w:hint="eastAsia"/>
                <w:color w:val="000000"/>
                <w:sz w:val="24"/>
                <w:szCs w:val="24"/>
              </w:rPr>
              <w:t>建设性质</w:t>
            </w:r>
          </w:p>
        </w:tc>
        <w:tc>
          <w:tcPr>
            <w:tcW w:w="2551" w:type="dxa"/>
            <w:tcBorders>
              <w:top w:val="single" w:sz="4" w:space="0" w:color="auto"/>
              <w:left w:val="nil"/>
              <w:bottom w:val="single" w:sz="4" w:space="0" w:color="auto"/>
              <w:right w:val="single" w:sz="4" w:space="0" w:color="auto"/>
            </w:tcBorders>
            <w:vAlign w:val="center"/>
          </w:tcPr>
          <w:p w:rsidR="00E962F0" w:rsidRDefault="00ED7A42">
            <w:pPr>
              <w:jc w:val="left"/>
              <w:rPr>
                <w:color w:val="000000"/>
                <w:sz w:val="24"/>
                <w:szCs w:val="24"/>
              </w:rPr>
            </w:pPr>
            <w:r>
              <w:rPr>
                <w:rFonts w:cs="宋体" w:hint="eastAsia"/>
                <w:color w:val="000000"/>
                <w:sz w:val="24"/>
              </w:rPr>
              <w:t>■</w:t>
            </w:r>
            <w:r w:rsidR="00157BE9">
              <w:rPr>
                <w:color w:val="000000"/>
                <w:sz w:val="24"/>
                <w:szCs w:val="24"/>
              </w:rPr>
              <w:t>新建（迁建）</w:t>
            </w:r>
          </w:p>
          <w:p w:rsidR="00E962F0" w:rsidRDefault="00157BE9">
            <w:pPr>
              <w:jc w:val="left"/>
              <w:rPr>
                <w:color w:val="000000"/>
                <w:sz w:val="24"/>
                <w:szCs w:val="24"/>
              </w:rPr>
            </w:pPr>
            <w:r>
              <w:rPr>
                <w:rFonts w:cs="宋体" w:hint="eastAsia"/>
                <w:color w:val="000000"/>
                <w:sz w:val="24"/>
              </w:rPr>
              <w:t>□</w:t>
            </w:r>
            <w:r>
              <w:rPr>
                <w:color w:val="000000"/>
                <w:sz w:val="24"/>
                <w:szCs w:val="24"/>
              </w:rPr>
              <w:t>改建</w:t>
            </w:r>
          </w:p>
          <w:p w:rsidR="00E962F0" w:rsidRDefault="00ED7A42">
            <w:pPr>
              <w:jc w:val="left"/>
              <w:rPr>
                <w:color w:val="000000"/>
                <w:sz w:val="24"/>
                <w:szCs w:val="24"/>
              </w:rPr>
            </w:pPr>
            <w:r>
              <w:rPr>
                <w:rFonts w:cs="宋体" w:hint="eastAsia"/>
                <w:color w:val="000000"/>
                <w:sz w:val="24"/>
              </w:rPr>
              <w:t>□</w:t>
            </w:r>
            <w:r w:rsidR="00157BE9">
              <w:rPr>
                <w:rFonts w:hint="eastAsia"/>
                <w:color w:val="000000"/>
                <w:sz w:val="24"/>
                <w:szCs w:val="24"/>
              </w:rPr>
              <w:t>扩</w:t>
            </w:r>
            <w:r w:rsidR="00157BE9">
              <w:rPr>
                <w:color w:val="000000"/>
                <w:sz w:val="24"/>
                <w:szCs w:val="24"/>
              </w:rPr>
              <w:t>建</w:t>
            </w:r>
          </w:p>
          <w:p w:rsidR="00E962F0" w:rsidRDefault="00157BE9">
            <w:pPr>
              <w:jc w:val="left"/>
              <w:rPr>
                <w:color w:val="000000"/>
                <w:sz w:val="24"/>
                <w:szCs w:val="24"/>
              </w:rPr>
            </w:pPr>
            <w:r>
              <w:rPr>
                <w:rFonts w:cs="宋体" w:hint="eastAsia"/>
                <w:color w:val="000000"/>
                <w:sz w:val="24"/>
              </w:rPr>
              <w:t>□</w:t>
            </w:r>
            <w:r>
              <w:rPr>
                <w:color w:val="000000"/>
                <w:sz w:val="24"/>
                <w:szCs w:val="24"/>
              </w:rPr>
              <w:t>技术改造</w:t>
            </w:r>
          </w:p>
        </w:tc>
        <w:tc>
          <w:tcPr>
            <w:tcW w:w="2268" w:type="dxa"/>
            <w:tcBorders>
              <w:top w:val="single" w:sz="4" w:space="0" w:color="auto"/>
              <w:left w:val="single" w:sz="4" w:space="0" w:color="auto"/>
              <w:bottom w:val="single" w:sz="4" w:space="0" w:color="auto"/>
              <w:right w:val="single" w:sz="4" w:space="0" w:color="auto"/>
            </w:tcBorders>
            <w:vAlign w:val="center"/>
          </w:tcPr>
          <w:p w:rsidR="00E962F0" w:rsidRDefault="00157BE9">
            <w:pPr>
              <w:jc w:val="center"/>
              <w:rPr>
                <w:color w:val="000000"/>
                <w:sz w:val="24"/>
                <w:szCs w:val="24"/>
              </w:rPr>
            </w:pPr>
            <w:r>
              <w:rPr>
                <w:color w:val="000000"/>
                <w:sz w:val="24"/>
                <w:szCs w:val="24"/>
              </w:rPr>
              <w:t>建设项目</w:t>
            </w:r>
          </w:p>
          <w:p w:rsidR="00E962F0" w:rsidRDefault="00157BE9">
            <w:pPr>
              <w:jc w:val="center"/>
              <w:rPr>
                <w:color w:val="000000"/>
                <w:sz w:val="24"/>
                <w:szCs w:val="24"/>
              </w:rPr>
            </w:pPr>
            <w:r>
              <w:rPr>
                <w:color w:val="000000"/>
                <w:sz w:val="24"/>
                <w:szCs w:val="24"/>
              </w:rPr>
              <w:t>申报情形</w:t>
            </w:r>
          </w:p>
        </w:tc>
        <w:tc>
          <w:tcPr>
            <w:tcW w:w="3025" w:type="dxa"/>
            <w:tcBorders>
              <w:top w:val="single" w:sz="4" w:space="0" w:color="auto"/>
              <w:left w:val="single" w:sz="4" w:space="0" w:color="auto"/>
              <w:bottom w:val="single" w:sz="4" w:space="0" w:color="auto"/>
              <w:right w:val="single" w:sz="8" w:space="0" w:color="auto"/>
            </w:tcBorders>
            <w:vAlign w:val="center"/>
          </w:tcPr>
          <w:p w:rsidR="00E962F0" w:rsidRDefault="00157BE9">
            <w:pPr>
              <w:jc w:val="left"/>
              <w:rPr>
                <w:color w:val="000000"/>
                <w:sz w:val="24"/>
                <w:szCs w:val="24"/>
              </w:rPr>
            </w:pPr>
            <w:r>
              <w:rPr>
                <w:rFonts w:cs="宋体" w:hint="eastAsia"/>
                <w:color w:val="000000"/>
                <w:sz w:val="24"/>
              </w:rPr>
              <w:t>■</w:t>
            </w:r>
            <w:r>
              <w:rPr>
                <w:color w:val="000000"/>
                <w:sz w:val="24"/>
                <w:szCs w:val="24"/>
              </w:rPr>
              <w:t>首次申报项目</w:t>
            </w:r>
          </w:p>
          <w:p w:rsidR="00E962F0" w:rsidRDefault="00157BE9">
            <w:pPr>
              <w:jc w:val="left"/>
              <w:rPr>
                <w:color w:val="000000"/>
                <w:sz w:val="24"/>
                <w:szCs w:val="24"/>
              </w:rPr>
            </w:pPr>
            <w:r>
              <w:rPr>
                <w:rFonts w:cs="宋体" w:hint="eastAsia"/>
                <w:color w:val="000000"/>
                <w:sz w:val="24"/>
              </w:rPr>
              <w:t>□</w:t>
            </w:r>
            <w:r>
              <w:rPr>
                <w:color w:val="000000"/>
                <w:sz w:val="24"/>
                <w:szCs w:val="24"/>
              </w:rPr>
              <w:t>不予批准后再次申报项目</w:t>
            </w:r>
          </w:p>
          <w:p w:rsidR="00E962F0" w:rsidRDefault="00157BE9">
            <w:pPr>
              <w:jc w:val="left"/>
              <w:rPr>
                <w:color w:val="000000"/>
                <w:sz w:val="24"/>
                <w:szCs w:val="24"/>
              </w:rPr>
            </w:pPr>
            <w:r>
              <w:rPr>
                <w:color w:val="000000"/>
                <w:sz w:val="24"/>
                <w:szCs w:val="24"/>
              </w:rPr>
              <w:sym w:font="Wingdings 2" w:char="00A3"/>
            </w:r>
            <w:r>
              <w:rPr>
                <w:color w:val="000000"/>
                <w:sz w:val="24"/>
                <w:szCs w:val="24"/>
              </w:rPr>
              <w:t>超五年重新审核项目</w:t>
            </w:r>
          </w:p>
          <w:p w:rsidR="00E962F0" w:rsidRDefault="00157BE9">
            <w:pPr>
              <w:jc w:val="left"/>
              <w:rPr>
                <w:color w:val="000000"/>
                <w:sz w:val="24"/>
                <w:szCs w:val="24"/>
              </w:rPr>
            </w:pPr>
            <w:r>
              <w:rPr>
                <w:rFonts w:cs="宋体" w:hint="eastAsia"/>
                <w:color w:val="000000"/>
                <w:sz w:val="24"/>
              </w:rPr>
              <w:t>□</w:t>
            </w:r>
            <w:r>
              <w:rPr>
                <w:color w:val="000000"/>
                <w:sz w:val="24"/>
                <w:szCs w:val="24"/>
              </w:rPr>
              <w:t>重大变动重新报批项目</w:t>
            </w:r>
          </w:p>
        </w:tc>
      </w:tr>
      <w:tr w:rsidR="00E962F0">
        <w:trPr>
          <w:trHeight w:val="439"/>
          <w:jc w:val="center"/>
        </w:trPr>
        <w:tc>
          <w:tcPr>
            <w:tcW w:w="1241" w:type="dxa"/>
            <w:tcBorders>
              <w:top w:val="single" w:sz="4" w:space="0" w:color="auto"/>
              <w:left w:val="single" w:sz="8" w:space="0" w:color="auto"/>
              <w:bottom w:val="single" w:sz="4" w:space="0" w:color="auto"/>
              <w:right w:val="single" w:sz="4" w:space="0" w:color="auto"/>
            </w:tcBorders>
            <w:vAlign w:val="center"/>
          </w:tcPr>
          <w:p w:rsidR="00E962F0" w:rsidRDefault="00157BE9">
            <w:pPr>
              <w:jc w:val="center"/>
              <w:rPr>
                <w:rFonts w:hAnsi="宋体"/>
                <w:color w:val="000000"/>
                <w:sz w:val="24"/>
                <w:szCs w:val="24"/>
              </w:rPr>
            </w:pPr>
            <w:r>
              <w:rPr>
                <w:rFonts w:hAnsi="宋体" w:hint="eastAsia"/>
                <w:color w:val="000000"/>
                <w:sz w:val="24"/>
                <w:szCs w:val="24"/>
              </w:rPr>
              <w:t>项目审批（核准</w:t>
            </w:r>
            <w:r>
              <w:rPr>
                <w:rFonts w:hAnsi="宋体"/>
                <w:color w:val="000000"/>
                <w:sz w:val="24"/>
                <w:szCs w:val="24"/>
              </w:rPr>
              <w:t>/</w:t>
            </w:r>
          </w:p>
          <w:p w:rsidR="00E962F0" w:rsidRDefault="00157BE9">
            <w:pPr>
              <w:jc w:val="center"/>
              <w:rPr>
                <w:rFonts w:hAnsi="宋体"/>
                <w:color w:val="000000"/>
                <w:sz w:val="24"/>
                <w:szCs w:val="24"/>
              </w:rPr>
            </w:pPr>
            <w:r>
              <w:rPr>
                <w:rFonts w:hAnsi="宋体" w:hint="eastAsia"/>
                <w:color w:val="000000"/>
                <w:sz w:val="24"/>
                <w:szCs w:val="24"/>
              </w:rPr>
              <w:t>备案）部门（选填）</w:t>
            </w:r>
          </w:p>
        </w:tc>
        <w:tc>
          <w:tcPr>
            <w:tcW w:w="2551" w:type="dxa"/>
            <w:tcBorders>
              <w:top w:val="single" w:sz="4" w:space="0" w:color="auto"/>
              <w:left w:val="nil"/>
              <w:bottom w:val="single" w:sz="4" w:space="0" w:color="auto"/>
              <w:right w:val="single" w:sz="4" w:space="0" w:color="auto"/>
            </w:tcBorders>
            <w:vAlign w:val="center"/>
          </w:tcPr>
          <w:p w:rsidR="00E962F0" w:rsidRDefault="00ED7A42">
            <w:pPr>
              <w:jc w:val="center"/>
              <w:rPr>
                <w:color w:val="000000"/>
                <w:sz w:val="24"/>
                <w:szCs w:val="24"/>
              </w:rPr>
            </w:pPr>
            <w:r>
              <w:rPr>
                <w:rFonts w:hint="eastAsia"/>
                <w:color w:val="000000"/>
                <w:sz w:val="24"/>
                <w:szCs w:val="24"/>
              </w:rPr>
              <w:t>新乡县</w:t>
            </w:r>
            <w:r w:rsidR="00157BE9">
              <w:rPr>
                <w:rFonts w:hint="eastAsia"/>
                <w:color w:val="000000"/>
                <w:sz w:val="24"/>
                <w:szCs w:val="24"/>
              </w:rPr>
              <w:t>发展和改革委员会</w:t>
            </w:r>
          </w:p>
        </w:tc>
        <w:tc>
          <w:tcPr>
            <w:tcW w:w="2268" w:type="dxa"/>
            <w:tcBorders>
              <w:top w:val="single" w:sz="4" w:space="0" w:color="auto"/>
              <w:left w:val="single" w:sz="4" w:space="0" w:color="auto"/>
              <w:bottom w:val="single" w:sz="4" w:space="0" w:color="auto"/>
              <w:right w:val="single" w:sz="4" w:space="0" w:color="auto"/>
            </w:tcBorders>
            <w:vAlign w:val="center"/>
          </w:tcPr>
          <w:p w:rsidR="00E962F0" w:rsidRDefault="00157BE9">
            <w:pPr>
              <w:jc w:val="center"/>
              <w:rPr>
                <w:color w:val="000000"/>
                <w:sz w:val="24"/>
                <w:szCs w:val="24"/>
              </w:rPr>
            </w:pPr>
            <w:r>
              <w:rPr>
                <w:color w:val="000000"/>
                <w:sz w:val="24"/>
                <w:szCs w:val="24"/>
              </w:rPr>
              <w:t>项目审批（核准</w:t>
            </w:r>
            <w:r>
              <w:rPr>
                <w:color w:val="000000"/>
                <w:sz w:val="24"/>
                <w:szCs w:val="24"/>
              </w:rPr>
              <w:t>/</w:t>
            </w:r>
          </w:p>
          <w:p w:rsidR="00E962F0" w:rsidRDefault="00157BE9">
            <w:pPr>
              <w:jc w:val="center"/>
              <w:rPr>
                <w:color w:val="000000"/>
                <w:sz w:val="24"/>
                <w:szCs w:val="24"/>
              </w:rPr>
            </w:pPr>
            <w:r>
              <w:rPr>
                <w:color w:val="000000"/>
                <w:sz w:val="24"/>
                <w:szCs w:val="24"/>
              </w:rPr>
              <w:t>备案）文号（选填）</w:t>
            </w:r>
          </w:p>
        </w:tc>
        <w:tc>
          <w:tcPr>
            <w:tcW w:w="3025" w:type="dxa"/>
            <w:tcBorders>
              <w:top w:val="single" w:sz="4" w:space="0" w:color="auto"/>
              <w:left w:val="single" w:sz="4" w:space="0" w:color="auto"/>
              <w:bottom w:val="single" w:sz="4" w:space="0" w:color="auto"/>
              <w:right w:val="single" w:sz="8" w:space="0" w:color="auto"/>
            </w:tcBorders>
            <w:vAlign w:val="center"/>
          </w:tcPr>
          <w:p w:rsidR="00E962F0" w:rsidRDefault="00157BE9">
            <w:pPr>
              <w:jc w:val="center"/>
              <w:rPr>
                <w:color w:val="000000"/>
                <w:sz w:val="24"/>
                <w:szCs w:val="24"/>
              </w:rPr>
            </w:pPr>
            <w:r>
              <w:rPr>
                <w:rFonts w:hint="eastAsia"/>
                <w:color w:val="000000"/>
                <w:sz w:val="24"/>
                <w:szCs w:val="24"/>
              </w:rPr>
              <w:t>/</w:t>
            </w:r>
          </w:p>
        </w:tc>
      </w:tr>
      <w:tr w:rsidR="00E962F0">
        <w:trPr>
          <w:trHeight w:val="439"/>
          <w:jc w:val="center"/>
        </w:trPr>
        <w:tc>
          <w:tcPr>
            <w:tcW w:w="1241" w:type="dxa"/>
            <w:tcBorders>
              <w:top w:val="single" w:sz="4" w:space="0" w:color="auto"/>
              <w:left w:val="single" w:sz="8" w:space="0" w:color="auto"/>
              <w:bottom w:val="single" w:sz="4" w:space="0" w:color="auto"/>
              <w:right w:val="single" w:sz="4" w:space="0" w:color="auto"/>
            </w:tcBorders>
            <w:vAlign w:val="center"/>
          </w:tcPr>
          <w:p w:rsidR="00E962F0" w:rsidRDefault="00157BE9">
            <w:pPr>
              <w:jc w:val="center"/>
              <w:rPr>
                <w:rFonts w:hAnsi="宋体"/>
                <w:color w:val="000000"/>
                <w:sz w:val="24"/>
                <w:szCs w:val="24"/>
              </w:rPr>
            </w:pPr>
            <w:r>
              <w:rPr>
                <w:rFonts w:hAnsi="宋体" w:hint="eastAsia"/>
                <w:color w:val="000000"/>
                <w:sz w:val="24"/>
                <w:szCs w:val="24"/>
              </w:rPr>
              <w:t>总投资（万元）</w:t>
            </w:r>
          </w:p>
        </w:tc>
        <w:tc>
          <w:tcPr>
            <w:tcW w:w="2551" w:type="dxa"/>
            <w:tcBorders>
              <w:top w:val="single" w:sz="4" w:space="0" w:color="auto"/>
              <w:left w:val="nil"/>
              <w:bottom w:val="single" w:sz="4" w:space="0" w:color="auto"/>
              <w:right w:val="single" w:sz="4" w:space="0" w:color="auto"/>
            </w:tcBorders>
            <w:vAlign w:val="center"/>
          </w:tcPr>
          <w:p w:rsidR="00E962F0" w:rsidRDefault="00ED7A42">
            <w:pPr>
              <w:jc w:val="center"/>
              <w:rPr>
                <w:color w:val="000000"/>
                <w:sz w:val="24"/>
                <w:szCs w:val="24"/>
              </w:rPr>
            </w:pPr>
            <w:r>
              <w:rPr>
                <w:rFonts w:hint="eastAsia"/>
                <w:color w:val="000000"/>
                <w:sz w:val="24"/>
                <w:szCs w:val="24"/>
              </w:rPr>
              <w:t>12000</w:t>
            </w:r>
          </w:p>
        </w:tc>
        <w:tc>
          <w:tcPr>
            <w:tcW w:w="2268" w:type="dxa"/>
            <w:tcBorders>
              <w:top w:val="single" w:sz="4" w:space="0" w:color="auto"/>
              <w:left w:val="single" w:sz="4" w:space="0" w:color="auto"/>
              <w:bottom w:val="single" w:sz="4" w:space="0" w:color="auto"/>
              <w:right w:val="single" w:sz="4" w:space="0" w:color="auto"/>
            </w:tcBorders>
            <w:vAlign w:val="center"/>
          </w:tcPr>
          <w:p w:rsidR="00E962F0" w:rsidRDefault="00157BE9">
            <w:pPr>
              <w:jc w:val="center"/>
              <w:rPr>
                <w:color w:val="000000"/>
                <w:sz w:val="24"/>
                <w:szCs w:val="24"/>
              </w:rPr>
            </w:pPr>
            <w:r>
              <w:rPr>
                <w:color w:val="000000"/>
                <w:sz w:val="24"/>
                <w:szCs w:val="24"/>
              </w:rPr>
              <w:t>环保投资（万元）</w:t>
            </w:r>
          </w:p>
        </w:tc>
        <w:tc>
          <w:tcPr>
            <w:tcW w:w="3025" w:type="dxa"/>
            <w:tcBorders>
              <w:top w:val="single" w:sz="4" w:space="0" w:color="auto"/>
              <w:left w:val="single" w:sz="4" w:space="0" w:color="auto"/>
              <w:bottom w:val="single" w:sz="4" w:space="0" w:color="auto"/>
              <w:right w:val="single" w:sz="8" w:space="0" w:color="auto"/>
            </w:tcBorders>
            <w:vAlign w:val="center"/>
          </w:tcPr>
          <w:p w:rsidR="00E962F0" w:rsidRDefault="00BE0F2A">
            <w:pPr>
              <w:jc w:val="center"/>
              <w:rPr>
                <w:color w:val="000000"/>
                <w:sz w:val="24"/>
                <w:szCs w:val="24"/>
              </w:rPr>
            </w:pPr>
            <w:r>
              <w:rPr>
                <w:rFonts w:hint="eastAsia"/>
                <w:color w:val="000000"/>
                <w:sz w:val="24"/>
                <w:szCs w:val="24"/>
              </w:rPr>
              <w:t>150</w:t>
            </w:r>
          </w:p>
        </w:tc>
      </w:tr>
      <w:tr w:rsidR="00E962F0">
        <w:trPr>
          <w:trHeight w:val="439"/>
          <w:jc w:val="center"/>
        </w:trPr>
        <w:tc>
          <w:tcPr>
            <w:tcW w:w="1241" w:type="dxa"/>
            <w:tcBorders>
              <w:top w:val="single" w:sz="4" w:space="0" w:color="auto"/>
              <w:left w:val="single" w:sz="8" w:space="0" w:color="auto"/>
              <w:bottom w:val="single" w:sz="4" w:space="0" w:color="auto"/>
              <w:right w:val="single" w:sz="4" w:space="0" w:color="auto"/>
            </w:tcBorders>
            <w:vAlign w:val="center"/>
          </w:tcPr>
          <w:p w:rsidR="00E962F0" w:rsidRDefault="00157BE9">
            <w:pPr>
              <w:jc w:val="center"/>
              <w:rPr>
                <w:rFonts w:hAnsi="宋体"/>
                <w:color w:val="000000"/>
                <w:sz w:val="24"/>
                <w:szCs w:val="24"/>
              </w:rPr>
            </w:pPr>
            <w:r>
              <w:rPr>
                <w:rFonts w:hAnsi="宋体" w:hint="eastAsia"/>
                <w:color w:val="000000"/>
                <w:sz w:val="24"/>
                <w:szCs w:val="24"/>
              </w:rPr>
              <w:t>环保投资占比（</w:t>
            </w:r>
            <w:r>
              <w:rPr>
                <w:rFonts w:hAnsi="宋体"/>
                <w:color w:val="000000"/>
                <w:sz w:val="24"/>
                <w:szCs w:val="24"/>
              </w:rPr>
              <w:t>%</w:t>
            </w:r>
            <w:r>
              <w:rPr>
                <w:rFonts w:hAnsi="宋体" w:hint="eastAsia"/>
                <w:color w:val="000000"/>
                <w:sz w:val="24"/>
                <w:szCs w:val="24"/>
              </w:rPr>
              <w:t>）</w:t>
            </w:r>
          </w:p>
        </w:tc>
        <w:tc>
          <w:tcPr>
            <w:tcW w:w="2551" w:type="dxa"/>
            <w:tcBorders>
              <w:top w:val="single" w:sz="4" w:space="0" w:color="auto"/>
              <w:left w:val="nil"/>
              <w:bottom w:val="single" w:sz="4" w:space="0" w:color="auto"/>
              <w:right w:val="single" w:sz="4" w:space="0" w:color="auto"/>
            </w:tcBorders>
            <w:vAlign w:val="center"/>
          </w:tcPr>
          <w:p w:rsidR="00E962F0" w:rsidRDefault="00BE0F2A">
            <w:pPr>
              <w:jc w:val="center"/>
              <w:rPr>
                <w:color w:val="000000"/>
                <w:sz w:val="24"/>
                <w:szCs w:val="24"/>
              </w:rPr>
            </w:pPr>
            <w:r w:rsidRPr="00BE0F2A">
              <w:rPr>
                <w:rFonts w:hint="eastAsia"/>
                <w:color w:val="000000"/>
                <w:sz w:val="24"/>
                <w:szCs w:val="24"/>
              </w:rPr>
              <w:t>1.25</w:t>
            </w:r>
            <w:r w:rsidR="00157BE9" w:rsidRPr="00BE0F2A">
              <w:rPr>
                <w:color w:val="000000"/>
                <w:sz w:val="24"/>
                <w:szCs w:val="24"/>
              </w:rPr>
              <w:t>%</w:t>
            </w:r>
          </w:p>
        </w:tc>
        <w:tc>
          <w:tcPr>
            <w:tcW w:w="2268" w:type="dxa"/>
            <w:tcBorders>
              <w:top w:val="single" w:sz="4" w:space="0" w:color="auto"/>
              <w:left w:val="single" w:sz="4" w:space="0" w:color="auto"/>
              <w:bottom w:val="single" w:sz="4" w:space="0" w:color="auto"/>
              <w:right w:val="single" w:sz="4" w:space="0" w:color="auto"/>
            </w:tcBorders>
            <w:vAlign w:val="center"/>
          </w:tcPr>
          <w:p w:rsidR="00E962F0" w:rsidRDefault="00157BE9">
            <w:pPr>
              <w:jc w:val="center"/>
              <w:rPr>
                <w:color w:val="000000"/>
                <w:sz w:val="24"/>
                <w:szCs w:val="24"/>
              </w:rPr>
            </w:pPr>
            <w:r>
              <w:rPr>
                <w:color w:val="000000"/>
                <w:sz w:val="24"/>
                <w:szCs w:val="24"/>
              </w:rPr>
              <w:t>施工工期</w:t>
            </w:r>
          </w:p>
        </w:tc>
        <w:tc>
          <w:tcPr>
            <w:tcW w:w="3025" w:type="dxa"/>
            <w:tcBorders>
              <w:top w:val="single" w:sz="4" w:space="0" w:color="auto"/>
              <w:left w:val="single" w:sz="4" w:space="0" w:color="auto"/>
              <w:bottom w:val="single" w:sz="4" w:space="0" w:color="auto"/>
              <w:right w:val="single" w:sz="8" w:space="0" w:color="auto"/>
            </w:tcBorders>
            <w:vAlign w:val="center"/>
          </w:tcPr>
          <w:p w:rsidR="00E962F0" w:rsidRDefault="00157BE9">
            <w:pPr>
              <w:jc w:val="center"/>
              <w:rPr>
                <w:color w:val="000000"/>
                <w:sz w:val="24"/>
                <w:szCs w:val="24"/>
                <w:highlight w:val="yellow"/>
              </w:rPr>
            </w:pPr>
            <w:r>
              <w:rPr>
                <w:rFonts w:hint="eastAsia"/>
                <w:color w:val="000000"/>
                <w:sz w:val="24"/>
                <w:szCs w:val="24"/>
              </w:rPr>
              <w:t>/</w:t>
            </w:r>
          </w:p>
        </w:tc>
      </w:tr>
      <w:tr w:rsidR="00E962F0">
        <w:trPr>
          <w:trHeight w:val="439"/>
          <w:jc w:val="center"/>
        </w:trPr>
        <w:tc>
          <w:tcPr>
            <w:tcW w:w="1241" w:type="dxa"/>
            <w:tcBorders>
              <w:top w:val="single" w:sz="4" w:space="0" w:color="auto"/>
              <w:left w:val="single" w:sz="8" w:space="0" w:color="auto"/>
              <w:bottom w:val="single" w:sz="4" w:space="0" w:color="auto"/>
              <w:right w:val="single" w:sz="4" w:space="0" w:color="auto"/>
            </w:tcBorders>
            <w:vAlign w:val="center"/>
          </w:tcPr>
          <w:p w:rsidR="00E962F0" w:rsidRDefault="00157BE9">
            <w:pPr>
              <w:jc w:val="center"/>
              <w:rPr>
                <w:rFonts w:hAnsi="宋体"/>
                <w:color w:val="000000"/>
                <w:sz w:val="24"/>
                <w:szCs w:val="24"/>
              </w:rPr>
            </w:pPr>
            <w:r>
              <w:rPr>
                <w:rFonts w:hAnsi="宋体" w:hint="eastAsia"/>
                <w:color w:val="000000"/>
                <w:sz w:val="24"/>
                <w:szCs w:val="24"/>
              </w:rPr>
              <w:t>是否开工建设</w:t>
            </w:r>
          </w:p>
        </w:tc>
        <w:tc>
          <w:tcPr>
            <w:tcW w:w="2551" w:type="dxa"/>
            <w:tcBorders>
              <w:top w:val="single" w:sz="4" w:space="0" w:color="auto"/>
              <w:left w:val="nil"/>
              <w:bottom w:val="single" w:sz="4" w:space="0" w:color="auto"/>
              <w:right w:val="single" w:sz="4" w:space="0" w:color="auto"/>
            </w:tcBorders>
            <w:vAlign w:val="center"/>
          </w:tcPr>
          <w:p w:rsidR="00E962F0" w:rsidRDefault="00157BE9">
            <w:pPr>
              <w:jc w:val="center"/>
              <w:rPr>
                <w:color w:val="000000"/>
                <w:sz w:val="24"/>
                <w:szCs w:val="24"/>
              </w:rPr>
            </w:pPr>
            <w:r>
              <w:rPr>
                <w:rFonts w:cs="宋体" w:hint="eastAsia"/>
                <w:color w:val="000000"/>
                <w:sz w:val="24"/>
              </w:rPr>
              <w:t>■</w:t>
            </w:r>
            <w:r>
              <w:rPr>
                <w:color w:val="000000"/>
                <w:sz w:val="24"/>
                <w:szCs w:val="24"/>
              </w:rPr>
              <w:t>否</w:t>
            </w:r>
          </w:p>
          <w:p w:rsidR="00E962F0" w:rsidRDefault="00157BE9">
            <w:pPr>
              <w:jc w:val="center"/>
              <w:rPr>
                <w:color w:val="000000"/>
                <w:sz w:val="24"/>
                <w:szCs w:val="24"/>
                <w:highlight w:val="yellow"/>
              </w:rPr>
            </w:pPr>
            <w:r>
              <w:rPr>
                <w:color w:val="000000"/>
                <w:sz w:val="24"/>
                <w:szCs w:val="24"/>
              </w:rPr>
              <w:sym w:font="Wingdings 2" w:char="00A3"/>
            </w:r>
            <w:r>
              <w:rPr>
                <w:color w:val="000000"/>
                <w:sz w:val="24"/>
                <w:szCs w:val="24"/>
              </w:rPr>
              <w:t>是</w:t>
            </w:r>
          </w:p>
        </w:tc>
        <w:tc>
          <w:tcPr>
            <w:tcW w:w="2268" w:type="dxa"/>
            <w:tcBorders>
              <w:top w:val="single" w:sz="4" w:space="0" w:color="auto"/>
              <w:left w:val="single" w:sz="4" w:space="0" w:color="auto"/>
              <w:bottom w:val="single" w:sz="4" w:space="0" w:color="auto"/>
              <w:right w:val="single" w:sz="4" w:space="0" w:color="auto"/>
            </w:tcBorders>
            <w:vAlign w:val="center"/>
          </w:tcPr>
          <w:p w:rsidR="00E962F0" w:rsidRDefault="00157BE9">
            <w:pPr>
              <w:jc w:val="center"/>
              <w:rPr>
                <w:color w:val="000000"/>
                <w:sz w:val="24"/>
                <w:szCs w:val="24"/>
              </w:rPr>
            </w:pPr>
            <w:r>
              <w:rPr>
                <w:color w:val="000000"/>
                <w:sz w:val="24"/>
                <w:szCs w:val="24"/>
              </w:rPr>
              <w:t>用地（用海）</w:t>
            </w:r>
          </w:p>
          <w:p w:rsidR="00E962F0" w:rsidRDefault="00157BE9">
            <w:pPr>
              <w:jc w:val="center"/>
              <w:rPr>
                <w:color w:val="000000"/>
                <w:sz w:val="24"/>
                <w:szCs w:val="24"/>
              </w:rPr>
            </w:pPr>
            <w:r>
              <w:rPr>
                <w:color w:val="000000"/>
                <w:sz w:val="24"/>
                <w:szCs w:val="24"/>
              </w:rPr>
              <w:t>面积（</w:t>
            </w:r>
            <w:r>
              <w:rPr>
                <w:color w:val="000000"/>
                <w:sz w:val="24"/>
                <w:szCs w:val="24"/>
              </w:rPr>
              <w:t>m</w:t>
            </w:r>
            <w:r>
              <w:rPr>
                <w:color w:val="000000"/>
                <w:sz w:val="24"/>
                <w:szCs w:val="24"/>
                <w:vertAlign w:val="superscript"/>
              </w:rPr>
              <w:t>2</w:t>
            </w:r>
            <w:r>
              <w:rPr>
                <w:color w:val="000000"/>
                <w:sz w:val="24"/>
                <w:szCs w:val="24"/>
              </w:rPr>
              <w:t>）</w:t>
            </w:r>
          </w:p>
        </w:tc>
        <w:tc>
          <w:tcPr>
            <w:tcW w:w="3025" w:type="dxa"/>
            <w:tcBorders>
              <w:top w:val="single" w:sz="4" w:space="0" w:color="auto"/>
              <w:left w:val="single" w:sz="4" w:space="0" w:color="auto"/>
              <w:bottom w:val="single" w:sz="4" w:space="0" w:color="auto"/>
              <w:right w:val="single" w:sz="8" w:space="0" w:color="auto"/>
            </w:tcBorders>
            <w:vAlign w:val="center"/>
          </w:tcPr>
          <w:p w:rsidR="00E962F0" w:rsidRDefault="00ED7A42">
            <w:pPr>
              <w:jc w:val="center"/>
              <w:rPr>
                <w:color w:val="000000"/>
                <w:sz w:val="24"/>
                <w:szCs w:val="24"/>
                <w:highlight w:val="yellow"/>
              </w:rPr>
            </w:pPr>
            <w:r>
              <w:rPr>
                <w:rFonts w:hint="eastAsia"/>
                <w:color w:val="000000"/>
                <w:sz w:val="24"/>
                <w:szCs w:val="24"/>
              </w:rPr>
              <w:t>26667</w:t>
            </w:r>
          </w:p>
        </w:tc>
      </w:tr>
      <w:tr w:rsidR="00E962F0">
        <w:trPr>
          <w:trHeight w:val="439"/>
          <w:jc w:val="center"/>
        </w:trPr>
        <w:tc>
          <w:tcPr>
            <w:tcW w:w="1241" w:type="dxa"/>
            <w:tcBorders>
              <w:top w:val="single" w:sz="4" w:space="0" w:color="auto"/>
              <w:left w:val="single" w:sz="8" w:space="0" w:color="auto"/>
              <w:bottom w:val="single" w:sz="4" w:space="0" w:color="auto"/>
              <w:right w:val="single" w:sz="4" w:space="0" w:color="auto"/>
            </w:tcBorders>
            <w:vAlign w:val="center"/>
          </w:tcPr>
          <w:p w:rsidR="00E962F0" w:rsidRDefault="00157BE9">
            <w:pPr>
              <w:jc w:val="center"/>
              <w:rPr>
                <w:rFonts w:hAnsi="宋体"/>
                <w:color w:val="000000"/>
                <w:sz w:val="24"/>
                <w:szCs w:val="24"/>
              </w:rPr>
            </w:pPr>
            <w:r>
              <w:rPr>
                <w:rFonts w:hAnsi="宋体" w:hint="eastAsia"/>
                <w:color w:val="000000"/>
                <w:sz w:val="24"/>
                <w:szCs w:val="24"/>
              </w:rPr>
              <w:t>专项评价设置情况</w:t>
            </w:r>
          </w:p>
        </w:tc>
        <w:tc>
          <w:tcPr>
            <w:tcW w:w="7844" w:type="dxa"/>
            <w:gridSpan w:val="3"/>
            <w:tcBorders>
              <w:top w:val="single" w:sz="4" w:space="0" w:color="auto"/>
              <w:left w:val="nil"/>
              <w:bottom w:val="single" w:sz="4" w:space="0" w:color="auto"/>
              <w:right w:val="single" w:sz="8" w:space="0" w:color="auto"/>
            </w:tcBorders>
            <w:vAlign w:val="center"/>
          </w:tcPr>
          <w:p w:rsidR="00E962F0" w:rsidRDefault="00157BE9">
            <w:pPr>
              <w:jc w:val="center"/>
              <w:rPr>
                <w:color w:val="000000"/>
                <w:sz w:val="24"/>
                <w:szCs w:val="24"/>
                <w:highlight w:val="yellow"/>
              </w:rPr>
            </w:pPr>
            <w:r>
              <w:rPr>
                <w:rFonts w:hint="eastAsia"/>
                <w:color w:val="000000"/>
                <w:sz w:val="24"/>
                <w:szCs w:val="24"/>
              </w:rPr>
              <w:t>无</w:t>
            </w:r>
          </w:p>
        </w:tc>
      </w:tr>
      <w:tr w:rsidR="00E962F0">
        <w:trPr>
          <w:trHeight w:val="439"/>
          <w:jc w:val="center"/>
        </w:trPr>
        <w:tc>
          <w:tcPr>
            <w:tcW w:w="1241" w:type="dxa"/>
            <w:tcBorders>
              <w:top w:val="single" w:sz="4" w:space="0" w:color="auto"/>
              <w:left w:val="single" w:sz="8" w:space="0" w:color="auto"/>
              <w:bottom w:val="single" w:sz="4" w:space="0" w:color="auto"/>
              <w:right w:val="single" w:sz="4" w:space="0" w:color="auto"/>
            </w:tcBorders>
            <w:vAlign w:val="center"/>
          </w:tcPr>
          <w:p w:rsidR="00E962F0" w:rsidRDefault="00157BE9">
            <w:pPr>
              <w:jc w:val="center"/>
              <w:rPr>
                <w:rFonts w:hAnsi="宋体"/>
                <w:color w:val="000000"/>
                <w:sz w:val="24"/>
                <w:szCs w:val="24"/>
              </w:rPr>
            </w:pPr>
            <w:r>
              <w:rPr>
                <w:rFonts w:hAnsi="宋体" w:hint="eastAsia"/>
                <w:color w:val="000000"/>
                <w:sz w:val="24"/>
                <w:szCs w:val="24"/>
              </w:rPr>
              <w:t>规划情况</w:t>
            </w:r>
          </w:p>
        </w:tc>
        <w:tc>
          <w:tcPr>
            <w:tcW w:w="7844" w:type="dxa"/>
            <w:gridSpan w:val="3"/>
            <w:tcBorders>
              <w:top w:val="single" w:sz="4" w:space="0" w:color="auto"/>
              <w:left w:val="nil"/>
              <w:bottom w:val="single" w:sz="4" w:space="0" w:color="auto"/>
              <w:right w:val="single" w:sz="8" w:space="0" w:color="auto"/>
            </w:tcBorders>
            <w:vAlign w:val="center"/>
          </w:tcPr>
          <w:p w:rsidR="00E962F0" w:rsidRDefault="00157BE9">
            <w:pPr>
              <w:jc w:val="center"/>
              <w:rPr>
                <w:color w:val="000000"/>
                <w:sz w:val="24"/>
                <w:szCs w:val="24"/>
                <w:highlight w:val="yellow"/>
              </w:rPr>
            </w:pPr>
            <w:r>
              <w:rPr>
                <w:rFonts w:hint="eastAsia"/>
                <w:color w:val="000000"/>
                <w:sz w:val="24"/>
                <w:szCs w:val="24"/>
              </w:rPr>
              <w:t>/</w:t>
            </w:r>
          </w:p>
        </w:tc>
      </w:tr>
      <w:tr w:rsidR="00E962F0">
        <w:trPr>
          <w:trHeight w:val="439"/>
          <w:jc w:val="center"/>
        </w:trPr>
        <w:tc>
          <w:tcPr>
            <w:tcW w:w="1241" w:type="dxa"/>
            <w:tcBorders>
              <w:top w:val="single" w:sz="4" w:space="0" w:color="auto"/>
              <w:left w:val="single" w:sz="8" w:space="0" w:color="auto"/>
              <w:bottom w:val="single" w:sz="4" w:space="0" w:color="auto"/>
              <w:right w:val="single" w:sz="4" w:space="0" w:color="auto"/>
            </w:tcBorders>
            <w:vAlign w:val="center"/>
          </w:tcPr>
          <w:p w:rsidR="00E962F0" w:rsidRDefault="00157BE9">
            <w:pPr>
              <w:jc w:val="center"/>
              <w:rPr>
                <w:rFonts w:hAnsi="宋体"/>
                <w:color w:val="000000"/>
                <w:sz w:val="24"/>
                <w:szCs w:val="24"/>
              </w:rPr>
            </w:pPr>
            <w:r>
              <w:rPr>
                <w:rFonts w:hAnsi="宋体" w:hint="eastAsia"/>
                <w:color w:val="000000"/>
                <w:sz w:val="24"/>
                <w:szCs w:val="24"/>
              </w:rPr>
              <w:t>规划环境影响</w:t>
            </w:r>
          </w:p>
          <w:p w:rsidR="00E962F0" w:rsidRDefault="00157BE9">
            <w:pPr>
              <w:jc w:val="center"/>
              <w:rPr>
                <w:rFonts w:hAnsi="宋体"/>
                <w:color w:val="000000"/>
                <w:sz w:val="24"/>
                <w:szCs w:val="24"/>
              </w:rPr>
            </w:pPr>
            <w:r>
              <w:rPr>
                <w:rFonts w:hAnsi="宋体" w:hint="eastAsia"/>
                <w:color w:val="000000"/>
                <w:sz w:val="24"/>
                <w:szCs w:val="24"/>
              </w:rPr>
              <w:t>评价情况</w:t>
            </w:r>
          </w:p>
        </w:tc>
        <w:tc>
          <w:tcPr>
            <w:tcW w:w="7844" w:type="dxa"/>
            <w:gridSpan w:val="3"/>
            <w:tcBorders>
              <w:top w:val="single" w:sz="4" w:space="0" w:color="auto"/>
              <w:left w:val="nil"/>
              <w:bottom w:val="single" w:sz="4" w:space="0" w:color="auto"/>
              <w:right w:val="single" w:sz="8" w:space="0" w:color="auto"/>
            </w:tcBorders>
            <w:vAlign w:val="center"/>
          </w:tcPr>
          <w:p w:rsidR="00E962F0" w:rsidRDefault="00157BE9">
            <w:pPr>
              <w:spacing w:line="440" w:lineRule="exact"/>
              <w:jc w:val="center"/>
              <w:rPr>
                <w:color w:val="000000"/>
                <w:sz w:val="24"/>
                <w:szCs w:val="24"/>
              </w:rPr>
            </w:pPr>
            <w:r>
              <w:rPr>
                <w:rFonts w:hint="eastAsia"/>
                <w:color w:val="000000"/>
                <w:sz w:val="24"/>
                <w:szCs w:val="24"/>
              </w:rPr>
              <w:t>/</w:t>
            </w:r>
          </w:p>
        </w:tc>
      </w:tr>
      <w:tr w:rsidR="00E962F0">
        <w:trPr>
          <w:trHeight w:val="439"/>
          <w:jc w:val="center"/>
        </w:trPr>
        <w:tc>
          <w:tcPr>
            <w:tcW w:w="1241" w:type="dxa"/>
            <w:tcBorders>
              <w:top w:val="single" w:sz="4" w:space="0" w:color="auto"/>
              <w:left w:val="single" w:sz="8" w:space="0" w:color="auto"/>
              <w:bottom w:val="single" w:sz="4" w:space="0" w:color="auto"/>
              <w:right w:val="single" w:sz="4" w:space="0" w:color="auto"/>
            </w:tcBorders>
            <w:vAlign w:val="center"/>
          </w:tcPr>
          <w:p w:rsidR="00E962F0" w:rsidRDefault="00157BE9">
            <w:pPr>
              <w:jc w:val="center"/>
              <w:rPr>
                <w:rFonts w:hAnsi="宋体"/>
                <w:color w:val="000000"/>
                <w:sz w:val="24"/>
                <w:szCs w:val="24"/>
              </w:rPr>
            </w:pPr>
            <w:r>
              <w:rPr>
                <w:rFonts w:hAnsi="宋体" w:hint="eastAsia"/>
                <w:color w:val="000000"/>
                <w:sz w:val="24"/>
                <w:szCs w:val="24"/>
              </w:rPr>
              <w:t>规划及规</w:t>
            </w:r>
            <w:r>
              <w:rPr>
                <w:rFonts w:hAnsi="宋体" w:hint="eastAsia"/>
                <w:color w:val="000000"/>
                <w:sz w:val="24"/>
                <w:szCs w:val="24"/>
              </w:rPr>
              <w:lastRenderedPageBreak/>
              <w:t>划环境</w:t>
            </w:r>
          </w:p>
          <w:p w:rsidR="00E962F0" w:rsidRDefault="00157BE9">
            <w:pPr>
              <w:jc w:val="center"/>
              <w:rPr>
                <w:rFonts w:hAnsi="宋体"/>
                <w:color w:val="000000"/>
                <w:sz w:val="24"/>
                <w:szCs w:val="24"/>
              </w:rPr>
            </w:pPr>
            <w:r>
              <w:rPr>
                <w:rFonts w:hAnsi="宋体" w:hint="eastAsia"/>
                <w:color w:val="000000"/>
                <w:sz w:val="24"/>
                <w:szCs w:val="24"/>
              </w:rPr>
              <w:t>影响评价符合性分析</w:t>
            </w:r>
          </w:p>
        </w:tc>
        <w:tc>
          <w:tcPr>
            <w:tcW w:w="7844" w:type="dxa"/>
            <w:gridSpan w:val="3"/>
            <w:tcBorders>
              <w:top w:val="single" w:sz="4" w:space="0" w:color="auto"/>
              <w:left w:val="nil"/>
              <w:bottom w:val="single" w:sz="4" w:space="0" w:color="auto"/>
              <w:right w:val="single" w:sz="8" w:space="0" w:color="auto"/>
            </w:tcBorders>
            <w:vAlign w:val="center"/>
          </w:tcPr>
          <w:p w:rsidR="00E962F0" w:rsidRDefault="00157BE9">
            <w:pPr>
              <w:pStyle w:val="a7"/>
              <w:spacing w:after="0" w:line="440" w:lineRule="exact"/>
              <w:jc w:val="center"/>
              <w:rPr>
                <w:sz w:val="24"/>
                <w:szCs w:val="24"/>
              </w:rPr>
            </w:pPr>
            <w:r>
              <w:rPr>
                <w:rFonts w:hint="eastAsia"/>
                <w:color w:val="000000"/>
                <w:sz w:val="24"/>
                <w:szCs w:val="24"/>
              </w:rPr>
              <w:lastRenderedPageBreak/>
              <w:t>/</w:t>
            </w:r>
          </w:p>
        </w:tc>
      </w:tr>
      <w:tr w:rsidR="00E962F0">
        <w:trPr>
          <w:trHeight w:val="439"/>
          <w:jc w:val="center"/>
        </w:trPr>
        <w:tc>
          <w:tcPr>
            <w:tcW w:w="1241" w:type="dxa"/>
            <w:tcBorders>
              <w:top w:val="single" w:sz="4" w:space="0" w:color="auto"/>
              <w:left w:val="single" w:sz="8" w:space="0" w:color="auto"/>
              <w:bottom w:val="single" w:sz="4" w:space="0" w:color="auto"/>
              <w:right w:val="single" w:sz="4" w:space="0" w:color="auto"/>
            </w:tcBorders>
            <w:vAlign w:val="center"/>
          </w:tcPr>
          <w:p w:rsidR="00E962F0" w:rsidRDefault="00157BE9">
            <w:pPr>
              <w:jc w:val="center"/>
              <w:rPr>
                <w:rFonts w:hAnsi="宋体"/>
                <w:color w:val="000000"/>
                <w:sz w:val="24"/>
                <w:szCs w:val="24"/>
              </w:rPr>
            </w:pPr>
            <w:r>
              <w:rPr>
                <w:rFonts w:hAnsi="宋体" w:hint="eastAsia"/>
                <w:color w:val="000000"/>
                <w:sz w:val="24"/>
                <w:szCs w:val="24"/>
              </w:rPr>
              <w:lastRenderedPageBreak/>
              <w:t>其他符合性分析</w:t>
            </w:r>
          </w:p>
        </w:tc>
        <w:tc>
          <w:tcPr>
            <w:tcW w:w="7844" w:type="dxa"/>
            <w:gridSpan w:val="3"/>
            <w:tcBorders>
              <w:top w:val="single" w:sz="4" w:space="0" w:color="auto"/>
              <w:left w:val="nil"/>
              <w:bottom w:val="single" w:sz="4" w:space="0" w:color="auto"/>
              <w:right w:val="single" w:sz="8" w:space="0" w:color="auto"/>
            </w:tcBorders>
            <w:vAlign w:val="center"/>
          </w:tcPr>
          <w:p w:rsidR="00E962F0" w:rsidRDefault="00157BE9">
            <w:pPr>
              <w:spacing w:line="440" w:lineRule="exact"/>
              <w:jc w:val="left"/>
              <w:textAlignment w:val="baseline"/>
              <w:rPr>
                <w:b/>
                <w:color w:val="000000"/>
                <w:sz w:val="24"/>
              </w:rPr>
            </w:pPr>
            <w:r>
              <w:rPr>
                <w:rFonts w:hint="eastAsia"/>
                <w:b/>
                <w:color w:val="000000"/>
                <w:sz w:val="24"/>
              </w:rPr>
              <w:t>1</w:t>
            </w:r>
            <w:r>
              <w:rPr>
                <w:rFonts w:hint="eastAsia"/>
                <w:b/>
                <w:color w:val="000000"/>
                <w:sz w:val="24"/>
              </w:rPr>
              <w:t>、本项目与分类管理名录对照分析</w:t>
            </w:r>
          </w:p>
          <w:p w:rsidR="00C847B5" w:rsidRDefault="00157BE9" w:rsidP="00C847B5">
            <w:pPr>
              <w:spacing w:line="440" w:lineRule="exact"/>
              <w:ind w:firstLineChars="200" w:firstLine="480"/>
              <w:textAlignment w:val="baseline"/>
              <w:rPr>
                <w:color w:val="000000" w:themeColor="text1"/>
                <w:sz w:val="24"/>
                <w:szCs w:val="24"/>
              </w:rPr>
            </w:pPr>
            <w:r>
              <w:rPr>
                <w:rFonts w:hint="eastAsia"/>
                <w:color w:val="000000"/>
                <w:sz w:val="24"/>
              </w:rPr>
              <w:t>经查阅《建设项目环境影响评价分类管理名录》（</w:t>
            </w:r>
            <w:r>
              <w:rPr>
                <w:rFonts w:hint="eastAsia"/>
                <w:color w:val="000000"/>
                <w:sz w:val="24"/>
              </w:rPr>
              <w:t>2021</w:t>
            </w:r>
            <w:r>
              <w:rPr>
                <w:rFonts w:hint="eastAsia"/>
                <w:color w:val="000000"/>
                <w:sz w:val="24"/>
              </w:rPr>
              <w:t>年版</w:t>
            </w:r>
            <w:r>
              <w:rPr>
                <w:color w:val="000000"/>
                <w:sz w:val="24"/>
              </w:rPr>
              <w:t>）</w:t>
            </w:r>
            <w:r>
              <w:rPr>
                <w:rFonts w:hint="eastAsia"/>
                <w:color w:val="000000"/>
                <w:sz w:val="24"/>
              </w:rPr>
              <w:t>，</w:t>
            </w:r>
            <w:r>
              <w:rPr>
                <w:color w:val="000000"/>
                <w:sz w:val="24"/>
              </w:rPr>
              <w:t>本项目</w:t>
            </w:r>
            <w:r w:rsidR="00C847B5">
              <w:rPr>
                <w:rFonts w:hint="eastAsia"/>
                <w:color w:val="000000"/>
                <w:sz w:val="24"/>
              </w:rPr>
              <w:t>免烧透水砖、加气块砖、水稳料和干粉砂浆生产线</w:t>
            </w:r>
            <w:r>
              <w:rPr>
                <w:color w:val="000000"/>
                <w:sz w:val="24"/>
              </w:rPr>
              <w:t>属于</w:t>
            </w:r>
            <w:r>
              <w:rPr>
                <w:rFonts w:hint="eastAsia"/>
                <w:color w:val="000000"/>
                <w:sz w:val="24"/>
                <w:szCs w:val="24"/>
              </w:rPr>
              <w:t>二十</w:t>
            </w:r>
            <w:r w:rsidR="00C847B5">
              <w:rPr>
                <w:rFonts w:hint="eastAsia"/>
                <w:color w:val="000000"/>
                <w:sz w:val="24"/>
                <w:szCs w:val="24"/>
              </w:rPr>
              <w:t>七</w:t>
            </w:r>
            <w:r>
              <w:rPr>
                <w:color w:val="000000"/>
                <w:sz w:val="24"/>
                <w:szCs w:val="24"/>
              </w:rPr>
              <w:t>、</w:t>
            </w:r>
            <w:r w:rsidR="00C847B5">
              <w:rPr>
                <w:rFonts w:hint="eastAsia"/>
                <w:sz w:val="24"/>
                <w:szCs w:val="24"/>
              </w:rPr>
              <w:t>非金属矿物制品业</w:t>
            </w:r>
            <w:r>
              <w:rPr>
                <w:color w:val="000000"/>
                <w:sz w:val="24"/>
                <w:szCs w:val="24"/>
              </w:rPr>
              <w:t>中第</w:t>
            </w:r>
            <w:r w:rsidR="00C847B5">
              <w:rPr>
                <w:rFonts w:hint="eastAsia"/>
                <w:color w:val="000000"/>
                <w:sz w:val="24"/>
                <w:szCs w:val="24"/>
              </w:rPr>
              <w:t>56</w:t>
            </w:r>
            <w:r>
              <w:rPr>
                <w:color w:val="000000"/>
                <w:sz w:val="24"/>
                <w:szCs w:val="24"/>
              </w:rPr>
              <w:t>条</w:t>
            </w:r>
            <w:r w:rsidR="00C847B5" w:rsidRPr="00C847B5">
              <w:rPr>
                <w:rFonts w:hint="eastAsia"/>
                <w:color w:val="000000"/>
                <w:sz w:val="24"/>
                <w:szCs w:val="24"/>
              </w:rPr>
              <w:t>砖瓦、石材等建筑材料制造</w:t>
            </w:r>
            <w:r w:rsidR="00C847B5">
              <w:rPr>
                <w:rFonts w:hint="eastAsia"/>
                <w:color w:val="000000"/>
                <w:sz w:val="24"/>
                <w:szCs w:val="24"/>
              </w:rPr>
              <w:t>303</w:t>
            </w:r>
            <w:r>
              <w:rPr>
                <w:color w:val="000000"/>
                <w:sz w:val="24"/>
                <w:szCs w:val="24"/>
              </w:rPr>
              <w:t>，</w:t>
            </w:r>
            <w:r>
              <w:rPr>
                <w:rFonts w:hint="eastAsia"/>
                <w:color w:val="000000" w:themeColor="text1"/>
                <w:sz w:val="24"/>
                <w:szCs w:val="24"/>
              </w:rPr>
              <w:t>名录要求：</w:t>
            </w:r>
            <w:r w:rsidR="00C847B5">
              <w:rPr>
                <w:rFonts w:hint="eastAsia"/>
                <w:color w:val="000000" w:themeColor="text1"/>
                <w:sz w:val="24"/>
                <w:szCs w:val="24"/>
              </w:rPr>
              <w:t>粘土砖瓦及建筑砌块制造；建筑用石加工；防水建筑材料制造；隔热、隔音材料制造；其他建筑材料制造（含干粉砂浆搅拌站）的项目应编制环境影响报告表，本项目该部分</w:t>
            </w:r>
            <w:r w:rsidR="003C6015">
              <w:rPr>
                <w:rFonts w:hint="eastAsia"/>
                <w:color w:val="000000" w:themeColor="text1"/>
                <w:sz w:val="24"/>
                <w:szCs w:val="24"/>
              </w:rPr>
              <w:t>生产线</w:t>
            </w:r>
            <w:r w:rsidR="00C847B5">
              <w:rPr>
                <w:rFonts w:hint="eastAsia"/>
                <w:color w:val="000000" w:themeColor="text1"/>
                <w:sz w:val="24"/>
                <w:szCs w:val="24"/>
              </w:rPr>
              <w:t>应编制环境影响报告表</w:t>
            </w:r>
            <w:r>
              <w:rPr>
                <w:color w:val="000000" w:themeColor="text1"/>
                <w:sz w:val="24"/>
                <w:szCs w:val="24"/>
              </w:rPr>
              <w:t>。</w:t>
            </w:r>
          </w:p>
          <w:p w:rsidR="00C847B5" w:rsidRDefault="00C847B5" w:rsidP="00C847B5">
            <w:pPr>
              <w:spacing w:line="440" w:lineRule="exact"/>
              <w:ind w:firstLineChars="200" w:firstLine="480"/>
              <w:textAlignment w:val="baseline"/>
              <w:rPr>
                <w:color w:val="000000" w:themeColor="text1"/>
                <w:sz w:val="24"/>
                <w:szCs w:val="24"/>
              </w:rPr>
            </w:pPr>
            <w:r>
              <w:rPr>
                <w:color w:val="000000"/>
                <w:sz w:val="24"/>
              </w:rPr>
              <w:t>本项目</w:t>
            </w:r>
            <w:r w:rsidR="00386B22">
              <w:rPr>
                <w:rFonts w:hint="eastAsia"/>
                <w:color w:val="000000"/>
                <w:sz w:val="24"/>
              </w:rPr>
              <w:t>混凝土</w:t>
            </w:r>
            <w:r>
              <w:rPr>
                <w:rFonts w:hint="eastAsia"/>
                <w:color w:val="000000"/>
                <w:sz w:val="24"/>
              </w:rPr>
              <w:t>生产线</w:t>
            </w:r>
            <w:r>
              <w:rPr>
                <w:color w:val="000000"/>
                <w:sz w:val="24"/>
              </w:rPr>
              <w:t>属于</w:t>
            </w:r>
            <w:r>
              <w:rPr>
                <w:rFonts w:hint="eastAsia"/>
                <w:color w:val="000000"/>
                <w:sz w:val="24"/>
                <w:szCs w:val="24"/>
              </w:rPr>
              <w:t>二十七</w:t>
            </w:r>
            <w:r>
              <w:rPr>
                <w:color w:val="000000"/>
                <w:sz w:val="24"/>
                <w:szCs w:val="24"/>
              </w:rPr>
              <w:t>、</w:t>
            </w:r>
            <w:r>
              <w:rPr>
                <w:rFonts w:hint="eastAsia"/>
                <w:sz w:val="24"/>
                <w:szCs w:val="24"/>
              </w:rPr>
              <w:t>非金属矿物制品业</w:t>
            </w:r>
            <w:r>
              <w:rPr>
                <w:color w:val="000000"/>
                <w:sz w:val="24"/>
                <w:szCs w:val="24"/>
              </w:rPr>
              <w:t>中第</w:t>
            </w:r>
            <w:r w:rsidR="00386B22">
              <w:rPr>
                <w:rFonts w:hint="eastAsia"/>
                <w:color w:val="000000"/>
                <w:sz w:val="24"/>
                <w:szCs w:val="24"/>
              </w:rPr>
              <w:t>55</w:t>
            </w:r>
            <w:r>
              <w:rPr>
                <w:color w:val="000000"/>
                <w:sz w:val="24"/>
                <w:szCs w:val="24"/>
              </w:rPr>
              <w:t>条</w:t>
            </w:r>
            <w:r w:rsidR="00386B22">
              <w:rPr>
                <w:rFonts w:hint="eastAsia"/>
                <w:color w:val="000000"/>
                <w:sz w:val="24"/>
                <w:szCs w:val="24"/>
              </w:rPr>
              <w:t>石膏、水泥制品及类似品制造</w:t>
            </w:r>
            <w:r w:rsidR="00386B22">
              <w:rPr>
                <w:rFonts w:hint="eastAsia"/>
                <w:color w:val="000000"/>
                <w:sz w:val="24"/>
                <w:szCs w:val="24"/>
              </w:rPr>
              <w:t>302</w:t>
            </w:r>
            <w:r>
              <w:rPr>
                <w:color w:val="000000"/>
                <w:sz w:val="24"/>
                <w:szCs w:val="24"/>
              </w:rPr>
              <w:t>，</w:t>
            </w:r>
            <w:r>
              <w:rPr>
                <w:rFonts w:hint="eastAsia"/>
                <w:color w:val="000000" w:themeColor="text1"/>
                <w:sz w:val="24"/>
                <w:szCs w:val="24"/>
              </w:rPr>
              <w:t>名录要求：</w:t>
            </w:r>
            <w:r w:rsidR="00386B22">
              <w:rPr>
                <w:rFonts w:hint="eastAsia"/>
                <w:color w:val="000000" w:themeColor="text1"/>
                <w:sz w:val="24"/>
                <w:szCs w:val="24"/>
              </w:rPr>
              <w:t>商品混凝土；砼结构构件制造；水泥制品制造</w:t>
            </w:r>
            <w:r>
              <w:rPr>
                <w:rFonts w:hint="eastAsia"/>
                <w:color w:val="000000" w:themeColor="text1"/>
                <w:sz w:val="24"/>
                <w:szCs w:val="24"/>
              </w:rPr>
              <w:t>的项目应编制环境影响报告表，本项目该部分</w:t>
            </w:r>
            <w:r w:rsidR="003C6015">
              <w:rPr>
                <w:rFonts w:hint="eastAsia"/>
                <w:color w:val="000000" w:themeColor="text1"/>
                <w:sz w:val="24"/>
                <w:szCs w:val="24"/>
              </w:rPr>
              <w:t>生产线</w:t>
            </w:r>
            <w:r>
              <w:rPr>
                <w:rFonts w:hint="eastAsia"/>
                <w:color w:val="000000" w:themeColor="text1"/>
                <w:sz w:val="24"/>
                <w:szCs w:val="24"/>
              </w:rPr>
              <w:t>应编制环境影响报告表</w:t>
            </w:r>
            <w:r>
              <w:rPr>
                <w:color w:val="000000" w:themeColor="text1"/>
                <w:sz w:val="24"/>
                <w:szCs w:val="24"/>
              </w:rPr>
              <w:t>。</w:t>
            </w:r>
          </w:p>
          <w:p w:rsidR="00386B22" w:rsidRDefault="00386B22" w:rsidP="00027062">
            <w:pPr>
              <w:spacing w:line="440" w:lineRule="exact"/>
              <w:ind w:firstLineChars="200" w:firstLine="480"/>
              <w:textAlignment w:val="baseline"/>
              <w:rPr>
                <w:color w:val="000000" w:themeColor="text1"/>
                <w:sz w:val="24"/>
                <w:szCs w:val="24"/>
              </w:rPr>
            </w:pPr>
            <w:r>
              <w:rPr>
                <w:color w:val="000000"/>
                <w:sz w:val="24"/>
              </w:rPr>
              <w:t>本项目</w:t>
            </w:r>
            <w:r>
              <w:rPr>
                <w:rFonts w:hint="eastAsia"/>
                <w:color w:val="000000"/>
                <w:sz w:val="24"/>
              </w:rPr>
              <w:t>建筑垃圾破碎线</w:t>
            </w:r>
            <w:r>
              <w:rPr>
                <w:color w:val="000000"/>
                <w:sz w:val="24"/>
              </w:rPr>
              <w:t>属于</w:t>
            </w:r>
            <w:r w:rsidR="00027062">
              <w:rPr>
                <w:rFonts w:hint="eastAsia"/>
                <w:color w:val="000000"/>
                <w:sz w:val="24"/>
                <w:szCs w:val="24"/>
              </w:rPr>
              <w:t>四十七</w:t>
            </w:r>
            <w:r>
              <w:rPr>
                <w:color w:val="000000"/>
                <w:sz w:val="24"/>
                <w:szCs w:val="24"/>
              </w:rPr>
              <w:t>、</w:t>
            </w:r>
            <w:r w:rsidR="00027062">
              <w:rPr>
                <w:rFonts w:hint="eastAsia"/>
                <w:sz w:val="24"/>
                <w:szCs w:val="24"/>
              </w:rPr>
              <w:t>生态保护和环境治理业</w:t>
            </w:r>
            <w:r>
              <w:rPr>
                <w:color w:val="000000"/>
                <w:sz w:val="24"/>
                <w:szCs w:val="24"/>
              </w:rPr>
              <w:t>中第</w:t>
            </w:r>
            <w:r w:rsidR="00027062">
              <w:rPr>
                <w:rFonts w:hint="eastAsia"/>
                <w:color w:val="000000"/>
                <w:sz w:val="24"/>
                <w:szCs w:val="24"/>
              </w:rPr>
              <w:t>103</w:t>
            </w:r>
            <w:r>
              <w:rPr>
                <w:color w:val="000000"/>
                <w:sz w:val="24"/>
                <w:szCs w:val="24"/>
              </w:rPr>
              <w:t>条</w:t>
            </w:r>
            <w:r w:rsidR="00027062">
              <w:rPr>
                <w:rFonts w:hint="eastAsia"/>
                <w:color w:val="000000"/>
                <w:sz w:val="24"/>
                <w:szCs w:val="24"/>
              </w:rPr>
              <w:t>一般工业固体废物（含污水处理污泥）、建筑施工废弃物处置及综合利用</w:t>
            </w:r>
            <w:r>
              <w:rPr>
                <w:color w:val="000000"/>
                <w:sz w:val="24"/>
                <w:szCs w:val="24"/>
              </w:rPr>
              <w:t>，</w:t>
            </w:r>
            <w:r>
              <w:rPr>
                <w:rFonts w:hint="eastAsia"/>
                <w:color w:val="000000" w:themeColor="text1"/>
                <w:sz w:val="24"/>
                <w:szCs w:val="24"/>
              </w:rPr>
              <w:t>名录要求：</w:t>
            </w:r>
            <w:r w:rsidR="00027062">
              <w:rPr>
                <w:rFonts w:hint="eastAsia"/>
                <w:color w:val="000000" w:themeColor="text1"/>
                <w:sz w:val="24"/>
                <w:szCs w:val="24"/>
              </w:rPr>
              <w:t>一般工业固体废物（含污水处理污泥）采取填埋、焚烧（水泥窑协同处置的改造项目除外）方式的项目应编制环境影响报告书</w:t>
            </w:r>
            <w:r w:rsidR="00835510">
              <w:rPr>
                <w:rFonts w:hint="eastAsia"/>
                <w:color w:val="000000" w:themeColor="text1"/>
                <w:sz w:val="24"/>
                <w:szCs w:val="24"/>
              </w:rPr>
              <w:t>；</w:t>
            </w:r>
            <w:r w:rsidR="00027062">
              <w:rPr>
                <w:rFonts w:hint="eastAsia"/>
                <w:color w:val="000000" w:themeColor="text1"/>
                <w:sz w:val="24"/>
                <w:szCs w:val="24"/>
              </w:rPr>
              <w:t>其他类</w:t>
            </w:r>
            <w:r>
              <w:rPr>
                <w:rFonts w:hint="eastAsia"/>
                <w:color w:val="000000" w:themeColor="text1"/>
                <w:sz w:val="24"/>
                <w:szCs w:val="24"/>
              </w:rPr>
              <w:t>的项目应编制环境影响报告表，本项目该部分</w:t>
            </w:r>
            <w:r w:rsidR="003C6015">
              <w:rPr>
                <w:rFonts w:hint="eastAsia"/>
                <w:color w:val="000000" w:themeColor="text1"/>
                <w:sz w:val="24"/>
                <w:szCs w:val="24"/>
              </w:rPr>
              <w:t>生产线</w:t>
            </w:r>
            <w:r w:rsidR="00027062">
              <w:rPr>
                <w:rFonts w:hint="eastAsia"/>
                <w:color w:val="000000" w:themeColor="text1"/>
                <w:sz w:val="24"/>
                <w:szCs w:val="24"/>
              </w:rPr>
              <w:t>属于其他类，</w:t>
            </w:r>
            <w:r>
              <w:rPr>
                <w:rFonts w:hint="eastAsia"/>
                <w:color w:val="000000" w:themeColor="text1"/>
                <w:sz w:val="24"/>
                <w:szCs w:val="24"/>
              </w:rPr>
              <w:t>应编制环境影响报告表</w:t>
            </w:r>
            <w:r>
              <w:rPr>
                <w:color w:val="000000" w:themeColor="text1"/>
                <w:sz w:val="24"/>
                <w:szCs w:val="24"/>
              </w:rPr>
              <w:t>。</w:t>
            </w:r>
          </w:p>
          <w:p w:rsidR="00C847B5" w:rsidRPr="00386B22" w:rsidRDefault="003C6015" w:rsidP="00C847B5">
            <w:pPr>
              <w:spacing w:line="440" w:lineRule="exact"/>
              <w:ind w:firstLineChars="200" w:firstLine="480"/>
              <w:textAlignment w:val="baseline"/>
              <w:rPr>
                <w:color w:val="000000" w:themeColor="text1"/>
                <w:sz w:val="24"/>
                <w:szCs w:val="24"/>
              </w:rPr>
            </w:pPr>
            <w:r>
              <w:rPr>
                <w:rFonts w:hint="eastAsia"/>
                <w:color w:val="000000" w:themeColor="text1"/>
                <w:sz w:val="24"/>
                <w:szCs w:val="24"/>
              </w:rPr>
              <w:t>综上，本项目应编制环境影响报告表。</w:t>
            </w:r>
          </w:p>
          <w:p w:rsidR="00E962F0" w:rsidRDefault="00157BE9">
            <w:pPr>
              <w:spacing w:line="440" w:lineRule="exact"/>
              <w:jc w:val="left"/>
              <w:rPr>
                <w:b/>
                <w:bCs/>
                <w:color w:val="000000"/>
                <w:sz w:val="24"/>
                <w:szCs w:val="24"/>
              </w:rPr>
            </w:pPr>
            <w:r>
              <w:rPr>
                <w:rFonts w:hint="eastAsia"/>
                <w:b/>
                <w:bCs/>
                <w:color w:val="000000"/>
                <w:sz w:val="24"/>
                <w:szCs w:val="24"/>
              </w:rPr>
              <w:t>2</w:t>
            </w:r>
            <w:r>
              <w:rPr>
                <w:b/>
                <w:bCs/>
                <w:color w:val="000000"/>
                <w:sz w:val="24"/>
                <w:szCs w:val="24"/>
              </w:rPr>
              <w:t>、项目建设与产业政策及备案相符性分析</w:t>
            </w:r>
          </w:p>
          <w:p w:rsidR="00E962F0" w:rsidRDefault="00972252">
            <w:pPr>
              <w:spacing w:line="440" w:lineRule="exact"/>
              <w:ind w:firstLineChars="200" w:firstLine="480"/>
              <w:jc w:val="left"/>
              <w:rPr>
                <w:color w:val="000000"/>
                <w:sz w:val="24"/>
                <w:szCs w:val="24"/>
              </w:rPr>
            </w:pPr>
            <w:r>
              <w:rPr>
                <w:rFonts w:hint="eastAsia"/>
                <w:color w:val="000000"/>
                <w:sz w:val="24"/>
                <w:szCs w:val="24"/>
              </w:rPr>
              <w:t>新乡县</w:t>
            </w:r>
            <w:r w:rsidR="00157BE9">
              <w:rPr>
                <w:rFonts w:hint="eastAsia"/>
                <w:color w:val="000000"/>
                <w:sz w:val="24"/>
                <w:szCs w:val="24"/>
              </w:rPr>
              <w:t>发展和改革委员会</w:t>
            </w:r>
            <w:r w:rsidR="00157BE9">
              <w:rPr>
                <w:color w:val="000000"/>
                <w:sz w:val="24"/>
                <w:szCs w:val="24"/>
              </w:rPr>
              <w:t>以项目代码</w:t>
            </w:r>
            <w:r w:rsidRPr="00972252">
              <w:rPr>
                <w:color w:val="000000"/>
                <w:sz w:val="24"/>
                <w:szCs w:val="24"/>
              </w:rPr>
              <w:t>2</w:t>
            </w:r>
            <w:r w:rsidRPr="00972252">
              <w:rPr>
                <w:rFonts w:hint="eastAsia"/>
                <w:color w:val="000000"/>
                <w:sz w:val="24"/>
                <w:szCs w:val="24"/>
              </w:rPr>
              <w:t>301</w:t>
            </w:r>
            <w:r w:rsidRPr="00972252">
              <w:rPr>
                <w:color w:val="000000"/>
                <w:sz w:val="24"/>
                <w:szCs w:val="24"/>
              </w:rPr>
              <w:t>-4107</w:t>
            </w:r>
            <w:r w:rsidRPr="00972252">
              <w:rPr>
                <w:rFonts w:hint="eastAsia"/>
                <w:color w:val="000000"/>
                <w:sz w:val="24"/>
                <w:szCs w:val="24"/>
              </w:rPr>
              <w:t>21</w:t>
            </w:r>
            <w:r w:rsidRPr="00972252">
              <w:rPr>
                <w:color w:val="000000"/>
                <w:sz w:val="24"/>
                <w:szCs w:val="24"/>
              </w:rPr>
              <w:t>-</w:t>
            </w:r>
            <w:r w:rsidRPr="00972252">
              <w:rPr>
                <w:rFonts w:hint="eastAsia"/>
                <w:color w:val="000000"/>
                <w:sz w:val="24"/>
                <w:szCs w:val="24"/>
              </w:rPr>
              <w:t>04</w:t>
            </w:r>
            <w:r w:rsidRPr="00972252">
              <w:rPr>
                <w:color w:val="000000"/>
                <w:sz w:val="24"/>
                <w:szCs w:val="24"/>
              </w:rPr>
              <w:t>-0</w:t>
            </w:r>
            <w:r w:rsidRPr="00972252">
              <w:rPr>
                <w:rFonts w:hint="eastAsia"/>
                <w:color w:val="000000"/>
                <w:sz w:val="24"/>
                <w:szCs w:val="24"/>
              </w:rPr>
              <w:t>1</w:t>
            </w:r>
            <w:r w:rsidRPr="00972252">
              <w:rPr>
                <w:color w:val="000000"/>
                <w:sz w:val="24"/>
                <w:szCs w:val="24"/>
              </w:rPr>
              <w:t>-</w:t>
            </w:r>
            <w:r w:rsidRPr="00972252">
              <w:rPr>
                <w:rFonts w:hint="eastAsia"/>
                <w:color w:val="000000"/>
                <w:sz w:val="24"/>
                <w:szCs w:val="24"/>
              </w:rPr>
              <w:t>532498</w:t>
            </w:r>
            <w:r w:rsidR="00157BE9">
              <w:rPr>
                <w:color w:val="000000"/>
                <w:sz w:val="24"/>
                <w:szCs w:val="24"/>
              </w:rPr>
              <w:t>同意该项目备案（详见附件）。经查阅《产业结构调整指导目录</w:t>
            </w:r>
            <w:r w:rsidR="00157BE9">
              <w:rPr>
                <w:rFonts w:hint="eastAsia"/>
                <w:color w:val="000000"/>
                <w:sz w:val="24"/>
                <w:szCs w:val="24"/>
              </w:rPr>
              <w:t>（</w:t>
            </w:r>
            <w:r w:rsidR="00157BE9">
              <w:rPr>
                <w:color w:val="000000"/>
                <w:sz w:val="24"/>
                <w:szCs w:val="24"/>
              </w:rPr>
              <w:t>201</w:t>
            </w:r>
            <w:r w:rsidR="00157BE9">
              <w:rPr>
                <w:rFonts w:hint="eastAsia"/>
                <w:color w:val="000000"/>
                <w:sz w:val="24"/>
                <w:szCs w:val="24"/>
              </w:rPr>
              <w:t>9</w:t>
            </w:r>
            <w:r w:rsidR="00157BE9">
              <w:rPr>
                <w:rFonts w:hint="eastAsia"/>
                <w:color w:val="000000"/>
                <w:sz w:val="24"/>
                <w:szCs w:val="24"/>
              </w:rPr>
              <w:t>年</w:t>
            </w:r>
            <w:r w:rsidR="00157BE9">
              <w:rPr>
                <w:color w:val="000000"/>
                <w:sz w:val="24"/>
                <w:szCs w:val="24"/>
              </w:rPr>
              <w:t>本</w:t>
            </w:r>
            <w:r w:rsidR="00157BE9">
              <w:rPr>
                <w:rFonts w:hint="eastAsia"/>
                <w:color w:val="000000"/>
                <w:sz w:val="24"/>
                <w:szCs w:val="24"/>
              </w:rPr>
              <w:t>）</w:t>
            </w:r>
            <w:r w:rsidR="00157BE9">
              <w:rPr>
                <w:color w:val="000000"/>
                <w:sz w:val="24"/>
                <w:szCs w:val="24"/>
              </w:rPr>
              <w:t>》</w:t>
            </w:r>
            <w:r w:rsidR="00004567">
              <w:rPr>
                <w:rFonts w:hint="eastAsia"/>
                <w:color w:val="000000"/>
                <w:sz w:val="24"/>
                <w:szCs w:val="24"/>
              </w:rPr>
              <w:t>（</w:t>
            </w:r>
            <w:r w:rsidR="00004567">
              <w:rPr>
                <w:rFonts w:hint="eastAsia"/>
                <w:color w:val="000000"/>
                <w:sz w:val="24"/>
                <w:szCs w:val="24"/>
              </w:rPr>
              <w:t>2021</w:t>
            </w:r>
            <w:r w:rsidR="00004567">
              <w:rPr>
                <w:rFonts w:hint="eastAsia"/>
                <w:color w:val="000000"/>
                <w:sz w:val="24"/>
                <w:szCs w:val="24"/>
              </w:rPr>
              <w:t>年修改）</w:t>
            </w:r>
            <w:r w:rsidR="00157BE9">
              <w:rPr>
                <w:color w:val="000000"/>
                <w:sz w:val="24"/>
                <w:szCs w:val="24"/>
              </w:rPr>
              <w:t>，</w:t>
            </w:r>
            <w:r w:rsidR="00157BE9" w:rsidRPr="003229B4">
              <w:rPr>
                <w:color w:val="000000"/>
                <w:sz w:val="24"/>
                <w:szCs w:val="24"/>
              </w:rPr>
              <w:t>本项目属于</w:t>
            </w:r>
            <w:r w:rsidR="003229B4" w:rsidRPr="003229B4">
              <w:rPr>
                <w:rFonts w:hint="eastAsia"/>
                <w:color w:val="000000"/>
                <w:sz w:val="24"/>
                <w:szCs w:val="24"/>
              </w:rPr>
              <w:t>鼓励</w:t>
            </w:r>
            <w:r w:rsidR="00157BE9" w:rsidRPr="003229B4">
              <w:rPr>
                <w:color w:val="000000"/>
                <w:sz w:val="24"/>
                <w:szCs w:val="24"/>
              </w:rPr>
              <w:t>类，</w:t>
            </w:r>
            <w:r w:rsidR="00157BE9">
              <w:rPr>
                <w:color w:val="000000"/>
                <w:sz w:val="24"/>
                <w:szCs w:val="24"/>
              </w:rPr>
              <w:t>符合国家产业政策相关要求。</w:t>
            </w:r>
            <w:r w:rsidR="00157BE9">
              <w:rPr>
                <w:rFonts w:hint="eastAsia"/>
                <w:color w:val="000000"/>
                <w:sz w:val="24"/>
                <w:szCs w:val="24"/>
              </w:rPr>
              <w:t>本项目情况与产业政策一致性分析见下</w:t>
            </w:r>
            <w:r w:rsidR="00157BE9">
              <w:rPr>
                <w:color w:val="000000"/>
                <w:sz w:val="24"/>
                <w:szCs w:val="24"/>
              </w:rPr>
              <w:t>表</w:t>
            </w:r>
            <w:r w:rsidR="00157BE9">
              <w:rPr>
                <w:rFonts w:hint="eastAsia"/>
                <w:color w:val="000000"/>
                <w:sz w:val="24"/>
                <w:szCs w:val="24"/>
              </w:rPr>
              <w:t>。</w:t>
            </w:r>
          </w:p>
          <w:p w:rsidR="00E962F0" w:rsidRDefault="00157BE9">
            <w:pPr>
              <w:spacing w:line="440" w:lineRule="exact"/>
              <w:ind w:firstLineChars="200" w:firstLine="482"/>
              <w:jc w:val="left"/>
              <w:rPr>
                <w:b/>
                <w:color w:val="000000"/>
                <w:sz w:val="24"/>
                <w:szCs w:val="24"/>
              </w:rPr>
            </w:pPr>
            <w:r>
              <w:rPr>
                <w:b/>
                <w:color w:val="000000"/>
                <w:sz w:val="24"/>
                <w:szCs w:val="24"/>
              </w:rPr>
              <w:t>表</w:t>
            </w:r>
            <w:r>
              <w:rPr>
                <w:rFonts w:hint="eastAsia"/>
                <w:b/>
                <w:color w:val="000000"/>
                <w:sz w:val="24"/>
                <w:szCs w:val="24"/>
              </w:rPr>
              <w:t xml:space="preserve">1        </w:t>
            </w:r>
            <w:r>
              <w:rPr>
                <w:b/>
                <w:color w:val="000000"/>
                <w:sz w:val="24"/>
                <w:szCs w:val="24"/>
              </w:rPr>
              <w:t>项目与产业政策一致性分析</w:t>
            </w:r>
          </w:p>
          <w:tbl>
            <w:tblPr>
              <w:tblW w:w="7628" w:type="dxa"/>
              <w:jc w:val="center"/>
              <w:tblBorders>
                <w:top w:val="single" w:sz="8" w:space="0" w:color="auto"/>
                <w:bottom w:val="single" w:sz="4" w:space="0" w:color="auto"/>
                <w:insideH w:val="single" w:sz="4" w:space="0" w:color="auto"/>
                <w:insideV w:val="single" w:sz="4" w:space="0" w:color="auto"/>
              </w:tblBorders>
              <w:tblLayout w:type="fixed"/>
              <w:tblLook w:val="04A0"/>
            </w:tblPr>
            <w:tblGrid>
              <w:gridCol w:w="884"/>
              <w:gridCol w:w="1134"/>
              <w:gridCol w:w="3092"/>
              <w:gridCol w:w="1586"/>
              <w:gridCol w:w="932"/>
            </w:tblGrid>
            <w:tr w:rsidR="00E962F0" w:rsidTr="006D7E50">
              <w:trPr>
                <w:trHeight w:val="397"/>
                <w:jc w:val="center"/>
              </w:trPr>
              <w:tc>
                <w:tcPr>
                  <w:tcW w:w="884" w:type="dxa"/>
                  <w:tcBorders>
                    <w:top w:val="single" w:sz="8" w:space="0" w:color="auto"/>
                    <w:bottom w:val="single" w:sz="8" w:space="0" w:color="auto"/>
                  </w:tcBorders>
                  <w:vAlign w:val="center"/>
                </w:tcPr>
                <w:p w:rsidR="00E962F0" w:rsidRDefault="00157BE9">
                  <w:pPr>
                    <w:adjustRightInd w:val="0"/>
                    <w:snapToGrid w:val="0"/>
                    <w:jc w:val="center"/>
                    <w:rPr>
                      <w:rFonts w:eastAsia="黑体"/>
                      <w:sz w:val="21"/>
                      <w:szCs w:val="21"/>
                    </w:rPr>
                  </w:pPr>
                  <w:r>
                    <w:rPr>
                      <w:rFonts w:eastAsia="黑体"/>
                      <w:sz w:val="21"/>
                      <w:szCs w:val="21"/>
                    </w:rPr>
                    <w:t>类别</w:t>
                  </w:r>
                </w:p>
              </w:tc>
              <w:tc>
                <w:tcPr>
                  <w:tcW w:w="1134" w:type="dxa"/>
                  <w:tcBorders>
                    <w:top w:val="single" w:sz="8" w:space="0" w:color="auto"/>
                    <w:bottom w:val="single" w:sz="8" w:space="0" w:color="auto"/>
                  </w:tcBorders>
                  <w:vAlign w:val="center"/>
                </w:tcPr>
                <w:p w:rsidR="00E962F0" w:rsidRDefault="00157BE9">
                  <w:pPr>
                    <w:adjustRightInd w:val="0"/>
                    <w:snapToGrid w:val="0"/>
                    <w:jc w:val="center"/>
                    <w:rPr>
                      <w:rFonts w:eastAsia="黑体"/>
                      <w:sz w:val="21"/>
                      <w:szCs w:val="21"/>
                    </w:rPr>
                  </w:pPr>
                  <w:r>
                    <w:rPr>
                      <w:rFonts w:eastAsia="黑体"/>
                      <w:sz w:val="21"/>
                      <w:szCs w:val="21"/>
                    </w:rPr>
                    <w:t>条款</w:t>
                  </w:r>
                </w:p>
              </w:tc>
              <w:tc>
                <w:tcPr>
                  <w:tcW w:w="3092" w:type="dxa"/>
                  <w:tcBorders>
                    <w:top w:val="single" w:sz="8" w:space="0" w:color="auto"/>
                    <w:bottom w:val="single" w:sz="8" w:space="0" w:color="auto"/>
                  </w:tcBorders>
                  <w:vAlign w:val="center"/>
                </w:tcPr>
                <w:p w:rsidR="00E962F0" w:rsidRDefault="00157BE9">
                  <w:pPr>
                    <w:adjustRightInd w:val="0"/>
                    <w:snapToGrid w:val="0"/>
                    <w:jc w:val="center"/>
                    <w:rPr>
                      <w:rFonts w:eastAsia="黑体"/>
                      <w:sz w:val="21"/>
                      <w:szCs w:val="21"/>
                    </w:rPr>
                  </w:pPr>
                  <w:r>
                    <w:rPr>
                      <w:rFonts w:eastAsia="黑体"/>
                      <w:sz w:val="21"/>
                      <w:szCs w:val="21"/>
                    </w:rPr>
                    <w:t>内容</w:t>
                  </w:r>
                </w:p>
              </w:tc>
              <w:tc>
                <w:tcPr>
                  <w:tcW w:w="1586" w:type="dxa"/>
                  <w:tcBorders>
                    <w:top w:val="single" w:sz="8" w:space="0" w:color="auto"/>
                    <w:bottom w:val="single" w:sz="8" w:space="0" w:color="auto"/>
                  </w:tcBorders>
                  <w:vAlign w:val="center"/>
                </w:tcPr>
                <w:p w:rsidR="00E962F0" w:rsidRDefault="00157BE9">
                  <w:pPr>
                    <w:adjustRightInd w:val="0"/>
                    <w:snapToGrid w:val="0"/>
                    <w:jc w:val="center"/>
                    <w:rPr>
                      <w:rFonts w:eastAsia="黑体"/>
                      <w:sz w:val="21"/>
                      <w:szCs w:val="21"/>
                    </w:rPr>
                  </w:pPr>
                  <w:r>
                    <w:rPr>
                      <w:rFonts w:eastAsia="黑体"/>
                      <w:sz w:val="21"/>
                      <w:szCs w:val="21"/>
                    </w:rPr>
                    <w:t>本项目情况</w:t>
                  </w:r>
                </w:p>
              </w:tc>
              <w:tc>
                <w:tcPr>
                  <w:tcW w:w="932" w:type="dxa"/>
                  <w:tcBorders>
                    <w:top w:val="single" w:sz="8" w:space="0" w:color="auto"/>
                    <w:bottom w:val="single" w:sz="8" w:space="0" w:color="auto"/>
                  </w:tcBorders>
                  <w:vAlign w:val="center"/>
                </w:tcPr>
                <w:p w:rsidR="00E962F0" w:rsidRDefault="00157BE9">
                  <w:pPr>
                    <w:adjustRightInd w:val="0"/>
                    <w:snapToGrid w:val="0"/>
                    <w:jc w:val="center"/>
                    <w:rPr>
                      <w:rFonts w:eastAsia="黑体"/>
                      <w:sz w:val="21"/>
                      <w:szCs w:val="21"/>
                    </w:rPr>
                  </w:pPr>
                  <w:r>
                    <w:rPr>
                      <w:rFonts w:eastAsia="黑体"/>
                      <w:sz w:val="21"/>
                      <w:szCs w:val="21"/>
                    </w:rPr>
                    <w:t>相符性</w:t>
                  </w:r>
                </w:p>
              </w:tc>
            </w:tr>
            <w:tr w:rsidR="007E126E" w:rsidTr="006D7E50">
              <w:trPr>
                <w:trHeight w:val="397"/>
                <w:jc w:val="center"/>
              </w:trPr>
              <w:tc>
                <w:tcPr>
                  <w:tcW w:w="884" w:type="dxa"/>
                  <w:vMerge w:val="restart"/>
                  <w:tcBorders>
                    <w:top w:val="single" w:sz="8" w:space="0" w:color="auto"/>
                  </w:tcBorders>
                  <w:vAlign w:val="center"/>
                </w:tcPr>
                <w:p w:rsidR="007E126E" w:rsidRDefault="007E126E">
                  <w:pPr>
                    <w:jc w:val="center"/>
                    <w:rPr>
                      <w:sz w:val="21"/>
                      <w:szCs w:val="21"/>
                    </w:rPr>
                  </w:pPr>
                  <w:r>
                    <w:rPr>
                      <w:sz w:val="21"/>
                      <w:szCs w:val="21"/>
                    </w:rPr>
                    <w:t>鼓励类</w:t>
                  </w:r>
                </w:p>
              </w:tc>
              <w:tc>
                <w:tcPr>
                  <w:tcW w:w="1134" w:type="dxa"/>
                  <w:tcBorders>
                    <w:top w:val="single" w:sz="8" w:space="0" w:color="auto"/>
                    <w:bottom w:val="single" w:sz="4" w:space="0" w:color="auto"/>
                  </w:tcBorders>
                  <w:vAlign w:val="center"/>
                </w:tcPr>
                <w:p w:rsidR="007E126E" w:rsidRDefault="007E126E" w:rsidP="003229B4">
                  <w:pPr>
                    <w:jc w:val="center"/>
                    <w:rPr>
                      <w:sz w:val="21"/>
                      <w:szCs w:val="21"/>
                    </w:rPr>
                  </w:pPr>
                  <w:r>
                    <w:rPr>
                      <w:bCs/>
                      <w:color w:val="000000"/>
                      <w:sz w:val="21"/>
                      <w:szCs w:val="22"/>
                    </w:rPr>
                    <w:t>第</w:t>
                  </w:r>
                  <w:r>
                    <w:rPr>
                      <w:rFonts w:hint="eastAsia"/>
                      <w:bCs/>
                      <w:color w:val="000000"/>
                      <w:sz w:val="21"/>
                      <w:szCs w:val="22"/>
                    </w:rPr>
                    <w:t>十二</w:t>
                  </w:r>
                  <w:r>
                    <w:rPr>
                      <w:color w:val="000000"/>
                      <w:kern w:val="0"/>
                      <w:sz w:val="21"/>
                      <w:szCs w:val="21"/>
                    </w:rPr>
                    <w:t>项第</w:t>
                  </w:r>
                  <w:r>
                    <w:rPr>
                      <w:rFonts w:hint="eastAsia"/>
                      <w:color w:val="000000"/>
                      <w:kern w:val="0"/>
                      <w:sz w:val="21"/>
                      <w:szCs w:val="21"/>
                    </w:rPr>
                    <w:t>11</w:t>
                  </w:r>
                  <w:r>
                    <w:rPr>
                      <w:color w:val="000000"/>
                      <w:kern w:val="0"/>
                      <w:sz w:val="21"/>
                      <w:szCs w:val="21"/>
                    </w:rPr>
                    <w:t>条</w:t>
                  </w:r>
                </w:p>
              </w:tc>
              <w:tc>
                <w:tcPr>
                  <w:tcW w:w="3092" w:type="dxa"/>
                  <w:tcBorders>
                    <w:top w:val="single" w:sz="8" w:space="0" w:color="auto"/>
                    <w:bottom w:val="single" w:sz="4" w:space="0" w:color="auto"/>
                  </w:tcBorders>
                  <w:vAlign w:val="center"/>
                </w:tcPr>
                <w:p w:rsidR="007E126E" w:rsidRDefault="007E126E">
                  <w:pPr>
                    <w:jc w:val="center"/>
                    <w:rPr>
                      <w:sz w:val="21"/>
                      <w:szCs w:val="21"/>
                    </w:rPr>
                  </w:pPr>
                  <w:r w:rsidRPr="003229B4">
                    <w:rPr>
                      <w:sz w:val="21"/>
                      <w:szCs w:val="21"/>
                    </w:rPr>
                    <w:t>利用矿山尾矿、建筑废弃物、工业废弃物、江河湖（渠）海淤泥以及农林剩余物等二次资源生产建材及其工艺技术装备开发</w:t>
                  </w:r>
                </w:p>
              </w:tc>
              <w:tc>
                <w:tcPr>
                  <w:tcW w:w="1586" w:type="dxa"/>
                  <w:tcBorders>
                    <w:top w:val="single" w:sz="8" w:space="0" w:color="auto"/>
                    <w:bottom w:val="single" w:sz="4" w:space="0" w:color="auto"/>
                  </w:tcBorders>
                  <w:vAlign w:val="center"/>
                </w:tcPr>
                <w:p w:rsidR="007E126E" w:rsidRDefault="007E126E" w:rsidP="003229B4">
                  <w:pPr>
                    <w:jc w:val="center"/>
                    <w:rPr>
                      <w:sz w:val="21"/>
                      <w:szCs w:val="21"/>
                    </w:rPr>
                  </w:pPr>
                  <w:r>
                    <w:rPr>
                      <w:rFonts w:hint="eastAsia"/>
                      <w:sz w:val="21"/>
                      <w:szCs w:val="21"/>
                    </w:rPr>
                    <w:t>本项目为利用尾矿、建筑废弃物等二次资源生产建材项目</w:t>
                  </w:r>
                </w:p>
              </w:tc>
              <w:tc>
                <w:tcPr>
                  <w:tcW w:w="932" w:type="dxa"/>
                  <w:tcBorders>
                    <w:top w:val="single" w:sz="8" w:space="0" w:color="auto"/>
                    <w:bottom w:val="single" w:sz="4" w:space="0" w:color="auto"/>
                  </w:tcBorders>
                  <w:vAlign w:val="center"/>
                </w:tcPr>
                <w:p w:rsidR="007E126E" w:rsidRDefault="007E126E">
                  <w:pPr>
                    <w:jc w:val="center"/>
                    <w:rPr>
                      <w:sz w:val="21"/>
                      <w:szCs w:val="21"/>
                    </w:rPr>
                  </w:pPr>
                  <w:r>
                    <w:rPr>
                      <w:sz w:val="21"/>
                      <w:szCs w:val="21"/>
                    </w:rPr>
                    <w:t>属于</w:t>
                  </w:r>
                </w:p>
              </w:tc>
            </w:tr>
            <w:tr w:rsidR="007E126E" w:rsidTr="006D7E50">
              <w:trPr>
                <w:trHeight w:val="397"/>
                <w:jc w:val="center"/>
              </w:trPr>
              <w:tc>
                <w:tcPr>
                  <w:tcW w:w="884" w:type="dxa"/>
                  <w:vMerge/>
                  <w:vAlign w:val="center"/>
                </w:tcPr>
                <w:p w:rsidR="007E126E" w:rsidRDefault="007E126E">
                  <w:pPr>
                    <w:jc w:val="center"/>
                    <w:rPr>
                      <w:sz w:val="21"/>
                      <w:szCs w:val="21"/>
                    </w:rPr>
                  </w:pPr>
                </w:p>
              </w:tc>
              <w:tc>
                <w:tcPr>
                  <w:tcW w:w="1134" w:type="dxa"/>
                  <w:tcBorders>
                    <w:top w:val="single" w:sz="4" w:space="0" w:color="auto"/>
                    <w:bottom w:val="single" w:sz="4" w:space="0" w:color="auto"/>
                  </w:tcBorders>
                  <w:vAlign w:val="center"/>
                </w:tcPr>
                <w:p w:rsidR="007E126E" w:rsidRDefault="007E126E" w:rsidP="007E126E">
                  <w:pPr>
                    <w:jc w:val="center"/>
                    <w:rPr>
                      <w:bCs/>
                      <w:color w:val="000000"/>
                      <w:sz w:val="21"/>
                      <w:szCs w:val="22"/>
                    </w:rPr>
                  </w:pPr>
                  <w:r>
                    <w:rPr>
                      <w:bCs/>
                      <w:color w:val="000000"/>
                      <w:sz w:val="21"/>
                      <w:szCs w:val="22"/>
                    </w:rPr>
                    <w:t>第</w:t>
                  </w:r>
                  <w:r>
                    <w:rPr>
                      <w:rFonts w:hint="eastAsia"/>
                      <w:bCs/>
                      <w:color w:val="000000"/>
                      <w:sz w:val="21"/>
                      <w:szCs w:val="22"/>
                    </w:rPr>
                    <w:t>四十三</w:t>
                  </w:r>
                  <w:r>
                    <w:rPr>
                      <w:color w:val="000000"/>
                      <w:kern w:val="0"/>
                      <w:sz w:val="21"/>
                      <w:szCs w:val="21"/>
                    </w:rPr>
                    <w:lastRenderedPageBreak/>
                    <w:t>项第</w:t>
                  </w:r>
                  <w:r>
                    <w:rPr>
                      <w:rFonts w:hint="eastAsia"/>
                      <w:color w:val="000000"/>
                      <w:kern w:val="0"/>
                      <w:sz w:val="21"/>
                      <w:szCs w:val="21"/>
                    </w:rPr>
                    <w:t>25</w:t>
                  </w:r>
                  <w:r>
                    <w:rPr>
                      <w:color w:val="000000"/>
                      <w:kern w:val="0"/>
                      <w:sz w:val="21"/>
                      <w:szCs w:val="21"/>
                    </w:rPr>
                    <w:t>条</w:t>
                  </w:r>
                </w:p>
              </w:tc>
              <w:tc>
                <w:tcPr>
                  <w:tcW w:w="3092" w:type="dxa"/>
                  <w:tcBorders>
                    <w:top w:val="single" w:sz="4" w:space="0" w:color="auto"/>
                    <w:bottom w:val="single" w:sz="4" w:space="0" w:color="auto"/>
                  </w:tcBorders>
                  <w:vAlign w:val="center"/>
                </w:tcPr>
                <w:p w:rsidR="007E126E" w:rsidRPr="003229B4" w:rsidRDefault="007E126E">
                  <w:pPr>
                    <w:jc w:val="center"/>
                    <w:rPr>
                      <w:sz w:val="21"/>
                      <w:szCs w:val="21"/>
                    </w:rPr>
                  </w:pPr>
                  <w:r>
                    <w:rPr>
                      <w:rFonts w:hint="eastAsia"/>
                      <w:sz w:val="21"/>
                      <w:szCs w:val="21"/>
                    </w:rPr>
                    <w:lastRenderedPageBreak/>
                    <w:t>尾矿、废渣等资源综合利用及配</w:t>
                  </w:r>
                  <w:r>
                    <w:rPr>
                      <w:rFonts w:hint="eastAsia"/>
                      <w:sz w:val="21"/>
                      <w:szCs w:val="21"/>
                    </w:rPr>
                    <w:lastRenderedPageBreak/>
                    <w:t>套装备制造</w:t>
                  </w:r>
                </w:p>
              </w:tc>
              <w:tc>
                <w:tcPr>
                  <w:tcW w:w="1586" w:type="dxa"/>
                  <w:tcBorders>
                    <w:top w:val="single" w:sz="4" w:space="0" w:color="auto"/>
                    <w:bottom w:val="single" w:sz="4" w:space="0" w:color="auto"/>
                  </w:tcBorders>
                  <w:vAlign w:val="center"/>
                </w:tcPr>
                <w:p w:rsidR="007E126E" w:rsidRPr="007E126E" w:rsidRDefault="007E126E" w:rsidP="003229B4">
                  <w:pPr>
                    <w:jc w:val="center"/>
                    <w:rPr>
                      <w:sz w:val="21"/>
                      <w:szCs w:val="21"/>
                    </w:rPr>
                  </w:pPr>
                  <w:r>
                    <w:rPr>
                      <w:rFonts w:hint="eastAsia"/>
                      <w:sz w:val="21"/>
                      <w:szCs w:val="21"/>
                    </w:rPr>
                    <w:lastRenderedPageBreak/>
                    <w:t>本项目属于尾</w:t>
                  </w:r>
                  <w:r>
                    <w:rPr>
                      <w:rFonts w:hint="eastAsia"/>
                      <w:sz w:val="21"/>
                      <w:szCs w:val="21"/>
                    </w:rPr>
                    <w:lastRenderedPageBreak/>
                    <w:t>矿、废渣等资源综合利用项目</w:t>
                  </w:r>
                </w:p>
              </w:tc>
              <w:tc>
                <w:tcPr>
                  <w:tcW w:w="932" w:type="dxa"/>
                  <w:tcBorders>
                    <w:top w:val="single" w:sz="4" w:space="0" w:color="auto"/>
                    <w:bottom w:val="single" w:sz="4" w:space="0" w:color="auto"/>
                  </w:tcBorders>
                  <w:vAlign w:val="center"/>
                </w:tcPr>
                <w:p w:rsidR="007E126E" w:rsidRDefault="007E126E">
                  <w:pPr>
                    <w:jc w:val="center"/>
                    <w:rPr>
                      <w:sz w:val="21"/>
                      <w:szCs w:val="21"/>
                    </w:rPr>
                  </w:pPr>
                  <w:r>
                    <w:rPr>
                      <w:rFonts w:hint="eastAsia"/>
                      <w:sz w:val="21"/>
                      <w:szCs w:val="21"/>
                    </w:rPr>
                    <w:lastRenderedPageBreak/>
                    <w:t>属于</w:t>
                  </w:r>
                </w:p>
              </w:tc>
            </w:tr>
            <w:tr w:rsidR="007E126E" w:rsidTr="006D7E50">
              <w:trPr>
                <w:trHeight w:val="397"/>
                <w:jc w:val="center"/>
              </w:trPr>
              <w:tc>
                <w:tcPr>
                  <w:tcW w:w="884" w:type="dxa"/>
                  <w:vMerge/>
                  <w:vAlign w:val="center"/>
                </w:tcPr>
                <w:p w:rsidR="007E126E" w:rsidRDefault="007E126E">
                  <w:pPr>
                    <w:jc w:val="center"/>
                    <w:rPr>
                      <w:sz w:val="21"/>
                      <w:szCs w:val="21"/>
                    </w:rPr>
                  </w:pPr>
                </w:p>
              </w:tc>
              <w:tc>
                <w:tcPr>
                  <w:tcW w:w="1134" w:type="dxa"/>
                  <w:tcBorders>
                    <w:top w:val="single" w:sz="4" w:space="0" w:color="auto"/>
                  </w:tcBorders>
                  <w:vAlign w:val="center"/>
                </w:tcPr>
                <w:p w:rsidR="007E126E" w:rsidRDefault="007E126E" w:rsidP="007E126E">
                  <w:pPr>
                    <w:jc w:val="center"/>
                    <w:rPr>
                      <w:bCs/>
                      <w:color w:val="000000"/>
                      <w:sz w:val="21"/>
                      <w:szCs w:val="22"/>
                    </w:rPr>
                  </w:pPr>
                  <w:r>
                    <w:rPr>
                      <w:bCs/>
                      <w:color w:val="000000"/>
                      <w:sz w:val="21"/>
                      <w:szCs w:val="22"/>
                    </w:rPr>
                    <w:t>第</w:t>
                  </w:r>
                  <w:r>
                    <w:rPr>
                      <w:rFonts w:hint="eastAsia"/>
                      <w:bCs/>
                      <w:color w:val="000000"/>
                      <w:sz w:val="21"/>
                      <w:szCs w:val="22"/>
                    </w:rPr>
                    <w:t>四十三</w:t>
                  </w:r>
                  <w:r>
                    <w:rPr>
                      <w:color w:val="000000"/>
                      <w:kern w:val="0"/>
                      <w:sz w:val="21"/>
                      <w:szCs w:val="21"/>
                    </w:rPr>
                    <w:t>项第</w:t>
                  </w:r>
                  <w:r>
                    <w:rPr>
                      <w:rFonts w:hint="eastAsia"/>
                      <w:color w:val="000000"/>
                      <w:kern w:val="0"/>
                      <w:sz w:val="21"/>
                      <w:szCs w:val="21"/>
                    </w:rPr>
                    <w:t>26</w:t>
                  </w:r>
                  <w:r>
                    <w:rPr>
                      <w:color w:val="000000"/>
                      <w:kern w:val="0"/>
                      <w:sz w:val="21"/>
                      <w:szCs w:val="21"/>
                    </w:rPr>
                    <w:t>条</w:t>
                  </w:r>
                </w:p>
              </w:tc>
              <w:tc>
                <w:tcPr>
                  <w:tcW w:w="3092" w:type="dxa"/>
                  <w:tcBorders>
                    <w:top w:val="single" w:sz="4" w:space="0" w:color="auto"/>
                  </w:tcBorders>
                  <w:vAlign w:val="center"/>
                </w:tcPr>
                <w:p w:rsidR="007E126E" w:rsidRDefault="007E126E">
                  <w:pPr>
                    <w:jc w:val="center"/>
                    <w:rPr>
                      <w:sz w:val="21"/>
                      <w:szCs w:val="21"/>
                    </w:rPr>
                  </w:pPr>
                  <w:r>
                    <w:rPr>
                      <w:rFonts w:hint="eastAsia"/>
                      <w:sz w:val="21"/>
                      <w:szCs w:val="21"/>
                    </w:rPr>
                    <w:t>再生资源、建筑垃圾资源化回收利用工程和产业化</w:t>
                  </w:r>
                </w:p>
              </w:tc>
              <w:tc>
                <w:tcPr>
                  <w:tcW w:w="1586" w:type="dxa"/>
                  <w:tcBorders>
                    <w:top w:val="single" w:sz="4" w:space="0" w:color="auto"/>
                  </w:tcBorders>
                  <w:vAlign w:val="center"/>
                </w:tcPr>
                <w:p w:rsidR="007E126E" w:rsidRPr="007E126E" w:rsidRDefault="007E126E" w:rsidP="003229B4">
                  <w:pPr>
                    <w:jc w:val="center"/>
                    <w:rPr>
                      <w:sz w:val="21"/>
                      <w:szCs w:val="21"/>
                    </w:rPr>
                  </w:pPr>
                  <w:r>
                    <w:rPr>
                      <w:rFonts w:hint="eastAsia"/>
                      <w:sz w:val="21"/>
                      <w:szCs w:val="21"/>
                    </w:rPr>
                    <w:t>本项目为建筑垃圾资源化回收利用项目</w:t>
                  </w:r>
                </w:p>
              </w:tc>
              <w:tc>
                <w:tcPr>
                  <w:tcW w:w="932" w:type="dxa"/>
                  <w:tcBorders>
                    <w:top w:val="single" w:sz="4" w:space="0" w:color="auto"/>
                  </w:tcBorders>
                  <w:vAlign w:val="center"/>
                </w:tcPr>
                <w:p w:rsidR="007E126E" w:rsidRPr="007E126E" w:rsidRDefault="007E126E">
                  <w:pPr>
                    <w:jc w:val="center"/>
                    <w:rPr>
                      <w:sz w:val="21"/>
                      <w:szCs w:val="21"/>
                    </w:rPr>
                  </w:pPr>
                  <w:r>
                    <w:rPr>
                      <w:rFonts w:hint="eastAsia"/>
                      <w:sz w:val="21"/>
                      <w:szCs w:val="21"/>
                    </w:rPr>
                    <w:t>属于</w:t>
                  </w:r>
                </w:p>
              </w:tc>
            </w:tr>
            <w:tr w:rsidR="00E962F0">
              <w:trPr>
                <w:trHeight w:val="397"/>
                <w:jc w:val="center"/>
              </w:trPr>
              <w:tc>
                <w:tcPr>
                  <w:tcW w:w="884" w:type="dxa"/>
                  <w:tcBorders>
                    <w:top w:val="single" w:sz="4" w:space="0" w:color="auto"/>
                  </w:tcBorders>
                  <w:vAlign w:val="center"/>
                </w:tcPr>
                <w:p w:rsidR="00E962F0" w:rsidRDefault="00157BE9">
                  <w:pPr>
                    <w:jc w:val="center"/>
                    <w:rPr>
                      <w:sz w:val="21"/>
                      <w:szCs w:val="21"/>
                    </w:rPr>
                  </w:pPr>
                  <w:r>
                    <w:rPr>
                      <w:sz w:val="21"/>
                      <w:szCs w:val="21"/>
                    </w:rPr>
                    <w:t>限制类</w:t>
                  </w:r>
                </w:p>
              </w:tc>
              <w:tc>
                <w:tcPr>
                  <w:tcW w:w="1134" w:type="dxa"/>
                  <w:tcBorders>
                    <w:top w:val="single" w:sz="4" w:space="0" w:color="auto"/>
                  </w:tcBorders>
                  <w:vAlign w:val="center"/>
                </w:tcPr>
                <w:p w:rsidR="00E962F0" w:rsidRDefault="00313DD2" w:rsidP="00313DD2">
                  <w:pPr>
                    <w:jc w:val="center"/>
                    <w:rPr>
                      <w:sz w:val="21"/>
                      <w:szCs w:val="21"/>
                    </w:rPr>
                  </w:pPr>
                  <w:r>
                    <w:rPr>
                      <w:bCs/>
                      <w:color w:val="000000"/>
                      <w:sz w:val="21"/>
                      <w:szCs w:val="22"/>
                    </w:rPr>
                    <w:t>第</w:t>
                  </w:r>
                  <w:r>
                    <w:rPr>
                      <w:rFonts w:hint="eastAsia"/>
                      <w:bCs/>
                      <w:color w:val="000000"/>
                      <w:sz w:val="21"/>
                      <w:szCs w:val="22"/>
                    </w:rPr>
                    <w:t>九</w:t>
                  </w:r>
                  <w:r>
                    <w:rPr>
                      <w:color w:val="000000"/>
                      <w:kern w:val="0"/>
                      <w:sz w:val="21"/>
                      <w:szCs w:val="21"/>
                    </w:rPr>
                    <w:t>项第</w:t>
                  </w:r>
                  <w:r>
                    <w:rPr>
                      <w:rFonts w:hint="eastAsia"/>
                      <w:color w:val="000000"/>
                      <w:kern w:val="0"/>
                      <w:sz w:val="21"/>
                      <w:szCs w:val="21"/>
                    </w:rPr>
                    <w:t>7</w:t>
                  </w:r>
                  <w:r>
                    <w:rPr>
                      <w:color w:val="000000"/>
                      <w:kern w:val="0"/>
                      <w:sz w:val="21"/>
                      <w:szCs w:val="21"/>
                    </w:rPr>
                    <w:t>条</w:t>
                  </w:r>
                </w:p>
              </w:tc>
              <w:tc>
                <w:tcPr>
                  <w:tcW w:w="3092" w:type="dxa"/>
                  <w:tcBorders>
                    <w:top w:val="single" w:sz="4" w:space="0" w:color="auto"/>
                  </w:tcBorders>
                  <w:vAlign w:val="center"/>
                </w:tcPr>
                <w:p w:rsidR="00E962F0" w:rsidRDefault="00313DD2">
                  <w:pPr>
                    <w:jc w:val="center"/>
                    <w:rPr>
                      <w:sz w:val="21"/>
                      <w:szCs w:val="21"/>
                    </w:rPr>
                  </w:pPr>
                  <w:r w:rsidRPr="00313DD2">
                    <w:rPr>
                      <w:sz w:val="21"/>
                      <w:szCs w:val="21"/>
                    </w:rPr>
                    <w:t>15</w:t>
                  </w:r>
                  <w:r w:rsidRPr="00313DD2">
                    <w:rPr>
                      <w:rFonts w:hint="eastAsia"/>
                      <w:sz w:val="21"/>
                      <w:szCs w:val="21"/>
                    </w:rPr>
                    <w:t>万平方米</w:t>
                  </w:r>
                  <w:r w:rsidRPr="00313DD2">
                    <w:rPr>
                      <w:sz w:val="21"/>
                      <w:szCs w:val="21"/>
                    </w:rPr>
                    <w:t>/</w:t>
                  </w:r>
                  <w:r w:rsidRPr="00313DD2">
                    <w:rPr>
                      <w:rFonts w:hint="eastAsia"/>
                      <w:sz w:val="21"/>
                      <w:szCs w:val="21"/>
                    </w:rPr>
                    <w:t>年（不含）以下的石膏（空心）砌块生产线、单班</w:t>
                  </w:r>
                  <w:r w:rsidRPr="00313DD2">
                    <w:rPr>
                      <w:sz w:val="21"/>
                      <w:szCs w:val="21"/>
                    </w:rPr>
                    <w:t>5</w:t>
                  </w:r>
                  <w:r w:rsidRPr="00313DD2">
                    <w:rPr>
                      <w:rFonts w:hint="eastAsia"/>
                      <w:sz w:val="21"/>
                      <w:szCs w:val="21"/>
                    </w:rPr>
                    <w:t>万立方米</w:t>
                  </w:r>
                  <w:r w:rsidRPr="00313DD2">
                    <w:rPr>
                      <w:sz w:val="21"/>
                      <w:szCs w:val="21"/>
                    </w:rPr>
                    <w:t>/</w:t>
                  </w:r>
                  <w:r w:rsidRPr="00313DD2">
                    <w:rPr>
                      <w:rFonts w:hint="eastAsia"/>
                      <w:sz w:val="21"/>
                      <w:szCs w:val="21"/>
                    </w:rPr>
                    <w:t>年（不含）以下的混凝土小型空心砌块以及单班</w:t>
                  </w:r>
                  <w:r w:rsidRPr="00313DD2">
                    <w:rPr>
                      <w:sz w:val="21"/>
                      <w:szCs w:val="21"/>
                    </w:rPr>
                    <w:t>15</w:t>
                  </w:r>
                  <w:r w:rsidRPr="00313DD2">
                    <w:rPr>
                      <w:rFonts w:hint="eastAsia"/>
                      <w:sz w:val="21"/>
                      <w:szCs w:val="21"/>
                    </w:rPr>
                    <w:t>万平方米</w:t>
                  </w:r>
                  <w:r w:rsidRPr="00313DD2">
                    <w:rPr>
                      <w:sz w:val="21"/>
                      <w:szCs w:val="21"/>
                    </w:rPr>
                    <w:t>/</w:t>
                  </w:r>
                  <w:r w:rsidRPr="00313DD2">
                    <w:rPr>
                      <w:rFonts w:hint="eastAsia"/>
                      <w:sz w:val="21"/>
                      <w:szCs w:val="21"/>
                    </w:rPr>
                    <w:t>年（不含）以下的混凝土铺地砖固定式生产线</w:t>
                  </w:r>
                </w:p>
              </w:tc>
              <w:tc>
                <w:tcPr>
                  <w:tcW w:w="1586" w:type="dxa"/>
                  <w:tcBorders>
                    <w:top w:val="single" w:sz="4" w:space="0" w:color="auto"/>
                  </w:tcBorders>
                  <w:vAlign w:val="center"/>
                </w:tcPr>
                <w:p w:rsidR="00E962F0" w:rsidRDefault="00313DD2">
                  <w:pPr>
                    <w:jc w:val="center"/>
                    <w:rPr>
                      <w:sz w:val="21"/>
                      <w:szCs w:val="21"/>
                    </w:rPr>
                  </w:pPr>
                  <w:r>
                    <w:rPr>
                      <w:rFonts w:hint="eastAsia"/>
                      <w:sz w:val="21"/>
                      <w:szCs w:val="21"/>
                    </w:rPr>
                    <w:t>本项目不属于</w:t>
                  </w:r>
                  <w:r w:rsidR="00992017">
                    <w:rPr>
                      <w:rFonts w:hint="eastAsia"/>
                      <w:sz w:val="21"/>
                      <w:szCs w:val="21"/>
                    </w:rPr>
                    <w:t>左侧</w:t>
                  </w:r>
                  <w:r>
                    <w:rPr>
                      <w:rFonts w:hint="eastAsia"/>
                      <w:sz w:val="21"/>
                      <w:szCs w:val="21"/>
                    </w:rPr>
                    <w:t>所列限制类低产能项目</w:t>
                  </w:r>
                </w:p>
              </w:tc>
              <w:tc>
                <w:tcPr>
                  <w:tcW w:w="932" w:type="dxa"/>
                  <w:tcBorders>
                    <w:top w:val="single" w:sz="4" w:space="0" w:color="auto"/>
                  </w:tcBorders>
                  <w:vAlign w:val="center"/>
                </w:tcPr>
                <w:p w:rsidR="00E962F0" w:rsidRDefault="00157BE9">
                  <w:pPr>
                    <w:jc w:val="center"/>
                    <w:rPr>
                      <w:sz w:val="21"/>
                      <w:szCs w:val="21"/>
                    </w:rPr>
                  </w:pPr>
                  <w:r>
                    <w:rPr>
                      <w:sz w:val="21"/>
                      <w:szCs w:val="21"/>
                    </w:rPr>
                    <w:t>不属于</w:t>
                  </w:r>
                </w:p>
              </w:tc>
            </w:tr>
            <w:tr w:rsidR="00F22128">
              <w:trPr>
                <w:trHeight w:val="397"/>
                <w:jc w:val="center"/>
              </w:trPr>
              <w:tc>
                <w:tcPr>
                  <w:tcW w:w="884" w:type="dxa"/>
                  <w:vMerge w:val="restart"/>
                  <w:vAlign w:val="center"/>
                </w:tcPr>
                <w:p w:rsidR="00F22128" w:rsidRDefault="00F22128">
                  <w:pPr>
                    <w:jc w:val="center"/>
                    <w:rPr>
                      <w:sz w:val="21"/>
                      <w:szCs w:val="21"/>
                    </w:rPr>
                  </w:pPr>
                  <w:r>
                    <w:rPr>
                      <w:sz w:val="21"/>
                      <w:szCs w:val="21"/>
                    </w:rPr>
                    <w:t>淘汰类</w:t>
                  </w:r>
                </w:p>
                <w:p w:rsidR="00F22128" w:rsidRDefault="00F22128">
                  <w:pPr>
                    <w:jc w:val="center"/>
                    <w:rPr>
                      <w:sz w:val="21"/>
                      <w:szCs w:val="21"/>
                    </w:rPr>
                  </w:pPr>
                  <w:r>
                    <w:rPr>
                      <w:sz w:val="21"/>
                      <w:szCs w:val="21"/>
                    </w:rPr>
                    <w:t>（落后生产工艺装备）</w:t>
                  </w:r>
                </w:p>
              </w:tc>
              <w:tc>
                <w:tcPr>
                  <w:tcW w:w="1134" w:type="dxa"/>
                  <w:vAlign w:val="center"/>
                </w:tcPr>
                <w:p w:rsidR="00F22128" w:rsidRDefault="00F22128" w:rsidP="002E3378">
                  <w:pPr>
                    <w:jc w:val="center"/>
                    <w:rPr>
                      <w:sz w:val="21"/>
                      <w:szCs w:val="21"/>
                    </w:rPr>
                  </w:pPr>
                  <w:r>
                    <w:rPr>
                      <w:rFonts w:hint="eastAsia"/>
                      <w:sz w:val="21"/>
                      <w:szCs w:val="21"/>
                    </w:rPr>
                    <w:t>第八项第</w:t>
                  </w:r>
                  <w:r>
                    <w:rPr>
                      <w:rFonts w:hint="eastAsia"/>
                      <w:sz w:val="21"/>
                      <w:szCs w:val="21"/>
                    </w:rPr>
                    <w:t>13-17</w:t>
                  </w:r>
                  <w:r>
                    <w:rPr>
                      <w:rFonts w:hint="eastAsia"/>
                      <w:sz w:val="21"/>
                      <w:szCs w:val="21"/>
                    </w:rPr>
                    <w:t>条</w:t>
                  </w:r>
                </w:p>
              </w:tc>
              <w:tc>
                <w:tcPr>
                  <w:tcW w:w="3092" w:type="dxa"/>
                  <w:vAlign w:val="center"/>
                </w:tcPr>
                <w:p w:rsidR="00F22128" w:rsidRPr="002E3378" w:rsidRDefault="00F22128">
                  <w:pPr>
                    <w:jc w:val="center"/>
                    <w:rPr>
                      <w:sz w:val="21"/>
                      <w:szCs w:val="21"/>
                    </w:rPr>
                  </w:pPr>
                  <w:r>
                    <w:rPr>
                      <w:rFonts w:hint="eastAsia"/>
                      <w:sz w:val="21"/>
                      <w:szCs w:val="21"/>
                    </w:rPr>
                    <w:t>普通挤砖机；</w:t>
                  </w:r>
                  <w:r>
                    <w:rPr>
                      <w:rFonts w:hint="eastAsia"/>
                      <w:sz w:val="21"/>
                      <w:szCs w:val="21"/>
                    </w:rPr>
                    <w:t>SJ1580-3000</w:t>
                  </w:r>
                  <w:r>
                    <w:rPr>
                      <w:rFonts w:hint="eastAsia"/>
                      <w:sz w:val="21"/>
                      <w:szCs w:val="21"/>
                    </w:rPr>
                    <w:t>双轴、单轴制砖搅拌机；</w:t>
                  </w:r>
                  <w:r>
                    <w:rPr>
                      <w:rFonts w:hint="eastAsia"/>
                      <w:sz w:val="21"/>
                      <w:szCs w:val="21"/>
                    </w:rPr>
                    <w:t>SQP400500-700500</w:t>
                  </w:r>
                  <w:r>
                    <w:rPr>
                      <w:rFonts w:hint="eastAsia"/>
                      <w:sz w:val="21"/>
                      <w:szCs w:val="21"/>
                    </w:rPr>
                    <w:t>双辊破碎机；</w:t>
                  </w:r>
                  <w:r>
                    <w:rPr>
                      <w:rFonts w:hint="eastAsia"/>
                      <w:sz w:val="21"/>
                      <w:szCs w:val="21"/>
                    </w:rPr>
                    <w:t>1000</w:t>
                  </w:r>
                  <w:r>
                    <w:rPr>
                      <w:rFonts w:hint="eastAsia"/>
                      <w:sz w:val="21"/>
                      <w:szCs w:val="21"/>
                    </w:rPr>
                    <w:t>型普通切条机；</w:t>
                  </w:r>
                  <w:r>
                    <w:rPr>
                      <w:rFonts w:hint="eastAsia"/>
                      <w:sz w:val="21"/>
                      <w:szCs w:val="21"/>
                    </w:rPr>
                    <w:t>100</w:t>
                  </w:r>
                  <w:r>
                    <w:rPr>
                      <w:rFonts w:hint="eastAsia"/>
                      <w:sz w:val="21"/>
                      <w:szCs w:val="21"/>
                    </w:rPr>
                    <w:t>吨以下盘转式压砖机</w:t>
                  </w:r>
                </w:p>
              </w:tc>
              <w:tc>
                <w:tcPr>
                  <w:tcW w:w="1586" w:type="dxa"/>
                  <w:vAlign w:val="center"/>
                </w:tcPr>
                <w:p w:rsidR="00F22128" w:rsidRDefault="00F22128" w:rsidP="00F22128">
                  <w:pPr>
                    <w:jc w:val="center"/>
                    <w:rPr>
                      <w:sz w:val="21"/>
                      <w:szCs w:val="21"/>
                    </w:rPr>
                  </w:pPr>
                  <w:r>
                    <w:rPr>
                      <w:rFonts w:hint="eastAsia"/>
                      <w:sz w:val="21"/>
                      <w:szCs w:val="21"/>
                    </w:rPr>
                    <w:t>本项目不涉及左侧所列淘汰类生产工艺装备</w:t>
                  </w:r>
                </w:p>
              </w:tc>
              <w:tc>
                <w:tcPr>
                  <w:tcW w:w="932" w:type="dxa"/>
                  <w:vAlign w:val="center"/>
                </w:tcPr>
                <w:p w:rsidR="00F22128" w:rsidRDefault="00F22128" w:rsidP="00F22128">
                  <w:pPr>
                    <w:jc w:val="center"/>
                    <w:rPr>
                      <w:sz w:val="21"/>
                      <w:szCs w:val="21"/>
                    </w:rPr>
                  </w:pPr>
                  <w:r>
                    <w:rPr>
                      <w:rFonts w:hint="eastAsia"/>
                      <w:sz w:val="21"/>
                      <w:szCs w:val="21"/>
                    </w:rPr>
                    <w:t>不属于</w:t>
                  </w:r>
                </w:p>
              </w:tc>
            </w:tr>
            <w:tr w:rsidR="00F22128">
              <w:trPr>
                <w:trHeight w:val="397"/>
                <w:jc w:val="center"/>
              </w:trPr>
              <w:tc>
                <w:tcPr>
                  <w:tcW w:w="884" w:type="dxa"/>
                  <w:vMerge/>
                  <w:vAlign w:val="center"/>
                </w:tcPr>
                <w:p w:rsidR="00F22128" w:rsidRDefault="00F22128">
                  <w:pPr>
                    <w:jc w:val="center"/>
                    <w:rPr>
                      <w:sz w:val="21"/>
                      <w:szCs w:val="21"/>
                    </w:rPr>
                  </w:pPr>
                </w:p>
              </w:tc>
              <w:tc>
                <w:tcPr>
                  <w:tcW w:w="1134" w:type="dxa"/>
                  <w:vAlign w:val="center"/>
                </w:tcPr>
                <w:p w:rsidR="00F22128" w:rsidRDefault="00F22128" w:rsidP="00F22128">
                  <w:pPr>
                    <w:jc w:val="center"/>
                    <w:rPr>
                      <w:sz w:val="21"/>
                      <w:szCs w:val="21"/>
                    </w:rPr>
                  </w:pPr>
                  <w:r>
                    <w:rPr>
                      <w:rFonts w:hint="eastAsia"/>
                      <w:sz w:val="21"/>
                      <w:szCs w:val="21"/>
                    </w:rPr>
                    <w:t>第八项第</w:t>
                  </w:r>
                  <w:r>
                    <w:rPr>
                      <w:rFonts w:hint="eastAsia"/>
                      <w:sz w:val="21"/>
                      <w:szCs w:val="21"/>
                    </w:rPr>
                    <w:t>19-21</w:t>
                  </w:r>
                  <w:r>
                    <w:rPr>
                      <w:rFonts w:hint="eastAsia"/>
                      <w:sz w:val="21"/>
                      <w:szCs w:val="21"/>
                    </w:rPr>
                    <w:t>条</w:t>
                  </w:r>
                </w:p>
              </w:tc>
              <w:tc>
                <w:tcPr>
                  <w:tcW w:w="3092" w:type="dxa"/>
                  <w:vAlign w:val="center"/>
                </w:tcPr>
                <w:p w:rsidR="00F22128" w:rsidRDefault="00F22128">
                  <w:pPr>
                    <w:jc w:val="center"/>
                    <w:rPr>
                      <w:sz w:val="21"/>
                      <w:szCs w:val="21"/>
                    </w:rPr>
                  </w:pPr>
                  <w:r w:rsidRPr="00F22128">
                    <w:rPr>
                      <w:rFonts w:hint="eastAsia"/>
                      <w:sz w:val="21"/>
                      <w:szCs w:val="21"/>
                    </w:rPr>
                    <w:t>简易移动式砼砌块成型机、附着式振动成型台</w:t>
                  </w:r>
                  <w:r>
                    <w:rPr>
                      <w:rFonts w:hint="eastAsia"/>
                      <w:sz w:val="21"/>
                      <w:szCs w:val="21"/>
                    </w:rPr>
                    <w:t>；</w:t>
                  </w:r>
                </w:p>
                <w:p w:rsidR="00F22128" w:rsidRDefault="00F22128">
                  <w:pPr>
                    <w:jc w:val="center"/>
                    <w:rPr>
                      <w:sz w:val="21"/>
                      <w:szCs w:val="21"/>
                    </w:rPr>
                  </w:pPr>
                  <w:r w:rsidRPr="00F22128">
                    <w:rPr>
                      <w:rFonts w:hint="eastAsia"/>
                      <w:sz w:val="21"/>
                      <w:szCs w:val="21"/>
                    </w:rPr>
                    <w:t>单班</w:t>
                  </w:r>
                  <w:r w:rsidRPr="00F22128">
                    <w:rPr>
                      <w:sz w:val="21"/>
                      <w:szCs w:val="21"/>
                    </w:rPr>
                    <w:t>1</w:t>
                  </w:r>
                  <w:r w:rsidRPr="00F22128">
                    <w:rPr>
                      <w:rFonts w:hint="eastAsia"/>
                      <w:sz w:val="21"/>
                      <w:szCs w:val="21"/>
                    </w:rPr>
                    <w:t>万立方米</w:t>
                  </w:r>
                  <w:r w:rsidRPr="00F22128">
                    <w:rPr>
                      <w:sz w:val="21"/>
                      <w:szCs w:val="21"/>
                    </w:rPr>
                    <w:t>/</w:t>
                  </w:r>
                  <w:r w:rsidRPr="00F22128">
                    <w:rPr>
                      <w:rFonts w:hint="eastAsia"/>
                      <w:sz w:val="21"/>
                      <w:szCs w:val="21"/>
                    </w:rPr>
                    <w:t>年以下的混凝土砌块固定式成型机、单班</w:t>
                  </w:r>
                  <w:r w:rsidRPr="00F22128">
                    <w:rPr>
                      <w:sz w:val="21"/>
                      <w:szCs w:val="21"/>
                    </w:rPr>
                    <w:t>10</w:t>
                  </w:r>
                  <w:r w:rsidRPr="00F22128">
                    <w:rPr>
                      <w:rFonts w:hint="eastAsia"/>
                      <w:sz w:val="21"/>
                      <w:szCs w:val="21"/>
                    </w:rPr>
                    <w:t>万平方米</w:t>
                  </w:r>
                  <w:r w:rsidRPr="00F22128">
                    <w:rPr>
                      <w:sz w:val="21"/>
                      <w:szCs w:val="21"/>
                    </w:rPr>
                    <w:t>/</w:t>
                  </w:r>
                  <w:r w:rsidRPr="00F22128">
                    <w:rPr>
                      <w:rFonts w:hint="eastAsia"/>
                      <w:sz w:val="21"/>
                      <w:szCs w:val="21"/>
                    </w:rPr>
                    <w:t>年以下的混凝土铺地砖固定式成型机</w:t>
                  </w:r>
                  <w:r>
                    <w:rPr>
                      <w:rFonts w:hint="eastAsia"/>
                      <w:sz w:val="21"/>
                      <w:szCs w:val="21"/>
                    </w:rPr>
                    <w:t>；</w:t>
                  </w:r>
                </w:p>
                <w:p w:rsidR="00F22128" w:rsidRPr="00F22128" w:rsidRDefault="00F22128">
                  <w:pPr>
                    <w:jc w:val="center"/>
                    <w:rPr>
                      <w:sz w:val="21"/>
                      <w:szCs w:val="21"/>
                    </w:rPr>
                  </w:pPr>
                  <w:r w:rsidRPr="00F22128">
                    <w:rPr>
                      <w:rFonts w:hint="eastAsia"/>
                      <w:sz w:val="21"/>
                      <w:szCs w:val="21"/>
                    </w:rPr>
                    <w:t>人工浇筑、非机械成型的石膏（空心）砌块生产工艺</w:t>
                  </w:r>
                </w:p>
              </w:tc>
              <w:tc>
                <w:tcPr>
                  <w:tcW w:w="1586" w:type="dxa"/>
                  <w:vAlign w:val="center"/>
                </w:tcPr>
                <w:p w:rsidR="00F22128" w:rsidRDefault="00F22128">
                  <w:pPr>
                    <w:jc w:val="center"/>
                    <w:rPr>
                      <w:sz w:val="21"/>
                      <w:szCs w:val="21"/>
                    </w:rPr>
                  </w:pPr>
                  <w:r>
                    <w:rPr>
                      <w:rFonts w:hint="eastAsia"/>
                      <w:sz w:val="21"/>
                      <w:szCs w:val="21"/>
                    </w:rPr>
                    <w:t>本项目不涉及左侧所列淘汰类生产工艺装备</w:t>
                  </w:r>
                </w:p>
              </w:tc>
              <w:tc>
                <w:tcPr>
                  <w:tcW w:w="932" w:type="dxa"/>
                  <w:vAlign w:val="center"/>
                </w:tcPr>
                <w:p w:rsidR="00F22128" w:rsidRDefault="00F22128">
                  <w:pPr>
                    <w:jc w:val="center"/>
                    <w:rPr>
                      <w:sz w:val="21"/>
                      <w:szCs w:val="21"/>
                    </w:rPr>
                  </w:pPr>
                  <w:r>
                    <w:rPr>
                      <w:rFonts w:hint="eastAsia"/>
                      <w:sz w:val="21"/>
                      <w:szCs w:val="21"/>
                    </w:rPr>
                    <w:t>不属于</w:t>
                  </w:r>
                </w:p>
              </w:tc>
            </w:tr>
            <w:tr w:rsidR="00F22128">
              <w:trPr>
                <w:trHeight w:val="397"/>
                <w:jc w:val="center"/>
              </w:trPr>
              <w:tc>
                <w:tcPr>
                  <w:tcW w:w="884" w:type="dxa"/>
                  <w:vMerge/>
                  <w:vAlign w:val="center"/>
                </w:tcPr>
                <w:p w:rsidR="00F22128" w:rsidRDefault="00F22128">
                  <w:pPr>
                    <w:jc w:val="center"/>
                    <w:rPr>
                      <w:sz w:val="21"/>
                      <w:szCs w:val="21"/>
                    </w:rPr>
                  </w:pPr>
                </w:p>
              </w:tc>
              <w:tc>
                <w:tcPr>
                  <w:tcW w:w="1134" w:type="dxa"/>
                  <w:vAlign w:val="center"/>
                </w:tcPr>
                <w:p w:rsidR="00F22128" w:rsidRDefault="00F22128" w:rsidP="00F22128">
                  <w:pPr>
                    <w:jc w:val="center"/>
                    <w:rPr>
                      <w:sz w:val="21"/>
                      <w:szCs w:val="21"/>
                    </w:rPr>
                  </w:pPr>
                  <w:r>
                    <w:rPr>
                      <w:rFonts w:hint="eastAsia"/>
                      <w:sz w:val="21"/>
                      <w:szCs w:val="21"/>
                    </w:rPr>
                    <w:t>第八项第</w:t>
                  </w:r>
                  <w:r>
                    <w:rPr>
                      <w:rFonts w:hint="eastAsia"/>
                      <w:sz w:val="21"/>
                      <w:szCs w:val="21"/>
                    </w:rPr>
                    <w:t>25</w:t>
                  </w:r>
                  <w:r>
                    <w:rPr>
                      <w:rFonts w:hint="eastAsia"/>
                      <w:sz w:val="21"/>
                      <w:szCs w:val="21"/>
                    </w:rPr>
                    <w:t>条</w:t>
                  </w:r>
                </w:p>
              </w:tc>
              <w:tc>
                <w:tcPr>
                  <w:tcW w:w="3092" w:type="dxa"/>
                  <w:vAlign w:val="center"/>
                </w:tcPr>
                <w:p w:rsidR="00F22128" w:rsidRPr="00F22128" w:rsidRDefault="00F22128">
                  <w:pPr>
                    <w:jc w:val="center"/>
                    <w:rPr>
                      <w:sz w:val="21"/>
                      <w:szCs w:val="21"/>
                    </w:rPr>
                  </w:pPr>
                  <w:r w:rsidRPr="00F22128">
                    <w:rPr>
                      <w:rFonts w:hint="eastAsia"/>
                      <w:sz w:val="21"/>
                      <w:szCs w:val="21"/>
                    </w:rPr>
                    <w:t>非烧结、非蒸压粉煤灰砖生产线</w:t>
                  </w:r>
                </w:p>
              </w:tc>
              <w:tc>
                <w:tcPr>
                  <w:tcW w:w="1586" w:type="dxa"/>
                  <w:vAlign w:val="center"/>
                </w:tcPr>
                <w:p w:rsidR="00F22128" w:rsidRDefault="00F22128">
                  <w:pPr>
                    <w:jc w:val="center"/>
                    <w:rPr>
                      <w:sz w:val="21"/>
                      <w:szCs w:val="21"/>
                    </w:rPr>
                  </w:pPr>
                  <w:r>
                    <w:rPr>
                      <w:rFonts w:hint="eastAsia"/>
                      <w:sz w:val="21"/>
                      <w:szCs w:val="21"/>
                    </w:rPr>
                    <w:t>本项目不涉及非烧结、非蒸压粉煤灰砖生产</w:t>
                  </w:r>
                </w:p>
              </w:tc>
              <w:tc>
                <w:tcPr>
                  <w:tcW w:w="932" w:type="dxa"/>
                  <w:vAlign w:val="center"/>
                </w:tcPr>
                <w:p w:rsidR="00F22128" w:rsidRDefault="00F22128" w:rsidP="00F22128">
                  <w:pPr>
                    <w:jc w:val="center"/>
                    <w:rPr>
                      <w:sz w:val="21"/>
                      <w:szCs w:val="21"/>
                    </w:rPr>
                  </w:pPr>
                  <w:r>
                    <w:rPr>
                      <w:rFonts w:hint="eastAsia"/>
                      <w:sz w:val="21"/>
                      <w:szCs w:val="21"/>
                    </w:rPr>
                    <w:t>不属于</w:t>
                  </w:r>
                </w:p>
              </w:tc>
            </w:tr>
            <w:tr w:rsidR="00E962F0">
              <w:trPr>
                <w:trHeight w:val="397"/>
                <w:jc w:val="center"/>
              </w:trPr>
              <w:tc>
                <w:tcPr>
                  <w:tcW w:w="884" w:type="dxa"/>
                  <w:tcBorders>
                    <w:top w:val="single" w:sz="4" w:space="0" w:color="auto"/>
                    <w:bottom w:val="single" w:sz="8" w:space="0" w:color="auto"/>
                  </w:tcBorders>
                  <w:vAlign w:val="center"/>
                </w:tcPr>
                <w:p w:rsidR="00E962F0" w:rsidRDefault="00157BE9">
                  <w:pPr>
                    <w:jc w:val="center"/>
                    <w:rPr>
                      <w:sz w:val="21"/>
                      <w:szCs w:val="21"/>
                    </w:rPr>
                  </w:pPr>
                  <w:r>
                    <w:rPr>
                      <w:sz w:val="21"/>
                      <w:szCs w:val="21"/>
                    </w:rPr>
                    <w:t>淘汰类（落后产品）</w:t>
                  </w:r>
                </w:p>
              </w:tc>
              <w:tc>
                <w:tcPr>
                  <w:tcW w:w="1134" w:type="dxa"/>
                  <w:tcBorders>
                    <w:top w:val="single" w:sz="4" w:space="0" w:color="auto"/>
                    <w:bottom w:val="single" w:sz="8" w:space="0" w:color="auto"/>
                  </w:tcBorders>
                  <w:vAlign w:val="center"/>
                </w:tcPr>
                <w:p w:rsidR="00E962F0" w:rsidRDefault="00F22128">
                  <w:pPr>
                    <w:jc w:val="center"/>
                    <w:rPr>
                      <w:sz w:val="21"/>
                      <w:szCs w:val="21"/>
                    </w:rPr>
                  </w:pPr>
                  <w:r>
                    <w:rPr>
                      <w:rFonts w:hint="eastAsia"/>
                      <w:sz w:val="21"/>
                      <w:szCs w:val="21"/>
                    </w:rPr>
                    <w:t>/</w:t>
                  </w:r>
                </w:p>
              </w:tc>
              <w:tc>
                <w:tcPr>
                  <w:tcW w:w="3092" w:type="dxa"/>
                  <w:tcBorders>
                    <w:top w:val="single" w:sz="4" w:space="0" w:color="auto"/>
                    <w:bottom w:val="single" w:sz="8" w:space="0" w:color="auto"/>
                  </w:tcBorders>
                  <w:vAlign w:val="center"/>
                </w:tcPr>
                <w:p w:rsidR="00E962F0" w:rsidRDefault="00F22128">
                  <w:pPr>
                    <w:jc w:val="center"/>
                    <w:rPr>
                      <w:sz w:val="21"/>
                      <w:szCs w:val="21"/>
                    </w:rPr>
                  </w:pPr>
                  <w:r w:rsidRPr="00F22128">
                    <w:rPr>
                      <w:sz w:val="21"/>
                      <w:szCs w:val="21"/>
                    </w:rPr>
                    <w:t>查无相关对应条款</w:t>
                  </w:r>
                </w:p>
              </w:tc>
              <w:tc>
                <w:tcPr>
                  <w:tcW w:w="1586" w:type="dxa"/>
                  <w:tcBorders>
                    <w:top w:val="single" w:sz="4" w:space="0" w:color="auto"/>
                    <w:bottom w:val="single" w:sz="8" w:space="0" w:color="auto"/>
                  </w:tcBorders>
                  <w:vAlign w:val="center"/>
                </w:tcPr>
                <w:p w:rsidR="00E962F0" w:rsidRDefault="00F22128">
                  <w:pPr>
                    <w:jc w:val="center"/>
                    <w:rPr>
                      <w:sz w:val="21"/>
                      <w:szCs w:val="21"/>
                    </w:rPr>
                  </w:pPr>
                  <w:r>
                    <w:rPr>
                      <w:rFonts w:hint="eastAsia"/>
                      <w:sz w:val="21"/>
                      <w:szCs w:val="21"/>
                    </w:rPr>
                    <w:t>/</w:t>
                  </w:r>
                </w:p>
              </w:tc>
              <w:tc>
                <w:tcPr>
                  <w:tcW w:w="932" w:type="dxa"/>
                  <w:tcBorders>
                    <w:bottom w:val="single" w:sz="8" w:space="0" w:color="auto"/>
                  </w:tcBorders>
                  <w:vAlign w:val="center"/>
                </w:tcPr>
                <w:p w:rsidR="00E962F0" w:rsidRDefault="00F22128">
                  <w:pPr>
                    <w:jc w:val="center"/>
                    <w:rPr>
                      <w:sz w:val="21"/>
                      <w:szCs w:val="21"/>
                    </w:rPr>
                  </w:pPr>
                  <w:r>
                    <w:rPr>
                      <w:rFonts w:hint="eastAsia"/>
                      <w:sz w:val="21"/>
                      <w:szCs w:val="21"/>
                    </w:rPr>
                    <w:t>/</w:t>
                  </w:r>
                </w:p>
              </w:tc>
            </w:tr>
          </w:tbl>
          <w:p w:rsidR="00E962F0" w:rsidRPr="00924952" w:rsidRDefault="00157BE9">
            <w:pPr>
              <w:spacing w:line="440" w:lineRule="exact"/>
              <w:ind w:firstLineChars="200" w:firstLine="480"/>
              <w:rPr>
                <w:rFonts w:hAnsi="宋体"/>
                <w:color w:val="000000"/>
                <w:sz w:val="24"/>
              </w:rPr>
            </w:pPr>
            <w:r w:rsidRPr="00924952">
              <w:rPr>
                <w:rFonts w:hAnsi="宋体"/>
                <w:color w:val="000000"/>
                <w:sz w:val="24"/>
              </w:rPr>
              <w:t>本项目与备案一致性分析见</w:t>
            </w:r>
            <w:r w:rsidRPr="00924952">
              <w:rPr>
                <w:rFonts w:hAnsi="宋体" w:hint="eastAsia"/>
                <w:color w:val="000000"/>
                <w:sz w:val="24"/>
              </w:rPr>
              <w:t>下</w:t>
            </w:r>
            <w:r w:rsidRPr="00924952">
              <w:rPr>
                <w:rFonts w:hAnsi="宋体"/>
                <w:color w:val="000000"/>
                <w:sz w:val="24"/>
              </w:rPr>
              <w:t>表。</w:t>
            </w:r>
          </w:p>
          <w:p w:rsidR="00E962F0" w:rsidRDefault="00157BE9">
            <w:pPr>
              <w:spacing w:line="440" w:lineRule="exact"/>
              <w:ind w:firstLineChars="200" w:firstLine="480"/>
              <w:rPr>
                <w:rFonts w:eastAsia="黑体"/>
                <w:color w:val="000000"/>
                <w:sz w:val="24"/>
              </w:rPr>
            </w:pPr>
            <w:r w:rsidRPr="00924952">
              <w:rPr>
                <w:rFonts w:eastAsia="黑体" w:hAnsi="黑体"/>
                <w:color w:val="000000"/>
                <w:sz w:val="24"/>
              </w:rPr>
              <w:t>表</w:t>
            </w:r>
            <w:r w:rsidRPr="00924952">
              <w:rPr>
                <w:rFonts w:eastAsia="黑体" w:hint="eastAsia"/>
                <w:color w:val="000000"/>
                <w:sz w:val="24"/>
              </w:rPr>
              <w:t xml:space="preserve">2     </w:t>
            </w:r>
            <w:r w:rsidRPr="00924952">
              <w:rPr>
                <w:rFonts w:eastAsia="黑体" w:hAnsi="黑体"/>
                <w:color w:val="000000"/>
                <w:sz w:val="24"/>
              </w:rPr>
              <w:t>本项目与备案一致性分析一览表</w:t>
            </w:r>
          </w:p>
          <w:tbl>
            <w:tblPr>
              <w:tblW w:w="7628" w:type="dxa"/>
              <w:jc w:val="center"/>
              <w:tblLayout w:type="fixed"/>
              <w:tblLook w:val="04A0"/>
            </w:tblPr>
            <w:tblGrid>
              <w:gridCol w:w="884"/>
              <w:gridCol w:w="2928"/>
              <w:gridCol w:w="2828"/>
              <w:gridCol w:w="988"/>
            </w:tblGrid>
            <w:tr w:rsidR="00E962F0">
              <w:trPr>
                <w:trHeight w:val="397"/>
                <w:jc w:val="center"/>
              </w:trPr>
              <w:tc>
                <w:tcPr>
                  <w:tcW w:w="884" w:type="dxa"/>
                  <w:tcBorders>
                    <w:top w:val="single" w:sz="8" w:space="0" w:color="000000"/>
                    <w:bottom w:val="single" w:sz="8" w:space="0" w:color="000000"/>
                    <w:right w:val="single" w:sz="4" w:space="0" w:color="000000"/>
                  </w:tcBorders>
                  <w:vAlign w:val="center"/>
                </w:tcPr>
                <w:p w:rsidR="00E962F0" w:rsidRDefault="00157BE9">
                  <w:pPr>
                    <w:snapToGrid w:val="0"/>
                    <w:jc w:val="center"/>
                    <w:rPr>
                      <w:rFonts w:ascii="黑体" w:eastAsia="黑体" w:hAnsi="黑体"/>
                      <w:color w:val="000000" w:themeColor="text1"/>
                      <w:sz w:val="21"/>
                      <w:szCs w:val="21"/>
                    </w:rPr>
                  </w:pPr>
                  <w:r>
                    <w:rPr>
                      <w:rFonts w:ascii="黑体" w:eastAsia="黑体" w:hAnsi="黑体"/>
                      <w:color w:val="000000" w:themeColor="text1"/>
                      <w:sz w:val="21"/>
                      <w:szCs w:val="21"/>
                    </w:rPr>
                    <w:t>名称</w:t>
                  </w:r>
                </w:p>
              </w:tc>
              <w:tc>
                <w:tcPr>
                  <w:tcW w:w="2928" w:type="dxa"/>
                  <w:tcBorders>
                    <w:top w:val="single" w:sz="8" w:space="0" w:color="000000"/>
                    <w:left w:val="single" w:sz="4" w:space="0" w:color="000000"/>
                    <w:bottom w:val="single" w:sz="8" w:space="0" w:color="000000"/>
                    <w:right w:val="single" w:sz="4" w:space="0" w:color="000000"/>
                  </w:tcBorders>
                  <w:vAlign w:val="center"/>
                </w:tcPr>
                <w:p w:rsidR="00E962F0" w:rsidRDefault="00157BE9">
                  <w:pPr>
                    <w:snapToGrid w:val="0"/>
                    <w:jc w:val="center"/>
                    <w:rPr>
                      <w:rFonts w:ascii="黑体" w:eastAsia="黑体" w:hAnsi="黑体"/>
                      <w:color w:val="000000" w:themeColor="text1"/>
                      <w:sz w:val="21"/>
                      <w:szCs w:val="21"/>
                    </w:rPr>
                  </w:pPr>
                  <w:r>
                    <w:rPr>
                      <w:rFonts w:ascii="黑体" w:eastAsia="黑体" w:hAnsi="黑体"/>
                      <w:color w:val="000000" w:themeColor="text1"/>
                      <w:sz w:val="21"/>
                      <w:szCs w:val="21"/>
                    </w:rPr>
                    <w:t>项目备案</w:t>
                  </w:r>
                </w:p>
              </w:tc>
              <w:tc>
                <w:tcPr>
                  <w:tcW w:w="2828" w:type="dxa"/>
                  <w:tcBorders>
                    <w:top w:val="single" w:sz="8" w:space="0" w:color="000000"/>
                    <w:left w:val="single" w:sz="4" w:space="0" w:color="000000"/>
                    <w:bottom w:val="single" w:sz="8" w:space="0" w:color="000000"/>
                    <w:right w:val="single" w:sz="4" w:space="0" w:color="000000"/>
                  </w:tcBorders>
                  <w:vAlign w:val="center"/>
                </w:tcPr>
                <w:p w:rsidR="00E962F0" w:rsidRDefault="00157BE9">
                  <w:pPr>
                    <w:snapToGrid w:val="0"/>
                    <w:jc w:val="center"/>
                    <w:rPr>
                      <w:rFonts w:ascii="黑体" w:eastAsia="黑体" w:hAnsi="黑体"/>
                      <w:color w:val="000000" w:themeColor="text1"/>
                      <w:sz w:val="21"/>
                      <w:szCs w:val="21"/>
                    </w:rPr>
                  </w:pPr>
                  <w:r>
                    <w:rPr>
                      <w:rFonts w:ascii="黑体" w:eastAsia="黑体" w:hAnsi="黑体"/>
                      <w:color w:val="000000" w:themeColor="text1"/>
                      <w:sz w:val="21"/>
                      <w:szCs w:val="21"/>
                    </w:rPr>
                    <w:t>项目情况</w:t>
                  </w:r>
                </w:p>
              </w:tc>
              <w:tc>
                <w:tcPr>
                  <w:tcW w:w="988" w:type="dxa"/>
                  <w:tcBorders>
                    <w:top w:val="single" w:sz="8" w:space="0" w:color="000000"/>
                    <w:left w:val="single" w:sz="4" w:space="0" w:color="000000"/>
                    <w:bottom w:val="single" w:sz="8" w:space="0" w:color="000000"/>
                  </w:tcBorders>
                  <w:vAlign w:val="center"/>
                </w:tcPr>
                <w:p w:rsidR="00E962F0" w:rsidRDefault="00157BE9">
                  <w:pPr>
                    <w:snapToGrid w:val="0"/>
                    <w:jc w:val="center"/>
                    <w:rPr>
                      <w:rFonts w:ascii="黑体" w:eastAsia="黑体" w:hAnsi="黑体"/>
                      <w:color w:val="000000" w:themeColor="text1"/>
                      <w:sz w:val="21"/>
                      <w:szCs w:val="21"/>
                    </w:rPr>
                  </w:pPr>
                  <w:r>
                    <w:rPr>
                      <w:rFonts w:ascii="黑体" w:eastAsia="黑体" w:hAnsi="黑体"/>
                      <w:color w:val="000000" w:themeColor="text1"/>
                      <w:sz w:val="21"/>
                      <w:szCs w:val="21"/>
                    </w:rPr>
                    <w:t>相符性</w:t>
                  </w:r>
                </w:p>
              </w:tc>
            </w:tr>
            <w:tr w:rsidR="00E962F0">
              <w:trPr>
                <w:trHeight w:val="397"/>
                <w:jc w:val="center"/>
              </w:trPr>
              <w:tc>
                <w:tcPr>
                  <w:tcW w:w="884" w:type="dxa"/>
                  <w:tcBorders>
                    <w:top w:val="single" w:sz="8" w:space="0" w:color="000000"/>
                    <w:bottom w:val="single" w:sz="4" w:space="0" w:color="000000"/>
                    <w:right w:val="single" w:sz="4" w:space="0" w:color="000000"/>
                  </w:tcBorders>
                  <w:vAlign w:val="center"/>
                </w:tcPr>
                <w:p w:rsidR="00E962F0" w:rsidRDefault="00157BE9">
                  <w:pPr>
                    <w:snapToGrid w:val="0"/>
                    <w:jc w:val="center"/>
                    <w:rPr>
                      <w:color w:val="000000" w:themeColor="text1"/>
                      <w:sz w:val="21"/>
                      <w:szCs w:val="21"/>
                    </w:rPr>
                  </w:pPr>
                  <w:r>
                    <w:rPr>
                      <w:rFonts w:hint="eastAsia"/>
                      <w:color w:val="000000" w:themeColor="text1"/>
                      <w:sz w:val="21"/>
                      <w:szCs w:val="21"/>
                    </w:rPr>
                    <w:t>项目</w:t>
                  </w:r>
                </w:p>
                <w:p w:rsidR="00E962F0" w:rsidRDefault="00157BE9">
                  <w:pPr>
                    <w:snapToGrid w:val="0"/>
                    <w:jc w:val="center"/>
                    <w:rPr>
                      <w:color w:val="000000" w:themeColor="text1"/>
                      <w:sz w:val="21"/>
                      <w:szCs w:val="21"/>
                    </w:rPr>
                  </w:pPr>
                  <w:r>
                    <w:rPr>
                      <w:color w:val="000000" w:themeColor="text1"/>
                      <w:sz w:val="21"/>
                      <w:szCs w:val="21"/>
                    </w:rPr>
                    <w:t>名称</w:t>
                  </w:r>
                </w:p>
              </w:tc>
              <w:tc>
                <w:tcPr>
                  <w:tcW w:w="2928" w:type="dxa"/>
                  <w:tcBorders>
                    <w:top w:val="single" w:sz="8" w:space="0" w:color="000000"/>
                    <w:left w:val="single" w:sz="4" w:space="0" w:color="000000"/>
                    <w:bottom w:val="single" w:sz="4" w:space="0" w:color="000000"/>
                    <w:right w:val="single" w:sz="4" w:space="0" w:color="000000"/>
                  </w:tcBorders>
                  <w:vAlign w:val="center"/>
                </w:tcPr>
                <w:p w:rsidR="00E962F0" w:rsidRDefault="009F34D3">
                  <w:pPr>
                    <w:snapToGrid w:val="0"/>
                    <w:jc w:val="center"/>
                    <w:rPr>
                      <w:color w:val="000000" w:themeColor="text1"/>
                      <w:sz w:val="21"/>
                      <w:szCs w:val="21"/>
                    </w:rPr>
                  </w:pPr>
                  <w:r w:rsidRPr="009F34D3">
                    <w:rPr>
                      <w:rFonts w:hint="eastAsia"/>
                      <w:color w:val="000000" w:themeColor="text1"/>
                      <w:sz w:val="21"/>
                      <w:szCs w:val="21"/>
                    </w:rPr>
                    <w:t>新乡县科润再生资源有限责任公司建筑垃圾资源化利用项目</w:t>
                  </w:r>
                </w:p>
              </w:tc>
              <w:tc>
                <w:tcPr>
                  <w:tcW w:w="2828" w:type="dxa"/>
                  <w:tcBorders>
                    <w:top w:val="single" w:sz="8" w:space="0" w:color="000000"/>
                    <w:left w:val="single" w:sz="4" w:space="0" w:color="000000"/>
                    <w:bottom w:val="single" w:sz="4" w:space="0" w:color="000000"/>
                    <w:right w:val="single" w:sz="4" w:space="0" w:color="000000"/>
                  </w:tcBorders>
                  <w:vAlign w:val="center"/>
                </w:tcPr>
                <w:p w:rsidR="00E962F0" w:rsidRDefault="009F34D3">
                  <w:pPr>
                    <w:snapToGrid w:val="0"/>
                    <w:jc w:val="center"/>
                    <w:rPr>
                      <w:color w:val="000000" w:themeColor="text1"/>
                      <w:sz w:val="21"/>
                      <w:szCs w:val="21"/>
                    </w:rPr>
                  </w:pPr>
                  <w:r w:rsidRPr="009F34D3">
                    <w:rPr>
                      <w:rFonts w:hint="eastAsia"/>
                      <w:color w:val="000000" w:themeColor="text1"/>
                      <w:sz w:val="21"/>
                      <w:szCs w:val="21"/>
                    </w:rPr>
                    <w:t>新乡县科润再生资源有限责任公司建筑垃圾资源化利用项目</w:t>
                  </w:r>
                </w:p>
              </w:tc>
              <w:tc>
                <w:tcPr>
                  <w:tcW w:w="988" w:type="dxa"/>
                  <w:tcBorders>
                    <w:top w:val="single" w:sz="8" w:space="0" w:color="000000"/>
                    <w:left w:val="single" w:sz="4" w:space="0" w:color="000000"/>
                    <w:bottom w:val="single" w:sz="4" w:space="0" w:color="000000"/>
                  </w:tcBorders>
                  <w:vAlign w:val="center"/>
                </w:tcPr>
                <w:p w:rsidR="00E962F0" w:rsidRDefault="00157BE9">
                  <w:pPr>
                    <w:snapToGrid w:val="0"/>
                    <w:jc w:val="center"/>
                    <w:rPr>
                      <w:color w:val="000000" w:themeColor="text1"/>
                      <w:sz w:val="21"/>
                      <w:szCs w:val="21"/>
                    </w:rPr>
                  </w:pPr>
                  <w:r>
                    <w:rPr>
                      <w:color w:val="000000" w:themeColor="text1"/>
                      <w:sz w:val="21"/>
                      <w:szCs w:val="21"/>
                    </w:rPr>
                    <w:t>相符</w:t>
                  </w:r>
                </w:p>
              </w:tc>
            </w:tr>
            <w:tr w:rsidR="00E962F0">
              <w:trPr>
                <w:trHeight w:val="397"/>
                <w:jc w:val="center"/>
              </w:trPr>
              <w:tc>
                <w:tcPr>
                  <w:tcW w:w="884" w:type="dxa"/>
                  <w:tcBorders>
                    <w:top w:val="single" w:sz="4" w:space="0" w:color="000000"/>
                    <w:bottom w:val="single" w:sz="4" w:space="0" w:color="000000"/>
                    <w:right w:val="single" w:sz="4" w:space="0" w:color="000000"/>
                  </w:tcBorders>
                  <w:vAlign w:val="center"/>
                </w:tcPr>
                <w:p w:rsidR="00E962F0" w:rsidRDefault="00157BE9">
                  <w:pPr>
                    <w:snapToGrid w:val="0"/>
                    <w:jc w:val="center"/>
                    <w:rPr>
                      <w:color w:val="000000" w:themeColor="text1"/>
                      <w:sz w:val="21"/>
                      <w:szCs w:val="21"/>
                    </w:rPr>
                  </w:pPr>
                  <w:r>
                    <w:rPr>
                      <w:color w:val="000000" w:themeColor="text1"/>
                      <w:sz w:val="21"/>
                      <w:szCs w:val="21"/>
                    </w:rPr>
                    <w:t>投资</w:t>
                  </w:r>
                </w:p>
              </w:tc>
              <w:tc>
                <w:tcPr>
                  <w:tcW w:w="2928" w:type="dxa"/>
                  <w:tcBorders>
                    <w:top w:val="single" w:sz="4" w:space="0" w:color="000000"/>
                    <w:left w:val="single" w:sz="4" w:space="0" w:color="000000"/>
                    <w:bottom w:val="single" w:sz="4" w:space="0" w:color="000000"/>
                    <w:right w:val="single" w:sz="4" w:space="0" w:color="000000"/>
                  </w:tcBorders>
                  <w:vAlign w:val="center"/>
                </w:tcPr>
                <w:p w:rsidR="00E962F0" w:rsidRDefault="009F34D3">
                  <w:pPr>
                    <w:snapToGrid w:val="0"/>
                    <w:jc w:val="center"/>
                    <w:rPr>
                      <w:color w:val="000000" w:themeColor="text1"/>
                      <w:sz w:val="21"/>
                      <w:szCs w:val="21"/>
                    </w:rPr>
                  </w:pPr>
                  <w:r>
                    <w:rPr>
                      <w:rFonts w:hint="eastAsia"/>
                      <w:color w:val="000000" w:themeColor="text1"/>
                      <w:sz w:val="21"/>
                      <w:szCs w:val="21"/>
                    </w:rPr>
                    <w:t>12</w:t>
                  </w:r>
                  <w:r w:rsidR="00157BE9">
                    <w:rPr>
                      <w:rFonts w:hint="eastAsia"/>
                      <w:color w:val="000000" w:themeColor="text1"/>
                      <w:sz w:val="21"/>
                      <w:szCs w:val="21"/>
                    </w:rPr>
                    <w:t>000</w:t>
                  </w:r>
                  <w:r w:rsidR="00157BE9">
                    <w:rPr>
                      <w:color w:val="000000" w:themeColor="text1"/>
                      <w:sz w:val="21"/>
                      <w:szCs w:val="21"/>
                    </w:rPr>
                    <w:t>万元</w:t>
                  </w:r>
                </w:p>
              </w:tc>
              <w:tc>
                <w:tcPr>
                  <w:tcW w:w="2828" w:type="dxa"/>
                  <w:tcBorders>
                    <w:top w:val="single" w:sz="4" w:space="0" w:color="000000"/>
                    <w:left w:val="single" w:sz="4" w:space="0" w:color="000000"/>
                    <w:bottom w:val="single" w:sz="4" w:space="0" w:color="000000"/>
                    <w:right w:val="single" w:sz="4" w:space="0" w:color="000000"/>
                  </w:tcBorders>
                  <w:vAlign w:val="center"/>
                </w:tcPr>
                <w:p w:rsidR="00E962F0" w:rsidRDefault="009F34D3">
                  <w:pPr>
                    <w:snapToGrid w:val="0"/>
                    <w:jc w:val="center"/>
                    <w:rPr>
                      <w:color w:val="000000" w:themeColor="text1"/>
                      <w:sz w:val="21"/>
                      <w:szCs w:val="21"/>
                    </w:rPr>
                  </w:pPr>
                  <w:r>
                    <w:rPr>
                      <w:rFonts w:hint="eastAsia"/>
                      <w:color w:val="000000" w:themeColor="text1"/>
                      <w:sz w:val="21"/>
                      <w:szCs w:val="21"/>
                    </w:rPr>
                    <w:t>12000</w:t>
                  </w:r>
                  <w:r w:rsidR="00157BE9">
                    <w:rPr>
                      <w:color w:val="000000" w:themeColor="text1"/>
                      <w:sz w:val="21"/>
                      <w:szCs w:val="21"/>
                    </w:rPr>
                    <w:t>万元</w:t>
                  </w:r>
                </w:p>
              </w:tc>
              <w:tc>
                <w:tcPr>
                  <w:tcW w:w="988" w:type="dxa"/>
                  <w:tcBorders>
                    <w:top w:val="single" w:sz="4" w:space="0" w:color="000000"/>
                    <w:left w:val="single" w:sz="4" w:space="0" w:color="000000"/>
                    <w:bottom w:val="single" w:sz="4" w:space="0" w:color="000000"/>
                  </w:tcBorders>
                  <w:vAlign w:val="center"/>
                </w:tcPr>
                <w:p w:rsidR="00E962F0" w:rsidRDefault="00157BE9">
                  <w:pPr>
                    <w:snapToGrid w:val="0"/>
                    <w:jc w:val="center"/>
                    <w:rPr>
                      <w:color w:val="000000" w:themeColor="text1"/>
                      <w:sz w:val="21"/>
                      <w:szCs w:val="21"/>
                    </w:rPr>
                  </w:pPr>
                  <w:r>
                    <w:rPr>
                      <w:rFonts w:ascii="宋体" w:hAnsi="宋体" w:hint="eastAsia"/>
                      <w:color w:val="000000" w:themeColor="text1"/>
                      <w:sz w:val="21"/>
                      <w:szCs w:val="21"/>
                    </w:rPr>
                    <w:t>相符</w:t>
                  </w:r>
                </w:p>
              </w:tc>
            </w:tr>
            <w:tr w:rsidR="00E962F0">
              <w:trPr>
                <w:trHeight w:val="397"/>
                <w:jc w:val="center"/>
              </w:trPr>
              <w:tc>
                <w:tcPr>
                  <w:tcW w:w="884" w:type="dxa"/>
                  <w:tcBorders>
                    <w:top w:val="single" w:sz="4" w:space="0" w:color="000000"/>
                    <w:bottom w:val="single" w:sz="4" w:space="0" w:color="000000"/>
                    <w:right w:val="single" w:sz="4" w:space="0" w:color="000000"/>
                  </w:tcBorders>
                  <w:vAlign w:val="center"/>
                </w:tcPr>
                <w:p w:rsidR="00E962F0" w:rsidRPr="00924952" w:rsidRDefault="00157BE9">
                  <w:pPr>
                    <w:snapToGrid w:val="0"/>
                    <w:jc w:val="center"/>
                    <w:rPr>
                      <w:color w:val="000000" w:themeColor="text1"/>
                      <w:sz w:val="21"/>
                      <w:szCs w:val="21"/>
                    </w:rPr>
                  </w:pPr>
                  <w:r w:rsidRPr="00924952">
                    <w:rPr>
                      <w:rFonts w:hAnsi="宋体"/>
                      <w:color w:val="000000" w:themeColor="text1"/>
                      <w:sz w:val="21"/>
                      <w:szCs w:val="21"/>
                    </w:rPr>
                    <w:t>设备</w:t>
                  </w:r>
                </w:p>
              </w:tc>
              <w:tc>
                <w:tcPr>
                  <w:tcW w:w="2928" w:type="dxa"/>
                  <w:tcBorders>
                    <w:top w:val="single" w:sz="4" w:space="0" w:color="000000"/>
                    <w:left w:val="single" w:sz="4" w:space="0" w:color="000000"/>
                    <w:bottom w:val="single" w:sz="4" w:space="0" w:color="000000"/>
                    <w:right w:val="single" w:sz="4" w:space="0" w:color="000000"/>
                  </w:tcBorders>
                  <w:vAlign w:val="center"/>
                </w:tcPr>
                <w:p w:rsidR="00E962F0" w:rsidRPr="00924952" w:rsidRDefault="00924952">
                  <w:pPr>
                    <w:snapToGrid w:val="0"/>
                    <w:jc w:val="center"/>
                    <w:rPr>
                      <w:color w:val="000000" w:themeColor="text1"/>
                      <w:sz w:val="21"/>
                      <w:szCs w:val="21"/>
                    </w:rPr>
                  </w:pPr>
                  <w:r w:rsidRPr="00924952">
                    <w:rPr>
                      <w:rFonts w:hint="eastAsia"/>
                      <w:color w:val="000000" w:themeColor="text1"/>
                      <w:sz w:val="21"/>
                      <w:szCs w:val="21"/>
                    </w:rPr>
                    <w:t>鄂破、反击破、除铁器、圆锥破、圆振筛、强化整形机、风选水浮选一体机、细砂回收机、污水处理系统、筒仓、配料系统、搅拌机、螺旋给料机、蒸压釜、蒸压小车、压机作业线、气动四通分料间</w:t>
                  </w:r>
                  <w:r w:rsidR="00157BE9" w:rsidRPr="00924952">
                    <w:rPr>
                      <w:rFonts w:hint="eastAsia"/>
                      <w:color w:val="000000" w:themeColor="text1"/>
                      <w:sz w:val="21"/>
                      <w:szCs w:val="21"/>
                    </w:rPr>
                    <w:t>等</w:t>
                  </w:r>
                </w:p>
              </w:tc>
              <w:tc>
                <w:tcPr>
                  <w:tcW w:w="2828" w:type="dxa"/>
                  <w:tcBorders>
                    <w:top w:val="single" w:sz="4" w:space="0" w:color="000000"/>
                    <w:left w:val="single" w:sz="4" w:space="0" w:color="000000"/>
                    <w:bottom w:val="single" w:sz="4" w:space="0" w:color="000000"/>
                    <w:right w:val="single" w:sz="4" w:space="0" w:color="000000"/>
                  </w:tcBorders>
                  <w:vAlign w:val="center"/>
                </w:tcPr>
                <w:p w:rsidR="00E962F0" w:rsidRPr="00924952" w:rsidRDefault="00924952">
                  <w:pPr>
                    <w:snapToGrid w:val="0"/>
                    <w:jc w:val="center"/>
                    <w:rPr>
                      <w:color w:val="000000" w:themeColor="text1"/>
                      <w:sz w:val="21"/>
                      <w:szCs w:val="21"/>
                    </w:rPr>
                  </w:pPr>
                  <w:r w:rsidRPr="00924952">
                    <w:rPr>
                      <w:rFonts w:hint="eastAsia"/>
                      <w:color w:val="000000" w:themeColor="text1"/>
                      <w:sz w:val="21"/>
                      <w:szCs w:val="21"/>
                    </w:rPr>
                    <w:t>鄂破、反击破、除铁器、圆锥破、圆振筛、强化整形机、风选水浮选一体机、细砂回收机、污水处理系统、筒仓、配料系统、搅拌机、螺旋给料机、蒸压釜、蒸压小车、压机作业线、气动四通分料</w:t>
                  </w:r>
                  <w:r w:rsidRPr="00924952">
                    <w:rPr>
                      <w:rFonts w:hint="eastAsia"/>
                      <w:color w:val="000000" w:themeColor="text1"/>
                      <w:sz w:val="21"/>
                      <w:szCs w:val="21"/>
                    </w:rPr>
                    <w:lastRenderedPageBreak/>
                    <w:t>间等</w:t>
                  </w:r>
                </w:p>
              </w:tc>
              <w:tc>
                <w:tcPr>
                  <w:tcW w:w="988" w:type="dxa"/>
                  <w:tcBorders>
                    <w:top w:val="single" w:sz="4" w:space="0" w:color="000000"/>
                    <w:left w:val="single" w:sz="4" w:space="0" w:color="000000"/>
                    <w:bottom w:val="single" w:sz="4" w:space="0" w:color="000000"/>
                  </w:tcBorders>
                  <w:vAlign w:val="center"/>
                </w:tcPr>
                <w:p w:rsidR="00E962F0" w:rsidRDefault="00157BE9">
                  <w:pPr>
                    <w:snapToGrid w:val="0"/>
                    <w:jc w:val="center"/>
                    <w:rPr>
                      <w:color w:val="000000" w:themeColor="text1"/>
                      <w:sz w:val="21"/>
                      <w:szCs w:val="21"/>
                    </w:rPr>
                  </w:pPr>
                  <w:r>
                    <w:rPr>
                      <w:color w:val="000000" w:themeColor="text1"/>
                      <w:sz w:val="21"/>
                      <w:szCs w:val="21"/>
                    </w:rPr>
                    <w:lastRenderedPageBreak/>
                    <w:t>相符</w:t>
                  </w:r>
                </w:p>
              </w:tc>
            </w:tr>
            <w:tr w:rsidR="00E962F0">
              <w:trPr>
                <w:trHeight w:val="397"/>
                <w:jc w:val="center"/>
              </w:trPr>
              <w:tc>
                <w:tcPr>
                  <w:tcW w:w="884" w:type="dxa"/>
                  <w:tcBorders>
                    <w:top w:val="single" w:sz="4" w:space="0" w:color="000000"/>
                    <w:bottom w:val="single" w:sz="8" w:space="0" w:color="000000"/>
                    <w:right w:val="single" w:sz="4" w:space="0" w:color="000000"/>
                  </w:tcBorders>
                  <w:vAlign w:val="center"/>
                </w:tcPr>
                <w:p w:rsidR="00E962F0" w:rsidRDefault="00157BE9">
                  <w:pPr>
                    <w:snapToGrid w:val="0"/>
                    <w:jc w:val="center"/>
                    <w:rPr>
                      <w:color w:val="000000" w:themeColor="text1"/>
                      <w:sz w:val="21"/>
                      <w:szCs w:val="21"/>
                    </w:rPr>
                  </w:pPr>
                  <w:r>
                    <w:rPr>
                      <w:rFonts w:ascii="宋体" w:hAnsi="宋体" w:hint="eastAsia"/>
                      <w:color w:val="000000" w:themeColor="text1"/>
                      <w:sz w:val="21"/>
                      <w:szCs w:val="21"/>
                    </w:rPr>
                    <w:lastRenderedPageBreak/>
                    <w:t>建设</w:t>
                  </w:r>
                </w:p>
                <w:p w:rsidR="00E962F0" w:rsidRDefault="00157BE9">
                  <w:pPr>
                    <w:snapToGrid w:val="0"/>
                    <w:jc w:val="center"/>
                    <w:rPr>
                      <w:color w:val="000000" w:themeColor="text1"/>
                      <w:sz w:val="21"/>
                      <w:szCs w:val="21"/>
                    </w:rPr>
                  </w:pPr>
                  <w:r>
                    <w:rPr>
                      <w:rFonts w:ascii="宋体" w:hAnsi="宋体" w:hint="eastAsia"/>
                      <w:color w:val="000000" w:themeColor="text1"/>
                      <w:sz w:val="21"/>
                      <w:szCs w:val="21"/>
                    </w:rPr>
                    <w:t>地点</w:t>
                  </w:r>
                </w:p>
              </w:tc>
              <w:tc>
                <w:tcPr>
                  <w:tcW w:w="2928" w:type="dxa"/>
                  <w:tcBorders>
                    <w:top w:val="single" w:sz="4" w:space="0" w:color="000000"/>
                    <w:left w:val="single" w:sz="4" w:space="0" w:color="000000"/>
                    <w:bottom w:val="single" w:sz="8" w:space="0" w:color="000000"/>
                    <w:right w:val="single" w:sz="4" w:space="0" w:color="000000"/>
                  </w:tcBorders>
                  <w:vAlign w:val="center"/>
                </w:tcPr>
                <w:p w:rsidR="00E962F0" w:rsidRDefault="00157BE9" w:rsidP="00924952">
                  <w:pPr>
                    <w:snapToGrid w:val="0"/>
                    <w:jc w:val="center"/>
                    <w:rPr>
                      <w:color w:val="000000" w:themeColor="text1"/>
                      <w:sz w:val="21"/>
                      <w:szCs w:val="21"/>
                    </w:rPr>
                  </w:pPr>
                  <w:r>
                    <w:rPr>
                      <w:rFonts w:hint="eastAsia"/>
                      <w:color w:val="000000"/>
                      <w:sz w:val="21"/>
                      <w:szCs w:val="21"/>
                    </w:rPr>
                    <w:t>新乡市</w:t>
                  </w:r>
                  <w:r w:rsidR="00924952">
                    <w:rPr>
                      <w:rFonts w:hint="eastAsia"/>
                      <w:color w:val="000000"/>
                      <w:sz w:val="21"/>
                      <w:szCs w:val="21"/>
                    </w:rPr>
                    <w:t>新乡县大召营镇店后营村</w:t>
                  </w:r>
                  <w:r w:rsidR="00924952">
                    <w:rPr>
                      <w:rFonts w:hint="eastAsia"/>
                      <w:color w:val="000000"/>
                      <w:sz w:val="21"/>
                      <w:szCs w:val="21"/>
                    </w:rPr>
                    <w:t>S308</w:t>
                  </w:r>
                  <w:r w:rsidR="00924952">
                    <w:rPr>
                      <w:rFonts w:hint="eastAsia"/>
                      <w:color w:val="000000"/>
                      <w:sz w:val="21"/>
                      <w:szCs w:val="21"/>
                    </w:rPr>
                    <w:t>省道北侧</w:t>
                  </w:r>
                  <w:r w:rsidR="00924952">
                    <w:rPr>
                      <w:rFonts w:hint="eastAsia"/>
                      <w:color w:val="000000"/>
                      <w:sz w:val="21"/>
                      <w:szCs w:val="21"/>
                    </w:rPr>
                    <w:t>100</w:t>
                  </w:r>
                  <w:r w:rsidR="00924952">
                    <w:rPr>
                      <w:rFonts w:hint="eastAsia"/>
                      <w:color w:val="000000"/>
                      <w:sz w:val="21"/>
                      <w:szCs w:val="21"/>
                    </w:rPr>
                    <w:t>米</w:t>
                  </w:r>
                </w:p>
              </w:tc>
              <w:tc>
                <w:tcPr>
                  <w:tcW w:w="2828" w:type="dxa"/>
                  <w:tcBorders>
                    <w:top w:val="single" w:sz="4" w:space="0" w:color="000000"/>
                    <w:left w:val="single" w:sz="4" w:space="0" w:color="000000"/>
                    <w:bottom w:val="single" w:sz="8" w:space="0" w:color="000000"/>
                    <w:right w:val="single" w:sz="4" w:space="0" w:color="000000"/>
                  </w:tcBorders>
                  <w:vAlign w:val="center"/>
                </w:tcPr>
                <w:p w:rsidR="00E962F0" w:rsidRDefault="00924952">
                  <w:pPr>
                    <w:snapToGrid w:val="0"/>
                    <w:jc w:val="center"/>
                    <w:rPr>
                      <w:color w:val="000000" w:themeColor="text1"/>
                      <w:sz w:val="21"/>
                      <w:szCs w:val="21"/>
                    </w:rPr>
                  </w:pPr>
                  <w:r>
                    <w:rPr>
                      <w:rFonts w:hint="eastAsia"/>
                      <w:color w:val="000000"/>
                      <w:sz w:val="21"/>
                      <w:szCs w:val="21"/>
                    </w:rPr>
                    <w:t>新乡市新乡县大召营镇店后营村</w:t>
                  </w:r>
                  <w:r>
                    <w:rPr>
                      <w:rFonts w:hint="eastAsia"/>
                      <w:color w:val="000000"/>
                      <w:sz w:val="21"/>
                      <w:szCs w:val="21"/>
                    </w:rPr>
                    <w:t>S308</w:t>
                  </w:r>
                  <w:r>
                    <w:rPr>
                      <w:rFonts w:hint="eastAsia"/>
                      <w:color w:val="000000"/>
                      <w:sz w:val="21"/>
                      <w:szCs w:val="21"/>
                    </w:rPr>
                    <w:t>省道北侧</w:t>
                  </w:r>
                  <w:r>
                    <w:rPr>
                      <w:rFonts w:hint="eastAsia"/>
                      <w:color w:val="000000"/>
                      <w:sz w:val="21"/>
                      <w:szCs w:val="21"/>
                    </w:rPr>
                    <w:t>100</w:t>
                  </w:r>
                  <w:r>
                    <w:rPr>
                      <w:rFonts w:hint="eastAsia"/>
                      <w:color w:val="000000"/>
                      <w:sz w:val="21"/>
                      <w:szCs w:val="21"/>
                    </w:rPr>
                    <w:t>米</w:t>
                  </w:r>
                </w:p>
              </w:tc>
              <w:tc>
                <w:tcPr>
                  <w:tcW w:w="988" w:type="dxa"/>
                  <w:tcBorders>
                    <w:top w:val="single" w:sz="4" w:space="0" w:color="000000"/>
                    <w:left w:val="single" w:sz="4" w:space="0" w:color="000000"/>
                    <w:bottom w:val="single" w:sz="8" w:space="0" w:color="000000"/>
                  </w:tcBorders>
                  <w:vAlign w:val="center"/>
                </w:tcPr>
                <w:p w:rsidR="00E962F0" w:rsidRDefault="00157BE9">
                  <w:pPr>
                    <w:snapToGrid w:val="0"/>
                    <w:jc w:val="center"/>
                    <w:rPr>
                      <w:color w:val="000000" w:themeColor="text1"/>
                      <w:sz w:val="21"/>
                      <w:szCs w:val="21"/>
                    </w:rPr>
                  </w:pPr>
                  <w:r>
                    <w:rPr>
                      <w:rFonts w:ascii="宋体" w:hAnsi="宋体" w:hint="eastAsia"/>
                      <w:color w:val="000000" w:themeColor="text1"/>
                      <w:sz w:val="21"/>
                      <w:szCs w:val="21"/>
                    </w:rPr>
                    <w:t>相符</w:t>
                  </w:r>
                </w:p>
              </w:tc>
            </w:tr>
          </w:tbl>
          <w:p w:rsidR="00E962F0" w:rsidRDefault="00157BE9">
            <w:pPr>
              <w:widowControl/>
              <w:spacing w:line="440" w:lineRule="exact"/>
              <w:ind w:firstLineChars="200" w:firstLine="482"/>
              <w:jc w:val="left"/>
              <w:rPr>
                <w:b/>
                <w:kern w:val="0"/>
                <w:sz w:val="24"/>
                <w:szCs w:val="24"/>
              </w:rPr>
            </w:pPr>
            <w:r w:rsidRPr="004028AE">
              <w:rPr>
                <w:rFonts w:hint="eastAsia"/>
                <w:b/>
                <w:kern w:val="0"/>
                <w:sz w:val="24"/>
                <w:szCs w:val="24"/>
              </w:rPr>
              <w:t>3</w:t>
            </w:r>
            <w:r w:rsidRPr="004028AE">
              <w:rPr>
                <w:rFonts w:hint="eastAsia"/>
                <w:b/>
                <w:kern w:val="0"/>
                <w:sz w:val="24"/>
                <w:szCs w:val="24"/>
              </w:rPr>
              <w:t>、与</w:t>
            </w:r>
            <w:r w:rsidRPr="004028AE">
              <w:rPr>
                <w:b/>
                <w:bCs/>
                <w:kern w:val="0"/>
                <w:sz w:val="24"/>
                <w:szCs w:val="24"/>
              </w:rPr>
              <w:t>《</w:t>
            </w:r>
            <w:r w:rsidRPr="004028AE">
              <w:rPr>
                <w:rFonts w:hint="eastAsia"/>
                <w:b/>
                <w:bCs/>
                <w:kern w:val="0"/>
                <w:sz w:val="24"/>
                <w:szCs w:val="24"/>
              </w:rPr>
              <w:t>河南省生态环境保护委员会办公室</w:t>
            </w:r>
            <w:r w:rsidRPr="004028AE">
              <w:rPr>
                <w:b/>
                <w:bCs/>
                <w:kern w:val="0"/>
                <w:sz w:val="24"/>
                <w:szCs w:val="24"/>
              </w:rPr>
              <w:t>关于印发</w:t>
            </w:r>
            <w:r w:rsidRPr="004028AE">
              <w:rPr>
                <w:rFonts w:hint="eastAsia"/>
                <w:b/>
                <w:bCs/>
                <w:kern w:val="0"/>
                <w:sz w:val="24"/>
                <w:szCs w:val="24"/>
              </w:rPr>
              <w:t>河南省</w:t>
            </w:r>
            <w:r w:rsidRPr="004028AE">
              <w:rPr>
                <w:b/>
                <w:bCs/>
                <w:kern w:val="0"/>
                <w:sz w:val="24"/>
                <w:szCs w:val="24"/>
              </w:rPr>
              <w:t>202</w:t>
            </w:r>
            <w:r w:rsidRPr="004028AE">
              <w:rPr>
                <w:rFonts w:hint="eastAsia"/>
                <w:b/>
                <w:bCs/>
                <w:kern w:val="0"/>
                <w:sz w:val="24"/>
                <w:szCs w:val="24"/>
              </w:rPr>
              <w:t>2</w:t>
            </w:r>
            <w:r w:rsidRPr="004028AE">
              <w:rPr>
                <w:b/>
                <w:bCs/>
                <w:kern w:val="0"/>
                <w:sz w:val="24"/>
                <w:szCs w:val="24"/>
              </w:rPr>
              <w:t>年大气、水、土壤污染防治攻坚战及农业农村污染治理攻坚战实施方案的通知》</w:t>
            </w:r>
            <w:r w:rsidRPr="004028AE">
              <w:rPr>
                <w:rFonts w:hint="eastAsia"/>
                <w:b/>
                <w:bCs/>
                <w:kern w:val="0"/>
                <w:sz w:val="24"/>
                <w:szCs w:val="24"/>
              </w:rPr>
              <w:t>（豫环委办（</w:t>
            </w:r>
            <w:r w:rsidRPr="004028AE">
              <w:rPr>
                <w:rFonts w:hint="eastAsia"/>
                <w:b/>
                <w:bCs/>
                <w:kern w:val="0"/>
                <w:sz w:val="24"/>
                <w:szCs w:val="24"/>
              </w:rPr>
              <w:t>2022</w:t>
            </w:r>
            <w:r w:rsidRPr="004028AE">
              <w:rPr>
                <w:rFonts w:hint="eastAsia"/>
                <w:b/>
                <w:bCs/>
                <w:kern w:val="0"/>
                <w:sz w:val="24"/>
                <w:szCs w:val="24"/>
              </w:rPr>
              <w:t>）</w:t>
            </w:r>
            <w:r w:rsidRPr="004028AE">
              <w:rPr>
                <w:rFonts w:hint="eastAsia"/>
                <w:b/>
                <w:bCs/>
                <w:kern w:val="0"/>
                <w:sz w:val="24"/>
                <w:szCs w:val="24"/>
              </w:rPr>
              <w:t>9</w:t>
            </w:r>
            <w:r w:rsidRPr="004028AE">
              <w:rPr>
                <w:rFonts w:hint="eastAsia"/>
                <w:b/>
                <w:bCs/>
                <w:kern w:val="0"/>
                <w:sz w:val="24"/>
                <w:szCs w:val="24"/>
              </w:rPr>
              <w:t>号）</w:t>
            </w:r>
            <w:r w:rsidRPr="004028AE">
              <w:rPr>
                <w:rFonts w:hint="eastAsia"/>
                <w:b/>
                <w:kern w:val="0"/>
                <w:sz w:val="24"/>
                <w:szCs w:val="24"/>
              </w:rPr>
              <w:t>相符性分析</w:t>
            </w:r>
          </w:p>
          <w:p w:rsidR="00E962F0" w:rsidRDefault="00157BE9">
            <w:pPr>
              <w:widowControl/>
              <w:spacing w:line="440" w:lineRule="exact"/>
              <w:ind w:firstLineChars="200" w:firstLine="480"/>
              <w:jc w:val="left"/>
              <w:rPr>
                <w:rFonts w:eastAsia="黑体" w:hAnsi="黑体"/>
                <w:kern w:val="0"/>
                <w:sz w:val="21"/>
                <w:szCs w:val="21"/>
              </w:rPr>
            </w:pPr>
            <w:r>
              <w:rPr>
                <w:rFonts w:eastAsia="黑体"/>
                <w:kern w:val="0"/>
                <w:sz w:val="24"/>
                <w:szCs w:val="24"/>
              </w:rPr>
              <w:t>表</w:t>
            </w:r>
            <w:r>
              <w:rPr>
                <w:rFonts w:eastAsia="黑体" w:hint="eastAsia"/>
                <w:kern w:val="0"/>
                <w:sz w:val="24"/>
                <w:szCs w:val="24"/>
              </w:rPr>
              <w:t xml:space="preserve">3       </w:t>
            </w:r>
            <w:r>
              <w:rPr>
                <w:rFonts w:eastAsia="黑体"/>
                <w:kern w:val="0"/>
                <w:sz w:val="24"/>
                <w:szCs w:val="24"/>
              </w:rPr>
              <w:t>与</w:t>
            </w:r>
            <w:r>
              <w:rPr>
                <w:rFonts w:hint="eastAsia"/>
                <w:b/>
                <w:bCs/>
                <w:kern w:val="0"/>
                <w:sz w:val="24"/>
                <w:szCs w:val="24"/>
              </w:rPr>
              <w:t>豫环委办（</w:t>
            </w:r>
            <w:r>
              <w:rPr>
                <w:rFonts w:hint="eastAsia"/>
                <w:b/>
                <w:bCs/>
                <w:kern w:val="0"/>
                <w:sz w:val="24"/>
                <w:szCs w:val="24"/>
              </w:rPr>
              <w:t>2022</w:t>
            </w:r>
            <w:r>
              <w:rPr>
                <w:rFonts w:hint="eastAsia"/>
                <w:b/>
                <w:bCs/>
                <w:kern w:val="0"/>
                <w:sz w:val="24"/>
                <w:szCs w:val="24"/>
              </w:rPr>
              <w:t>）</w:t>
            </w:r>
            <w:r>
              <w:rPr>
                <w:rFonts w:hint="eastAsia"/>
                <w:b/>
                <w:bCs/>
                <w:kern w:val="0"/>
                <w:sz w:val="24"/>
                <w:szCs w:val="24"/>
              </w:rPr>
              <w:t>9</w:t>
            </w:r>
            <w:r>
              <w:rPr>
                <w:rFonts w:hint="eastAsia"/>
                <w:b/>
                <w:bCs/>
                <w:kern w:val="0"/>
                <w:sz w:val="24"/>
                <w:szCs w:val="24"/>
              </w:rPr>
              <w:t>号</w:t>
            </w:r>
            <w:r>
              <w:rPr>
                <w:rFonts w:eastAsia="黑体" w:hAnsi="黑体"/>
                <w:kern w:val="0"/>
                <w:sz w:val="24"/>
                <w:szCs w:val="24"/>
              </w:rPr>
              <w:t>的</w:t>
            </w:r>
            <w:r>
              <w:rPr>
                <w:rFonts w:eastAsia="黑体" w:hAnsi="黑体" w:hint="eastAsia"/>
                <w:kern w:val="0"/>
                <w:sz w:val="24"/>
                <w:szCs w:val="24"/>
              </w:rPr>
              <w:t>相符性</w:t>
            </w:r>
            <w:r>
              <w:rPr>
                <w:rFonts w:eastAsia="黑体" w:hAnsi="黑体"/>
                <w:kern w:val="0"/>
                <w:sz w:val="24"/>
                <w:szCs w:val="24"/>
              </w:rPr>
              <w:t>分析</w:t>
            </w:r>
          </w:p>
          <w:tbl>
            <w:tblPr>
              <w:tblW w:w="5000" w:type="pct"/>
              <w:jc w:val="center"/>
              <w:tblBorders>
                <w:top w:val="single" w:sz="4" w:space="0" w:color="auto"/>
                <w:bottom w:val="single" w:sz="4" w:space="0" w:color="auto"/>
                <w:insideH w:val="single" w:sz="4" w:space="0" w:color="auto"/>
                <w:insideV w:val="single" w:sz="4" w:space="0" w:color="auto"/>
              </w:tblBorders>
              <w:tblLayout w:type="fixed"/>
              <w:tblLook w:val="04A0"/>
            </w:tblPr>
            <w:tblGrid>
              <w:gridCol w:w="4570"/>
              <w:gridCol w:w="141"/>
              <w:gridCol w:w="730"/>
              <w:gridCol w:w="1503"/>
              <w:gridCol w:w="684"/>
            </w:tblGrid>
            <w:tr w:rsidR="00E962F0">
              <w:trPr>
                <w:trHeight w:val="397"/>
                <w:jc w:val="center"/>
              </w:trPr>
              <w:tc>
                <w:tcPr>
                  <w:tcW w:w="5441" w:type="dxa"/>
                  <w:gridSpan w:val="3"/>
                  <w:tcBorders>
                    <w:top w:val="single" w:sz="8" w:space="0" w:color="auto"/>
                    <w:bottom w:val="single" w:sz="8" w:space="0" w:color="auto"/>
                  </w:tcBorders>
                  <w:tcMar>
                    <w:left w:w="0" w:type="dxa"/>
                    <w:right w:w="0" w:type="dxa"/>
                  </w:tcMar>
                  <w:vAlign w:val="center"/>
                </w:tcPr>
                <w:p w:rsidR="00E962F0" w:rsidRDefault="00157BE9">
                  <w:pPr>
                    <w:jc w:val="center"/>
                    <w:rPr>
                      <w:rFonts w:eastAsiaTheme="minorEastAsia"/>
                      <w:b/>
                      <w:bCs/>
                      <w:color w:val="000000"/>
                      <w:sz w:val="21"/>
                      <w:szCs w:val="21"/>
                    </w:rPr>
                  </w:pPr>
                  <w:r>
                    <w:rPr>
                      <w:rFonts w:eastAsiaTheme="minorEastAsia" w:hAnsiTheme="minorEastAsia"/>
                      <w:b/>
                      <w:bCs/>
                      <w:color w:val="000000"/>
                      <w:sz w:val="21"/>
                      <w:szCs w:val="21"/>
                    </w:rPr>
                    <w:t>与本项目相关条文</w:t>
                  </w:r>
                </w:p>
              </w:tc>
              <w:tc>
                <w:tcPr>
                  <w:tcW w:w="1503" w:type="dxa"/>
                  <w:tcBorders>
                    <w:top w:val="single" w:sz="8" w:space="0" w:color="auto"/>
                    <w:bottom w:val="single" w:sz="8" w:space="0" w:color="auto"/>
                  </w:tcBorders>
                  <w:tcMar>
                    <w:left w:w="0" w:type="dxa"/>
                    <w:right w:w="0" w:type="dxa"/>
                  </w:tcMar>
                  <w:vAlign w:val="center"/>
                </w:tcPr>
                <w:p w:rsidR="00E962F0" w:rsidRDefault="00157BE9">
                  <w:pPr>
                    <w:jc w:val="center"/>
                    <w:rPr>
                      <w:rFonts w:eastAsiaTheme="minorEastAsia"/>
                      <w:b/>
                      <w:bCs/>
                      <w:color w:val="000000"/>
                      <w:kern w:val="0"/>
                      <w:sz w:val="21"/>
                      <w:szCs w:val="21"/>
                    </w:rPr>
                  </w:pPr>
                  <w:r>
                    <w:rPr>
                      <w:rFonts w:eastAsiaTheme="minorEastAsia" w:hAnsiTheme="minorEastAsia"/>
                      <w:b/>
                      <w:bCs/>
                      <w:color w:val="000000"/>
                      <w:kern w:val="0"/>
                      <w:sz w:val="21"/>
                      <w:szCs w:val="21"/>
                    </w:rPr>
                    <w:t>本项目</w:t>
                  </w:r>
                </w:p>
                <w:p w:rsidR="00E962F0" w:rsidRDefault="00157BE9">
                  <w:pPr>
                    <w:jc w:val="center"/>
                    <w:rPr>
                      <w:rFonts w:eastAsiaTheme="minorEastAsia"/>
                      <w:b/>
                      <w:bCs/>
                      <w:color w:val="000000"/>
                      <w:sz w:val="21"/>
                      <w:szCs w:val="21"/>
                    </w:rPr>
                  </w:pPr>
                  <w:r>
                    <w:rPr>
                      <w:rFonts w:eastAsiaTheme="minorEastAsia" w:hAnsiTheme="minorEastAsia"/>
                      <w:b/>
                      <w:bCs/>
                      <w:color w:val="000000"/>
                      <w:kern w:val="0"/>
                      <w:sz w:val="21"/>
                      <w:szCs w:val="21"/>
                    </w:rPr>
                    <w:t>情况</w:t>
                  </w:r>
                </w:p>
              </w:tc>
              <w:tc>
                <w:tcPr>
                  <w:tcW w:w="684" w:type="dxa"/>
                  <w:tcBorders>
                    <w:top w:val="single" w:sz="8" w:space="0" w:color="auto"/>
                    <w:bottom w:val="single" w:sz="8" w:space="0" w:color="auto"/>
                  </w:tcBorders>
                  <w:tcMar>
                    <w:left w:w="0" w:type="dxa"/>
                    <w:right w:w="0" w:type="dxa"/>
                  </w:tcMar>
                  <w:vAlign w:val="center"/>
                </w:tcPr>
                <w:p w:rsidR="00E962F0" w:rsidRDefault="00157BE9">
                  <w:pPr>
                    <w:jc w:val="center"/>
                    <w:rPr>
                      <w:rFonts w:eastAsiaTheme="minorEastAsia"/>
                      <w:b/>
                      <w:bCs/>
                      <w:color w:val="000000"/>
                      <w:kern w:val="0"/>
                      <w:sz w:val="21"/>
                      <w:szCs w:val="21"/>
                    </w:rPr>
                  </w:pPr>
                  <w:r>
                    <w:rPr>
                      <w:rFonts w:eastAsiaTheme="minorEastAsia" w:hAnsiTheme="minorEastAsia"/>
                      <w:b/>
                      <w:bCs/>
                      <w:color w:val="000000"/>
                      <w:kern w:val="0"/>
                      <w:sz w:val="21"/>
                      <w:szCs w:val="21"/>
                    </w:rPr>
                    <w:t>对比</w:t>
                  </w:r>
                </w:p>
                <w:p w:rsidR="00E962F0" w:rsidRDefault="00157BE9">
                  <w:pPr>
                    <w:jc w:val="center"/>
                    <w:rPr>
                      <w:rFonts w:eastAsiaTheme="minorEastAsia"/>
                      <w:b/>
                      <w:bCs/>
                      <w:color w:val="000000"/>
                      <w:sz w:val="21"/>
                      <w:szCs w:val="21"/>
                    </w:rPr>
                  </w:pPr>
                  <w:r>
                    <w:rPr>
                      <w:rFonts w:eastAsiaTheme="minorEastAsia" w:hAnsiTheme="minorEastAsia"/>
                      <w:b/>
                      <w:bCs/>
                      <w:color w:val="000000"/>
                      <w:kern w:val="0"/>
                      <w:sz w:val="21"/>
                      <w:szCs w:val="21"/>
                    </w:rPr>
                    <w:t>结果</w:t>
                  </w:r>
                </w:p>
              </w:tc>
            </w:tr>
            <w:tr w:rsidR="00E962F0">
              <w:trPr>
                <w:trHeight w:val="397"/>
                <w:jc w:val="center"/>
              </w:trPr>
              <w:tc>
                <w:tcPr>
                  <w:tcW w:w="7628" w:type="dxa"/>
                  <w:gridSpan w:val="5"/>
                  <w:tcBorders>
                    <w:top w:val="single" w:sz="8" w:space="0" w:color="auto"/>
                  </w:tcBorders>
                  <w:tcMar>
                    <w:left w:w="0" w:type="dxa"/>
                    <w:right w:w="0" w:type="dxa"/>
                  </w:tcMar>
                  <w:vAlign w:val="center"/>
                </w:tcPr>
                <w:p w:rsidR="00E962F0" w:rsidRDefault="00157BE9">
                  <w:pPr>
                    <w:jc w:val="center"/>
                    <w:rPr>
                      <w:rFonts w:eastAsiaTheme="minorEastAsia"/>
                      <w:bCs/>
                      <w:color w:val="000000"/>
                      <w:sz w:val="21"/>
                      <w:szCs w:val="21"/>
                    </w:rPr>
                  </w:pPr>
                  <w:r>
                    <w:rPr>
                      <w:rFonts w:eastAsiaTheme="minorEastAsia" w:hAnsiTheme="minorEastAsia"/>
                      <w:bCs/>
                      <w:color w:val="000000"/>
                      <w:sz w:val="21"/>
                      <w:szCs w:val="21"/>
                    </w:rPr>
                    <w:t>河南省</w:t>
                  </w:r>
                  <w:r>
                    <w:rPr>
                      <w:rFonts w:eastAsiaTheme="minorEastAsia"/>
                      <w:bCs/>
                      <w:color w:val="000000"/>
                      <w:sz w:val="21"/>
                      <w:szCs w:val="21"/>
                    </w:rPr>
                    <w:t>2022</w:t>
                  </w:r>
                  <w:r>
                    <w:rPr>
                      <w:rFonts w:eastAsiaTheme="minorEastAsia" w:hAnsiTheme="minorEastAsia"/>
                      <w:bCs/>
                      <w:color w:val="000000"/>
                      <w:sz w:val="21"/>
                      <w:szCs w:val="21"/>
                    </w:rPr>
                    <w:t>年大气污染防治攻坚战实施方案</w:t>
                  </w:r>
                </w:p>
              </w:tc>
            </w:tr>
            <w:tr w:rsidR="00E962F0">
              <w:trPr>
                <w:trHeight w:val="397"/>
                <w:jc w:val="center"/>
              </w:trPr>
              <w:tc>
                <w:tcPr>
                  <w:tcW w:w="4711" w:type="dxa"/>
                  <w:gridSpan w:val="2"/>
                  <w:tcMar>
                    <w:left w:w="0" w:type="dxa"/>
                    <w:right w:w="0" w:type="dxa"/>
                  </w:tcMar>
                  <w:vAlign w:val="center"/>
                </w:tcPr>
                <w:p w:rsidR="00E962F0" w:rsidRDefault="00157BE9">
                  <w:pPr>
                    <w:jc w:val="left"/>
                    <w:rPr>
                      <w:rFonts w:eastAsiaTheme="minorEastAsia"/>
                      <w:bCs/>
                      <w:color w:val="000000"/>
                      <w:sz w:val="21"/>
                      <w:szCs w:val="21"/>
                    </w:rPr>
                  </w:pPr>
                  <w:r>
                    <w:rPr>
                      <w:rFonts w:eastAsiaTheme="minorEastAsia"/>
                      <w:bCs/>
                      <w:color w:val="000000"/>
                      <w:sz w:val="21"/>
                      <w:szCs w:val="21"/>
                    </w:rPr>
                    <w:t>1</w:t>
                  </w:r>
                  <w:r>
                    <w:rPr>
                      <w:rFonts w:eastAsiaTheme="minorEastAsia" w:hAnsiTheme="minorEastAsia"/>
                      <w:bCs/>
                      <w:color w:val="000000"/>
                      <w:sz w:val="21"/>
                      <w:szCs w:val="21"/>
                    </w:rPr>
                    <w:t>、加快传统产业转型升级。支持重点行业通过产能置换、装备大型化改造、重组整合，实施绿色转型升级。制定</w:t>
                  </w:r>
                  <w:r>
                    <w:rPr>
                      <w:rFonts w:eastAsiaTheme="minorEastAsia"/>
                      <w:bCs/>
                      <w:color w:val="000000"/>
                      <w:sz w:val="21"/>
                      <w:szCs w:val="21"/>
                    </w:rPr>
                    <w:t>2022</w:t>
                  </w:r>
                  <w:r>
                    <w:rPr>
                      <w:rFonts w:eastAsiaTheme="minorEastAsia" w:hAnsiTheme="minorEastAsia"/>
                      <w:bCs/>
                      <w:color w:val="000000"/>
                      <w:sz w:val="21"/>
                      <w:szCs w:val="21"/>
                    </w:rPr>
                    <w:t>年度淘汰落后产能工作方案，落实国家《产业机构调整指导目录（</w:t>
                  </w:r>
                  <w:r>
                    <w:rPr>
                      <w:rFonts w:eastAsiaTheme="minorEastAsia"/>
                      <w:bCs/>
                      <w:color w:val="000000"/>
                      <w:sz w:val="21"/>
                      <w:szCs w:val="21"/>
                    </w:rPr>
                    <w:t>2019</w:t>
                  </w:r>
                  <w:r>
                    <w:rPr>
                      <w:rFonts w:eastAsiaTheme="minorEastAsia" w:hAnsiTheme="minorEastAsia"/>
                      <w:bCs/>
                      <w:color w:val="000000"/>
                      <w:sz w:val="21"/>
                      <w:szCs w:val="21"/>
                    </w:rPr>
                    <w:t>年本）》《河南省淘汰落后产能综合标准体系（</w:t>
                  </w:r>
                  <w:r>
                    <w:rPr>
                      <w:rFonts w:eastAsiaTheme="minorEastAsia"/>
                      <w:bCs/>
                      <w:color w:val="000000"/>
                      <w:sz w:val="21"/>
                      <w:szCs w:val="21"/>
                    </w:rPr>
                    <w:t>2020</w:t>
                  </w:r>
                  <w:r>
                    <w:rPr>
                      <w:rFonts w:eastAsiaTheme="minorEastAsia" w:hAnsiTheme="minorEastAsia"/>
                      <w:bCs/>
                      <w:color w:val="000000"/>
                      <w:sz w:val="21"/>
                      <w:szCs w:val="21"/>
                    </w:rPr>
                    <w:t>年本）》，组织开展排查整治专项行动，按期完成年度淘汰落后产能目标任务，对于落后产能和</w:t>
                  </w:r>
                  <w:r>
                    <w:rPr>
                      <w:rFonts w:eastAsiaTheme="minorEastAsia"/>
                      <w:bCs/>
                      <w:color w:val="000000"/>
                      <w:sz w:val="21"/>
                      <w:szCs w:val="21"/>
                    </w:rPr>
                    <w:t>“</w:t>
                  </w:r>
                  <w:r>
                    <w:rPr>
                      <w:rFonts w:eastAsiaTheme="minorEastAsia" w:hAnsiTheme="minorEastAsia"/>
                      <w:bCs/>
                      <w:color w:val="000000"/>
                      <w:sz w:val="21"/>
                      <w:szCs w:val="21"/>
                    </w:rPr>
                    <w:t>散乱污</w:t>
                  </w:r>
                  <w:r>
                    <w:rPr>
                      <w:rFonts w:eastAsiaTheme="minorEastAsia"/>
                      <w:bCs/>
                      <w:color w:val="000000"/>
                      <w:sz w:val="21"/>
                      <w:szCs w:val="21"/>
                    </w:rPr>
                    <w:t>”</w:t>
                  </w:r>
                  <w:r>
                    <w:rPr>
                      <w:rFonts w:eastAsiaTheme="minorEastAsia" w:hAnsiTheme="minorEastAsia"/>
                      <w:bCs/>
                      <w:color w:val="000000"/>
                      <w:sz w:val="21"/>
                      <w:szCs w:val="21"/>
                    </w:rPr>
                    <w:t>企业，实施动态</w:t>
                  </w:r>
                  <w:r>
                    <w:rPr>
                      <w:rFonts w:eastAsiaTheme="minorEastAsia"/>
                      <w:bCs/>
                      <w:color w:val="000000"/>
                      <w:sz w:val="21"/>
                      <w:szCs w:val="21"/>
                    </w:rPr>
                    <w:t>“</w:t>
                  </w:r>
                  <w:r>
                    <w:rPr>
                      <w:rFonts w:eastAsiaTheme="minorEastAsia" w:hAnsiTheme="minorEastAsia"/>
                      <w:bCs/>
                      <w:color w:val="000000"/>
                      <w:sz w:val="21"/>
                      <w:szCs w:val="21"/>
                    </w:rPr>
                    <w:t>清零</w:t>
                  </w:r>
                  <w:r>
                    <w:rPr>
                      <w:rFonts w:eastAsiaTheme="minorEastAsia"/>
                      <w:bCs/>
                      <w:color w:val="000000"/>
                      <w:sz w:val="21"/>
                      <w:szCs w:val="21"/>
                    </w:rPr>
                    <w:t>”</w:t>
                  </w:r>
                  <w:r>
                    <w:rPr>
                      <w:rFonts w:eastAsiaTheme="minorEastAsia" w:hAnsiTheme="minorEastAsia"/>
                      <w:bCs/>
                      <w:color w:val="000000"/>
                      <w:sz w:val="21"/>
                      <w:szCs w:val="21"/>
                    </w:rPr>
                    <w:t>。持续优化产业布局，对不符合城市建设规划、行业发展规划、生态功能定位的重污染企业，制定搬迁改造工作方案，明确时限进度要求。</w:t>
                  </w:r>
                </w:p>
              </w:tc>
              <w:tc>
                <w:tcPr>
                  <w:tcW w:w="2233" w:type="dxa"/>
                  <w:gridSpan w:val="2"/>
                  <w:tcMar>
                    <w:left w:w="0" w:type="dxa"/>
                    <w:right w:w="0" w:type="dxa"/>
                  </w:tcMar>
                  <w:vAlign w:val="center"/>
                </w:tcPr>
                <w:p w:rsidR="00E962F0" w:rsidRDefault="00157BE9">
                  <w:pPr>
                    <w:jc w:val="left"/>
                    <w:rPr>
                      <w:rFonts w:eastAsiaTheme="minorEastAsia"/>
                      <w:bCs/>
                      <w:color w:val="000000"/>
                      <w:sz w:val="21"/>
                      <w:szCs w:val="21"/>
                    </w:rPr>
                  </w:pPr>
                  <w:r>
                    <w:rPr>
                      <w:rFonts w:eastAsiaTheme="minorEastAsia" w:hAnsiTheme="minorEastAsia"/>
                      <w:color w:val="000000"/>
                      <w:sz w:val="21"/>
                      <w:szCs w:val="21"/>
                    </w:rPr>
                    <w:t>本项目不属于《产业结构调整指导目录（</w:t>
                  </w:r>
                  <w:r>
                    <w:rPr>
                      <w:rFonts w:eastAsiaTheme="minorEastAsia"/>
                      <w:color w:val="000000"/>
                      <w:sz w:val="21"/>
                      <w:szCs w:val="21"/>
                    </w:rPr>
                    <w:t>2019</w:t>
                  </w:r>
                  <w:r>
                    <w:rPr>
                      <w:rFonts w:eastAsiaTheme="minorEastAsia" w:hAnsiTheme="minorEastAsia"/>
                      <w:color w:val="000000"/>
                      <w:sz w:val="21"/>
                      <w:szCs w:val="21"/>
                    </w:rPr>
                    <w:t>年本）》</w:t>
                  </w:r>
                  <w:r w:rsidR="00004567" w:rsidRPr="00004567">
                    <w:rPr>
                      <w:rFonts w:eastAsiaTheme="minorEastAsia" w:hAnsiTheme="minorEastAsia" w:hint="eastAsia"/>
                      <w:color w:val="000000"/>
                      <w:sz w:val="21"/>
                      <w:szCs w:val="21"/>
                    </w:rPr>
                    <w:t>（</w:t>
                  </w:r>
                  <w:r w:rsidR="00004567" w:rsidRPr="00004567">
                    <w:rPr>
                      <w:rFonts w:eastAsiaTheme="minorEastAsia" w:hAnsiTheme="minorEastAsia" w:hint="eastAsia"/>
                      <w:color w:val="000000"/>
                      <w:sz w:val="21"/>
                      <w:szCs w:val="21"/>
                    </w:rPr>
                    <w:t>2021</w:t>
                  </w:r>
                  <w:r w:rsidR="00004567" w:rsidRPr="00004567">
                    <w:rPr>
                      <w:rFonts w:eastAsiaTheme="minorEastAsia" w:hAnsiTheme="minorEastAsia" w:hint="eastAsia"/>
                      <w:color w:val="000000"/>
                      <w:sz w:val="21"/>
                      <w:szCs w:val="21"/>
                    </w:rPr>
                    <w:t>年修改）</w:t>
                  </w:r>
                  <w:r>
                    <w:rPr>
                      <w:rFonts w:eastAsiaTheme="minorEastAsia" w:hAnsiTheme="minorEastAsia"/>
                      <w:color w:val="000000"/>
                      <w:sz w:val="21"/>
                      <w:szCs w:val="21"/>
                    </w:rPr>
                    <w:t>限制类和淘汰类，项目不属于落后产能和</w:t>
                  </w:r>
                  <w:r>
                    <w:rPr>
                      <w:rFonts w:eastAsiaTheme="minorEastAsia"/>
                      <w:color w:val="000000"/>
                      <w:sz w:val="21"/>
                      <w:szCs w:val="21"/>
                    </w:rPr>
                    <w:t>“</w:t>
                  </w:r>
                  <w:r>
                    <w:rPr>
                      <w:rFonts w:eastAsiaTheme="minorEastAsia" w:hAnsiTheme="minorEastAsia"/>
                      <w:color w:val="000000"/>
                      <w:sz w:val="21"/>
                      <w:szCs w:val="21"/>
                    </w:rPr>
                    <w:t>散乱污</w:t>
                  </w:r>
                  <w:r>
                    <w:rPr>
                      <w:rFonts w:eastAsiaTheme="minorEastAsia"/>
                      <w:color w:val="000000"/>
                      <w:sz w:val="21"/>
                      <w:szCs w:val="21"/>
                    </w:rPr>
                    <w:t>”</w:t>
                  </w:r>
                  <w:r>
                    <w:rPr>
                      <w:rFonts w:eastAsiaTheme="minorEastAsia" w:hAnsiTheme="minorEastAsia"/>
                      <w:color w:val="000000"/>
                      <w:sz w:val="21"/>
                      <w:szCs w:val="21"/>
                    </w:rPr>
                    <w:t>企业</w:t>
                  </w:r>
                </w:p>
              </w:tc>
              <w:tc>
                <w:tcPr>
                  <w:tcW w:w="684" w:type="dxa"/>
                  <w:tcMar>
                    <w:left w:w="0" w:type="dxa"/>
                    <w:right w:w="0" w:type="dxa"/>
                  </w:tcMar>
                  <w:vAlign w:val="center"/>
                </w:tcPr>
                <w:p w:rsidR="00E962F0" w:rsidRDefault="00157BE9">
                  <w:pPr>
                    <w:jc w:val="center"/>
                    <w:rPr>
                      <w:rFonts w:eastAsiaTheme="minorEastAsia"/>
                      <w:bCs/>
                      <w:color w:val="000000"/>
                      <w:sz w:val="21"/>
                      <w:szCs w:val="21"/>
                    </w:rPr>
                  </w:pPr>
                  <w:r>
                    <w:rPr>
                      <w:rFonts w:eastAsiaTheme="minorEastAsia" w:hAnsiTheme="minorEastAsia"/>
                      <w:bCs/>
                      <w:color w:val="000000"/>
                      <w:sz w:val="21"/>
                      <w:szCs w:val="21"/>
                    </w:rPr>
                    <w:t>符合</w:t>
                  </w:r>
                </w:p>
              </w:tc>
            </w:tr>
            <w:tr w:rsidR="00E962F0">
              <w:trPr>
                <w:trHeight w:val="397"/>
                <w:jc w:val="center"/>
              </w:trPr>
              <w:tc>
                <w:tcPr>
                  <w:tcW w:w="4711" w:type="dxa"/>
                  <w:gridSpan w:val="2"/>
                  <w:tcMar>
                    <w:left w:w="0" w:type="dxa"/>
                    <w:right w:w="0" w:type="dxa"/>
                  </w:tcMar>
                  <w:vAlign w:val="center"/>
                </w:tcPr>
                <w:p w:rsidR="00E962F0" w:rsidRDefault="00157BE9">
                  <w:pPr>
                    <w:jc w:val="left"/>
                    <w:rPr>
                      <w:rFonts w:eastAsiaTheme="minorEastAsia"/>
                      <w:bCs/>
                      <w:color w:val="000000"/>
                      <w:sz w:val="21"/>
                      <w:szCs w:val="21"/>
                    </w:rPr>
                  </w:pPr>
                  <w:r>
                    <w:rPr>
                      <w:rFonts w:eastAsiaTheme="minorEastAsia"/>
                      <w:bCs/>
                      <w:color w:val="000000"/>
                      <w:sz w:val="21"/>
                      <w:szCs w:val="21"/>
                    </w:rPr>
                    <w:t>3</w:t>
                  </w:r>
                  <w:r>
                    <w:rPr>
                      <w:rFonts w:eastAsiaTheme="minorEastAsia" w:hAnsiTheme="minorEastAsia"/>
                      <w:bCs/>
                      <w:color w:val="000000"/>
                      <w:sz w:val="21"/>
                      <w:szCs w:val="21"/>
                    </w:rPr>
                    <w:t>、推进绿色低碳产业发展。落实国家产业规划、产业政策、</w:t>
                  </w:r>
                  <w:r>
                    <w:rPr>
                      <w:rFonts w:eastAsiaTheme="minorEastAsia"/>
                      <w:bCs/>
                      <w:color w:val="000000"/>
                      <w:sz w:val="21"/>
                      <w:szCs w:val="21"/>
                    </w:rPr>
                    <w:t>“</w:t>
                  </w:r>
                  <w:r>
                    <w:rPr>
                      <w:rFonts w:eastAsiaTheme="minorEastAsia" w:hAnsiTheme="minorEastAsia"/>
                      <w:bCs/>
                      <w:color w:val="000000"/>
                      <w:sz w:val="21"/>
                      <w:szCs w:val="21"/>
                    </w:rPr>
                    <w:t>三线一单</w:t>
                  </w:r>
                  <w:r>
                    <w:rPr>
                      <w:rFonts w:eastAsiaTheme="minorEastAsia"/>
                      <w:bCs/>
                      <w:color w:val="000000"/>
                      <w:sz w:val="21"/>
                      <w:szCs w:val="21"/>
                    </w:rPr>
                    <w:t>”</w:t>
                  </w:r>
                  <w:r>
                    <w:rPr>
                      <w:rFonts w:eastAsiaTheme="minorEastAsia" w:hAnsiTheme="minorEastAsia"/>
                      <w:bCs/>
                      <w:color w:val="000000"/>
                      <w:sz w:val="21"/>
                      <w:szCs w:val="21"/>
                    </w:rPr>
                    <w:t>、规划环评，以及产能置换、煤炭消费减量替代、区域污染物削减等相关要求，积极支持节能环保、新能源等战略性新兴产业发展，坚决遏制高耗能、高排放项目盲目建设。落实</w:t>
                  </w:r>
                  <w:r>
                    <w:rPr>
                      <w:rFonts w:eastAsiaTheme="minorEastAsia"/>
                      <w:bCs/>
                      <w:color w:val="000000"/>
                      <w:sz w:val="21"/>
                      <w:szCs w:val="21"/>
                    </w:rPr>
                    <w:t>“</w:t>
                  </w:r>
                  <w:r>
                    <w:rPr>
                      <w:rFonts w:eastAsiaTheme="minorEastAsia" w:hAnsiTheme="minorEastAsia"/>
                      <w:bCs/>
                      <w:color w:val="000000"/>
                      <w:sz w:val="21"/>
                      <w:szCs w:val="21"/>
                    </w:rPr>
                    <w:t>两高</w:t>
                  </w:r>
                  <w:r>
                    <w:rPr>
                      <w:rFonts w:eastAsiaTheme="minorEastAsia"/>
                      <w:bCs/>
                      <w:color w:val="000000"/>
                      <w:sz w:val="21"/>
                      <w:szCs w:val="21"/>
                    </w:rPr>
                    <w:t>”</w:t>
                  </w:r>
                  <w:r>
                    <w:rPr>
                      <w:rFonts w:eastAsiaTheme="minorEastAsia" w:hAnsiTheme="minorEastAsia"/>
                      <w:bCs/>
                      <w:color w:val="000000"/>
                      <w:sz w:val="21"/>
                      <w:szCs w:val="21"/>
                    </w:rPr>
                    <w:t>项目会商联审机制，强化项目环评及</w:t>
                  </w:r>
                  <w:r>
                    <w:rPr>
                      <w:rFonts w:eastAsiaTheme="minorEastAsia"/>
                      <w:bCs/>
                      <w:color w:val="000000"/>
                      <w:sz w:val="21"/>
                      <w:szCs w:val="21"/>
                    </w:rPr>
                    <w:t>“</w:t>
                  </w:r>
                  <w:r>
                    <w:rPr>
                      <w:rFonts w:eastAsiaTheme="minorEastAsia" w:hAnsiTheme="minorEastAsia"/>
                      <w:bCs/>
                      <w:color w:val="000000"/>
                      <w:sz w:val="21"/>
                      <w:szCs w:val="21"/>
                    </w:rPr>
                    <w:t>三同时</w:t>
                  </w:r>
                  <w:r>
                    <w:rPr>
                      <w:rFonts w:eastAsiaTheme="minorEastAsia"/>
                      <w:bCs/>
                      <w:color w:val="000000"/>
                      <w:sz w:val="21"/>
                      <w:szCs w:val="21"/>
                    </w:rPr>
                    <w:t>”</w:t>
                  </w:r>
                  <w:r>
                    <w:rPr>
                      <w:rFonts w:eastAsiaTheme="minorEastAsia" w:hAnsiTheme="minorEastAsia"/>
                      <w:bCs/>
                      <w:color w:val="000000"/>
                      <w:sz w:val="21"/>
                      <w:szCs w:val="21"/>
                    </w:rPr>
                    <w:t>管理，</w:t>
                  </w:r>
                  <w:r>
                    <w:rPr>
                      <w:rFonts w:eastAsiaTheme="minorEastAsia" w:hAnsiTheme="minorEastAsia"/>
                      <w:bCs/>
                      <w:sz w:val="21"/>
                      <w:szCs w:val="21"/>
                    </w:rPr>
                    <w:t>重点行业企业新建、扩建项目达到</w:t>
                  </w:r>
                  <w:r>
                    <w:rPr>
                      <w:rFonts w:eastAsiaTheme="minorEastAsia"/>
                      <w:bCs/>
                      <w:sz w:val="21"/>
                      <w:szCs w:val="21"/>
                    </w:rPr>
                    <w:t>A</w:t>
                  </w:r>
                  <w:r>
                    <w:rPr>
                      <w:rFonts w:eastAsiaTheme="minorEastAsia" w:hAnsiTheme="minorEastAsia"/>
                      <w:bCs/>
                      <w:sz w:val="21"/>
                      <w:szCs w:val="21"/>
                    </w:rPr>
                    <w:t>级绩效水平，改建项目达到</w:t>
                  </w:r>
                  <w:r>
                    <w:rPr>
                      <w:rFonts w:eastAsiaTheme="minorEastAsia"/>
                      <w:bCs/>
                      <w:sz w:val="21"/>
                      <w:szCs w:val="21"/>
                    </w:rPr>
                    <w:t>B</w:t>
                  </w:r>
                  <w:r>
                    <w:rPr>
                      <w:rFonts w:eastAsiaTheme="minorEastAsia" w:hAnsiTheme="minorEastAsia"/>
                      <w:bCs/>
                      <w:sz w:val="21"/>
                      <w:szCs w:val="21"/>
                    </w:rPr>
                    <w:t>级以上绩效水平。</w:t>
                  </w:r>
                  <w:r>
                    <w:rPr>
                      <w:rFonts w:eastAsiaTheme="minorEastAsia" w:hAnsiTheme="minorEastAsia"/>
                      <w:bCs/>
                      <w:color w:val="000000"/>
                      <w:sz w:val="21"/>
                      <w:szCs w:val="21"/>
                    </w:rPr>
                    <w:t>严禁新增钢铁、电解铝、水泥熟料、平板玻璃、煤化工（甲醇、合成氨）、氧化铝、焦化、铸造、铝用碳素、烧结砖瓦、铁合金等行业产能。禁止耐火材料、铅锌冶炼（含再生铅）行业单纯新增产能。水泥行业产能置换项目应实现矿石皮带廊密闭运输，大宗物料产品清洁运输。</w:t>
                  </w:r>
                </w:p>
              </w:tc>
              <w:tc>
                <w:tcPr>
                  <w:tcW w:w="2233" w:type="dxa"/>
                  <w:gridSpan w:val="2"/>
                  <w:tcMar>
                    <w:left w:w="0" w:type="dxa"/>
                    <w:right w:w="0" w:type="dxa"/>
                  </w:tcMar>
                  <w:vAlign w:val="center"/>
                </w:tcPr>
                <w:p w:rsidR="00E962F0" w:rsidRDefault="00157BE9" w:rsidP="00A87816">
                  <w:pPr>
                    <w:jc w:val="center"/>
                    <w:rPr>
                      <w:rFonts w:eastAsiaTheme="minorEastAsia"/>
                      <w:color w:val="000000"/>
                      <w:sz w:val="21"/>
                      <w:szCs w:val="21"/>
                    </w:rPr>
                  </w:pPr>
                  <w:r>
                    <w:rPr>
                      <w:rFonts w:eastAsiaTheme="minorEastAsia" w:hAnsiTheme="minorEastAsia"/>
                      <w:color w:val="000000"/>
                      <w:sz w:val="21"/>
                      <w:szCs w:val="21"/>
                    </w:rPr>
                    <w:t>本项目</w:t>
                  </w:r>
                  <w:r>
                    <w:rPr>
                      <w:rFonts w:eastAsiaTheme="minorEastAsia" w:hAnsiTheme="minorEastAsia" w:hint="eastAsia"/>
                      <w:color w:val="000000"/>
                      <w:sz w:val="21"/>
                      <w:szCs w:val="21"/>
                    </w:rPr>
                    <w:t>为</w:t>
                  </w:r>
                  <w:r w:rsidR="001870F9">
                    <w:rPr>
                      <w:rFonts w:eastAsiaTheme="minorEastAsia" w:hAnsiTheme="minorEastAsia" w:hint="eastAsia"/>
                      <w:color w:val="000000"/>
                      <w:sz w:val="21"/>
                      <w:szCs w:val="21"/>
                    </w:rPr>
                    <w:t>建筑垃圾资源化利用</w:t>
                  </w:r>
                  <w:r>
                    <w:rPr>
                      <w:rFonts w:eastAsiaTheme="minorEastAsia" w:hAnsiTheme="minorEastAsia"/>
                      <w:color w:val="000000"/>
                      <w:sz w:val="21"/>
                      <w:szCs w:val="21"/>
                    </w:rPr>
                    <w:t>项目，</w:t>
                  </w:r>
                  <w:r>
                    <w:rPr>
                      <w:rFonts w:eastAsiaTheme="minorEastAsia" w:hAnsiTheme="minorEastAsia" w:hint="eastAsia"/>
                      <w:color w:val="000000"/>
                      <w:sz w:val="21"/>
                      <w:szCs w:val="21"/>
                    </w:rPr>
                    <w:t>符合国家产业规划、产业政策要求，符合“</w:t>
                  </w:r>
                  <w:r>
                    <w:rPr>
                      <w:rFonts w:eastAsiaTheme="minorEastAsia" w:hAnsiTheme="minorEastAsia"/>
                      <w:color w:val="000000"/>
                      <w:sz w:val="21"/>
                      <w:szCs w:val="21"/>
                    </w:rPr>
                    <w:t>三线一单</w:t>
                  </w:r>
                  <w:r>
                    <w:rPr>
                      <w:rFonts w:eastAsiaTheme="minorEastAsia" w:hAnsiTheme="minorEastAsia" w:hint="eastAsia"/>
                      <w:color w:val="000000"/>
                      <w:sz w:val="21"/>
                      <w:szCs w:val="21"/>
                    </w:rPr>
                    <w:t>”</w:t>
                  </w:r>
                  <w:r>
                    <w:rPr>
                      <w:rFonts w:eastAsiaTheme="minorEastAsia" w:hAnsiTheme="minorEastAsia"/>
                      <w:color w:val="000000"/>
                      <w:sz w:val="21"/>
                      <w:szCs w:val="21"/>
                    </w:rPr>
                    <w:t>要求</w:t>
                  </w:r>
                  <w:r>
                    <w:rPr>
                      <w:rFonts w:eastAsiaTheme="minorEastAsia" w:hAnsiTheme="minorEastAsia" w:hint="eastAsia"/>
                      <w:color w:val="000000"/>
                      <w:sz w:val="21"/>
                      <w:szCs w:val="21"/>
                    </w:rPr>
                    <w:t>。项目不属于“两高”项目，</w:t>
                  </w:r>
                  <w:r>
                    <w:rPr>
                      <w:rFonts w:eastAsiaTheme="minorEastAsia" w:hAnsiTheme="minorEastAsia"/>
                      <w:color w:val="000000"/>
                      <w:sz w:val="21"/>
                      <w:szCs w:val="21"/>
                    </w:rPr>
                    <w:t>不属于</w:t>
                  </w:r>
                  <w:r>
                    <w:rPr>
                      <w:rFonts w:eastAsiaTheme="minorEastAsia" w:hAnsiTheme="minorEastAsia" w:hint="eastAsia"/>
                      <w:color w:val="000000"/>
                      <w:sz w:val="21"/>
                      <w:szCs w:val="21"/>
                    </w:rPr>
                    <w:t>钢铁、电解铝、水泥熟料、平板玻璃、传统煤化工（甲醇、合成氨）、氧化铝、焦化、铸造、铝用碳素、烧结砖瓦、铁合金等行业产能。</w:t>
                  </w:r>
                  <w:r w:rsidR="001870F9">
                    <w:rPr>
                      <w:rFonts w:eastAsiaTheme="minorEastAsia" w:hAnsiTheme="minorEastAsia" w:hint="eastAsia"/>
                      <w:color w:val="000000"/>
                      <w:sz w:val="21"/>
                      <w:szCs w:val="21"/>
                    </w:rPr>
                    <w:t>不属于</w:t>
                  </w:r>
                  <w:r>
                    <w:rPr>
                      <w:rFonts w:eastAsiaTheme="minorEastAsia" w:hAnsiTheme="minorEastAsia" w:hint="eastAsia"/>
                      <w:color w:val="000000"/>
                      <w:sz w:val="21"/>
                      <w:szCs w:val="21"/>
                    </w:rPr>
                    <w:t>耐火材料、铅锌冶炼（含再生铅）行业</w:t>
                  </w:r>
                  <w:r>
                    <w:rPr>
                      <w:rFonts w:eastAsiaTheme="minorEastAsia" w:hAnsiTheme="minorEastAsia"/>
                      <w:color w:val="000000"/>
                      <w:sz w:val="21"/>
                      <w:szCs w:val="21"/>
                    </w:rPr>
                    <w:t>。</w:t>
                  </w:r>
                  <w:r>
                    <w:rPr>
                      <w:rFonts w:eastAsiaTheme="minorEastAsia" w:hAnsiTheme="minorEastAsia" w:hint="eastAsia"/>
                      <w:color w:val="000000"/>
                      <w:sz w:val="21"/>
                      <w:szCs w:val="21"/>
                    </w:rPr>
                    <w:t>项目严格落实环评及“</w:t>
                  </w:r>
                  <w:r w:rsidRPr="00A87816">
                    <w:rPr>
                      <w:rFonts w:eastAsiaTheme="minorEastAsia" w:hAnsiTheme="minorEastAsia" w:hint="eastAsia"/>
                      <w:color w:val="000000"/>
                      <w:sz w:val="21"/>
                      <w:szCs w:val="21"/>
                    </w:rPr>
                    <w:t>三同时”管理，严格按照省级绩效分级</w:t>
                  </w:r>
                  <w:r w:rsidR="00A87816" w:rsidRPr="00A87816">
                    <w:rPr>
                      <w:rFonts w:eastAsiaTheme="minorEastAsia" w:hAnsiTheme="minorEastAsia" w:hint="eastAsia"/>
                      <w:color w:val="000000"/>
                      <w:sz w:val="21"/>
                      <w:szCs w:val="21"/>
                    </w:rPr>
                    <w:t>相关</w:t>
                  </w:r>
                  <w:r w:rsidR="007257A2" w:rsidRPr="00A87816">
                    <w:rPr>
                      <w:rFonts w:eastAsiaTheme="minorEastAsia" w:hAnsiTheme="minorEastAsia" w:hint="eastAsia"/>
                      <w:color w:val="000000"/>
                      <w:sz w:val="21"/>
                      <w:szCs w:val="21"/>
                    </w:rPr>
                    <w:t>A</w:t>
                  </w:r>
                  <w:r w:rsidR="007257A2" w:rsidRPr="00A87816">
                    <w:rPr>
                      <w:rFonts w:eastAsiaTheme="minorEastAsia" w:hAnsiTheme="minorEastAsia" w:hint="eastAsia"/>
                      <w:color w:val="000000"/>
                      <w:sz w:val="21"/>
                      <w:szCs w:val="21"/>
                    </w:rPr>
                    <w:t>级</w:t>
                  </w:r>
                  <w:r w:rsidR="00A87816" w:rsidRPr="00A87816">
                    <w:rPr>
                      <w:rFonts w:eastAsiaTheme="minorEastAsia" w:hAnsiTheme="minorEastAsia" w:hint="eastAsia"/>
                      <w:color w:val="000000"/>
                      <w:sz w:val="21"/>
                      <w:szCs w:val="21"/>
                    </w:rPr>
                    <w:t>及引领性指标</w:t>
                  </w:r>
                  <w:r w:rsidRPr="00A87816">
                    <w:rPr>
                      <w:rFonts w:eastAsiaTheme="minorEastAsia" w:hAnsiTheme="minorEastAsia" w:hint="eastAsia"/>
                      <w:color w:val="000000"/>
                      <w:sz w:val="21"/>
                      <w:szCs w:val="21"/>
                    </w:rPr>
                    <w:t>要求进行建设</w:t>
                  </w:r>
                </w:p>
              </w:tc>
              <w:tc>
                <w:tcPr>
                  <w:tcW w:w="684" w:type="dxa"/>
                  <w:tcMar>
                    <w:left w:w="0" w:type="dxa"/>
                    <w:right w:w="0" w:type="dxa"/>
                  </w:tcMar>
                  <w:vAlign w:val="center"/>
                </w:tcPr>
                <w:p w:rsidR="00E962F0" w:rsidRDefault="00157BE9">
                  <w:pPr>
                    <w:jc w:val="center"/>
                    <w:rPr>
                      <w:rFonts w:eastAsiaTheme="minorEastAsia"/>
                      <w:bCs/>
                      <w:color w:val="000000"/>
                      <w:sz w:val="21"/>
                      <w:szCs w:val="21"/>
                    </w:rPr>
                  </w:pPr>
                  <w:r>
                    <w:rPr>
                      <w:rFonts w:eastAsiaTheme="minorEastAsia" w:hAnsiTheme="minorEastAsia"/>
                      <w:bCs/>
                      <w:color w:val="000000"/>
                      <w:sz w:val="21"/>
                      <w:szCs w:val="21"/>
                    </w:rPr>
                    <w:t>符合</w:t>
                  </w:r>
                </w:p>
              </w:tc>
            </w:tr>
            <w:tr w:rsidR="00E962F0">
              <w:trPr>
                <w:trHeight w:val="397"/>
                <w:jc w:val="center"/>
              </w:trPr>
              <w:tc>
                <w:tcPr>
                  <w:tcW w:w="4711" w:type="dxa"/>
                  <w:gridSpan w:val="2"/>
                  <w:tcMar>
                    <w:left w:w="0" w:type="dxa"/>
                    <w:right w:w="0" w:type="dxa"/>
                  </w:tcMar>
                  <w:vAlign w:val="center"/>
                </w:tcPr>
                <w:p w:rsidR="00E962F0" w:rsidRDefault="00157BE9">
                  <w:pPr>
                    <w:jc w:val="left"/>
                    <w:rPr>
                      <w:rFonts w:eastAsiaTheme="minorEastAsia"/>
                      <w:bCs/>
                      <w:color w:val="000000"/>
                      <w:sz w:val="21"/>
                      <w:szCs w:val="21"/>
                    </w:rPr>
                  </w:pPr>
                  <w:r>
                    <w:rPr>
                      <w:rFonts w:eastAsiaTheme="minorEastAsia" w:hint="eastAsia"/>
                      <w:bCs/>
                      <w:color w:val="000000"/>
                      <w:sz w:val="21"/>
                      <w:szCs w:val="21"/>
                    </w:rPr>
                    <w:t>18</w:t>
                  </w:r>
                  <w:r>
                    <w:rPr>
                      <w:rFonts w:eastAsiaTheme="minorEastAsia" w:hint="eastAsia"/>
                      <w:bCs/>
                      <w:color w:val="000000"/>
                      <w:sz w:val="21"/>
                      <w:szCs w:val="21"/>
                    </w:rPr>
                    <w:t>、综合治理恶臭突出环境问题。加强污水处理、垃圾处理、畜禽养殖、橡胶、塑料制品、食品加工等行业恶臭污染治理。对垃圾、污水集中式处理设施，加大装置密闭和废气收集力度，采取除臭措施；规模化畜禽养殖企业（场）应加强粪污收集和处理，</w:t>
                  </w:r>
                  <w:r>
                    <w:rPr>
                      <w:rFonts w:eastAsiaTheme="minorEastAsia" w:hint="eastAsia"/>
                      <w:bCs/>
                      <w:color w:val="000000"/>
                      <w:sz w:val="21"/>
                      <w:szCs w:val="21"/>
                    </w:rPr>
                    <w:lastRenderedPageBreak/>
                    <w:t>采取恶臭气体和氨排放治理措施；</w:t>
                  </w:r>
                  <w:r w:rsidRPr="00582F45">
                    <w:rPr>
                      <w:rFonts w:eastAsiaTheme="minorEastAsia" w:hint="eastAsia"/>
                      <w:bCs/>
                      <w:color w:val="000000"/>
                      <w:sz w:val="21"/>
                      <w:szCs w:val="21"/>
                    </w:rPr>
                    <w:t>橡胶、塑料、食品加工等行业强化恶臭气体收集和治理；</w:t>
                  </w:r>
                  <w:r>
                    <w:rPr>
                      <w:rFonts w:eastAsiaTheme="minorEastAsia" w:hint="eastAsia"/>
                      <w:bCs/>
                      <w:color w:val="000000"/>
                      <w:sz w:val="21"/>
                      <w:szCs w:val="21"/>
                    </w:rPr>
                    <w:t>恶臭投诉集中的工业园区、重点企业安装运行特征因子有组织排放和无组织排放在线监测预警系统。</w:t>
                  </w:r>
                </w:p>
              </w:tc>
              <w:tc>
                <w:tcPr>
                  <w:tcW w:w="2233" w:type="dxa"/>
                  <w:gridSpan w:val="2"/>
                  <w:tcMar>
                    <w:left w:w="0" w:type="dxa"/>
                    <w:right w:w="0" w:type="dxa"/>
                  </w:tcMar>
                  <w:vAlign w:val="center"/>
                </w:tcPr>
                <w:p w:rsidR="00E962F0" w:rsidRDefault="00157BE9" w:rsidP="00A87816">
                  <w:pPr>
                    <w:jc w:val="center"/>
                    <w:rPr>
                      <w:rFonts w:eastAsiaTheme="minorEastAsia" w:hAnsiTheme="minorEastAsia"/>
                      <w:color w:val="000000"/>
                      <w:sz w:val="21"/>
                      <w:szCs w:val="21"/>
                    </w:rPr>
                  </w:pPr>
                  <w:r w:rsidRPr="00582F45">
                    <w:rPr>
                      <w:rFonts w:eastAsiaTheme="minorEastAsia" w:hAnsiTheme="minorEastAsia" w:hint="eastAsia"/>
                      <w:color w:val="000000"/>
                      <w:sz w:val="21"/>
                      <w:szCs w:val="21"/>
                    </w:rPr>
                    <w:lastRenderedPageBreak/>
                    <w:t>本项目</w:t>
                  </w:r>
                  <w:r w:rsidR="00A87816">
                    <w:rPr>
                      <w:rFonts w:eastAsiaTheme="minorEastAsia" w:hAnsiTheme="minorEastAsia" w:hint="eastAsia"/>
                      <w:color w:val="000000"/>
                      <w:sz w:val="21"/>
                      <w:szCs w:val="21"/>
                    </w:rPr>
                    <w:t>生产废水主要为水浮选工序产生的洗砂废水，收集后排入厂区沉淀池处理，厂区沉淀池采取密闭封盖措施</w:t>
                  </w:r>
                </w:p>
              </w:tc>
              <w:tc>
                <w:tcPr>
                  <w:tcW w:w="684" w:type="dxa"/>
                  <w:tcMar>
                    <w:left w:w="0" w:type="dxa"/>
                    <w:right w:w="0" w:type="dxa"/>
                  </w:tcMar>
                  <w:vAlign w:val="center"/>
                </w:tcPr>
                <w:p w:rsidR="00E962F0" w:rsidRDefault="00157BE9">
                  <w:pPr>
                    <w:jc w:val="center"/>
                    <w:rPr>
                      <w:rFonts w:eastAsiaTheme="minorEastAsia" w:hAnsiTheme="minorEastAsia"/>
                      <w:bCs/>
                      <w:color w:val="000000"/>
                      <w:sz w:val="21"/>
                      <w:szCs w:val="21"/>
                    </w:rPr>
                  </w:pPr>
                  <w:r>
                    <w:rPr>
                      <w:rFonts w:eastAsiaTheme="minorEastAsia" w:hAnsiTheme="minorEastAsia" w:hint="eastAsia"/>
                      <w:bCs/>
                      <w:color w:val="000000"/>
                      <w:sz w:val="21"/>
                      <w:szCs w:val="21"/>
                    </w:rPr>
                    <w:t>符合</w:t>
                  </w:r>
                </w:p>
              </w:tc>
            </w:tr>
            <w:tr w:rsidR="00E962F0">
              <w:trPr>
                <w:trHeight w:val="397"/>
                <w:jc w:val="center"/>
              </w:trPr>
              <w:tc>
                <w:tcPr>
                  <w:tcW w:w="4711" w:type="dxa"/>
                  <w:gridSpan w:val="2"/>
                  <w:tcMar>
                    <w:left w:w="0" w:type="dxa"/>
                    <w:right w:w="0" w:type="dxa"/>
                  </w:tcMar>
                  <w:vAlign w:val="center"/>
                </w:tcPr>
                <w:p w:rsidR="00E962F0" w:rsidRDefault="00157BE9">
                  <w:pPr>
                    <w:jc w:val="left"/>
                    <w:rPr>
                      <w:rFonts w:eastAsiaTheme="minorEastAsia"/>
                      <w:bCs/>
                      <w:color w:val="000000"/>
                      <w:sz w:val="21"/>
                      <w:szCs w:val="21"/>
                    </w:rPr>
                  </w:pPr>
                  <w:r>
                    <w:rPr>
                      <w:rFonts w:eastAsiaTheme="minorEastAsia"/>
                      <w:bCs/>
                      <w:color w:val="000000"/>
                      <w:sz w:val="21"/>
                      <w:szCs w:val="21"/>
                    </w:rPr>
                    <w:lastRenderedPageBreak/>
                    <w:t>20</w:t>
                  </w:r>
                  <w:r>
                    <w:rPr>
                      <w:rFonts w:eastAsiaTheme="minorEastAsia" w:hAnsiTheme="minorEastAsia"/>
                      <w:bCs/>
                      <w:color w:val="000000"/>
                      <w:sz w:val="21"/>
                      <w:szCs w:val="21"/>
                    </w:rPr>
                    <w:t>、强化重点行业绩效分</w:t>
                  </w:r>
                  <w:r>
                    <w:rPr>
                      <w:rFonts w:eastAsiaTheme="minorEastAsia"/>
                      <w:bCs/>
                      <w:color w:val="000000"/>
                      <w:sz w:val="21"/>
                      <w:szCs w:val="21"/>
                    </w:rPr>
                    <w:t>级</w:t>
                  </w:r>
                  <w:r>
                    <w:rPr>
                      <w:rFonts w:eastAsiaTheme="minorEastAsia" w:hint="eastAsia"/>
                      <w:bCs/>
                      <w:color w:val="000000"/>
                      <w:sz w:val="21"/>
                      <w:szCs w:val="21"/>
                    </w:rPr>
                    <w:t>“</w:t>
                  </w:r>
                  <w:r>
                    <w:rPr>
                      <w:rFonts w:eastAsiaTheme="minorEastAsia"/>
                      <w:bCs/>
                      <w:color w:val="000000"/>
                      <w:sz w:val="21"/>
                      <w:szCs w:val="21"/>
                    </w:rPr>
                    <w:t>培训工程</w:t>
                  </w:r>
                  <w:r>
                    <w:rPr>
                      <w:rFonts w:eastAsiaTheme="minorEastAsia" w:hint="eastAsia"/>
                      <w:bCs/>
                      <w:color w:val="000000"/>
                      <w:sz w:val="21"/>
                      <w:szCs w:val="21"/>
                    </w:rPr>
                    <w:t>”</w:t>
                  </w:r>
                  <w:r>
                    <w:rPr>
                      <w:rFonts w:eastAsiaTheme="minorEastAsia"/>
                      <w:bCs/>
                      <w:color w:val="000000"/>
                      <w:sz w:val="21"/>
                      <w:szCs w:val="21"/>
                    </w:rPr>
                    <w:t>。</w:t>
                  </w:r>
                  <w:r>
                    <w:rPr>
                      <w:rFonts w:eastAsiaTheme="minorEastAsia" w:hAnsiTheme="minorEastAsia"/>
                      <w:bCs/>
                      <w:color w:val="000000"/>
                      <w:sz w:val="21"/>
                      <w:szCs w:val="21"/>
                    </w:rPr>
                    <w:t>进一步规范重点行业绩效分级管理，排查摸底当地重点行业企业治理现状，分行业分类别建立提升培育企业清单，指导企业开展清洁生产技术改造，加强对</w:t>
                  </w:r>
                  <w:r>
                    <w:rPr>
                      <w:rFonts w:eastAsiaTheme="minorEastAsia"/>
                      <w:bCs/>
                      <w:color w:val="000000"/>
                      <w:sz w:val="21"/>
                      <w:szCs w:val="21"/>
                    </w:rPr>
                    <w:t>D</w:t>
                  </w:r>
                  <w:r>
                    <w:rPr>
                      <w:rFonts w:eastAsiaTheme="minorEastAsia" w:hAnsiTheme="minorEastAsia"/>
                      <w:bCs/>
                      <w:color w:val="000000"/>
                      <w:sz w:val="21"/>
                      <w:szCs w:val="21"/>
                    </w:rPr>
                    <w:t>级企业帮扶指导，推进企业</w:t>
                  </w:r>
                  <w:r>
                    <w:rPr>
                      <w:rFonts w:eastAsiaTheme="minorEastAsia"/>
                      <w:bCs/>
                      <w:color w:val="000000"/>
                      <w:sz w:val="21"/>
                      <w:szCs w:val="21"/>
                    </w:rPr>
                    <w:t>“</w:t>
                  </w:r>
                  <w:r>
                    <w:rPr>
                      <w:rFonts w:eastAsiaTheme="minorEastAsia" w:hAnsiTheme="minorEastAsia"/>
                      <w:bCs/>
                      <w:color w:val="000000"/>
                      <w:sz w:val="21"/>
                      <w:szCs w:val="21"/>
                    </w:rPr>
                    <w:t>梯度达标</w:t>
                  </w:r>
                  <w:r>
                    <w:rPr>
                      <w:rFonts w:eastAsiaTheme="minorEastAsia"/>
                      <w:bCs/>
                      <w:color w:val="000000"/>
                      <w:sz w:val="21"/>
                      <w:szCs w:val="21"/>
                    </w:rPr>
                    <w:t>”</w:t>
                  </w:r>
                  <w:r>
                    <w:rPr>
                      <w:rFonts w:eastAsiaTheme="minorEastAsia" w:hAnsiTheme="minorEastAsia"/>
                      <w:bCs/>
                      <w:color w:val="000000"/>
                      <w:sz w:val="21"/>
                      <w:szCs w:val="21"/>
                    </w:rPr>
                    <w:t>。加强绩效分级企业动态管理，落实</w:t>
                  </w:r>
                  <w:r>
                    <w:rPr>
                      <w:rFonts w:eastAsiaTheme="minorEastAsia"/>
                      <w:bCs/>
                      <w:color w:val="000000"/>
                      <w:sz w:val="21"/>
                      <w:szCs w:val="21"/>
                    </w:rPr>
                    <w:t>A</w:t>
                  </w:r>
                  <w:r>
                    <w:rPr>
                      <w:rFonts w:eastAsiaTheme="minorEastAsia" w:hAnsiTheme="minorEastAsia"/>
                      <w:bCs/>
                      <w:color w:val="000000"/>
                      <w:sz w:val="21"/>
                      <w:szCs w:val="21"/>
                    </w:rPr>
                    <w:t>级企业、绩效引领企业的相关激励政策，发挥先进示范引领作用；在重污染天气预警期间，实施科学精准产异化管控措施，对提升达标无望的</w:t>
                  </w:r>
                  <w:r>
                    <w:rPr>
                      <w:rFonts w:eastAsiaTheme="minorEastAsia"/>
                      <w:bCs/>
                      <w:color w:val="000000"/>
                      <w:sz w:val="21"/>
                      <w:szCs w:val="21"/>
                    </w:rPr>
                    <w:t>D</w:t>
                  </w:r>
                  <w:r>
                    <w:rPr>
                      <w:rFonts w:eastAsiaTheme="minorEastAsia" w:hAnsiTheme="minorEastAsia"/>
                      <w:bCs/>
                      <w:color w:val="000000"/>
                      <w:sz w:val="21"/>
                      <w:szCs w:val="21"/>
                    </w:rPr>
                    <w:t>级企业在</w:t>
                  </w:r>
                  <w:r>
                    <w:rPr>
                      <w:rFonts w:eastAsiaTheme="minorEastAsia"/>
                      <w:bCs/>
                      <w:color w:val="000000"/>
                      <w:sz w:val="21"/>
                      <w:szCs w:val="21"/>
                    </w:rPr>
                    <w:t>2022</w:t>
                  </w:r>
                  <w:r>
                    <w:rPr>
                      <w:rFonts w:eastAsiaTheme="minorEastAsia" w:hAnsiTheme="minorEastAsia"/>
                      <w:bCs/>
                      <w:color w:val="000000"/>
                      <w:sz w:val="21"/>
                      <w:szCs w:val="21"/>
                    </w:rPr>
                    <w:t>年采暖季期间实施生产调控。</w:t>
                  </w:r>
                </w:p>
              </w:tc>
              <w:tc>
                <w:tcPr>
                  <w:tcW w:w="2233" w:type="dxa"/>
                  <w:gridSpan w:val="2"/>
                  <w:tcMar>
                    <w:left w:w="0" w:type="dxa"/>
                    <w:right w:w="0" w:type="dxa"/>
                  </w:tcMar>
                  <w:vAlign w:val="center"/>
                </w:tcPr>
                <w:p w:rsidR="00E962F0" w:rsidRDefault="00157BE9" w:rsidP="00A87816">
                  <w:pPr>
                    <w:jc w:val="left"/>
                    <w:rPr>
                      <w:rFonts w:eastAsiaTheme="minorEastAsia"/>
                      <w:bCs/>
                      <w:color w:val="000000"/>
                      <w:sz w:val="21"/>
                      <w:szCs w:val="21"/>
                    </w:rPr>
                  </w:pPr>
                  <w:r>
                    <w:rPr>
                      <w:rFonts w:hint="eastAsia"/>
                      <w:bCs/>
                      <w:color w:val="000000"/>
                      <w:sz w:val="21"/>
                      <w:szCs w:val="21"/>
                    </w:rPr>
                    <w:t>本项目</w:t>
                  </w:r>
                  <w:r w:rsidRPr="009F02B2">
                    <w:rPr>
                      <w:rFonts w:hint="eastAsia"/>
                      <w:bCs/>
                      <w:color w:val="000000"/>
                      <w:sz w:val="21"/>
                      <w:szCs w:val="21"/>
                    </w:rPr>
                    <w:t>拟严格按照</w:t>
                  </w:r>
                  <w:r w:rsidR="00A87816" w:rsidRPr="00A87816">
                    <w:rPr>
                      <w:rFonts w:eastAsiaTheme="minorEastAsia" w:hAnsiTheme="minorEastAsia" w:hint="eastAsia"/>
                      <w:color w:val="000000"/>
                      <w:sz w:val="21"/>
                      <w:szCs w:val="21"/>
                    </w:rPr>
                    <w:t>省级绩效分级相关</w:t>
                  </w:r>
                  <w:r w:rsidR="00A87816" w:rsidRPr="00A87816">
                    <w:rPr>
                      <w:rFonts w:eastAsiaTheme="minorEastAsia" w:hAnsiTheme="minorEastAsia" w:hint="eastAsia"/>
                      <w:color w:val="000000"/>
                      <w:sz w:val="21"/>
                      <w:szCs w:val="21"/>
                    </w:rPr>
                    <w:t>A</w:t>
                  </w:r>
                  <w:r w:rsidR="00A87816" w:rsidRPr="00A87816">
                    <w:rPr>
                      <w:rFonts w:eastAsiaTheme="minorEastAsia" w:hAnsiTheme="minorEastAsia" w:hint="eastAsia"/>
                      <w:color w:val="000000"/>
                      <w:sz w:val="21"/>
                      <w:szCs w:val="21"/>
                    </w:rPr>
                    <w:t>级及引领性指标要求进行建设</w:t>
                  </w:r>
                </w:p>
              </w:tc>
              <w:tc>
                <w:tcPr>
                  <w:tcW w:w="684" w:type="dxa"/>
                  <w:tcMar>
                    <w:left w:w="0" w:type="dxa"/>
                    <w:right w:w="0" w:type="dxa"/>
                  </w:tcMar>
                  <w:vAlign w:val="center"/>
                </w:tcPr>
                <w:p w:rsidR="00E962F0" w:rsidRDefault="00157BE9">
                  <w:pPr>
                    <w:jc w:val="center"/>
                    <w:rPr>
                      <w:rFonts w:eastAsiaTheme="minorEastAsia"/>
                      <w:bCs/>
                      <w:color w:val="000000"/>
                      <w:sz w:val="21"/>
                      <w:szCs w:val="21"/>
                    </w:rPr>
                  </w:pPr>
                  <w:r>
                    <w:rPr>
                      <w:rFonts w:eastAsiaTheme="minorEastAsia" w:hAnsiTheme="minorEastAsia"/>
                      <w:bCs/>
                      <w:color w:val="000000"/>
                      <w:sz w:val="21"/>
                      <w:szCs w:val="21"/>
                    </w:rPr>
                    <w:t>符合</w:t>
                  </w:r>
                </w:p>
              </w:tc>
            </w:tr>
            <w:tr w:rsidR="00A87816">
              <w:trPr>
                <w:trHeight w:val="397"/>
                <w:jc w:val="center"/>
              </w:trPr>
              <w:tc>
                <w:tcPr>
                  <w:tcW w:w="4711" w:type="dxa"/>
                  <w:gridSpan w:val="2"/>
                  <w:tcMar>
                    <w:left w:w="0" w:type="dxa"/>
                    <w:right w:w="0" w:type="dxa"/>
                  </w:tcMar>
                  <w:vAlign w:val="center"/>
                </w:tcPr>
                <w:p w:rsidR="00A87816" w:rsidRDefault="00A87816">
                  <w:pPr>
                    <w:jc w:val="left"/>
                    <w:rPr>
                      <w:rFonts w:eastAsiaTheme="minorEastAsia"/>
                      <w:bCs/>
                      <w:color w:val="000000"/>
                      <w:sz w:val="21"/>
                      <w:szCs w:val="21"/>
                    </w:rPr>
                  </w:pPr>
                  <w:r>
                    <w:rPr>
                      <w:rFonts w:eastAsiaTheme="minorEastAsia" w:hint="eastAsia"/>
                      <w:bCs/>
                      <w:color w:val="000000"/>
                      <w:sz w:val="21"/>
                      <w:szCs w:val="21"/>
                    </w:rPr>
                    <w:t>21</w:t>
                  </w:r>
                  <w:r>
                    <w:rPr>
                      <w:rFonts w:eastAsiaTheme="minorEastAsia" w:hint="eastAsia"/>
                      <w:bCs/>
                      <w:color w:val="000000"/>
                      <w:sz w:val="21"/>
                      <w:szCs w:val="21"/>
                    </w:rPr>
                    <w:t>、实施工业企业治理成效“夯基工程”。指导重点行业做好</w:t>
                  </w:r>
                  <w:r>
                    <w:rPr>
                      <w:rFonts w:eastAsiaTheme="minorEastAsia" w:hint="eastAsia"/>
                      <w:bCs/>
                      <w:color w:val="000000"/>
                      <w:sz w:val="21"/>
                      <w:szCs w:val="21"/>
                    </w:rPr>
                    <w:t>NOx</w:t>
                  </w:r>
                  <w:r>
                    <w:rPr>
                      <w:rFonts w:eastAsiaTheme="minorEastAsia" w:hint="eastAsia"/>
                      <w:bCs/>
                      <w:color w:val="000000"/>
                      <w:sz w:val="21"/>
                      <w:szCs w:val="21"/>
                    </w:rPr>
                    <w:t>等污染物深度治理，推进燃煤自备电厂、平板玻璃、耐火材料、金属冶炼、砖瓦窑、陶瓷、石灰等行业全面稳定达标排放。指导企业做好物料运输、装卸储存及生产过程中的物料上料、转移输送、加工处理、包装等各环节的无组织排放控制，建立并动态更新全口径炉窑清单，推进重点行业实施“一炉一策”精细化管理。</w:t>
                  </w:r>
                </w:p>
              </w:tc>
              <w:tc>
                <w:tcPr>
                  <w:tcW w:w="2233" w:type="dxa"/>
                  <w:gridSpan w:val="2"/>
                  <w:tcMar>
                    <w:left w:w="0" w:type="dxa"/>
                    <w:right w:w="0" w:type="dxa"/>
                  </w:tcMar>
                  <w:vAlign w:val="center"/>
                </w:tcPr>
                <w:p w:rsidR="00A87816" w:rsidRPr="00A87816" w:rsidRDefault="00A87816" w:rsidP="00A87816">
                  <w:pPr>
                    <w:jc w:val="left"/>
                    <w:rPr>
                      <w:bCs/>
                      <w:color w:val="000000"/>
                      <w:sz w:val="21"/>
                      <w:szCs w:val="21"/>
                    </w:rPr>
                  </w:pPr>
                  <w:r>
                    <w:rPr>
                      <w:rFonts w:hint="eastAsia"/>
                      <w:bCs/>
                      <w:color w:val="000000"/>
                      <w:sz w:val="21"/>
                      <w:szCs w:val="21"/>
                    </w:rPr>
                    <w:t>本项目</w:t>
                  </w:r>
                  <w:r w:rsidR="004028AE">
                    <w:rPr>
                      <w:rFonts w:hint="eastAsia"/>
                      <w:bCs/>
                      <w:color w:val="000000"/>
                      <w:sz w:val="21"/>
                      <w:szCs w:val="21"/>
                    </w:rPr>
                    <w:t>物料上料工序均拟建投料废气收集装置并引至袋式除尘器处理，粉料运输均为密闭输送</w:t>
                  </w:r>
                </w:p>
              </w:tc>
              <w:tc>
                <w:tcPr>
                  <w:tcW w:w="684" w:type="dxa"/>
                  <w:tcMar>
                    <w:left w:w="0" w:type="dxa"/>
                    <w:right w:w="0" w:type="dxa"/>
                  </w:tcMar>
                  <w:vAlign w:val="center"/>
                </w:tcPr>
                <w:p w:rsidR="00A87816" w:rsidRPr="004028AE" w:rsidRDefault="004028AE">
                  <w:pPr>
                    <w:jc w:val="center"/>
                    <w:rPr>
                      <w:rFonts w:eastAsiaTheme="minorEastAsia" w:hAnsiTheme="minorEastAsia"/>
                      <w:bCs/>
                      <w:color w:val="000000"/>
                      <w:sz w:val="21"/>
                      <w:szCs w:val="21"/>
                    </w:rPr>
                  </w:pPr>
                  <w:r>
                    <w:rPr>
                      <w:rFonts w:eastAsiaTheme="minorEastAsia" w:hAnsiTheme="minorEastAsia" w:hint="eastAsia"/>
                      <w:bCs/>
                      <w:color w:val="000000"/>
                      <w:sz w:val="21"/>
                      <w:szCs w:val="21"/>
                    </w:rPr>
                    <w:t>符合</w:t>
                  </w:r>
                </w:p>
              </w:tc>
            </w:tr>
            <w:tr w:rsidR="004028AE">
              <w:trPr>
                <w:trHeight w:val="397"/>
                <w:jc w:val="center"/>
              </w:trPr>
              <w:tc>
                <w:tcPr>
                  <w:tcW w:w="4711" w:type="dxa"/>
                  <w:gridSpan w:val="2"/>
                  <w:tcMar>
                    <w:left w:w="0" w:type="dxa"/>
                    <w:right w:w="0" w:type="dxa"/>
                  </w:tcMar>
                  <w:vAlign w:val="center"/>
                </w:tcPr>
                <w:p w:rsidR="004028AE" w:rsidRDefault="004028AE">
                  <w:pPr>
                    <w:jc w:val="left"/>
                    <w:rPr>
                      <w:rFonts w:eastAsiaTheme="minorEastAsia"/>
                      <w:bCs/>
                      <w:color w:val="000000"/>
                      <w:sz w:val="21"/>
                      <w:szCs w:val="21"/>
                    </w:rPr>
                  </w:pPr>
                  <w:r>
                    <w:rPr>
                      <w:rFonts w:eastAsiaTheme="minorEastAsia" w:hint="eastAsia"/>
                      <w:bCs/>
                      <w:color w:val="000000"/>
                      <w:sz w:val="21"/>
                      <w:szCs w:val="21"/>
                    </w:rPr>
                    <w:t>31</w:t>
                  </w:r>
                  <w:r>
                    <w:rPr>
                      <w:rFonts w:eastAsiaTheme="minorEastAsia" w:hint="eastAsia"/>
                      <w:bCs/>
                      <w:color w:val="000000"/>
                      <w:sz w:val="21"/>
                      <w:szCs w:val="21"/>
                    </w:rPr>
                    <w:t>、实施重点行业错峰生产。</w:t>
                  </w:r>
                  <w:r>
                    <w:rPr>
                      <w:rFonts w:eastAsiaTheme="minorEastAsia" w:hint="eastAsia"/>
                      <w:bCs/>
                      <w:color w:val="000000"/>
                      <w:sz w:val="21"/>
                      <w:szCs w:val="21"/>
                    </w:rPr>
                    <w:t>2022</w:t>
                  </w:r>
                  <w:r>
                    <w:rPr>
                      <w:rFonts w:eastAsiaTheme="minorEastAsia" w:hint="eastAsia"/>
                      <w:bCs/>
                      <w:color w:val="000000"/>
                      <w:sz w:val="21"/>
                      <w:szCs w:val="21"/>
                    </w:rPr>
                    <w:t>年</w:t>
                  </w:r>
                  <w:r>
                    <w:rPr>
                      <w:rFonts w:eastAsiaTheme="minorEastAsia" w:hint="eastAsia"/>
                      <w:bCs/>
                      <w:color w:val="000000"/>
                      <w:sz w:val="21"/>
                      <w:szCs w:val="21"/>
                    </w:rPr>
                    <w:t>11</w:t>
                  </w:r>
                  <w:r>
                    <w:rPr>
                      <w:rFonts w:eastAsiaTheme="minorEastAsia" w:hint="eastAsia"/>
                      <w:bCs/>
                      <w:color w:val="000000"/>
                      <w:sz w:val="21"/>
                      <w:szCs w:val="21"/>
                    </w:rPr>
                    <w:t>月</w:t>
                  </w:r>
                  <w:r>
                    <w:rPr>
                      <w:rFonts w:eastAsiaTheme="minorEastAsia" w:hint="eastAsia"/>
                      <w:bCs/>
                      <w:color w:val="000000"/>
                      <w:sz w:val="21"/>
                      <w:szCs w:val="21"/>
                    </w:rPr>
                    <w:t>15</w:t>
                  </w:r>
                  <w:r>
                    <w:rPr>
                      <w:rFonts w:eastAsiaTheme="minorEastAsia" w:hint="eastAsia"/>
                      <w:bCs/>
                      <w:color w:val="000000"/>
                      <w:sz w:val="21"/>
                      <w:szCs w:val="21"/>
                    </w:rPr>
                    <w:t>日至</w:t>
                  </w:r>
                  <w:r>
                    <w:rPr>
                      <w:rFonts w:eastAsiaTheme="minorEastAsia" w:hint="eastAsia"/>
                      <w:bCs/>
                      <w:color w:val="000000"/>
                      <w:sz w:val="21"/>
                      <w:szCs w:val="21"/>
                    </w:rPr>
                    <w:t>2023</w:t>
                  </w:r>
                  <w:r>
                    <w:rPr>
                      <w:rFonts w:eastAsiaTheme="minorEastAsia" w:hint="eastAsia"/>
                      <w:bCs/>
                      <w:color w:val="000000"/>
                      <w:sz w:val="21"/>
                      <w:szCs w:val="21"/>
                    </w:rPr>
                    <w:t>年</w:t>
                  </w:r>
                  <w:r>
                    <w:rPr>
                      <w:rFonts w:eastAsiaTheme="minorEastAsia" w:hint="eastAsia"/>
                      <w:bCs/>
                      <w:color w:val="000000"/>
                      <w:sz w:val="21"/>
                      <w:szCs w:val="21"/>
                    </w:rPr>
                    <w:t>3</w:t>
                  </w:r>
                  <w:r>
                    <w:rPr>
                      <w:rFonts w:eastAsiaTheme="minorEastAsia" w:hint="eastAsia"/>
                      <w:bCs/>
                      <w:color w:val="000000"/>
                      <w:sz w:val="21"/>
                      <w:szCs w:val="21"/>
                    </w:rPr>
                    <w:t>月</w:t>
                  </w:r>
                  <w:r>
                    <w:rPr>
                      <w:rFonts w:eastAsiaTheme="minorEastAsia" w:hint="eastAsia"/>
                      <w:bCs/>
                      <w:color w:val="000000"/>
                      <w:sz w:val="21"/>
                      <w:szCs w:val="21"/>
                    </w:rPr>
                    <w:t>15</w:t>
                  </w:r>
                  <w:r>
                    <w:rPr>
                      <w:rFonts w:eastAsiaTheme="minorEastAsia" w:hint="eastAsia"/>
                      <w:bCs/>
                      <w:color w:val="000000"/>
                      <w:sz w:val="21"/>
                      <w:szCs w:val="21"/>
                    </w:rPr>
                    <w:t>日期间，继续实施水泥、砖瓦等行业错峰生产，制定错峰生产实施方案，减少不利气象条件下污染排放。各省辖市可结合当地工业企业布局、生产特点和对环境空气质量影响，对重点涉气行业制定差别化的错峰生产调控措施。</w:t>
                  </w:r>
                </w:p>
              </w:tc>
              <w:tc>
                <w:tcPr>
                  <w:tcW w:w="2233" w:type="dxa"/>
                  <w:gridSpan w:val="2"/>
                  <w:tcMar>
                    <w:left w:w="0" w:type="dxa"/>
                    <w:right w:w="0" w:type="dxa"/>
                  </w:tcMar>
                  <w:vAlign w:val="center"/>
                </w:tcPr>
                <w:p w:rsidR="004028AE" w:rsidRPr="004028AE" w:rsidRDefault="004028AE" w:rsidP="00A87816">
                  <w:pPr>
                    <w:jc w:val="left"/>
                    <w:rPr>
                      <w:bCs/>
                      <w:color w:val="000000"/>
                      <w:sz w:val="21"/>
                      <w:szCs w:val="21"/>
                    </w:rPr>
                  </w:pPr>
                  <w:r>
                    <w:rPr>
                      <w:rFonts w:hint="eastAsia"/>
                      <w:bCs/>
                      <w:color w:val="000000"/>
                      <w:sz w:val="21"/>
                      <w:szCs w:val="21"/>
                    </w:rPr>
                    <w:t>本项目建成后严格按照要求实施重污染天气错峰生产</w:t>
                  </w:r>
                </w:p>
              </w:tc>
              <w:tc>
                <w:tcPr>
                  <w:tcW w:w="684" w:type="dxa"/>
                  <w:tcMar>
                    <w:left w:w="0" w:type="dxa"/>
                    <w:right w:w="0" w:type="dxa"/>
                  </w:tcMar>
                  <w:vAlign w:val="center"/>
                </w:tcPr>
                <w:p w:rsidR="004028AE" w:rsidRDefault="004028AE">
                  <w:pPr>
                    <w:jc w:val="center"/>
                    <w:rPr>
                      <w:rFonts w:eastAsiaTheme="minorEastAsia" w:hAnsiTheme="minorEastAsia"/>
                      <w:bCs/>
                      <w:color w:val="000000"/>
                      <w:sz w:val="21"/>
                      <w:szCs w:val="21"/>
                    </w:rPr>
                  </w:pPr>
                  <w:r>
                    <w:rPr>
                      <w:rFonts w:eastAsiaTheme="minorEastAsia" w:hAnsiTheme="minorEastAsia" w:hint="eastAsia"/>
                      <w:bCs/>
                      <w:color w:val="000000"/>
                      <w:sz w:val="21"/>
                      <w:szCs w:val="21"/>
                    </w:rPr>
                    <w:t>符合</w:t>
                  </w:r>
                </w:p>
              </w:tc>
            </w:tr>
            <w:tr w:rsidR="00E962F0">
              <w:trPr>
                <w:trHeight w:val="397"/>
                <w:jc w:val="center"/>
              </w:trPr>
              <w:tc>
                <w:tcPr>
                  <w:tcW w:w="7628" w:type="dxa"/>
                  <w:gridSpan w:val="5"/>
                  <w:tcMar>
                    <w:left w:w="0" w:type="dxa"/>
                    <w:right w:w="0" w:type="dxa"/>
                  </w:tcMar>
                  <w:vAlign w:val="center"/>
                </w:tcPr>
                <w:p w:rsidR="00E962F0" w:rsidRDefault="00157BE9">
                  <w:pPr>
                    <w:jc w:val="center"/>
                    <w:rPr>
                      <w:rFonts w:eastAsiaTheme="minorEastAsia"/>
                      <w:bCs/>
                      <w:color w:val="000000"/>
                      <w:sz w:val="21"/>
                      <w:szCs w:val="21"/>
                    </w:rPr>
                  </w:pPr>
                  <w:r>
                    <w:rPr>
                      <w:rFonts w:eastAsiaTheme="minorEastAsia" w:hAnsiTheme="minorEastAsia"/>
                      <w:bCs/>
                      <w:color w:val="000000"/>
                      <w:sz w:val="21"/>
                      <w:szCs w:val="21"/>
                    </w:rPr>
                    <w:t>河南省</w:t>
                  </w:r>
                  <w:r>
                    <w:rPr>
                      <w:rFonts w:eastAsiaTheme="minorEastAsia"/>
                      <w:bCs/>
                      <w:color w:val="000000"/>
                      <w:sz w:val="21"/>
                      <w:szCs w:val="21"/>
                    </w:rPr>
                    <w:t>2022</w:t>
                  </w:r>
                  <w:r>
                    <w:rPr>
                      <w:rFonts w:eastAsiaTheme="minorEastAsia" w:hAnsiTheme="minorEastAsia"/>
                      <w:bCs/>
                      <w:color w:val="000000"/>
                      <w:sz w:val="21"/>
                      <w:szCs w:val="21"/>
                    </w:rPr>
                    <w:t>年水污染防治攻坚战实施方案</w:t>
                  </w:r>
                </w:p>
              </w:tc>
            </w:tr>
            <w:tr w:rsidR="00E962F0">
              <w:trPr>
                <w:trHeight w:val="397"/>
                <w:jc w:val="center"/>
              </w:trPr>
              <w:tc>
                <w:tcPr>
                  <w:tcW w:w="4570" w:type="dxa"/>
                  <w:tcMar>
                    <w:left w:w="0" w:type="dxa"/>
                    <w:right w:w="0" w:type="dxa"/>
                  </w:tcMar>
                  <w:vAlign w:val="center"/>
                </w:tcPr>
                <w:p w:rsidR="00E962F0" w:rsidRDefault="00157BE9">
                  <w:pPr>
                    <w:jc w:val="left"/>
                    <w:rPr>
                      <w:rFonts w:eastAsiaTheme="minorEastAsia"/>
                      <w:bCs/>
                      <w:color w:val="000000"/>
                      <w:sz w:val="21"/>
                      <w:szCs w:val="21"/>
                    </w:rPr>
                  </w:pPr>
                  <w:r>
                    <w:rPr>
                      <w:rFonts w:eastAsiaTheme="minorEastAsia"/>
                      <w:bCs/>
                      <w:color w:val="000000"/>
                      <w:sz w:val="21"/>
                      <w:szCs w:val="21"/>
                    </w:rPr>
                    <w:t>5</w:t>
                  </w:r>
                  <w:r>
                    <w:rPr>
                      <w:rFonts w:eastAsiaTheme="minorEastAsia" w:hAnsiTheme="minorEastAsia"/>
                      <w:bCs/>
                      <w:color w:val="000000"/>
                      <w:sz w:val="21"/>
                      <w:szCs w:val="21"/>
                    </w:rPr>
                    <w:t>、推动企业水污染治理设施改造。依据《河南省黄河流域水污染物排放标准》（</w:t>
                  </w:r>
                  <w:r>
                    <w:rPr>
                      <w:rFonts w:eastAsiaTheme="minorEastAsia"/>
                      <w:bCs/>
                      <w:color w:val="000000"/>
                      <w:sz w:val="21"/>
                      <w:szCs w:val="21"/>
                    </w:rPr>
                    <w:t>DB41/2087-2021</w:t>
                  </w:r>
                  <w:r>
                    <w:rPr>
                      <w:rFonts w:eastAsiaTheme="minorEastAsia" w:hAnsiTheme="minorEastAsia"/>
                      <w:bCs/>
                      <w:color w:val="000000"/>
                      <w:sz w:val="21"/>
                      <w:szCs w:val="21"/>
                    </w:rPr>
                    <w:t>），完善需升级改造排污单位清单，加大帮扶力度，推动污染治理设施改造，</w:t>
                  </w:r>
                  <w:r>
                    <w:rPr>
                      <w:rFonts w:eastAsiaTheme="minorEastAsia"/>
                      <w:bCs/>
                      <w:color w:val="000000"/>
                      <w:sz w:val="21"/>
                      <w:szCs w:val="21"/>
                    </w:rPr>
                    <w:t>2022</w:t>
                  </w:r>
                  <w:r>
                    <w:rPr>
                      <w:rFonts w:eastAsiaTheme="minorEastAsia" w:hAnsiTheme="minorEastAsia"/>
                      <w:bCs/>
                      <w:color w:val="000000"/>
                      <w:sz w:val="21"/>
                      <w:szCs w:val="21"/>
                    </w:rPr>
                    <w:t>年</w:t>
                  </w:r>
                  <w:r>
                    <w:rPr>
                      <w:rFonts w:eastAsiaTheme="minorEastAsia"/>
                      <w:bCs/>
                      <w:color w:val="000000"/>
                      <w:sz w:val="21"/>
                      <w:szCs w:val="21"/>
                    </w:rPr>
                    <w:t>9</w:t>
                  </w:r>
                  <w:r>
                    <w:rPr>
                      <w:rFonts w:eastAsiaTheme="minorEastAsia" w:hAnsiTheme="minorEastAsia"/>
                      <w:bCs/>
                      <w:color w:val="000000"/>
                      <w:sz w:val="21"/>
                      <w:szCs w:val="21"/>
                    </w:rPr>
                    <w:t>月</w:t>
                  </w:r>
                  <w:r>
                    <w:rPr>
                      <w:rFonts w:eastAsiaTheme="minorEastAsia"/>
                      <w:bCs/>
                      <w:color w:val="000000"/>
                      <w:sz w:val="21"/>
                      <w:szCs w:val="21"/>
                    </w:rPr>
                    <w:t>1</w:t>
                  </w:r>
                  <w:r>
                    <w:rPr>
                      <w:rFonts w:eastAsiaTheme="minorEastAsia" w:hAnsiTheme="minorEastAsia"/>
                      <w:bCs/>
                      <w:color w:val="000000"/>
                      <w:sz w:val="21"/>
                      <w:szCs w:val="21"/>
                    </w:rPr>
                    <w:t>日起实现稳定达标排放。</w:t>
                  </w:r>
                </w:p>
              </w:tc>
              <w:tc>
                <w:tcPr>
                  <w:tcW w:w="2374" w:type="dxa"/>
                  <w:gridSpan w:val="3"/>
                  <w:tcMar>
                    <w:left w:w="0" w:type="dxa"/>
                    <w:right w:w="0" w:type="dxa"/>
                  </w:tcMar>
                  <w:vAlign w:val="center"/>
                </w:tcPr>
                <w:p w:rsidR="00E962F0" w:rsidRDefault="00157BE9" w:rsidP="004463B5">
                  <w:pPr>
                    <w:jc w:val="center"/>
                    <w:rPr>
                      <w:rFonts w:eastAsiaTheme="minorEastAsia"/>
                      <w:bCs/>
                      <w:color w:val="000000"/>
                      <w:sz w:val="21"/>
                      <w:szCs w:val="21"/>
                    </w:rPr>
                  </w:pPr>
                  <w:r>
                    <w:rPr>
                      <w:rFonts w:eastAsiaTheme="minorEastAsia" w:hAnsiTheme="minorEastAsia"/>
                      <w:bCs/>
                      <w:color w:val="000000"/>
                      <w:sz w:val="21"/>
                      <w:szCs w:val="21"/>
                    </w:rPr>
                    <w:t>本项目</w:t>
                  </w:r>
                  <w:r w:rsidR="004463B5">
                    <w:rPr>
                      <w:rFonts w:eastAsiaTheme="minorEastAsia" w:hAnsiTheme="minorEastAsia" w:hint="eastAsia"/>
                      <w:bCs/>
                      <w:color w:val="000000"/>
                      <w:sz w:val="21"/>
                      <w:szCs w:val="21"/>
                    </w:rPr>
                    <w:t>外排废水仅为生活污水，经化粪池处理后排入大召营镇污水处理厂进一步处理</w:t>
                  </w:r>
                </w:p>
              </w:tc>
              <w:tc>
                <w:tcPr>
                  <w:tcW w:w="684" w:type="dxa"/>
                  <w:tcMar>
                    <w:left w:w="0" w:type="dxa"/>
                    <w:right w:w="0" w:type="dxa"/>
                  </w:tcMar>
                  <w:vAlign w:val="center"/>
                </w:tcPr>
                <w:p w:rsidR="00E962F0" w:rsidRDefault="004463B5">
                  <w:pPr>
                    <w:jc w:val="center"/>
                    <w:rPr>
                      <w:rFonts w:eastAsiaTheme="minorEastAsia"/>
                      <w:bCs/>
                      <w:color w:val="000000"/>
                      <w:sz w:val="21"/>
                      <w:szCs w:val="21"/>
                    </w:rPr>
                  </w:pPr>
                  <w:r>
                    <w:rPr>
                      <w:rFonts w:eastAsiaTheme="minorEastAsia" w:hAnsiTheme="minorEastAsia" w:hint="eastAsia"/>
                      <w:bCs/>
                      <w:color w:val="000000"/>
                      <w:sz w:val="21"/>
                      <w:szCs w:val="21"/>
                    </w:rPr>
                    <w:t>符合</w:t>
                  </w:r>
                </w:p>
              </w:tc>
            </w:tr>
            <w:tr w:rsidR="00E962F0">
              <w:trPr>
                <w:trHeight w:val="397"/>
                <w:jc w:val="center"/>
              </w:trPr>
              <w:tc>
                <w:tcPr>
                  <w:tcW w:w="7628" w:type="dxa"/>
                  <w:gridSpan w:val="5"/>
                  <w:tcBorders>
                    <w:bottom w:val="single" w:sz="4" w:space="0" w:color="auto"/>
                  </w:tcBorders>
                  <w:tcMar>
                    <w:left w:w="0" w:type="dxa"/>
                    <w:right w:w="0" w:type="dxa"/>
                  </w:tcMar>
                  <w:vAlign w:val="center"/>
                </w:tcPr>
                <w:p w:rsidR="00E962F0" w:rsidRDefault="00157BE9">
                  <w:pPr>
                    <w:jc w:val="center"/>
                    <w:rPr>
                      <w:rFonts w:eastAsiaTheme="minorEastAsia"/>
                      <w:bCs/>
                      <w:color w:val="000000"/>
                      <w:sz w:val="21"/>
                      <w:szCs w:val="21"/>
                    </w:rPr>
                  </w:pPr>
                  <w:r>
                    <w:rPr>
                      <w:rFonts w:eastAsiaTheme="minorEastAsia" w:hAnsiTheme="minorEastAsia"/>
                      <w:bCs/>
                      <w:color w:val="000000"/>
                      <w:sz w:val="21"/>
                      <w:szCs w:val="21"/>
                    </w:rPr>
                    <w:t>河南省</w:t>
                  </w:r>
                  <w:r>
                    <w:rPr>
                      <w:rFonts w:eastAsiaTheme="minorEastAsia"/>
                      <w:bCs/>
                      <w:color w:val="000000"/>
                      <w:sz w:val="21"/>
                      <w:szCs w:val="21"/>
                    </w:rPr>
                    <w:t>2022</w:t>
                  </w:r>
                  <w:r>
                    <w:rPr>
                      <w:rFonts w:eastAsiaTheme="minorEastAsia" w:hAnsiTheme="minorEastAsia"/>
                      <w:bCs/>
                      <w:color w:val="000000"/>
                      <w:sz w:val="21"/>
                      <w:szCs w:val="21"/>
                    </w:rPr>
                    <w:t>土壤防治攻坚战实施方案</w:t>
                  </w:r>
                </w:p>
              </w:tc>
            </w:tr>
            <w:tr w:rsidR="00E962F0">
              <w:trPr>
                <w:trHeight w:val="397"/>
                <w:jc w:val="center"/>
              </w:trPr>
              <w:tc>
                <w:tcPr>
                  <w:tcW w:w="4570" w:type="dxa"/>
                  <w:tcBorders>
                    <w:bottom w:val="single" w:sz="8" w:space="0" w:color="auto"/>
                  </w:tcBorders>
                  <w:tcMar>
                    <w:left w:w="0" w:type="dxa"/>
                    <w:right w:w="0" w:type="dxa"/>
                  </w:tcMar>
                  <w:vAlign w:val="center"/>
                </w:tcPr>
                <w:p w:rsidR="00E962F0" w:rsidRDefault="00157BE9">
                  <w:pPr>
                    <w:jc w:val="left"/>
                    <w:rPr>
                      <w:rFonts w:eastAsiaTheme="minorEastAsia"/>
                      <w:bCs/>
                      <w:color w:val="000000"/>
                      <w:sz w:val="21"/>
                      <w:szCs w:val="21"/>
                    </w:rPr>
                  </w:pPr>
                  <w:r>
                    <w:rPr>
                      <w:rFonts w:eastAsiaTheme="minorEastAsia"/>
                      <w:bCs/>
                      <w:color w:val="000000"/>
                      <w:sz w:val="21"/>
                      <w:szCs w:val="21"/>
                    </w:rPr>
                    <w:t>5</w:t>
                  </w:r>
                  <w:r>
                    <w:rPr>
                      <w:rFonts w:eastAsiaTheme="minorEastAsia" w:hAnsiTheme="minorEastAsia"/>
                      <w:bCs/>
                      <w:color w:val="000000"/>
                      <w:sz w:val="21"/>
                      <w:szCs w:val="21"/>
                    </w:rPr>
                    <w:t>、全面提升固体废物监管能力。支持各地开展</w:t>
                  </w:r>
                  <w:r>
                    <w:rPr>
                      <w:rFonts w:eastAsiaTheme="minorEastAsia"/>
                      <w:bCs/>
                      <w:color w:val="000000"/>
                      <w:sz w:val="21"/>
                      <w:szCs w:val="21"/>
                    </w:rPr>
                    <w:t>“</w:t>
                  </w:r>
                  <w:r>
                    <w:rPr>
                      <w:rFonts w:eastAsiaTheme="minorEastAsia" w:hAnsiTheme="minorEastAsia"/>
                      <w:bCs/>
                      <w:color w:val="000000"/>
                      <w:sz w:val="21"/>
                      <w:szCs w:val="21"/>
                    </w:rPr>
                    <w:t>无废城市</w:t>
                  </w:r>
                  <w:r>
                    <w:rPr>
                      <w:rFonts w:eastAsiaTheme="minorEastAsia"/>
                      <w:bCs/>
                      <w:color w:val="000000"/>
                      <w:sz w:val="21"/>
                      <w:szCs w:val="21"/>
                    </w:rPr>
                    <w:t>”</w:t>
                  </w:r>
                  <w:r>
                    <w:rPr>
                      <w:rFonts w:eastAsiaTheme="minorEastAsia" w:hAnsiTheme="minorEastAsia"/>
                      <w:bCs/>
                      <w:color w:val="000000"/>
                      <w:sz w:val="21"/>
                      <w:szCs w:val="21"/>
                    </w:rPr>
                    <w:t>建设，全面加强固体废物治理体系和能力建设。持续开展危险废物专项整治，全面提升危险废物环境监管、利用处置和环境风险防范</w:t>
                  </w:r>
                  <w:r>
                    <w:rPr>
                      <w:rFonts w:eastAsiaTheme="minorEastAsia"/>
                      <w:bCs/>
                      <w:color w:val="000000"/>
                      <w:sz w:val="21"/>
                      <w:szCs w:val="21"/>
                    </w:rPr>
                    <w:t>“</w:t>
                  </w:r>
                  <w:r>
                    <w:rPr>
                      <w:rFonts w:eastAsiaTheme="minorEastAsia" w:hAnsiTheme="minorEastAsia"/>
                      <w:bCs/>
                      <w:color w:val="000000"/>
                      <w:sz w:val="21"/>
                      <w:szCs w:val="21"/>
                    </w:rPr>
                    <w:t>三个能力</w:t>
                  </w:r>
                  <w:r>
                    <w:rPr>
                      <w:rFonts w:eastAsiaTheme="minorEastAsia"/>
                      <w:bCs/>
                      <w:color w:val="000000"/>
                      <w:sz w:val="21"/>
                      <w:szCs w:val="21"/>
                    </w:rPr>
                    <w:t>”</w:t>
                  </w:r>
                  <w:r>
                    <w:rPr>
                      <w:rFonts w:eastAsiaTheme="minorEastAsia" w:hAnsiTheme="minorEastAsia"/>
                      <w:bCs/>
                      <w:color w:val="000000"/>
                      <w:sz w:val="21"/>
                      <w:szCs w:val="21"/>
                    </w:rPr>
                    <w:t>，推动危险废物监管和利用处置能力改革工作。加快推进医疗废物和危险废物集中处置项目建设。动态更新危险废物生产、自行利用、经营、监管</w:t>
                  </w:r>
                  <w:r>
                    <w:rPr>
                      <w:rFonts w:eastAsiaTheme="minorEastAsia"/>
                      <w:bCs/>
                      <w:color w:val="000000"/>
                      <w:sz w:val="21"/>
                      <w:szCs w:val="21"/>
                    </w:rPr>
                    <w:t>“</w:t>
                  </w:r>
                  <w:r>
                    <w:rPr>
                      <w:rFonts w:eastAsiaTheme="minorEastAsia" w:hAnsiTheme="minorEastAsia"/>
                      <w:bCs/>
                      <w:color w:val="000000"/>
                      <w:sz w:val="21"/>
                      <w:szCs w:val="21"/>
                    </w:rPr>
                    <w:t>四个清单</w:t>
                  </w:r>
                  <w:r>
                    <w:rPr>
                      <w:rFonts w:eastAsiaTheme="minorEastAsia"/>
                      <w:bCs/>
                      <w:color w:val="000000"/>
                      <w:sz w:val="21"/>
                      <w:szCs w:val="21"/>
                    </w:rPr>
                    <w:t>”</w:t>
                  </w:r>
                  <w:r>
                    <w:rPr>
                      <w:rFonts w:eastAsiaTheme="minorEastAsia" w:hAnsiTheme="minorEastAsia"/>
                      <w:bCs/>
                      <w:color w:val="000000"/>
                      <w:sz w:val="21"/>
                      <w:szCs w:val="21"/>
                    </w:rPr>
                    <w:t>，有序推进固废监管信息化建设。持续开</w:t>
                  </w:r>
                  <w:r>
                    <w:rPr>
                      <w:rFonts w:eastAsiaTheme="minorEastAsia" w:hAnsiTheme="minorEastAsia"/>
                      <w:bCs/>
                      <w:color w:val="000000"/>
                      <w:sz w:val="21"/>
                      <w:szCs w:val="21"/>
                    </w:rPr>
                    <w:lastRenderedPageBreak/>
                    <w:t>展铝酸蓄电池收集试点工作。</w:t>
                  </w:r>
                </w:p>
              </w:tc>
              <w:tc>
                <w:tcPr>
                  <w:tcW w:w="2374" w:type="dxa"/>
                  <w:gridSpan w:val="3"/>
                  <w:tcBorders>
                    <w:bottom w:val="single" w:sz="8" w:space="0" w:color="auto"/>
                  </w:tcBorders>
                  <w:tcMar>
                    <w:left w:w="0" w:type="dxa"/>
                    <w:right w:w="0" w:type="dxa"/>
                  </w:tcMar>
                  <w:vAlign w:val="center"/>
                </w:tcPr>
                <w:p w:rsidR="00E962F0" w:rsidRDefault="00157BE9" w:rsidP="006D7E50">
                  <w:pPr>
                    <w:jc w:val="left"/>
                    <w:rPr>
                      <w:rFonts w:eastAsiaTheme="minorEastAsia"/>
                      <w:bCs/>
                      <w:color w:val="000000"/>
                      <w:sz w:val="21"/>
                      <w:szCs w:val="21"/>
                    </w:rPr>
                  </w:pPr>
                  <w:r>
                    <w:rPr>
                      <w:rFonts w:eastAsiaTheme="minorEastAsia" w:hAnsiTheme="minorEastAsia"/>
                      <w:bCs/>
                      <w:color w:val="000000"/>
                      <w:sz w:val="21"/>
                      <w:szCs w:val="21"/>
                    </w:rPr>
                    <w:lastRenderedPageBreak/>
                    <w:t>本项目</w:t>
                  </w:r>
                  <w:r>
                    <w:rPr>
                      <w:rFonts w:eastAsiaTheme="minorEastAsia" w:hAnsiTheme="minorEastAsia" w:hint="eastAsia"/>
                      <w:bCs/>
                      <w:color w:val="000000"/>
                      <w:sz w:val="21"/>
                      <w:szCs w:val="21"/>
                    </w:rPr>
                    <w:t>产生</w:t>
                  </w:r>
                  <w:r w:rsidR="004028AE">
                    <w:rPr>
                      <w:rFonts w:eastAsiaTheme="minorEastAsia" w:hAnsiTheme="minorEastAsia" w:hint="eastAsia"/>
                      <w:bCs/>
                      <w:color w:val="000000"/>
                      <w:sz w:val="21"/>
                      <w:szCs w:val="21"/>
                    </w:rPr>
                    <w:t>的</w:t>
                  </w:r>
                  <w:r>
                    <w:rPr>
                      <w:rFonts w:eastAsiaTheme="minorEastAsia" w:hAnsiTheme="minorEastAsia" w:hint="eastAsia"/>
                      <w:bCs/>
                      <w:color w:val="000000"/>
                      <w:sz w:val="21"/>
                      <w:szCs w:val="21"/>
                    </w:rPr>
                    <w:t>一般固废收集后在一般固废暂存间暂存，定期外售</w:t>
                  </w:r>
                </w:p>
              </w:tc>
              <w:tc>
                <w:tcPr>
                  <w:tcW w:w="684" w:type="dxa"/>
                  <w:tcBorders>
                    <w:bottom w:val="single" w:sz="8" w:space="0" w:color="auto"/>
                  </w:tcBorders>
                  <w:tcMar>
                    <w:left w:w="0" w:type="dxa"/>
                    <w:right w:w="0" w:type="dxa"/>
                  </w:tcMar>
                  <w:vAlign w:val="center"/>
                </w:tcPr>
                <w:p w:rsidR="00E962F0" w:rsidRDefault="00157BE9">
                  <w:pPr>
                    <w:jc w:val="center"/>
                    <w:rPr>
                      <w:rFonts w:eastAsiaTheme="minorEastAsia"/>
                      <w:bCs/>
                      <w:color w:val="000000"/>
                      <w:sz w:val="21"/>
                      <w:szCs w:val="21"/>
                    </w:rPr>
                  </w:pPr>
                  <w:r>
                    <w:rPr>
                      <w:rFonts w:eastAsiaTheme="minorEastAsia" w:hAnsiTheme="minorEastAsia"/>
                      <w:bCs/>
                      <w:color w:val="000000"/>
                      <w:sz w:val="21"/>
                      <w:szCs w:val="21"/>
                    </w:rPr>
                    <w:t>符合</w:t>
                  </w:r>
                </w:p>
              </w:tc>
            </w:tr>
          </w:tbl>
          <w:p w:rsidR="00E962F0" w:rsidRDefault="00157BE9">
            <w:pPr>
              <w:spacing w:line="440" w:lineRule="exact"/>
              <w:ind w:firstLineChars="200" w:firstLine="480"/>
              <w:rPr>
                <w:sz w:val="24"/>
                <w:szCs w:val="24"/>
              </w:rPr>
            </w:pPr>
            <w:r>
              <w:rPr>
                <w:rFonts w:hint="eastAsia"/>
                <w:sz w:val="24"/>
                <w:szCs w:val="24"/>
              </w:rPr>
              <w:lastRenderedPageBreak/>
              <w:t>由上表可知，本项目符合</w:t>
            </w:r>
            <w:r>
              <w:rPr>
                <w:rFonts w:hAnsi="宋体"/>
                <w:bCs/>
                <w:color w:val="000000"/>
                <w:sz w:val="24"/>
                <w:szCs w:val="24"/>
              </w:rPr>
              <w:t>《</w:t>
            </w:r>
            <w:r>
              <w:rPr>
                <w:rFonts w:hAnsi="宋体" w:hint="eastAsia"/>
                <w:bCs/>
                <w:color w:val="000000"/>
                <w:sz w:val="24"/>
                <w:szCs w:val="24"/>
              </w:rPr>
              <w:t>河南省生态环境保护委员会办公室</w:t>
            </w:r>
            <w:r>
              <w:rPr>
                <w:rFonts w:hAnsi="宋体"/>
                <w:bCs/>
                <w:color w:val="000000"/>
                <w:sz w:val="24"/>
                <w:szCs w:val="24"/>
              </w:rPr>
              <w:t>关于印发</w:t>
            </w:r>
            <w:r>
              <w:rPr>
                <w:rFonts w:hAnsi="宋体" w:hint="eastAsia"/>
                <w:bCs/>
                <w:color w:val="000000"/>
                <w:sz w:val="24"/>
                <w:szCs w:val="24"/>
              </w:rPr>
              <w:t>河南省</w:t>
            </w:r>
            <w:r>
              <w:rPr>
                <w:rFonts w:hAnsi="宋体"/>
                <w:bCs/>
                <w:color w:val="000000"/>
                <w:sz w:val="24"/>
                <w:szCs w:val="24"/>
              </w:rPr>
              <w:t>202</w:t>
            </w:r>
            <w:r>
              <w:rPr>
                <w:rFonts w:hAnsi="宋体" w:hint="eastAsia"/>
                <w:bCs/>
                <w:color w:val="000000"/>
                <w:sz w:val="24"/>
                <w:szCs w:val="24"/>
              </w:rPr>
              <w:t>2</w:t>
            </w:r>
            <w:r>
              <w:rPr>
                <w:rFonts w:hAnsi="宋体"/>
                <w:bCs/>
                <w:color w:val="000000"/>
                <w:sz w:val="24"/>
                <w:szCs w:val="24"/>
              </w:rPr>
              <w:t>年大气、水、土壤污染防治攻坚战及农业农村污染治理攻坚战实施方案的通知》</w:t>
            </w:r>
            <w:r>
              <w:rPr>
                <w:rFonts w:hint="eastAsia"/>
                <w:sz w:val="24"/>
                <w:szCs w:val="24"/>
              </w:rPr>
              <w:t>的相关规定。</w:t>
            </w:r>
          </w:p>
          <w:p w:rsidR="00E962F0" w:rsidRDefault="00157BE9">
            <w:pPr>
              <w:widowControl/>
              <w:spacing w:line="440" w:lineRule="exact"/>
              <w:ind w:firstLineChars="200" w:firstLine="482"/>
              <w:jc w:val="left"/>
              <w:rPr>
                <w:b/>
                <w:kern w:val="0"/>
                <w:sz w:val="24"/>
                <w:szCs w:val="24"/>
              </w:rPr>
            </w:pPr>
            <w:r>
              <w:rPr>
                <w:rFonts w:hint="eastAsia"/>
                <w:b/>
                <w:kern w:val="0"/>
                <w:sz w:val="24"/>
                <w:szCs w:val="24"/>
              </w:rPr>
              <w:t>4</w:t>
            </w:r>
            <w:r>
              <w:rPr>
                <w:rFonts w:hint="eastAsia"/>
                <w:b/>
                <w:kern w:val="0"/>
                <w:sz w:val="24"/>
                <w:szCs w:val="24"/>
              </w:rPr>
              <w:t>、与</w:t>
            </w:r>
            <w:r>
              <w:rPr>
                <w:b/>
                <w:bCs/>
                <w:kern w:val="0"/>
                <w:sz w:val="24"/>
                <w:szCs w:val="24"/>
              </w:rPr>
              <w:t>《</w:t>
            </w:r>
            <w:r>
              <w:rPr>
                <w:rFonts w:hint="eastAsia"/>
                <w:b/>
                <w:bCs/>
                <w:kern w:val="0"/>
                <w:sz w:val="24"/>
                <w:szCs w:val="24"/>
              </w:rPr>
              <w:t>新乡市</w:t>
            </w:r>
            <w:r>
              <w:rPr>
                <w:b/>
                <w:bCs/>
                <w:kern w:val="0"/>
                <w:sz w:val="24"/>
                <w:szCs w:val="24"/>
              </w:rPr>
              <w:t>202</w:t>
            </w:r>
            <w:r>
              <w:rPr>
                <w:rFonts w:hint="eastAsia"/>
                <w:b/>
                <w:bCs/>
                <w:kern w:val="0"/>
                <w:sz w:val="24"/>
                <w:szCs w:val="24"/>
              </w:rPr>
              <w:t>2</w:t>
            </w:r>
            <w:r>
              <w:rPr>
                <w:b/>
                <w:bCs/>
                <w:kern w:val="0"/>
                <w:sz w:val="24"/>
                <w:szCs w:val="24"/>
              </w:rPr>
              <w:t>年大气、水、土壤污染防治攻坚战及农业农村污染治理攻坚战实施方案的通知》（</w:t>
            </w:r>
            <w:r>
              <w:rPr>
                <w:rFonts w:hint="eastAsia"/>
                <w:b/>
                <w:bCs/>
                <w:kern w:val="0"/>
                <w:sz w:val="24"/>
                <w:szCs w:val="24"/>
              </w:rPr>
              <w:t>新</w:t>
            </w:r>
            <w:r>
              <w:rPr>
                <w:b/>
                <w:bCs/>
                <w:kern w:val="0"/>
                <w:sz w:val="24"/>
                <w:szCs w:val="24"/>
              </w:rPr>
              <w:t>环攻坚办</w:t>
            </w:r>
            <w:r>
              <w:rPr>
                <w:b/>
                <w:bCs/>
                <w:kern w:val="0"/>
                <w:sz w:val="24"/>
                <w:szCs w:val="24"/>
              </w:rPr>
              <w:t>[202</w:t>
            </w:r>
            <w:r>
              <w:rPr>
                <w:rFonts w:hint="eastAsia"/>
                <w:b/>
                <w:bCs/>
                <w:kern w:val="0"/>
                <w:sz w:val="24"/>
                <w:szCs w:val="24"/>
              </w:rPr>
              <w:t>2</w:t>
            </w:r>
            <w:r>
              <w:rPr>
                <w:b/>
                <w:bCs/>
                <w:kern w:val="0"/>
                <w:sz w:val="24"/>
                <w:szCs w:val="24"/>
              </w:rPr>
              <w:t>]</w:t>
            </w:r>
            <w:r>
              <w:rPr>
                <w:rFonts w:hint="eastAsia"/>
                <w:b/>
                <w:bCs/>
                <w:kern w:val="0"/>
                <w:sz w:val="24"/>
                <w:szCs w:val="24"/>
              </w:rPr>
              <w:t>60</w:t>
            </w:r>
            <w:r>
              <w:rPr>
                <w:b/>
                <w:bCs/>
                <w:kern w:val="0"/>
                <w:sz w:val="24"/>
                <w:szCs w:val="24"/>
              </w:rPr>
              <w:t>号）</w:t>
            </w:r>
            <w:r>
              <w:rPr>
                <w:rFonts w:hint="eastAsia"/>
                <w:b/>
                <w:kern w:val="0"/>
                <w:sz w:val="24"/>
                <w:szCs w:val="24"/>
              </w:rPr>
              <w:t>相符性分析</w:t>
            </w:r>
          </w:p>
          <w:p w:rsidR="00E962F0" w:rsidRDefault="00157BE9">
            <w:pPr>
              <w:widowControl/>
              <w:spacing w:line="440" w:lineRule="exact"/>
              <w:ind w:firstLineChars="200" w:firstLine="480"/>
              <w:jc w:val="left"/>
              <w:rPr>
                <w:rFonts w:eastAsia="黑体" w:hAnsi="黑体"/>
                <w:kern w:val="0"/>
                <w:sz w:val="21"/>
                <w:szCs w:val="21"/>
              </w:rPr>
            </w:pPr>
            <w:r>
              <w:rPr>
                <w:rFonts w:eastAsia="黑体"/>
                <w:kern w:val="0"/>
                <w:sz w:val="24"/>
                <w:szCs w:val="24"/>
              </w:rPr>
              <w:t>表</w:t>
            </w:r>
            <w:r>
              <w:rPr>
                <w:rFonts w:eastAsia="黑体" w:hint="eastAsia"/>
                <w:kern w:val="0"/>
                <w:sz w:val="24"/>
                <w:szCs w:val="24"/>
              </w:rPr>
              <w:t xml:space="preserve">4         </w:t>
            </w:r>
            <w:r>
              <w:rPr>
                <w:rFonts w:eastAsia="黑体"/>
                <w:kern w:val="0"/>
                <w:sz w:val="24"/>
                <w:szCs w:val="24"/>
              </w:rPr>
              <w:t>与</w:t>
            </w:r>
            <w:r>
              <w:rPr>
                <w:rFonts w:hint="eastAsia"/>
                <w:b/>
                <w:bCs/>
                <w:kern w:val="0"/>
                <w:sz w:val="24"/>
                <w:szCs w:val="24"/>
              </w:rPr>
              <w:t>新</w:t>
            </w:r>
            <w:r>
              <w:rPr>
                <w:b/>
                <w:bCs/>
                <w:kern w:val="0"/>
                <w:sz w:val="24"/>
                <w:szCs w:val="24"/>
              </w:rPr>
              <w:t>环攻坚办</w:t>
            </w:r>
            <w:r>
              <w:rPr>
                <w:b/>
                <w:bCs/>
                <w:kern w:val="0"/>
                <w:sz w:val="24"/>
                <w:szCs w:val="24"/>
              </w:rPr>
              <w:t>[202</w:t>
            </w:r>
            <w:r>
              <w:rPr>
                <w:rFonts w:hint="eastAsia"/>
                <w:b/>
                <w:bCs/>
                <w:kern w:val="0"/>
                <w:sz w:val="24"/>
                <w:szCs w:val="24"/>
              </w:rPr>
              <w:t>2</w:t>
            </w:r>
            <w:r>
              <w:rPr>
                <w:b/>
                <w:bCs/>
                <w:kern w:val="0"/>
                <w:sz w:val="24"/>
                <w:szCs w:val="24"/>
              </w:rPr>
              <w:t>]</w:t>
            </w:r>
            <w:r>
              <w:rPr>
                <w:rFonts w:hint="eastAsia"/>
                <w:b/>
                <w:bCs/>
                <w:kern w:val="0"/>
                <w:sz w:val="24"/>
                <w:szCs w:val="24"/>
              </w:rPr>
              <w:t>60</w:t>
            </w:r>
            <w:r>
              <w:rPr>
                <w:b/>
                <w:bCs/>
                <w:kern w:val="0"/>
                <w:sz w:val="24"/>
                <w:szCs w:val="24"/>
              </w:rPr>
              <w:t>号</w:t>
            </w:r>
            <w:r>
              <w:rPr>
                <w:rFonts w:eastAsia="黑体" w:hAnsi="黑体"/>
                <w:kern w:val="0"/>
                <w:sz w:val="24"/>
                <w:szCs w:val="24"/>
              </w:rPr>
              <w:t>的</w:t>
            </w:r>
            <w:r>
              <w:rPr>
                <w:rFonts w:eastAsia="黑体" w:hAnsi="黑体" w:hint="eastAsia"/>
                <w:kern w:val="0"/>
                <w:sz w:val="24"/>
                <w:szCs w:val="24"/>
              </w:rPr>
              <w:t>相符性</w:t>
            </w:r>
            <w:r>
              <w:rPr>
                <w:rFonts w:eastAsia="黑体" w:hAnsi="黑体"/>
                <w:kern w:val="0"/>
                <w:sz w:val="24"/>
                <w:szCs w:val="24"/>
              </w:rPr>
              <w:t>分析</w:t>
            </w:r>
          </w:p>
          <w:tbl>
            <w:tblPr>
              <w:tblW w:w="7628" w:type="dxa"/>
              <w:tblInd w:w="40" w:type="dxa"/>
              <w:tblBorders>
                <w:top w:val="single" w:sz="4" w:space="0" w:color="auto"/>
                <w:bottom w:val="single" w:sz="4" w:space="0" w:color="auto"/>
                <w:insideH w:val="single" w:sz="4" w:space="0" w:color="auto"/>
                <w:insideV w:val="single" w:sz="4" w:space="0" w:color="auto"/>
              </w:tblBorders>
              <w:tblLayout w:type="fixed"/>
              <w:tblLook w:val="04A0"/>
            </w:tblPr>
            <w:tblGrid>
              <w:gridCol w:w="777"/>
              <w:gridCol w:w="4141"/>
              <w:gridCol w:w="2222"/>
              <w:gridCol w:w="488"/>
            </w:tblGrid>
            <w:tr w:rsidR="00E962F0">
              <w:trPr>
                <w:trHeight w:val="567"/>
              </w:trPr>
              <w:tc>
                <w:tcPr>
                  <w:tcW w:w="777" w:type="dxa"/>
                  <w:tcBorders>
                    <w:top w:val="single" w:sz="8" w:space="0" w:color="auto"/>
                    <w:bottom w:val="single" w:sz="8" w:space="0" w:color="auto"/>
                  </w:tcBorders>
                  <w:shd w:val="clear" w:color="auto" w:fill="auto"/>
                  <w:tcMar>
                    <w:left w:w="0" w:type="dxa"/>
                    <w:right w:w="0" w:type="dxa"/>
                  </w:tcMar>
                  <w:vAlign w:val="center"/>
                </w:tcPr>
                <w:p w:rsidR="00E962F0" w:rsidRDefault="00157BE9">
                  <w:pPr>
                    <w:autoSpaceDE w:val="0"/>
                    <w:autoSpaceDN w:val="0"/>
                    <w:adjustRightInd w:val="0"/>
                    <w:snapToGrid w:val="0"/>
                    <w:jc w:val="center"/>
                    <w:rPr>
                      <w:b/>
                      <w:kern w:val="0"/>
                      <w:sz w:val="21"/>
                      <w:szCs w:val="21"/>
                    </w:rPr>
                  </w:pPr>
                  <w:r>
                    <w:rPr>
                      <w:rFonts w:hint="eastAsia"/>
                      <w:b/>
                      <w:kern w:val="0"/>
                      <w:sz w:val="21"/>
                      <w:szCs w:val="21"/>
                    </w:rPr>
                    <w:t>类别</w:t>
                  </w:r>
                </w:p>
              </w:tc>
              <w:tc>
                <w:tcPr>
                  <w:tcW w:w="4141" w:type="dxa"/>
                  <w:tcBorders>
                    <w:top w:val="single" w:sz="8" w:space="0" w:color="auto"/>
                    <w:bottom w:val="single" w:sz="8" w:space="0" w:color="auto"/>
                  </w:tcBorders>
                  <w:shd w:val="clear" w:color="auto" w:fill="auto"/>
                  <w:tcMar>
                    <w:left w:w="0" w:type="dxa"/>
                    <w:right w:w="0" w:type="dxa"/>
                  </w:tcMar>
                  <w:vAlign w:val="center"/>
                </w:tcPr>
                <w:p w:rsidR="00E962F0" w:rsidRDefault="00157BE9">
                  <w:pPr>
                    <w:autoSpaceDE w:val="0"/>
                    <w:autoSpaceDN w:val="0"/>
                    <w:adjustRightInd w:val="0"/>
                    <w:snapToGrid w:val="0"/>
                    <w:jc w:val="center"/>
                    <w:rPr>
                      <w:b/>
                      <w:kern w:val="0"/>
                      <w:sz w:val="21"/>
                      <w:szCs w:val="21"/>
                    </w:rPr>
                  </w:pPr>
                  <w:r>
                    <w:rPr>
                      <w:b/>
                      <w:kern w:val="0"/>
                      <w:sz w:val="21"/>
                      <w:szCs w:val="21"/>
                    </w:rPr>
                    <w:t>与本项目相关条文</w:t>
                  </w:r>
                </w:p>
              </w:tc>
              <w:tc>
                <w:tcPr>
                  <w:tcW w:w="2222" w:type="dxa"/>
                  <w:tcBorders>
                    <w:top w:val="single" w:sz="8" w:space="0" w:color="auto"/>
                    <w:bottom w:val="single" w:sz="8" w:space="0" w:color="auto"/>
                  </w:tcBorders>
                  <w:shd w:val="clear" w:color="auto" w:fill="auto"/>
                  <w:tcMar>
                    <w:left w:w="0" w:type="dxa"/>
                    <w:right w:w="0" w:type="dxa"/>
                  </w:tcMar>
                  <w:vAlign w:val="center"/>
                </w:tcPr>
                <w:p w:rsidR="00E962F0" w:rsidRDefault="00157BE9">
                  <w:pPr>
                    <w:autoSpaceDE w:val="0"/>
                    <w:autoSpaceDN w:val="0"/>
                    <w:adjustRightInd w:val="0"/>
                    <w:snapToGrid w:val="0"/>
                    <w:jc w:val="center"/>
                    <w:rPr>
                      <w:b/>
                      <w:kern w:val="0"/>
                      <w:sz w:val="21"/>
                      <w:szCs w:val="21"/>
                    </w:rPr>
                  </w:pPr>
                  <w:r>
                    <w:rPr>
                      <w:b/>
                      <w:kern w:val="0"/>
                      <w:sz w:val="21"/>
                      <w:szCs w:val="21"/>
                    </w:rPr>
                    <w:t>本项目情况</w:t>
                  </w:r>
                </w:p>
              </w:tc>
              <w:tc>
                <w:tcPr>
                  <w:tcW w:w="488" w:type="dxa"/>
                  <w:tcBorders>
                    <w:top w:val="single" w:sz="8" w:space="0" w:color="auto"/>
                    <w:bottom w:val="single" w:sz="8" w:space="0" w:color="auto"/>
                  </w:tcBorders>
                  <w:shd w:val="clear" w:color="auto" w:fill="auto"/>
                  <w:tcMar>
                    <w:left w:w="0" w:type="dxa"/>
                    <w:right w:w="0" w:type="dxa"/>
                  </w:tcMar>
                  <w:vAlign w:val="center"/>
                </w:tcPr>
                <w:p w:rsidR="00E962F0" w:rsidRDefault="00157BE9">
                  <w:pPr>
                    <w:autoSpaceDE w:val="0"/>
                    <w:autoSpaceDN w:val="0"/>
                    <w:adjustRightInd w:val="0"/>
                    <w:snapToGrid w:val="0"/>
                    <w:jc w:val="center"/>
                    <w:rPr>
                      <w:b/>
                      <w:kern w:val="0"/>
                      <w:sz w:val="21"/>
                      <w:szCs w:val="21"/>
                    </w:rPr>
                  </w:pPr>
                  <w:r>
                    <w:rPr>
                      <w:b/>
                      <w:kern w:val="0"/>
                      <w:sz w:val="21"/>
                      <w:szCs w:val="21"/>
                    </w:rPr>
                    <w:t>对比结果</w:t>
                  </w:r>
                </w:p>
              </w:tc>
            </w:tr>
            <w:tr w:rsidR="00E962F0">
              <w:trPr>
                <w:trHeight w:val="340"/>
              </w:trPr>
              <w:tc>
                <w:tcPr>
                  <w:tcW w:w="777" w:type="dxa"/>
                  <w:vMerge w:val="restart"/>
                  <w:tcBorders>
                    <w:top w:val="single" w:sz="8" w:space="0" w:color="auto"/>
                    <w:bottom w:val="nil"/>
                  </w:tcBorders>
                  <w:shd w:val="clear" w:color="auto" w:fill="auto"/>
                  <w:tcMar>
                    <w:left w:w="0" w:type="dxa"/>
                    <w:right w:w="0" w:type="dxa"/>
                  </w:tcMar>
                  <w:vAlign w:val="center"/>
                </w:tcPr>
                <w:p w:rsidR="00E962F0" w:rsidRDefault="00157BE9">
                  <w:pPr>
                    <w:snapToGrid w:val="0"/>
                    <w:jc w:val="center"/>
                    <w:rPr>
                      <w:color w:val="000000"/>
                      <w:sz w:val="21"/>
                      <w:szCs w:val="21"/>
                    </w:rPr>
                  </w:pPr>
                  <w:r>
                    <w:rPr>
                      <w:rFonts w:hint="eastAsia"/>
                      <w:color w:val="000000"/>
                      <w:sz w:val="21"/>
                      <w:szCs w:val="21"/>
                    </w:rPr>
                    <w:t>新乡市</w:t>
                  </w:r>
                  <w:r>
                    <w:rPr>
                      <w:rFonts w:hint="eastAsia"/>
                      <w:color w:val="000000"/>
                      <w:sz w:val="21"/>
                      <w:szCs w:val="21"/>
                    </w:rPr>
                    <w:t>2</w:t>
                  </w:r>
                  <w:r>
                    <w:rPr>
                      <w:color w:val="000000"/>
                      <w:sz w:val="21"/>
                      <w:szCs w:val="21"/>
                    </w:rPr>
                    <w:t>022</w:t>
                  </w:r>
                  <w:r>
                    <w:rPr>
                      <w:rFonts w:hint="eastAsia"/>
                      <w:color w:val="000000"/>
                      <w:sz w:val="21"/>
                      <w:szCs w:val="21"/>
                    </w:rPr>
                    <w:t>年大气污染防治攻坚战实施方案</w:t>
                  </w:r>
                </w:p>
              </w:tc>
              <w:tc>
                <w:tcPr>
                  <w:tcW w:w="4141" w:type="dxa"/>
                  <w:tcBorders>
                    <w:top w:val="single" w:sz="8" w:space="0" w:color="auto"/>
                  </w:tcBorders>
                  <w:shd w:val="clear" w:color="auto" w:fill="auto"/>
                  <w:tcMar>
                    <w:left w:w="0" w:type="dxa"/>
                    <w:right w:w="0" w:type="dxa"/>
                  </w:tcMar>
                  <w:vAlign w:val="center"/>
                </w:tcPr>
                <w:p w:rsidR="00E962F0" w:rsidRDefault="00157BE9">
                  <w:pPr>
                    <w:autoSpaceDE w:val="0"/>
                    <w:autoSpaceDN w:val="0"/>
                    <w:adjustRightInd w:val="0"/>
                    <w:snapToGrid w:val="0"/>
                    <w:jc w:val="left"/>
                    <w:rPr>
                      <w:kern w:val="0"/>
                      <w:sz w:val="21"/>
                      <w:szCs w:val="21"/>
                    </w:rPr>
                  </w:pPr>
                  <w:r>
                    <w:rPr>
                      <w:rFonts w:hint="eastAsia"/>
                      <w:kern w:val="0"/>
                      <w:sz w:val="21"/>
                      <w:szCs w:val="21"/>
                    </w:rPr>
                    <w:t>1</w:t>
                  </w:r>
                  <w:r>
                    <w:rPr>
                      <w:rFonts w:hint="eastAsia"/>
                      <w:kern w:val="0"/>
                      <w:sz w:val="21"/>
                      <w:szCs w:val="21"/>
                    </w:rPr>
                    <w:t>、</w:t>
                  </w:r>
                  <w:r>
                    <w:rPr>
                      <w:kern w:val="0"/>
                      <w:sz w:val="21"/>
                      <w:szCs w:val="21"/>
                    </w:rPr>
                    <w:t>加快传统产业转型升级。</w:t>
                  </w:r>
                </w:p>
                <w:p w:rsidR="00E962F0" w:rsidRDefault="00157BE9">
                  <w:pPr>
                    <w:snapToGrid w:val="0"/>
                    <w:jc w:val="left"/>
                    <w:rPr>
                      <w:color w:val="000000"/>
                      <w:sz w:val="21"/>
                      <w:szCs w:val="21"/>
                    </w:rPr>
                  </w:pPr>
                  <w:r>
                    <w:rPr>
                      <w:kern w:val="0"/>
                      <w:sz w:val="21"/>
                      <w:szCs w:val="21"/>
                    </w:rPr>
                    <w:t>支持重点行业通过产能置换、装备大型化改造、重组整合</w:t>
                  </w:r>
                  <w:r>
                    <w:rPr>
                      <w:rFonts w:hint="eastAsia"/>
                      <w:kern w:val="0"/>
                      <w:sz w:val="21"/>
                      <w:szCs w:val="21"/>
                    </w:rPr>
                    <w:t>，</w:t>
                  </w:r>
                  <w:r>
                    <w:rPr>
                      <w:kern w:val="0"/>
                      <w:sz w:val="21"/>
                      <w:szCs w:val="21"/>
                    </w:rPr>
                    <w:t>实施绿色转型升级。制定</w:t>
                  </w:r>
                  <w:r>
                    <w:rPr>
                      <w:kern w:val="0"/>
                      <w:sz w:val="21"/>
                      <w:szCs w:val="21"/>
                    </w:rPr>
                    <w:t>2022</w:t>
                  </w:r>
                  <w:r>
                    <w:rPr>
                      <w:kern w:val="0"/>
                      <w:sz w:val="21"/>
                      <w:szCs w:val="21"/>
                    </w:rPr>
                    <w:t>年度淘汰落后产能工作方案</w:t>
                  </w:r>
                  <w:r>
                    <w:rPr>
                      <w:rFonts w:hint="eastAsia"/>
                      <w:kern w:val="0"/>
                      <w:sz w:val="21"/>
                      <w:szCs w:val="21"/>
                    </w:rPr>
                    <w:t>，</w:t>
                  </w:r>
                  <w:r>
                    <w:rPr>
                      <w:kern w:val="0"/>
                      <w:sz w:val="21"/>
                      <w:szCs w:val="21"/>
                    </w:rPr>
                    <w:t>落实国家《产业结构调整指导目录</w:t>
                  </w:r>
                  <w:r>
                    <w:rPr>
                      <w:rFonts w:hint="eastAsia"/>
                      <w:kern w:val="0"/>
                      <w:sz w:val="21"/>
                      <w:szCs w:val="21"/>
                    </w:rPr>
                    <w:t>（</w:t>
                  </w:r>
                  <w:r>
                    <w:rPr>
                      <w:kern w:val="0"/>
                      <w:sz w:val="21"/>
                      <w:szCs w:val="21"/>
                    </w:rPr>
                    <w:t>2019</w:t>
                  </w:r>
                  <w:r>
                    <w:rPr>
                      <w:kern w:val="0"/>
                      <w:sz w:val="21"/>
                      <w:szCs w:val="21"/>
                    </w:rPr>
                    <w:t>年本</w:t>
                  </w:r>
                  <w:r>
                    <w:rPr>
                      <w:rFonts w:hint="eastAsia"/>
                      <w:kern w:val="0"/>
                      <w:sz w:val="21"/>
                      <w:szCs w:val="21"/>
                    </w:rPr>
                    <w:t>）</w:t>
                  </w:r>
                  <w:r>
                    <w:rPr>
                      <w:kern w:val="0"/>
                      <w:sz w:val="21"/>
                      <w:szCs w:val="21"/>
                    </w:rPr>
                    <w:t>》《河南省淘汰落后产能综合标准体系</w:t>
                  </w:r>
                  <w:r>
                    <w:rPr>
                      <w:rFonts w:hint="eastAsia"/>
                      <w:kern w:val="0"/>
                      <w:sz w:val="21"/>
                      <w:szCs w:val="21"/>
                    </w:rPr>
                    <w:t>（</w:t>
                  </w:r>
                  <w:r>
                    <w:rPr>
                      <w:kern w:val="0"/>
                      <w:sz w:val="21"/>
                      <w:szCs w:val="21"/>
                    </w:rPr>
                    <w:t>2020</w:t>
                  </w:r>
                  <w:r>
                    <w:rPr>
                      <w:kern w:val="0"/>
                      <w:sz w:val="21"/>
                      <w:szCs w:val="21"/>
                    </w:rPr>
                    <w:t>年本</w:t>
                  </w:r>
                  <w:r>
                    <w:rPr>
                      <w:rFonts w:hint="eastAsia"/>
                      <w:kern w:val="0"/>
                      <w:sz w:val="21"/>
                      <w:szCs w:val="21"/>
                    </w:rPr>
                    <w:t>）</w:t>
                  </w:r>
                  <w:r>
                    <w:rPr>
                      <w:kern w:val="0"/>
                      <w:sz w:val="21"/>
                      <w:szCs w:val="21"/>
                    </w:rPr>
                    <w:t>》</w:t>
                  </w:r>
                  <w:r>
                    <w:rPr>
                      <w:rFonts w:hint="eastAsia"/>
                      <w:kern w:val="0"/>
                      <w:sz w:val="21"/>
                      <w:szCs w:val="21"/>
                    </w:rPr>
                    <w:t>，</w:t>
                  </w:r>
                  <w:r>
                    <w:rPr>
                      <w:kern w:val="0"/>
                      <w:sz w:val="21"/>
                      <w:szCs w:val="21"/>
                    </w:rPr>
                    <w:t>组织开展排查整治专项行动</w:t>
                  </w:r>
                  <w:r>
                    <w:rPr>
                      <w:rFonts w:hint="eastAsia"/>
                      <w:kern w:val="0"/>
                      <w:sz w:val="21"/>
                      <w:szCs w:val="21"/>
                    </w:rPr>
                    <w:t>，</w:t>
                  </w:r>
                  <w:r>
                    <w:rPr>
                      <w:kern w:val="0"/>
                      <w:sz w:val="21"/>
                      <w:szCs w:val="21"/>
                    </w:rPr>
                    <w:t>按期完成年度淘汰落后产能目标任务</w:t>
                  </w:r>
                  <w:r>
                    <w:rPr>
                      <w:rFonts w:hint="eastAsia"/>
                      <w:kern w:val="0"/>
                      <w:sz w:val="21"/>
                      <w:szCs w:val="21"/>
                    </w:rPr>
                    <w:t>，</w:t>
                  </w:r>
                  <w:r>
                    <w:rPr>
                      <w:kern w:val="0"/>
                      <w:sz w:val="21"/>
                      <w:szCs w:val="21"/>
                    </w:rPr>
                    <w:t>对于落后产能和</w:t>
                  </w:r>
                  <w:r>
                    <w:rPr>
                      <w:rFonts w:hint="eastAsia"/>
                      <w:kern w:val="0"/>
                      <w:sz w:val="21"/>
                      <w:szCs w:val="21"/>
                    </w:rPr>
                    <w:t>“</w:t>
                  </w:r>
                  <w:r>
                    <w:rPr>
                      <w:kern w:val="0"/>
                      <w:sz w:val="21"/>
                      <w:szCs w:val="21"/>
                    </w:rPr>
                    <w:t>散乱污</w:t>
                  </w:r>
                  <w:r>
                    <w:rPr>
                      <w:rFonts w:hint="eastAsia"/>
                      <w:kern w:val="0"/>
                      <w:sz w:val="21"/>
                      <w:szCs w:val="21"/>
                    </w:rPr>
                    <w:t>”</w:t>
                  </w:r>
                  <w:r>
                    <w:rPr>
                      <w:kern w:val="0"/>
                      <w:sz w:val="21"/>
                      <w:szCs w:val="21"/>
                    </w:rPr>
                    <w:t>企业</w:t>
                  </w:r>
                  <w:r>
                    <w:rPr>
                      <w:rFonts w:hint="eastAsia"/>
                      <w:kern w:val="0"/>
                      <w:sz w:val="21"/>
                      <w:szCs w:val="21"/>
                    </w:rPr>
                    <w:t>，</w:t>
                  </w:r>
                  <w:r>
                    <w:rPr>
                      <w:kern w:val="0"/>
                      <w:sz w:val="21"/>
                      <w:szCs w:val="21"/>
                    </w:rPr>
                    <w:t>实施动态</w:t>
                  </w:r>
                  <w:r>
                    <w:rPr>
                      <w:rFonts w:hint="eastAsia"/>
                      <w:kern w:val="0"/>
                      <w:sz w:val="21"/>
                      <w:szCs w:val="21"/>
                    </w:rPr>
                    <w:t>“</w:t>
                  </w:r>
                  <w:r>
                    <w:rPr>
                      <w:kern w:val="0"/>
                      <w:sz w:val="21"/>
                      <w:szCs w:val="21"/>
                    </w:rPr>
                    <w:t>清零</w:t>
                  </w:r>
                  <w:r>
                    <w:rPr>
                      <w:rFonts w:hint="eastAsia"/>
                      <w:kern w:val="0"/>
                      <w:sz w:val="21"/>
                      <w:szCs w:val="21"/>
                    </w:rPr>
                    <w:t>”。</w:t>
                  </w:r>
                  <w:r>
                    <w:rPr>
                      <w:kern w:val="0"/>
                      <w:sz w:val="21"/>
                      <w:szCs w:val="21"/>
                    </w:rPr>
                    <w:t>持续优化产业布局</w:t>
                  </w:r>
                  <w:r>
                    <w:rPr>
                      <w:rFonts w:hint="eastAsia"/>
                      <w:kern w:val="0"/>
                      <w:sz w:val="21"/>
                      <w:szCs w:val="21"/>
                    </w:rPr>
                    <w:t>，</w:t>
                  </w:r>
                  <w:r>
                    <w:rPr>
                      <w:kern w:val="0"/>
                      <w:sz w:val="21"/>
                      <w:szCs w:val="21"/>
                    </w:rPr>
                    <w:t>按时完成已列入</w:t>
                  </w:r>
                  <w:r>
                    <w:rPr>
                      <w:kern w:val="0"/>
                      <w:sz w:val="21"/>
                      <w:szCs w:val="21"/>
                    </w:rPr>
                    <w:t>2022</w:t>
                  </w:r>
                  <w:r>
                    <w:rPr>
                      <w:kern w:val="0"/>
                      <w:sz w:val="21"/>
                      <w:szCs w:val="21"/>
                    </w:rPr>
                    <w:t>年计划的</w:t>
                  </w:r>
                  <w:r>
                    <w:rPr>
                      <w:kern w:val="0"/>
                      <w:sz w:val="21"/>
                      <w:szCs w:val="21"/>
                    </w:rPr>
                    <w:t>8</w:t>
                  </w:r>
                  <w:r>
                    <w:rPr>
                      <w:kern w:val="0"/>
                      <w:sz w:val="21"/>
                      <w:szCs w:val="21"/>
                    </w:rPr>
                    <w:t>家企业搬迁改造</w:t>
                  </w:r>
                  <w:r>
                    <w:rPr>
                      <w:rFonts w:hint="eastAsia"/>
                      <w:kern w:val="0"/>
                      <w:sz w:val="21"/>
                      <w:szCs w:val="21"/>
                    </w:rPr>
                    <w:t>，</w:t>
                  </w:r>
                  <w:r>
                    <w:rPr>
                      <w:kern w:val="0"/>
                      <w:sz w:val="21"/>
                      <w:szCs w:val="21"/>
                    </w:rPr>
                    <w:t>稳步推进许昌、平顶山等城区煤电项目</w:t>
                  </w:r>
                  <w:r>
                    <w:rPr>
                      <w:rFonts w:hint="eastAsia"/>
                      <w:kern w:val="0"/>
                      <w:sz w:val="21"/>
                      <w:szCs w:val="21"/>
                    </w:rPr>
                    <w:t>“</w:t>
                  </w:r>
                  <w:r>
                    <w:rPr>
                      <w:kern w:val="0"/>
                      <w:sz w:val="21"/>
                      <w:szCs w:val="21"/>
                    </w:rPr>
                    <w:t>退城进郊</w:t>
                  </w:r>
                  <w:r>
                    <w:rPr>
                      <w:kern w:val="0"/>
                      <w:sz w:val="21"/>
                      <w:szCs w:val="21"/>
                    </w:rPr>
                    <w:t>(</w:t>
                  </w:r>
                  <w:r>
                    <w:rPr>
                      <w:kern w:val="0"/>
                      <w:sz w:val="21"/>
                      <w:szCs w:val="21"/>
                    </w:rPr>
                    <w:t>园</w:t>
                  </w:r>
                  <w:r>
                    <w:rPr>
                      <w:kern w:val="0"/>
                      <w:sz w:val="21"/>
                      <w:szCs w:val="21"/>
                    </w:rPr>
                    <w:t>)</w:t>
                  </w:r>
                  <w:r>
                    <w:rPr>
                      <w:rFonts w:hint="eastAsia"/>
                      <w:kern w:val="0"/>
                      <w:sz w:val="21"/>
                      <w:szCs w:val="21"/>
                    </w:rPr>
                    <w:t>”，</w:t>
                  </w:r>
                  <w:r>
                    <w:rPr>
                      <w:kern w:val="0"/>
                      <w:sz w:val="21"/>
                      <w:szCs w:val="21"/>
                    </w:rPr>
                    <w:t>加快推进洛阳市建成区内燃煤电厂基本</w:t>
                  </w:r>
                  <w:r>
                    <w:rPr>
                      <w:rFonts w:hint="eastAsia"/>
                      <w:kern w:val="0"/>
                      <w:sz w:val="21"/>
                      <w:szCs w:val="21"/>
                    </w:rPr>
                    <w:t>“</w:t>
                  </w:r>
                  <w:r>
                    <w:rPr>
                      <w:kern w:val="0"/>
                      <w:sz w:val="21"/>
                      <w:szCs w:val="21"/>
                    </w:rPr>
                    <w:t>清零</w:t>
                  </w:r>
                  <w:r>
                    <w:rPr>
                      <w:rFonts w:hint="eastAsia"/>
                      <w:kern w:val="0"/>
                      <w:sz w:val="21"/>
                      <w:szCs w:val="21"/>
                    </w:rPr>
                    <w:t>”。</w:t>
                  </w:r>
                  <w:r>
                    <w:rPr>
                      <w:kern w:val="0"/>
                      <w:sz w:val="21"/>
                      <w:szCs w:val="21"/>
                    </w:rPr>
                    <w:t>各省辖市</w:t>
                  </w:r>
                  <w:r>
                    <w:rPr>
                      <w:kern w:val="0"/>
                      <w:sz w:val="21"/>
                      <w:szCs w:val="21"/>
                    </w:rPr>
                    <w:t>(</w:t>
                  </w:r>
                  <w:r>
                    <w:rPr>
                      <w:kern w:val="0"/>
                      <w:sz w:val="21"/>
                      <w:szCs w:val="21"/>
                    </w:rPr>
                    <w:t>含济源示范区</w:t>
                  </w:r>
                  <w:r>
                    <w:rPr>
                      <w:rFonts w:hint="eastAsia"/>
                      <w:kern w:val="0"/>
                      <w:sz w:val="21"/>
                      <w:szCs w:val="21"/>
                    </w:rPr>
                    <w:t>，</w:t>
                  </w:r>
                  <w:r>
                    <w:rPr>
                      <w:kern w:val="0"/>
                      <w:sz w:val="21"/>
                      <w:szCs w:val="21"/>
                    </w:rPr>
                    <w:t>下同</w:t>
                  </w:r>
                  <w:r>
                    <w:rPr>
                      <w:kern w:val="0"/>
                      <w:sz w:val="21"/>
                      <w:szCs w:val="21"/>
                    </w:rPr>
                    <w:t>)</w:t>
                  </w:r>
                  <w:r>
                    <w:rPr>
                      <w:kern w:val="0"/>
                      <w:sz w:val="21"/>
                      <w:szCs w:val="21"/>
                    </w:rPr>
                    <w:t>要进一步排查梳理</w:t>
                  </w:r>
                  <w:r>
                    <w:rPr>
                      <w:rFonts w:hint="eastAsia"/>
                      <w:kern w:val="0"/>
                      <w:sz w:val="21"/>
                      <w:szCs w:val="21"/>
                    </w:rPr>
                    <w:t>，</w:t>
                  </w:r>
                  <w:r>
                    <w:rPr>
                      <w:kern w:val="0"/>
                      <w:sz w:val="21"/>
                      <w:szCs w:val="21"/>
                    </w:rPr>
                    <w:t>对不符合城市建设规划、行业发展规划、生态环境功能定位的重污染企业</w:t>
                  </w:r>
                  <w:r>
                    <w:rPr>
                      <w:rFonts w:hint="eastAsia"/>
                      <w:kern w:val="0"/>
                      <w:sz w:val="21"/>
                      <w:szCs w:val="21"/>
                    </w:rPr>
                    <w:t>，</w:t>
                  </w:r>
                  <w:r>
                    <w:rPr>
                      <w:kern w:val="0"/>
                      <w:sz w:val="21"/>
                      <w:szCs w:val="21"/>
                    </w:rPr>
                    <w:t>制定搬迁改造工作方案</w:t>
                  </w:r>
                  <w:r>
                    <w:rPr>
                      <w:rFonts w:hint="eastAsia"/>
                      <w:kern w:val="0"/>
                      <w:sz w:val="21"/>
                      <w:szCs w:val="21"/>
                    </w:rPr>
                    <w:t>，</w:t>
                  </w:r>
                  <w:r>
                    <w:rPr>
                      <w:kern w:val="0"/>
                      <w:sz w:val="21"/>
                      <w:szCs w:val="21"/>
                    </w:rPr>
                    <w:t>明确时限进度要求。</w:t>
                  </w:r>
                </w:p>
              </w:tc>
              <w:tc>
                <w:tcPr>
                  <w:tcW w:w="2222" w:type="dxa"/>
                  <w:tcBorders>
                    <w:top w:val="single" w:sz="8" w:space="0" w:color="auto"/>
                  </w:tcBorders>
                  <w:shd w:val="clear" w:color="auto" w:fill="auto"/>
                  <w:tcMar>
                    <w:left w:w="0" w:type="dxa"/>
                    <w:right w:w="0" w:type="dxa"/>
                  </w:tcMar>
                  <w:vAlign w:val="center"/>
                </w:tcPr>
                <w:p w:rsidR="00E962F0" w:rsidRDefault="009133E5" w:rsidP="009F02B2">
                  <w:pPr>
                    <w:snapToGrid w:val="0"/>
                    <w:jc w:val="left"/>
                    <w:rPr>
                      <w:color w:val="000000"/>
                      <w:sz w:val="21"/>
                      <w:szCs w:val="21"/>
                    </w:rPr>
                  </w:pPr>
                  <w:r>
                    <w:rPr>
                      <w:rFonts w:eastAsiaTheme="minorEastAsia" w:hAnsiTheme="minorEastAsia"/>
                      <w:color w:val="000000"/>
                      <w:sz w:val="21"/>
                      <w:szCs w:val="21"/>
                    </w:rPr>
                    <w:t>本项目不属于《产业结构调整指导目录（</w:t>
                  </w:r>
                  <w:r>
                    <w:rPr>
                      <w:rFonts w:eastAsiaTheme="minorEastAsia"/>
                      <w:color w:val="000000"/>
                      <w:sz w:val="21"/>
                      <w:szCs w:val="21"/>
                    </w:rPr>
                    <w:t>2019</w:t>
                  </w:r>
                  <w:r>
                    <w:rPr>
                      <w:rFonts w:eastAsiaTheme="minorEastAsia" w:hAnsiTheme="minorEastAsia"/>
                      <w:color w:val="000000"/>
                      <w:sz w:val="21"/>
                      <w:szCs w:val="21"/>
                    </w:rPr>
                    <w:t>年本）》</w:t>
                  </w:r>
                  <w:r w:rsidR="00004567" w:rsidRPr="00004567">
                    <w:rPr>
                      <w:rFonts w:eastAsiaTheme="minorEastAsia" w:hAnsiTheme="minorEastAsia" w:hint="eastAsia"/>
                      <w:color w:val="000000"/>
                      <w:sz w:val="21"/>
                      <w:szCs w:val="21"/>
                    </w:rPr>
                    <w:t>（</w:t>
                  </w:r>
                  <w:r w:rsidR="00004567" w:rsidRPr="00004567">
                    <w:rPr>
                      <w:rFonts w:eastAsiaTheme="minorEastAsia" w:hAnsiTheme="minorEastAsia" w:hint="eastAsia"/>
                      <w:color w:val="000000"/>
                      <w:sz w:val="21"/>
                      <w:szCs w:val="21"/>
                    </w:rPr>
                    <w:t>2021</w:t>
                  </w:r>
                  <w:r w:rsidR="00004567" w:rsidRPr="00004567">
                    <w:rPr>
                      <w:rFonts w:eastAsiaTheme="minorEastAsia" w:hAnsiTheme="minorEastAsia" w:hint="eastAsia"/>
                      <w:color w:val="000000"/>
                      <w:sz w:val="21"/>
                      <w:szCs w:val="21"/>
                    </w:rPr>
                    <w:t>年修改）</w:t>
                  </w:r>
                  <w:r>
                    <w:rPr>
                      <w:rFonts w:eastAsiaTheme="minorEastAsia" w:hAnsiTheme="minorEastAsia"/>
                      <w:color w:val="000000"/>
                      <w:sz w:val="21"/>
                      <w:szCs w:val="21"/>
                    </w:rPr>
                    <w:t>限制类和淘汰类，项目不属于落后产能和</w:t>
                  </w:r>
                  <w:r>
                    <w:rPr>
                      <w:rFonts w:eastAsiaTheme="minorEastAsia"/>
                      <w:color w:val="000000"/>
                      <w:sz w:val="21"/>
                      <w:szCs w:val="21"/>
                    </w:rPr>
                    <w:t>“</w:t>
                  </w:r>
                  <w:r>
                    <w:rPr>
                      <w:rFonts w:eastAsiaTheme="minorEastAsia" w:hAnsiTheme="minorEastAsia"/>
                      <w:color w:val="000000"/>
                      <w:sz w:val="21"/>
                      <w:szCs w:val="21"/>
                    </w:rPr>
                    <w:t>散乱污</w:t>
                  </w:r>
                  <w:r>
                    <w:rPr>
                      <w:rFonts w:eastAsiaTheme="minorEastAsia"/>
                      <w:color w:val="000000"/>
                      <w:sz w:val="21"/>
                      <w:szCs w:val="21"/>
                    </w:rPr>
                    <w:t>”</w:t>
                  </w:r>
                  <w:r>
                    <w:rPr>
                      <w:rFonts w:eastAsiaTheme="minorEastAsia" w:hAnsiTheme="minorEastAsia"/>
                      <w:color w:val="000000"/>
                      <w:sz w:val="21"/>
                      <w:szCs w:val="21"/>
                    </w:rPr>
                    <w:t>企业</w:t>
                  </w:r>
                </w:p>
              </w:tc>
              <w:tc>
                <w:tcPr>
                  <w:tcW w:w="488" w:type="dxa"/>
                  <w:tcBorders>
                    <w:top w:val="single" w:sz="8" w:space="0" w:color="auto"/>
                  </w:tcBorders>
                  <w:shd w:val="clear" w:color="auto" w:fill="auto"/>
                  <w:tcMar>
                    <w:left w:w="0" w:type="dxa"/>
                    <w:right w:w="0" w:type="dxa"/>
                  </w:tcMar>
                  <w:vAlign w:val="center"/>
                </w:tcPr>
                <w:p w:rsidR="00E962F0" w:rsidRDefault="00157BE9">
                  <w:pPr>
                    <w:snapToGrid w:val="0"/>
                    <w:jc w:val="center"/>
                    <w:rPr>
                      <w:color w:val="000000"/>
                      <w:sz w:val="21"/>
                      <w:szCs w:val="21"/>
                    </w:rPr>
                  </w:pPr>
                  <w:r>
                    <w:rPr>
                      <w:color w:val="000000"/>
                      <w:sz w:val="21"/>
                      <w:szCs w:val="21"/>
                    </w:rPr>
                    <w:t>符合</w:t>
                  </w:r>
                </w:p>
              </w:tc>
            </w:tr>
            <w:tr w:rsidR="00E962F0">
              <w:trPr>
                <w:trHeight w:val="340"/>
              </w:trPr>
              <w:tc>
                <w:tcPr>
                  <w:tcW w:w="777" w:type="dxa"/>
                  <w:vMerge/>
                  <w:tcBorders>
                    <w:bottom w:val="nil"/>
                  </w:tcBorders>
                  <w:shd w:val="clear" w:color="auto" w:fill="auto"/>
                  <w:tcMar>
                    <w:left w:w="0" w:type="dxa"/>
                    <w:right w:w="0" w:type="dxa"/>
                  </w:tcMar>
                  <w:vAlign w:val="center"/>
                </w:tcPr>
                <w:p w:rsidR="00E962F0" w:rsidRDefault="00E962F0">
                  <w:pPr>
                    <w:widowControl/>
                    <w:adjustRightInd w:val="0"/>
                    <w:snapToGrid w:val="0"/>
                    <w:jc w:val="center"/>
                    <w:rPr>
                      <w:color w:val="000000"/>
                      <w:sz w:val="21"/>
                      <w:szCs w:val="21"/>
                    </w:rPr>
                  </w:pPr>
                </w:p>
              </w:tc>
              <w:tc>
                <w:tcPr>
                  <w:tcW w:w="4141" w:type="dxa"/>
                  <w:shd w:val="clear" w:color="auto" w:fill="auto"/>
                  <w:tcMar>
                    <w:left w:w="0" w:type="dxa"/>
                    <w:right w:w="0" w:type="dxa"/>
                  </w:tcMar>
                  <w:vAlign w:val="center"/>
                </w:tcPr>
                <w:p w:rsidR="00E962F0" w:rsidRDefault="00157BE9">
                  <w:pPr>
                    <w:autoSpaceDE w:val="0"/>
                    <w:autoSpaceDN w:val="0"/>
                    <w:adjustRightInd w:val="0"/>
                    <w:snapToGrid w:val="0"/>
                    <w:jc w:val="left"/>
                    <w:rPr>
                      <w:sz w:val="21"/>
                      <w:szCs w:val="21"/>
                    </w:rPr>
                  </w:pPr>
                  <w:r>
                    <w:rPr>
                      <w:rFonts w:hint="eastAsia"/>
                      <w:sz w:val="21"/>
                      <w:szCs w:val="21"/>
                    </w:rPr>
                    <w:t>3</w:t>
                  </w:r>
                  <w:r>
                    <w:rPr>
                      <w:rFonts w:hint="eastAsia"/>
                      <w:sz w:val="21"/>
                      <w:szCs w:val="21"/>
                    </w:rPr>
                    <w:t>、严格项目准入，推进绿色低碳产业发展。</w:t>
                  </w:r>
                </w:p>
                <w:p w:rsidR="00E962F0" w:rsidRDefault="00157BE9">
                  <w:pPr>
                    <w:autoSpaceDE w:val="0"/>
                    <w:autoSpaceDN w:val="0"/>
                    <w:adjustRightInd w:val="0"/>
                    <w:snapToGrid w:val="0"/>
                    <w:jc w:val="left"/>
                    <w:rPr>
                      <w:color w:val="000000"/>
                      <w:sz w:val="21"/>
                      <w:szCs w:val="21"/>
                    </w:rPr>
                  </w:pPr>
                  <w:r>
                    <w:rPr>
                      <w:rFonts w:hint="eastAsia"/>
                      <w:sz w:val="21"/>
                      <w:szCs w:val="21"/>
                    </w:rPr>
                    <w:t>落实国家产业规划、产业政策、“三线一单”、规划环评，以及产能置换、煤炭消费减量替代、区域污染物削减等相关要求，积极支持节能环保、新能源等战略性新兴产业发展，坚决遏制高耗能、高排放项目盲目建设，“两高”项目由省级相关部门实施联合会商联审机制。严禁新增钢铁、电解铝、水泥熟料、平板玻璃、传统煤化工（甲醇、合成氨）、氧化铝、焦化、铸造、铝用碳素、烧结砖瓦、铁合金等行业产能。禁止耐火材料、铅锌冶炼（含再生铅）行业单纯新增产能。水泥行业产能置换项目应实现矿石皮带廊密闭运输、大宗物料产品清洁运输。强化项目环评及“三同时”管理，国家、省绩效分级重点行业企业新建、扩建项目达到</w:t>
                  </w:r>
                  <w:r>
                    <w:rPr>
                      <w:rFonts w:hint="eastAsia"/>
                      <w:sz w:val="21"/>
                      <w:szCs w:val="21"/>
                    </w:rPr>
                    <w:t>A</w:t>
                  </w:r>
                  <w:r>
                    <w:rPr>
                      <w:rFonts w:hint="eastAsia"/>
                      <w:sz w:val="21"/>
                      <w:szCs w:val="21"/>
                    </w:rPr>
                    <w:t>级绩效水平，改建项目达到</w:t>
                  </w:r>
                  <w:r>
                    <w:rPr>
                      <w:rFonts w:hint="eastAsia"/>
                      <w:sz w:val="21"/>
                      <w:szCs w:val="21"/>
                    </w:rPr>
                    <w:t xml:space="preserve"> B </w:t>
                  </w:r>
                  <w:r>
                    <w:rPr>
                      <w:rFonts w:hint="eastAsia"/>
                      <w:sz w:val="21"/>
                      <w:szCs w:val="21"/>
                    </w:rPr>
                    <w:t>级以上绩效水平。</w:t>
                  </w:r>
                </w:p>
              </w:tc>
              <w:tc>
                <w:tcPr>
                  <w:tcW w:w="2222" w:type="dxa"/>
                  <w:shd w:val="clear" w:color="auto" w:fill="auto"/>
                  <w:tcMar>
                    <w:left w:w="0" w:type="dxa"/>
                    <w:right w:w="0" w:type="dxa"/>
                  </w:tcMar>
                  <w:vAlign w:val="center"/>
                </w:tcPr>
                <w:p w:rsidR="00E962F0" w:rsidRDefault="00BB06B5" w:rsidP="00BB06B5">
                  <w:pPr>
                    <w:widowControl/>
                    <w:adjustRightInd w:val="0"/>
                    <w:snapToGrid w:val="0"/>
                    <w:jc w:val="left"/>
                    <w:rPr>
                      <w:bCs/>
                      <w:color w:val="000000"/>
                      <w:sz w:val="21"/>
                      <w:szCs w:val="21"/>
                    </w:rPr>
                  </w:pPr>
                  <w:r>
                    <w:rPr>
                      <w:rFonts w:eastAsiaTheme="minorEastAsia" w:hAnsiTheme="minorEastAsia"/>
                      <w:color w:val="000000"/>
                      <w:sz w:val="21"/>
                      <w:szCs w:val="21"/>
                    </w:rPr>
                    <w:t>本项目</w:t>
                  </w:r>
                  <w:r>
                    <w:rPr>
                      <w:rFonts w:eastAsiaTheme="minorEastAsia" w:hAnsiTheme="minorEastAsia" w:hint="eastAsia"/>
                      <w:color w:val="000000"/>
                      <w:sz w:val="21"/>
                      <w:szCs w:val="21"/>
                    </w:rPr>
                    <w:t>为建筑垃圾资源化利用</w:t>
                  </w:r>
                  <w:r>
                    <w:rPr>
                      <w:rFonts w:eastAsiaTheme="minorEastAsia" w:hAnsiTheme="minorEastAsia"/>
                      <w:color w:val="000000"/>
                      <w:sz w:val="21"/>
                      <w:szCs w:val="21"/>
                    </w:rPr>
                    <w:t>项目，</w:t>
                  </w:r>
                  <w:r>
                    <w:rPr>
                      <w:rFonts w:eastAsiaTheme="minorEastAsia" w:hAnsiTheme="minorEastAsia" w:hint="eastAsia"/>
                      <w:color w:val="000000"/>
                      <w:sz w:val="21"/>
                      <w:szCs w:val="21"/>
                    </w:rPr>
                    <w:t>符合国家产业规划、产业政策要求，符合“</w:t>
                  </w:r>
                  <w:r>
                    <w:rPr>
                      <w:rFonts w:eastAsiaTheme="minorEastAsia" w:hAnsiTheme="minorEastAsia"/>
                      <w:color w:val="000000"/>
                      <w:sz w:val="21"/>
                      <w:szCs w:val="21"/>
                    </w:rPr>
                    <w:t>三线一单</w:t>
                  </w:r>
                  <w:r>
                    <w:rPr>
                      <w:rFonts w:eastAsiaTheme="minorEastAsia" w:hAnsiTheme="minorEastAsia" w:hint="eastAsia"/>
                      <w:color w:val="000000"/>
                      <w:sz w:val="21"/>
                      <w:szCs w:val="21"/>
                    </w:rPr>
                    <w:t>”</w:t>
                  </w:r>
                  <w:r>
                    <w:rPr>
                      <w:rFonts w:eastAsiaTheme="minorEastAsia" w:hAnsiTheme="minorEastAsia"/>
                      <w:color w:val="000000"/>
                      <w:sz w:val="21"/>
                      <w:szCs w:val="21"/>
                    </w:rPr>
                    <w:t>要求</w:t>
                  </w:r>
                  <w:r>
                    <w:rPr>
                      <w:rFonts w:eastAsiaTheme="minorEastAsia" w:hAnsiTheme="minorEastAsia" w:hint="eastAsia"/>
                      <w:color w:val="000000"/>
                      <w:sz w:val="21"/>
                      <w:szCs w:val="21"/>
                    </w:rPr>
                    <w:t>。项目不属于“两高”项目，</w:t>
                  </w:r>
                  <w:r>
                    <w:rPr>
                      <w:rFonts w:eastAsiaTheme="minorEastAsia" w:hAnsiTheme="minorEastAsia"/>
                      <w:color w:val="000000"/>
                      <w:sz w:val="21"/>
                      <w:szCs w:val="21"/>
                    </w:rPr>
                    <w:t>不属于</w:t>
                  </w:r>
                  <w:r>
                    <w:rPr>
                      <w:rFonts w:eastAsiaTheme="minorEastAsia" w:hAnsiTheme="minorEastAsia" w:hint="eastAsia"/>
                      <w:color w:val="000000"/>
                      <w:sz w:val="21"/>
                      <w:szCs w:val="21"/>
                    </w:rPr>
                    <w:t>钢铁、电解铝、水泥熟料、平板玻璃、传统煤化工（甲醇、合成氨）、氧化铝、焦化、铸造、铝用碳素、烧结砖瓦、铁合金等行业产能。不属于耐火材料、铅锌冶炼（含再生铅）行业</w:t>
                  </w:r>
                  <w:r>
                    <w:rPr>
                      <w:rFonts w:eastAsiaTheme="minorEastAsia" w:hAnsiTheme="minorEastAsia"/>
                      <w:color w:val="000000"/>
                      <w:sz w:val="21"/>
                      <w:szCs w:val="21"/>
                    </w:rPr>
                    <w:t>。</w:t>
                  </w:r>
                  <w:r>
                    <w:rPr>
                      <w:rFonts w:eastAsiaTheme="minorEastAsia" w:hAnsiTheme="minorEastAsia" w:hint="eastAsia"/>
                      <w:color w:val="000000"/>
                      <w:sz w:val="21"/>
                      <w:szCs w:val="21"/>
                    </w:rPr>
                    <w:t>项目严格落实环评及“</w:t>
                  </w:r>
                  <w:r w:rsidRPr="00A87816">
                    <w:rPr>
                      <w:rFonts w:eastAsiaTheme="minorEastAsia" w:hAnsiTheme="minorEastAsia" w:hint="eastAsia"/>
                      <w:color w:val="000000"/>
                      <w:sz w:val="21"/>
                      <w:szCs w:val="21"/>
                    </w:rPr>
                    <w:t>三同时”管理，严格按照省级绩效分级相关</w:t>
                  </w:r>
                  <w:r w:rsidRPr="00A87816">
                    <w:rPr>
                      <w:rFonts w:eastAsiaTheme="minorEastAsia" w:hAnsiTheme="minorEastAsia" w:hint="eastAsia"/>
                      <w:color w:val="000000"/>
                      <w:sz w:val="21"/>
                      <w:szCs w:val="21"/>
                    </w:rPr>
                    <w:t>A</w:t>
                  </w:r>
                  <w:r w:rsidRPr="00A87816">
                    <w:rPr>
                      <w:rFonts w:eastAsiaTheme="minorEastAsia" w:hAnsiTheme="minorEastAsia" w:hint="eastAsia"/>
                      <w:color w:val="000000"/>
                      <w:sz w:val="21"/>
                      <w:szCs w:val="21"/>
                    </w:rPr>
                    <w:t>级及引领性指标要求进行建设</w:t>
                  </w:r>
                </w:p>
              </w:tc>
              <w:tc>
                <w:tcPr>
                  <w:tcW w:w="488" w:type="dxa"/>
                  <w:shd w:val="clear" w:color="auto" w:fill="auto"/>
                  <w:tcMar>
                    <w:left w:w="0" w:type="dxa"/>
                    <w:right w:w="0" w:type="dxa"/>
                  </w:tcMar>
                  <w:vAlign w:val="center"/>
                </w:tcPr>
                <w:p w:rsidR="00E962F0" w:rsidRDefault="00157BE9">
                  <w:pPr>
                    <w:widowControl/>
                    <w:adjustRightInd w:val="0"/>
                    <w:snapToGrid w:val="0"/>
                    <w:jc w:val="center"/>
                    <w:rPr>
                      <w:bCs/>
                      <w:color w:val="000000"/>
                      <w:sz w:val="21"/>
                      <w:szCs w:val="21"/>
                    </w:rPr>
                  </w:pPr>
                  <w:r>
                    <w:rPr>
                      <w:color w:val="000000"/>
                      <w:sz w:val="21"/>
                      <w:szCs w:val="21"/>
                    </w:rPr>
                    <w:t>符合</w:t>
                  </w:r>
                </w:p>
              </w:tc>
            </w:tr>
            <w:tr w:rsidR="00E962F0">
              <w:trPr>
                <w:trHeight w:val="340"/>
              </w:trPr>
              <w:tc>
                <w:tcPr>
                  <w:tcW w:w="777" w:type="dxa"/>
                  <w:vMerge/>
                  <w:tcBorders>
                    <w:bottom w:val="nil"/>
                  </w:tcBorders>
                  <w:shd w:val="clear" w:color="auto" w:fill="auto"/>
                  <w:tcMar>
                    <w:left w:w="0" w:type="dxa"/>
                    <w:right w:w="0" w:type="dxa"/>
                  </w:tcMar>
                  <w:vAlign w:val="center"/>
                </w:tcPr>
                <w:p w:rsidR="00E962F0" w:rsidRDefault="00E962F0">
                  <w:pPr>
                    <w:widowControl/>
                    <w:adjustRightInd w:val="0"/>
                    <w:snapToGrid w:val="0"/>
                    <w:jc w:val="center"/>
                    <w:rPr>
                      <w:color w:val="000000"/>
                      <w:sz w:val="21"/>
                      <w:szCs w:val="21"/>
                    </w:rPr>
                  </w:pPr>
                </w:p>
              </w:tc>
              <w:tc>
                <w:tcPr>
                  <w:tcW w:w="4141" w:type="dxa"/>
                  <w:shd w:val="clear" w:color="auto" w:fill="auto"/>
                  <w:tcMar>
                    <w:left w:w="0" w:type="dxa"/>
                    <w:right w:w="0" w:type="dxa"/>
                  </w:tcMar>
                  <w:vAlign w:val="center"/>
                </w:tcPr>
                <w:p w:rsidR="00E962F0" w:rsidRDefault="00157BE9">
                  <w:pPr>
                    <w:autoSpaceDE w:val="0"/>
                    <w:autoSpaceDN w:val="0"/>
                    <w:adjustRightInd w:val="0"/>
                    <w:snapToGrid w:val="0"/>
                    <w:jc w:val="left"/>
                    <w:rPr>
                      <w:sz w:val="21"/>
                      <w:szCs w:val="21"/>
                    </w:rPr>
                  </w:pPr>
                  <w:r>
                    <w:rPr>
                      <w:rFonts w:eastAsiaTheme="minorEastAsia" w:hint="eastAsia"/>
                      <w:bCs/>
                      <w:color w:val="000000"/>
                      <w:sz w:val="21"/>
                      <w:szCs w:val="21"/>
                    </w:rPr>
                    <w:t>18</w:t>
                  </w:r>
                  <w:r>
                    <w:rPr>
                      <w:rFonts w:eastAsiaTheme="minorEastAsia" w:hint="eastAsia"/>
                      <w:bCs/>
                      <w:color w:val="000000"/>
                      <w:sz w:val="21"/>
                      <w:szCs w:val="21"/>
                    </w:rPr>
                    <w:t>、综合治理恶臭突出环境问题。加强污水处理、垃圾处理、畜禽养殖、橡胶、塑料制品、食品加工等行业恶臭污染治理。对垃圾、污水</w:t>
                  </w:r>
                  <w:r>
                    <w:rPr>
                      <w:rFonts w:eastAsiaTheme="minorEastAsia" w:hint="eastAsia"/>
                      <w:bCs/>
                      <w:color w:val="000000"/>
                      <w:sz w:val="21"/>
                      <w:szCs w:val="21"/>
                    </w:rPr>
                    <w:lastRenderedPageBreak/>
                    <w:t>集中式处理设施，加大装置密闭和废气收集力度，采取除臭措施；规模化畜禽养殖企业（场）应加强粪污收集和处理，采取恶臭气体和氨排放治理措施；橡胶、塑料、食品加工等行业强化恶臭气体收集和治理；恶臭投诉集中的工业园区、重点企业安装运行特征因子有组织排放和无组织排放在线监测预警系统。</w:t>
                  </w:r>
                </w:p>
              </w:tc>
              <w:tc>
                <w:tcPr>
                  <w:tcW w:w="2222" w:type="dxa"/>
                  <w:shd w:val="clear" w:color="auto" w:fill="auto"/>
                  <w:tcMar>
                    <w:left w:w="0" w:type="dxa"/>
                    <w:right w:w="0" w:type="dxa"/>
                  </w:tcMar>
                  <w:vAlign w:val="center"/>
                </w:tcPr>
                <w:p w:rsidR="00E962F0" w:rsidRDefault="00BB06B5">
                  <w:pPr>
                    <w:widowControl/>
                    <w:adjustRightInd w:val="0"/>
                    <w:snapToGrid w:val="0"/>
                    <w:jc w:val="left"/>
                    <w:rPr>
                      <w:kern w:val="0"/>
                      <w:sz w:val="21"/>
                      <w:szCs w:val="21"/>
                    </w:rPr>
                  </w:pPr>
                  <w:r w:rsidRPr="00582F45">
                    <w:rPr>
                      <w:rFonts w:eastAsiaTheme="minorEastAsia" w:hAnsiTheme="minorEastAsia" w:hint="eastAsia"/>
                      <w:color w:val="000000"/>
                      <w:sz w:val="21"/>
                      <w:szCs w:val="21"/>
                    </w:rPr>
                    <w:lastRenderedPageBreak/>
                    <w:t>本项目</w:t>
                  </w:r>
                  <w:r>
                    <w:rPr>
                      <w:rFonts w:eastAsiaTheme="minorEastAsia" w:hAnsiTheme="minorEastAsia" w:hint="eastAsia"/>
                      <w:color w:val="000000"/>
                      <w:sz w:val="21"/>
                      <w:szCs w:val="21"/>
                    </w:rPr>
                    <w:t>生产废水主要为水浮选工序产生的洗砂废水，收集后排入厂区沉</w:t>
                  </w:r>
                  <w:r>
                    <w:rPr>
                      <w:rFonts w:eastAsiaTheme="minorEastAsia" w:hAnsiTheme="minorEastAsia" w:hint="eastAsia"/>
                      <w:color w:val="000000"/>
                      <w:sz w:val="21"/>
                      <w:szCs w:val="21"/>
                    </w:rPr>
                    <w:lastRenderedPageBreak/>
                    <w:t>淀池处理，厂区沉淀池采取密闭封盖措施</w:t>
                  </w:r>
                </w:p>
              </w:tc>
              <w:tc>
                <w:tcPr>
                  <w:tcW w:w="488" w:type="dxa"/>
                  <w:shd w:val="clear" w:color="auto" w:fill="auto"/>
                  <w:tcMar>
                    <w:left w:w="0" w:type="dxa"/>
                    <w:right w:w="0" w:type="dxa"/>
                  </w:tcMar>
                  <w:vAlign w:val="center"/>
                </w:tcPr>
                <w:p w:rsidR="00E962F0" w:rsidRDefault="00157BE9">
                  <w:pPr>
                    <w:widowControl/>
                    <w:adjustRightInd w:val="0"/>
                    <w:snapToGrid w:val="0"/>
                    <w:jc w:val="center"/>
                    <w:rPr>
                      <w:color w:val="000000"/>
                      <w:sz w:val="21"/>
                      <w:szCs w:val="21"/>
                    </w:rPr>
                  </w:pPr>
                  <w:r>
                    <w:rPr>
                      <w:rFonts w:eastAsiaTheme="minorEastAsia" w:hAnsiTheme="minorEastAsia" w:hint="eastAsia"/>
                      <w:bCs/>
                      <w:color w:val="000000"/>
                      <w:sz w:val="21"/>
                      <w:szCs w:val="21"/>
                    </w:rPr>
                    <w:lastRenderedPageBreak/>
                    <w:t>符合</w:t>
                  </w:r>
                </w:p>
              </w:tc>
            </w:tr>
            <w:tr w:rsidR="00E962F0">
              <w:trPr>
                <w:trHeight w:val="340"/>
              </w:trPr>
              <w:tc>
                <w:tcPr>
                  <w:tcW w:w="777" w:type="dxa"/>
                  <w:vMerge/>
                  <w:tcBorders>
                    <w:bottom w:val="nil"/>
                  </w:tcBorders>
                  <w:shd w:val="clear" w:color="auto" w:fill="auto"/>
                  <w:tcMar>
                    <w:left w:w="0" w:type="dxa"/>
                    <w:right w:w="0" w:type="dxa"/>
                  </w:tcMar>
                  <w:vAlign w:val="center"/>
                </w:tcPr>
                <w:p w:rsidR="00E962F0" w:rsidRDefault="00E962F0">
                  <w:pPr>
                    <w:widowControl/>
                    <w:adjustRightInd w:val="0"/>
                    <w:snapToGrid w:val="0"/>
                    <w:jc w:val="center"/>
                    <w:rPr>
                      <w:color w:val="000000"/>
                      <w:sz w:val="21"/>
                      <w:szCs w:val="21"/>
                    </w:rPr>
                  </w:pPr>
                </w:p>
              </w:tc>
              <w:tc>
                <w:tcPr>
                  <w:tcW w:w="4141" w:type="dxa"/>
                  <w:shd w:val="clear" w:color="auto" w:fill="auto"/>
                  <w:tcMar>
                    <w:left w:w="0" w:type="dxa"/>
                    <w:right w:w="0" w:type="dxa"/>
                  </w:tcMar>
                  <w:vAlign w:val="center"/>
                </w:tcPr>
                <w:p w:rsidR="00E962F0" w:rsidRDefault="00157BE9">
                  <w:pPr>
                    <w:autoSpaceDE w:val="0"/>
                    <w:autoSpaceDN w:val="0"/>
                    <w:adjustRightInd w:val="0"/>
                    <w:snapToGrid w:val="0"/>
                    <w:jc w:val="left"/>
                    <w:rPr>
                      <w:rFonts w:ascii="宋体" w:hAnsi="宋体"/>
                      <w:sz w:val="21"/>
                      <w:szCs w:val="21"/>
                    </w:rPr>
                  </w:pPr>
                  <w:r>
                    <w:rPr>
                      <w:sz w:val="21"/>
                      <w:szCs w:val="21"/>
                    </w:rPr>
                    <w:t>20</w:t>
                  </w:r>
                  <w:r>
                    <w:rPr>
                      <w:rFonts w:hint="eastAsia"/>
                      <w:sz w:val="21"/>
                      <w:szCs w:val="21"/>
                    </w:rPr>
                    <w:t>、</w:t>
                  </w:r>
                  <w:r>
                    <w:rPr>
                      <w:sz w:val="21"/>
                      <w:szCs w:val="21"/>
                    </w:rPr>
                    <w:t>强化重点行</w:t>
                  </w:r>
                  <w:r>
                    <w:rPr>
                      <w:rFonts w:ascii="宋体" w:hAnsi="宋体"/>
                      <w:sz w:val="21"/>
                      <w:szCs w:val="21"/>
                    </w:rPr>
                    <w:t>业绩效分级“培育工程”。</w:t>
                  </w:r>
                </w:p>
                <w:p w:rsidR="00E962F0" w:rsidRDefault="00157BE9">
                  <w:pPr>
                    <w:autoSpaceDE w:val="0"/>
                    <w:autoSpaceDN w:val="0"/>
                    <w:adjustRightInd w:val="0"/>
                    <w:snapToGrid w:val="0"/>
                    <w:jc w:val="left"/>
                    <w:rPr>
                      <w:sz w:val="21"/>
                      <w:szCs w:val="21"/>
                    </w:rPr>
                  </w:pPr>
                  <w:r>
                    <w:rPr>
                      <w:rFonts w:ascii="宋体" w:hAnsi="宋体"/>
                      <w:sz w:val="21"/>
                      <w:szCs w:val="21"/>
                    </w:rPr>
                    <w:t>进一步规范重点</w:t>
                  </w:r>
                  <w:r>
                    <w:rPr>
                      <w:sz w:val="21"/>
                      <w:szCs w:val="21"/>
                    </w:rPr>
                    <w:t>行业绩效分级管理，排查摸底我市重点行业企业治理现状，分行业分类别建立提升培育企业清单，指导企业开展清洁生产技术改造，加强对</w:t>
                  </w:r>
                  <w:r>
                    <w:rPr>
                      <w:sz w:val="21"/>
                      <w:szCs w:val="21"/>
                    </w:rPr>
                    <w:t>D</w:t>
                  </w:r>
                  <w:r>
                    <w:rPr>
                      <w:sz w:val="21"/>
                      <w:szCs w:val="21"/>
                    </w:rPr>
                    <w:t>级企业帮扶指导，推进企业</w:t>
                  </w:r>
                  <w:r>
                    <w:rPr>
                      <w:rFonts w:ascii="宋体" w:hAnsi="宋体"/>
                      <w:sz w:val="21"/>
                      <w:szCs w:val="21"/>
                    </w:rPr>
                    <w:t>“梯度达标”</w:t>
                  </w:r>
                  <w:r>
                    <w:rPr>
                      <w:sz w:val="21"/>
                      <w:szCs w:val="21"/>
                    </w:rPr>
                    <w:t>。加强绩效分级企业动态管理，落实</w:t>
                  </w:r>
                  <w:r>
                    <w:rPr>
                      <w:sz w:val="21"/>
                      <w:szCs w:val="21"/>
                    </w:rPr>
                    <w:t>A</w:t>
                  </w:r>
                  <w:r>
                    <w:rPr>
                      <w:sz w:val="21"/>
                      <w:szCs w:val="21"/>
                    </w:rPr>
                    <w:t>级企业、绩效引领企业的相关激励政策，发挥先进示范引领作用；在重污染天气预警期间，实施科学精准差异化管控措施，对提升达标无望的</w:t>
                  </w:r>
                  <w:r>
                    <w:rPr>
                      <w:sz w:val="21"/>
                      <w:szCs w:val="21"/>
                    </w:rPr>
                    <w:t>D</w:t>
                  </w:r>
                  <w:r>
                    <w:rPr>
                      <w:sz w:val="21"/>
                      <w:szCs w:val="21"/>
                    </w:rPr>
                    <w:t>级企业在</w:t>
                  </w:r>
                  <w:r>
                    <w:rPr>
                      <w:sz w:val="21"/>
                      <w:szCs w:val="21"/>
                    </w:rPr>
                    <w:t>2022</w:t>
                  </w:r>
                  <w:r>
                    <w:rPr>
                      <w:sz w:val="21"/>
                      <w:szCs w:val="21"/>
                    </w:rPr>
                    <w:t>年采暖季期间实施生产调控。</w:t>
                  </w:r>
                </w:p>
              </w:tc>
              <w:tc>
                <w:tcPr>
                  <w:tcW w:w="2222" w:type="dxa"/>
                  <w:shd w:val="clear" w:color="auto" w:fill="auto"/>
                  <w:tcMar>
                    <w:left w:w="0" w:type="dxa"/>
                    <w:right w:w="0" w:type="dxa"/>
                  </w:tcMar>
                  <w:vAlign w:val="center"/>
                </w:tcPr>
                <w:p w:rsidR="00E962F0" w:rsidRDefault="00BB06B5" w:rsidP="000236BA">
                  <w:pPr>
                    <w:widowControl/>
                    <w:adjustRightInd w:val="0"/>
                    <w:snapToGrid w:val="0"/>
                    <w:jc w:val="left"/>
                    <w:rPr>
                      <w:bCs/>
                      <w:color w:val="000000"/>
                      <w:sz w:val="21"/>
                      <w:szCs w:val="21"/>
                    </w:rPr>
                  </w:pPr>
                  <w:r>
                    <w:rPr>
                      <w:rFonts w:hint="eastAsia"/>
                      <w:bCs/>
                      <w:color w:val="000000"/>
                      <w:sz w:val="21"/>
                      <w:szCs w:val="21"/>
                    </w:rPr>
                    <w:t>本项目</w:t>
                  </w:r>
                  <w:r w:rsidRPr="009F02B2">
                    <w:rPr>
                      <w:rFonts w:hint="eastAsia"/>
                      <w:bCs/>
                      <w:color w:val="000000"/>
                      <w:sz w:val="21"/>
                      <w:szCs w:val="21"/>
                    </w:rPr>
                    <w:t>拟严格按照</w:t>
                  </w:r>
                  <w:r w:rsidRPr="00A87816">
                    <w:rPr>
                      <w:rFonts w:eastAsiaTheme="minorEastAsia" w:hAnsiTheme="minorEastAsia" w:hint="eastAsia"/>
                      <w:color w:val="000000"/>
                      <w:sz w:val="21"/>
                      <w:szCs w:val="21"/>
                    </w:rPr>
                    <w:t>省级绩效分级相关</w:t>
                  </w:r>
                  <w:r w:rsidRPr="00A87816">
                    <w:rPr>
                      <w:rFonts w:eastAsiaTheme="minorEastAsia" w:hAnsiTheme="minorEastAsia" w:hint="eastAsia"/>
                      <w:color w:val="000000"/>
                      <w:sz w:val="21"/>
                      <w:szCs w:val="21"/>
                    </w:rPr>
                    <w:t>A</w:t>
                  </w:r>
                  <w:r w:rsidRPr="00A87816">
                    <w:rPr>
                      <w:rFonts w:eastAsiaTheme="minorEastAsia" w:hAnsiTheme="minorEastAsia" w:hint="eastAsia"/>
                      <w:color w:val="000000"/>
                      <w:sz w:val="21"/>
                      <w:szCs w:val="21"/>
                    </w:rPr>
                    <w:t>级及引领性指标要求进行建设</w:t>
                  </w:r>
                </w:p>
              </w:tc>
              <w:tc>
                <w:tcPr>
                  <w:tcW w:w="488" w:type="dxa"/>
                  <w:shd w:val="clear" w:color="auto" w:fill="auto"/>
                  <w:tcMar>
                    <w:left w:w="0" w:type="dxa"/>
                    <w:right w:w="0" w:type="dxa"/>
                  </w:tcMar>
                  <w:vAlign w:val="center"/>
                </w:tcPr>
                <w:p w:rsidR="00E962F0" w:rsidRDefault="00157BE9">
                  <w:pPr>
                    <w:widowControl/>
                    <w:adjustRightInd w:val="0"/>
                    <w:snapToGrid w:val="0"/>
                    <w:jc w:val="center"/>
                    <w:rPr>
                      <w:bCs/>
                      <w:color w:val="000000"/>
                      <w:sz w:val="21"/>
                      <w:szCs w:val="21"/>
                    </w:rPr>
                  </w:pPr>
                  <w:r>
                    <w:rPr>
                      <w:rFonts w:hint="eastAsia"/>
                      <w:bCs/>
                      <w:color w:val="000000"/>
                      <w:sz w:val="21"/>
                      <w:szCs w:val="21"/>
                    </w:rPr>
                    <w:t>符合</w:t>
                  </w:r>
                </w:p>
              </w:tc>
            </w:tr>
            <w:tr w:rsidR="00E962F0">
              <w:trPr>
                <w:trHeight w:val="340"/>
              </w:trPr>
              <w:tc>
                <w:tcPr>
                  <w:tcW w:w="777" w:type="dxa"/>
                  <w:tcBorders>
                    <w:top w:val="nil"/>
                    <w:bottom w:val="nil"/>
                  </w:tcBorders>
                  <w:shd w:val="clear" w:color="auto" w:fill="auto"/>
                  <w:tcMar>
                    <w:left w:w="0" w:type="dxa"/>
                    <w:right w:w="0" w:type="dxa"/>
                  </w:tcMar>
                  <w:vAlign w:val="center"/>
                </w:tcPr>
                <w:p w:rsidR="00E962F0" w:rsidRDefault="00E962F0">
                  <w:pPr>
                    <w:widowControl/>
                    <w:adjustRightInd w:val="0"/>
                    <w:snapToGrid w:val="0"/>
                    <w:jc w:val="center"/>
                    <w:rPr>
                      <w:color w:val="000000"/>
                      <w:sz w:val="21"/>
                      <w:szCs w:val="21"/>
                    </w:rPr>
                  </w:pPr>
                </w:p>
              </w:tc>
              <w:tc>
                <w:tcPr>
                  <w:tcW w:w="4141" w:type="dxa"/>
                  <w:shd w:val="clear" w:color="auto" w:fill="auto"/>
                  <w:tcMar>
                    <w:left w:w="0" w:type="dxa"/>
                    <w:right w:w="0" w:type="dxa"/>
                  </w:tcMar>
                  <w:vAlign w:val="center"/>
                </w:tcPr>
                <w:p w:rsidR="00E962F0" w:rsidRDefault="00BB06B5">
                  <w:pPr>
                    <w:autoSpaceDE w:val="0"/>
                    <w:autoSpaceDN w:val="0"/>
                    <w:adjustRightInd w:val="0"/>
                    <w:snapToGrid w:val="0"/>
                    <w:jc w:val="left"/>
                    <w:rPr>
                      <w:sz w:val="21"/>
                      <w:szCs w:val="21"/>
                    </w:rPr>
                  </w:pPr>
                  <w:r>
                    <w:rPr>
                      <w:rFonts w:eastAsiaTheme="minorEastAsia" w:hint="eastAsia"/>
                      <w:bCs/>
                      <w:color w:val="000000"/>
                      <w:sz w:val="21"/>
                      <w:szCs w:val="21"/>
                    </w:rPr>
                    <w:t>21</w:t>
                  </w:r>
                  <w:r>
                    <w:rPr>
                      <w:rFonts w:eastAsiaTheme="minorEastAsia" w:hint="eastAsia"/>
                      <w:bCs/>
                      <w:color w:val="000000"/>
                      <w:sz w:val="21"/>
                      <w:szCs w:val="21"/>
                    </w:rPr>
                    <w:t>、实施工业企业治理成效“夯基工程”。指导重点行业做好</w:t>
                  </w:r>
                  <w:r>
                    <w:rPr>
                      <w:rFonts w:eastAsiaTheme="minorEastAsia" w:hint="eastAsia"/>
                      <w:bCs/>
                      <w:color w:val="000000"/>
                      <w:sz w:val="21"/>
                      <w:szCs w:val="21"/>
                    </w:rPr>
                    <w:t>NOx</w:t>
                  </w:r>
                  <w:r>
                    <w:rPr>
                      <w:rFonts w:eastAsiaTheme="minorEastAsia" w:hint="eastAsia"/>
                      <w:bCs/>
                      <w:color w:val="000000"/>
                      <w:sz w:val="21"/>
                      <w:szCs w:val="21"/>
                    </w:rPr>
                    <w:t>等污染物深度治理，推进燃煤自备电厂、平板玻璃、耐火材料、金属冶炼、砖瓦窑、陶瓷、石灰等行业全面稳定达标排放。指导企业做好物料运输、装卸储存及生产过程中的物料上料、转移输送、加工处理、包装等各环节的无组织排放控制，建立并动态更新全口径炉窑清单，推进重点行业实施“一炉一策”精细化管理。</w:t>
                  </w:r>
                </w:p>
              </w:tc>
              <w:tc>
                <w:tcPr>
                  <w:tcW w:w="2222" w:type="dxa"/>
                  <w:shd w:val="clear" w:color="auto" w:fill="auto"/>
                  <w:tcMar>
                    <w:left w:w="0" w:type="dxa"/>
                    <w:right w:w="0" w:type="dxa"/>
                  </w:tcMar>
                  <w:vAlign w:val="center"/>
                </w:tcPr>
                <w:p w:rsidR="00E962F0" w:rsidRDefault="00BB06B5">
                  <w:pPr>
                    <w:widowControl/>
                    <w:adjustRightInd w:val="0"/>
                    <w:snapToGrid w:val="0"/>
                    <w:jc w:val="left"/>
                    <w:rPr>
                      <w:bCs/>
                      <w:color w:val="000000"/>
                      <w:sz w:val="21"/>
                      <w:szCs w:val="21"/>
                    </w:rPr>
                  </w:pPr>
                  <w:r>
                    <w:rPr>
                      <w:rFonts w:hint="eastAsia"/>
                      <w:bCs/>
                      <w:color w:val="000000"/>
                      <w:sz w:val="21"/>
                      <w:szCs w:val="21"/>
                    </w:rPr>
                    <w:t>本项目物料上料工序均拟建投料废气收集装置并引至袋式除尘器处理，粉料运输均为密闭输送</w:t>
                  </w:r>
                </w:p>
              </w:tc>
              <w:tc>
                <w:tcPr>
                  <w:tcW w:w="488" w:type="dxa"/>
                  <w:shd w:val="clear" w:color="auto" w:fill="auto"/>
                  <w:tcMar>
                    <w:left w:w="0" w:type="dxa"/>
                    <w:right w:w="0" w:type="dxa"/>
                  </w:tcMar>
                  <w:vAlign w:val="center"/>
                </w:tcPr>
                <w:p w:rsidR="00E962F0" w:rsidRDefault="00157BE9">
                  <w:pPr>
                    <w:widowControl/>
                    <w:adjustRightInd w:val="0"/>
                    <w:snapToGrid w:val="0"/>
                    <w:jc w:val="center"/>
                    <w:rPr>
                      <w:bCs/>
                      <w:color w:val="000000"/>
                      <w:sz w:val="21"/>
                      <w:szCs w:val="21"/>
                    </w:rPr>
                  </w:pPr>
                  <w:r>
                    <w:rPr>
                      <w:rFonts w:hint="eastAsia"/>
                      <w:bCs/>
                      <w:color w:val="000000"/>
                      <w:sz w:val="21"/>
                      <w:szCs w:val="21"/>
                    </w:rPr>
                    <w:t>符合</w:t>
                  </w:r>
                </w:p>
              </w:tc>
            </w:tr>
            <w:tr w:rsidR="00E962F0">
              <w:trPr>
                <w:trHeight w:val="340"/>
              </w:trPr>
              <w:tc>
                <w:tcPr>
                  <w:tcW w:w="777" w:type="dxa"/>
                  <w:tcBorders>
                    <w:top w:val="nil"/>
                    <w:bottom w:val="single" w:sz="4" w:space="0" w:color="auto"/>
                  </w:tcBorders>
                  <w:shd w:val="clear" w:color="auto" w:fill="auto"/>
                  <w:tcMar>
                    <w:left w:w="0" w:type="dxa"/>
                    <w:right w:w="0" w:type="dxa"/>
                  </w:tcMar>
                  <w:vAlign w:val="center"/>
                </w:tcPr>
                <w:p w:rsidR="00E962F0" w:rsidRDefault="00E962F0">
                  <w:pPr>
                    <w:widowControl/>
                    <w:adjustRightInd w:val="0"/>
                    <w:snapToGrid w:val="0"/>
                    <w:jc w:val="center"/>
                    <w:rPr>
                      <w:color w:val="000000"/>
                      <w:sz w:val="21"/>
                      <w:szCs w:val="21"/>
                    </w:rPr>
                  </w:pPr>
                </w:p>
              </w:tc>
              <w:tc>
                <w:tcPr>
                  <w:tcW w:w="4141" w:type="dxa"/>
                  <w:tcBorders>
                    <w:bottom w:val="single" w:sz="4" w:space="0" w:color="auto"/>
                  </w:tcBorders>
                  <w:shd w:val="clear" w:color="auto" w:fill="auto"/>
                  <w:tcMar>
                    <w:left w:w="0" w:type="dxa"/>
                    <w:right w:w="0" w:type="dxa"/>
                  </w:tcMar>
                  <w:vAlign w:val="center"/>
                </w:tcPr>
                <w:p w:rsidR="00E962F0" w:rsidRDefault="00BB06B5">
                  <w:pPr>
                    <w:jc w:val="left"/>
                    <w:rPr>
                      <w:rFonts w:eastAsiaTheme="minorEastAsia"/>
                      <w:bCs/>
                      <w:color w:val="000000"/>
                      <w:sz w:val="21"/>
                      <w:szCs w:val="21"/>
                    </w:rPr>
                  </w:pPr>
                  <w:r>
                    <w:rPr>
                      <w:rFonts w:eastAsiaTheme="minorEastAsia" w:hint="eastAsia"/>
                      <w:bCs/>
                      <w:color w:val="000000"/>
                      <w:sz w:val="21"/>
                      <w:szCs w:val="21"/>
                    </w:rPr>
                    <w:t>31</w:t>
                  </w:r>
                  <w:r>
                    <w:rPr>
                      <w:rFonts w:eastAsiaTheme="minorEastAsia" w:hint="eastAsia"/>
                      <w:bCs/>
                      <w:color w:val="000000"/>
                      <w:sz w:val="21"/>
                      <w:szCs w:val="21"/>
                    </w:rPr>
                    <w:t>、实施重点行业错峰生产。</w:t>
                  </w:r>
                  <w:r>
                    <w:rPr>
                      <w:rFonts w:eastAsiaTheme="minorEastAsia" w:hint="eastAsia"/>
                      <w:bCs/>
                      <w:color w:val="000000"/>
                      <w:sz w:val="21"/>
                      <w:szCs w:val="21"/>
                    </w:rPr>
                    <w:t>2022</w:t>
                  </w:r>
                  <w:r>
                    <w:rPr>
                      <w:rFonts w:eastAsiaTheme="minorEastAsia" w:hint="eastAsia"/>
                      <w:bCs/>
                      <w:color w:val="000000"/>
                      <w:sz w:val="21"/>
                      <w:szCs w:val="21"/>
                    </w:rPr>
                    <w:t>年</w:t>
                  </w:r>
                  <w:r>
                    <w:rPr>
                      <w:rFonts w:eastAsiaTheme="minorEastAsia" w:hint="eastAsia"/>
                      <w:bCs/>
                      <w:color w:val="000000"/>
                      <w:sz w:val="21"/>
                      <w:szCs w:val="21"/>
                    </w:rPr>
                    <w:t>11</w:t>
                  </w:r>
                  <w:r>
                    <w:rPr>
                      <w:rFonts w:eastAsiaTheme="minorEastAsia" w:hint="eastAsia"/>
                      <w:bCs/>
                      <w:color w:val="000000"/>
                      <w:sz w:val="21"/>
                      <w:szCs w:val="21"/>
                    </w:rPr>
                    <w:t>月</w:t>
                  </w:r>
                  <w:r>
                    <w:rPr>
                      <w:rFonts w:eastAsiaTheme="minorEastAsia" w:hint="eastAsia"/>
                      <w:bCs/>
                      <w:color w:val="000000"/>
                      <w:sz w:val="21"/>
                      <w:szCs w:val="21"/>
                    </w:rPr>
                    <w:t>15</w:t>
                  </w:r>
                  <w:r>
                    <w:rPr>
                      <w:rFonts w:eastAsiaTheme="minorEastAsia" w:hint="eastAsia"/>
                      <w:bCs/>
                      <w:color w:val="000000"/>
                      <w:sz w:val="21"/>
                      <w:szCs w:val="21"/>
                    </w:rPr>
                    <w:t>日至</w:t>
                  </w:r>
                  <w:r>
                    <w:rPr>
                      <w:rFonts w:eastAsiaTheme="minorEastAsia" w:hint="eastAsia"/>
                      <w:bCs/>
                      <w:color w:val="000000"/>
                      <w:sz w:val="21"/>
                      <w:szCs w:val="21"/>
                    </w:rPr>
                    <w:t>2023</w:t>
                  </w:r>
                  <w:r>
                    <w:rPr>
                      <w:rFonts w:eastAsiaTheme="minorEastAsia" w:hint="eastAsia"/>
                      <w:bCs/>
                      <w:color w:val="000000"/>
                      <w:sz w:val="21"/>
                      <w:szCs w:val="21"/>
                    </w:rPr>
                    <w:t>年</w:t>
                  </w:r>
                  <w:r>
                    <w:rPr>
                      <w:rFonts w:eastAsiaTheme="minorEastAsia" w:hint="eastAsia"/>
                      <w:bCs/>
                      <w:color w:val="000000"/>
                      <w:sz w:val="21"/>
                      <w:szCs w:val="21"/>
                    </w:rPr>
                    <w:t>3</w:t>
                  </w:r>
                  <w:r>
                    <w:rPr>
                      <w:rFonts w:eastAsiaTheme="minorEastAsia" w:hint="eastAsia"/>
                      <w:bCs/>
                      <w:color w:val="000000"/>
                      <w:sz w:val="21"/>
                      <w:szCs w:val="21"/>
                    </w:rPr>
                    <w:t>月</w:t>
                  </w:r>
                  <w:r>
                    <w:rPr>
                      <w:rFonts w:eastAsiaTheme="minorEastAsia" w:hint="eastAsia"/>
                      <w:bCs/>
                      <w:color w:val="000000"/>
                      <w:sz w:val="21"/>
                      <w:szCs w:val="21"/>
                    </w:rPr>
                    <w:t>15</w:t>
                  </w:r>
                  <w:r>
                    <w:rPr>
                      <w:rFonts w:eastAsiaTheme="minorEastAsia" w:hint="eastAsia"/>
                      <w:bCs/>
                      <w:color w:val="000000"/>
                      <w:sz w:val="21"/>
                      <w:szCs w:val="21"/>
                    </w:rPr>
                    <w:t>日期间，继续实施水泥、砖瓦等行业错峰生产，制定错峰生产实施方案，减少不利气象条件下污染排放。各省辖市可结合当地工业企业布局、生产特点和对环境空气质量影响，对重点涉气行业制定差别化的错峰生产调控措施。</w:t>
                  </w:r>
                </w:p>
              </w:tc>
              <w:tc>
                <w:tcPr>
                  <w:tcW w:w="2222" w:type="dxa"/>
                  <w:tcBorders>
                    <w:bottom w:val="single" w:sz="4" w:space="0" w:color="auto"/>
                  </w:tcBorders>
                  <w:shd w:val="clear" w:color="auto" w:fill="auto"/>
                  <w:tcMar>
                    <w:left w:w="0" w:type="dxa"/>
                    <w:right w:w="0" w:type="dxa"/>
                  </w:tcMar>
                  <w:vAlign w:val="center"/>
                </w:tcPr>
                <w:p w:rsidR="00E962F0" w:rsidRDefault="00BB06B5">
                  <w:pPr>
                    <w:jc w:val="left"/>
                    <w:rPr>
                      <w:rFonts w:eastAsiaTheme="minorEastAsia" w:hAnsiTheme="minorEastAsia"/>
                      <w:bCs/>
                      <w:color w:val="000000"/>
                      <w:sz w:val="21"/>
                      <w:szCs w:val="21"/>
                    </w:rPr>
                  </w:pPr>
                  <w:r>
                    <w:rPr>
                      <w:rFonts w:hint="eastAsia"/>
                      <w:bCs/>
                      <w:color w:val="000000"/>
                      <w:sz w:val="21"/>
                      <w:szCs w:val="21"/>
                    </w:rPr>
                    <w:t>本项目建成后严格按照要求实施重污染天气错峰生产</w:t>
                  </w:r>
                </w:p>
              </w:tc>
              <w:tc>
                <w:tcPr>
                  <w:tcW w:w="488" w:type="dxa"/>
                  <w:tcBorders>
                    <w:bottom w:val="single" w:sz="4" w:space="0" w:color="auto"/>
                  </w:tcBorders>
                  <w:shd w:val="clear" w:color="auto" w:fill="auto"/>
                  <w:tcMar>
                    <w:left w:w="0" w:type="dxa"/>
                    <w:right w:w="0" w:type="dxa"/>
                  </w:tcMar>
                  <w:vAlign w:val="center"/>
                </w:tcPr>
                <w:p w:rsidR="00E962F0" w:rsidRDefault="00157BE9">
                  <w:pPr>
                    <w:widowControl/>
                    <w:adjustRightInd w:val="0"/>
                    <w:snapToGrid w:val="0"/>
                    <w:jc w:val="center"/>
                    <w:rPr>
                      <w:bCs/>
                      <w:color w:val="000000"/>
                      <w:sz w:val="21"/>
                      <w:szCs w:val="21"/>
                    </w:rPr>
                  </w:pPr>
                  <w:r>
                    <w:rPr>
                      <w:bCs/>
                      <w:color w:val="000000"/>
                      <w:sz w:val="21"/>
                      <w:szCs w:val="21"/>
                    </w:rPr>
                    <w:t>符合</w:t>
                  </w:r>
                </w:p>
              </w:tc>
            </w:tr>
            <w:tr w:rsidR="00E962F0">
              <w:trPr>
                <w:trHeight w:val="340"/>
              </w:trPr>
              <w:tc>
                <w:tcPr>
                  <w:tcW w:w="777" w:type="dxa"/>
                  <w:tcBorders>
                    <w:bottom w:val="single" w:sz="8" w:space="0" w:color="auto"/>
                  </w:tcBorders>
                  <w:shd w:val="clear" w:color="auto" w:fill="auto"/>
                  <w:tcMar>
                    <w:left w:w="0" w:type="dxa"/>
                    <w:right w:w="0" w:type="dxa"/>
                  </w:tcMar>
                  <w:vAlign w:val="center"/>
                </w:tcPr>
                <w:p w:rsidR="00E962F0" w:rsidRDefault="00157BE9">
                  <w:pPr>
                    <w:widowControl/>
                    <w:adjustRightInd w:val="0"/>
                    <w:snapToGrid w:val="0"/>
                    <w:jc w:val="center"/>
                    <w:rPr>
                      <w:color w:val="000000"/>
                      <w:sz w:val="21"/>
                      <w:szCs w:val="21"/>
                    </w:rPr>
                  </w:pPr>
                  <w:r>
                    <w:rPr>
                      <w:rFonts w:hint="eastAsia"/>
                      <w:color w:val="000000"/>
                      <w:sz w:val="21"/>
                      <w:szCs w:val="21"/>
                    </w:rPr>
                    <w:t>新乡市</w:t>
                  </w:r>
                  <w:r>
                    <w:rPr>
                      <w:rFonts w:hint="eastAsia"/>
                      <w:color w:val="000000"/>
                      <w:sz w:val="21"/>
                      <w:szCs w:val="21"/>
                    </w:rPr>
                    <w:t>2</w:t>
                  </w:r>
                  <w:r>
                    <w:rPr>
                      <w:color w:val="000000"/>
                      <w:sz w:val="21"/>
                      <w:szCs w:val="21"/>
                    </w:rPr>
                    <w:t>022</w:t>
                  </w:r>
                  <w:r>
                    <w:rPr>
                      <w:rFonts w:hint="eastAsia"/>
                      <w:color w:val="000000"/>
                      <w:sz w:val="21"/>
                      <w:szCs w:val="21"/>
                    </w:rPr>
                    <w:t>年土壤污染防治攻坚战实施方案</w:t>
                  </w:r>
                </w:p>
              </w:tc>
              <w:tc>
                <w:tcPr>
                  <w:tcW w:w="4141" w:type="dxa"/>
                  <w:tcBorders>
                    <w:bottom w:val="single" w:sz="8" w:space="0" w:color="auto"/>
                  </w:tcBorders>
                  <w:shd w:val="clear" w:color="auto" w:fill="auto"/>
                  <w:tcMar>
                    <w:left w:w="0" w:type="dxa"/>
                    <w:right w:w="0" w:type="dxa"/>
                  </w:tcMar>
                  <w:vAlign w:val="center"/>
                </w:tcPr>
                <w:p w:rsidR="00E962F0" w:rsidRDefault="00157BE9">
                  <w:pPr>
                    <w:autoSpaceDE w:val="0"/>
                    <w:autoSpaceDN w:val="0"/>
                    <w:adjustRightInd w:val="0"/>
                    <w:snapToGrid w:val="0"/>
                    <w:jc w:val="left"/>
                    <w:rPr>
                      <w:sz w:val="21"/>
                      <w:szCs w:val="21"/>
                    </w:rPr>
                  </w:pPr>
                  <w:r>
                    <w:rPr>
                      <w:sz w:val="21"/>
                      <w:szCs w:val="21"/>
                    </w:rPr>
                    <w:t>8</w:t>
                  </w:r>
                  <w:r>
                    <w:rPr>
                      <w:rFonts w:hint="eastAsia"/>
                      <w:sz w:val="21"/>
                      <w:szCs w:val="21"/>
                    </w:rPr>
                    <w:t>、</w:t>
                  </w:r>
                  <w:r>
                    <w:rPr>
                      <w:sz w:val="21"/>
                      <w:szCs w:val="21"/>
                    </w:rPr>
                    <w:t>严格固体废物环境管理。</w:t>
                  </w:r>
                </w:p>
                <w:p w:rsidR="00E962F0" w:rsidRDefault="00157BE9">
                  <w:pPr>
                    <w:autoSpaceDE w:val="0"/>
                    <w:autoSpaceDN w:val="0"/>
                    <w:adjustRightInd w:val="0"/>
                    <w:snapToGrid w:val="0"/>
                    <w:jc w:val="left"/>
                    <w:rPr>
                      <w:sz w:val="21"/>
                      <w:szCs w:val="21"/>
                    </w:rPr>
                  </w:pPr>
                  <w:r>
                    <w:rPr>
                      <w:sz w:val="21"/>
                      <w:szCs w:val="21"/>
                    </w:rPr>
                    <w:t>全面提升危险废物环境监管、利用处置和环境风险防</w:t>
                  </w:r>
                  <w:r>
                    <w:rPr>
                      <w:rFonts w:ascii="宋体" w:hAnsi="宋体"/>
                      <w:sz w:val="21"/>
                      <w:szCs w:val="21"/>
                    </w:rPr>
                    <w:t>范“三个能力”，</w:t>
                  </w:r>
                  <w:r>
                    <w:rPr>
                      <w:sz w:val="21"/>
                      <w:szCs w:val="21"/>
                    </w:rPr>
                    <w:t>推进医疗废物和危险废物集中处置项目建设，开展铅酸蓄</w:t>
                  </w:r>
                  <w:r>
                    <w:rPr>
                      <w:rFonts w:ascii="宋体" w:hAnsi="宋体"/>
                      <w:sz w:val="21"/>
                      <w:szCs w:val="21"/>
                    </w:rPr>
                    <w:t>电池收集试点工作。 动态更新危险废物“四个清单”，有序推进固废信息化建设。</w:t>
                  </w:r>
                </w:p>
              </w:tc>
              <w:tc>
                <w:tcPr>
                  <w:tcW w:w="2222" w:type="dxa"/>
                  <w:tcBorders>
                    <w:bottom w:val="single" w:sz="8" w:space="0" w:color="auto"/>
                  </w:tcBorders>
                  <w:shd w:val="clear" w:color="auto" w:fill="auto"/>
                  <w:tcMar>
                    <w:left w:w="0" w:type="dxa"/>
                    <w:right w:w="0" w:type="dxa"/>
                  </w:tcMar>
                  <w:vAlign w:val="center"/>
                </w:tcPr>
                <w:p w:rsidR="00E962F0" w:rsidRDefault="00BB06B5">
                  <w:pPr>
                    <w:widowControl/>
                    <w:adjustRightInd w:val="0"/>
                    <w:snapToGrid w:val="0"/>
                    <w:jc w:val="left"/>
                    <w:rPr>
                      <w:bCs/>
                      <w:color w:val="000000"/>
                      <w:sz w:val="21"/>
                      <w:szCs w:val="21"/>
                    </w:rPr>
                  </w:pPr>
                  <w:r>
                    <w:rPr>
                      <w:rFonts w:eastAsiaTheme="minorEastAsia" w:hAnsiTheme="minorEastAsia"/>
                      <w:bCs/>
                      <w:color w:val="000000"/>
                      <w:sz w:val="21"/>
                      <w:szCs w:val="21"/>
                    </w:rPr>
                    <w:t>本项目</w:t>
                  </w:r>
                  <w:r>
                    <w:rPr>
                      <w:rFonts w:eastAsiaTheme="minorEastAsia" w:hAnsiTheme="minorEastAsia" w:hint="eastAsia"/>
                      <w:bCs/>
                      <w:color w:val="000000"/>
                      <w:sz w:val="21"/>
                      <w:szCs w:val="21"/>
                    </w:rPr>
                    <w:t>产生的一般固废收集后在一般固废暂存间暂存，定期外售</w:t>
                  </w:r>
                </w:p>
              </w:tc>
              <w:tc>
                <w:tcPr>
                  <w:tcW w:w="488" w:type="dxa"/>
                  <w:tcBorders>
                    <w:bottom w:val="single" w:sz="8" w:space="0" w:color="auto"/>
                  </w:tcBorders>
                  <w:shd w:val="clear" w:color="auto" w:fill="auto"/>
                  <w:tcMar>
                    <w:left w:w="0" w:type="dxa"/>
                    <w:right w:w="0" w:type="dxa"/>
                  </w:tcMar>
                  <w:vAlign w:val="center"/>
                </w:tcPr>
                <w:p w:rsidR="00E962F0" w:rsidRDefault="00157BE9">
                  <w:pPr>
                    <w:widowControl/>
                    <w:adjustRightInd w:val="0"/>
                    <w:snapToGrid w:val="0"/>
                    <w:jc w:val="center"/>
                    <w:rPr>
                      <w:bCs/>
                      <w:color w:val="000000"/>
                      <w:sz w:val="21"/>
                      <w:szCs w:val="21"/>
                    </w:rPr>
                  </w:pPr>
                  <w:r>
                    <w:rPr>
                      <w:bCs/>
                      <w:color w:val="000000"/>
                      <w:sz w:val="21"/>
                      <w:szCs w:val="21"/>
                    </w:rPr>
                    <w:t>符合</w:t>
                  </w:r>
                </w:p>
              </w:tc>
            </w:tr>
          </w:tbl>
          <w:p w:rsidR="00E962F0" w:rsidRDefault="00157BE9">
            <w:pPr>
              <w:spacing w:line="440" w:lineRule="exact"/>
              <w:ind w:firstLineChars="200" w:firstLine="480"/>
              <w:rPr>
                <w:sz w:val="24"/>
                <w:szCs w:val="24"/>
              </w:rPr>
            </w:pPr>
            <w:r>
              <w:rPr>
                <w:rFonts w:hint="eastAsia"/>
                <w:sz w:val="24"/>
                <w:szCs w:val="24"/>
              </w:rPr>
              <w:t>由上表可知，本项目符合</w:t>
            </w:r>
            <w:r>
              <w:rPr>
                <w:rFonts w:hAnsi="宋体"/>
                <w:bCs/>
                <w:color w:val="000000"/>
                <w:sz w:val="24"/>
                <w:szCs w:val="24"/>
              </w:rPr>
              <w:t>《</w:t>
            </w:r>
            <w:r>
              <w:rPr>
                <w:rFonts w:hAnsi="宋体" w:hint="eastAsia"/>
                <w:bCs/>
                <w:color w:val="000000"/>
                <w:sz w:val="24"/>
                <w:szCs w:val="24"/>
              </w:rPr>
              <w:t>新乡市</w:t>
            </w:r>
            <w:r>
              <w:rPr>
                <w:rFonts w:hAnsi="宋体"/>
                <w:bCs/>
                <w:color w:val="000000"/>
                <w:sz w:val="24"/>
                <w:szCs w:val="24"/>
              </w:rPr>
              <w:t>202</w:t>
            </w:r>
            <w:r>
              <w:rPr>
                <w:rFonts w:hAnsi="宋体" w:hint="eastAsia"/>
                <w:bCs/>
                <w:color w:val="000000"/>
                <w:sz w:val="24"/>
                <w:szCs w:val="24"/>
              </w:rPr>
              <w:t>2</w:t>
            </w:r>
            <w:r>
              <w:rPr>
                <w:rFonts w:hAnsi="宋体"/>
                <w:bCs/>
                <w:color w:val="000000"/>
                <w:sz w:val="24"/>
                <w:szCs w:val="24"/>
              </w:rPr>
              <w:t>年大气、水、土壤污染防治攻坚战及农业农村污染治理攻坚战实施方案的通知》</w:t>
            </w:r>
            <w:r>
              <w:rPr>
                <w:rFonts w:hint="eastAsia"/>
                <w:sz w:val="24"/>
                <w:szCs w:val="24"/>
              </w:rPr>
              <w:t>的相关规定。</w:t>
            </w:r>
          </w:p>
          <w:p w:rsidR="00E962F0" w:rsidRDefault="00BB06B5">
            <w:pPr>
              <w:tabs>
                <w:tab w:val="left" w:pos="940"/>
              </w:tabs>
              <w:adjustRightInd w:val="0"/>
              <w:snapToGrid w:val="0"/>
              <w:spacing w:line="440" w:lineRule="exact"/>
              <w:ind w:firstLineChars="200" w:firstLine="482"/>
              <w:rPr>
                <w:b/>
                <w:sz w:val="24"/>
                <w:szCs w:val="24"/>
              </w:rPr>
            </w:pPr>
            <w:r>
              <w:rPr>
                <w:rFonts w:hint="eastAsia"/>
                <w:b/>
                <w:sz w:val="24"/>
                <w:szCs w:val="24"/>
                <w:lang w:val="pt-BR"/>
              </w:rPr>
              <w:t>5</w:t>
            </w:r>
            <w:r w:rsidR="00157BE9">
              <w:rPr>
                <w:rFonts w:hint="eastAsia"/>
                <w:b/>
                <w:sz w:val="24"/>
                <w:szCs w:val="24"/>
                <w:lang w:val="pt-BR"/>
              </w:rPr>
              <w:t>、</w:t>
            </w:r>
            <w:r w:rsidR="00157BE9">
              <w:rPr>
                <w:b/>
                <w:sz w:val="24"/>
                <w:szCs w:val="24"/>
              </w:rPr>
              <w:t>与《</w:t>
            </w:r>
            <w:r w:rsidR="00157BE9">
              <w:rPr>
                <w:rFonts w:hint="eastAsia"/>
                <w:b/>
                <w:sz w:val="24"/>
                <w:szCs w:val="24"/>
              </w:rPr>
              <w:t>新乡市</w:t>
            </w:r>
            <w:r w:rsidR="00157BE9">
              <w:rPr>
                <w:b/>
                <w:sz w:val="24"/>
                <w:szCs w:val="24"/>
              </w:rPr>
              <w:t>生态环境局关于部署安装工业企业用电量监控系统的通知》</w:t>
            </w:r>
            <w:r w:rsidR="00157BE9">
              <w:rPr>
                <w:rFonts w:hint="eastAsia"/>
                <w:b/>
                <w:sz w:val="24"/>
                <w:szCs w:val="24"/>
              </w:rPr>
              <w:t>新</w:t>
            </w:r>
            <w:r w:rsidR="00157BE9">
              <w:rPr>
                <w:b/>
                <w:sz w:val="24"/>
                <w:szCs w:val="24"/>
              </w:rPr>
              <w:t>环</w:t>
            </w:r>
            <w:r w:rsidR="00157BE9">
              <w:rPr>
                <w:b/>
                <w:sz w:val="24"/>
                <w:szCs w:val="24"/>
              </w:rPr>
              <w:t xml:space="preserve"> [2019]</w:t>
            </w:r>
            <w:r w:rsidR="00157BE9">
              <w:rPr>
                <w:rFonts w:hint="eastAsia"/>
                <w:b/>
                <w:sz w:val="24"/>
                <w:szCs w:val="24"/>
              </w:rPr>
              <w:t>154</w:t>
            </w:r>
            <w:r w:rsidR="00157BE9">
              <w:rPr>
                <w:b/>
                <w:sz w:val="24"/>
                <w:szCs w:val="24"/>
              </w:rPr>
              <w:t>号文的对照分析</w:t>
            </w:r>
          </w:p>
          <w:p w:rsidR="00BB06B5" w:rsidRDefault="00BB06B5">
            <w:pPr>
              <w:tabs>
                <w:tab w:val="left" w:pos="940"/>
              </w:tabs>
              <w:adjustRightInd w:val="0"/>
              <w:snapToGrid w:val="0"/>
              <w:spacing w:line="440" w:lineRule="exact"/>
              <w:ind w:firstLineChars="200" w:firstLine="480"/>
              <w:rPr>
                <w:rFonts w:eastAsia="黑体" w:hAnsi="黑体"/>
                <w:bCs/>
                <w:sz w:val="24"/>
                <w:szCs w:val="24"/>
              </w:rPr>
            </w:pPr>
          </w:p>
          <w:p w:rsidR="00E962F0" w:rsidRDefault="00157BE9">
            <w:pPr>
              <w:tabs>
                <w:tab w:val="left" w:pos="940"/>
              </w:tabs>
              <w:adjustRightInd w:val="0"/>
              <w:snapToGrid w:val="0"/>
              <w:spacing w:line="440" w:lineRule="exact"/>
              <w:ind w:firstLineChars="200" w:firstLine="480"/>
              <w:rPr>
                <w:rFonts w:eastAsia="黑体"/>
                <w:sz w:val="24"/>
                <w:szCs w:val="24"/>
              </w:rPr>
            </w:pPr>
            <w:r>
              <w:rPr>
                <w:rFonts w:eastAsia="黑体" w:hAnsi="黑体"/>
                <w:bCs/>
                <w:sz w:val="24"/>
                <w:szCs w:val="24"/>
              </w:rPr>
              <w:lastRenderedPageBreak/>
              <w:t>表</w:t>
            </w:r>
            <w:r w:rsidR="0054731A">
              <w:rPr>
                <w:rFonts w:eastAsia="黑体" w:hint="eastAsia"/>
                <w:sz w:val="24"/>
                <w:szCs w:val="24"/>
              </w:rPr>
              <w:t>5</w:t>
            </w:r>
            <w:r>
              <w:rPr>
                <w:rFonts w:eastAsia="黑体" w:hint="eastAsia"/>
                <w:sz w:val="24"/>
                <w:szCs w:val="24"/>
              </w:rPr>
              <w:t xml:space="preserve">        </w:t>
            </w:r>
            <w:r>
              <w:rPr>
                <w:rFonts w:eastAsia="黑体" w:hAnsi="黑体"/>
                <w:bCs/>
                <w:sz w:val="24"/>
                <w:szCs w:val="24"/>
              </w:rPr>
              <w:t>与新环</w:t>
            </w:r>
            <w:r>
              <w:rPr>
                <w:rFonts w:eastAsia="黑体"/>
                <w:bCs/>
                <w:sz w:val="24"/>
                <w:szCs w:val="24"/>
              </w:rPr>
              <w:t>[2019]154</w:t>
            </w:r>
            <w:r>
              <w:rPr>
                <w:rFonts w:eastAsia="黑体" w:hAnsi="黑体"/>
                <w:bCs/>
                <w:sz w:val="24"/>
                <w:szCs w:val="24"/>
              </w:rPr>
              <w:t>号文的对照分析</w:t>
            </w:r>
          </w:p>
          <w:tbl>
            <w:tblPr>
              <w:tblW w:w="7628" w:type="dxa"/>
              <w:jc w:val="center"/>
              <w:tblBorders>
                <w:top w:val="single" w:sz="8" w:space="0" w:color="auto"/>
                <w:bottom w:val="single" w:sz="4" w:space="0" w:color="auto"/>
                <w:insideH w:val="single" w:sz="4" w:space="0" w:color="auto"/>
                <w:insideV w:val="single" w:sz="4" w:space="0" w:color="auto"/>
              </w:tblBorders>
              <w:tblLayout w:type="fixed"/>
              <w:tblLook w:val="04A0"/>
            </w:tblPr>
            <w:tblGrid>
              <w:gridCol w:w="679"/>
              <w:gridCol w:w="4174"/>
              <w:gridCol w:w="2002"/>
              <w:gridCol w:w="773"/>
            </w:tblGrid>
            <w:tr w:rsidR="00E962F0">
              <w:trPr>
                <w:trHeight w:val="402"/>
                <w:jc w:val="center"/>
              </w:trPr>
              <w:tc>
                <w:tcPr>
                  <w:tcW w:w="679" w:type="dxa"/>
                  <w:tcBorders>
                    <w:top w:val="single" w:sz="8" w:space="0" w:color="auto"/>
                    <w:bottom w:val="single" w:sz="8" w:space="0" w:color="auto"/>
                  </w:tcBorders>
                  <w:vAlign w:val="center"/>
                </w:tcPr>
                <w:p w:rsidR="00E962F0" w:rsidRDefault="00157BE9">
                  <w:pPr>
                    <w:tabs>
                      <w:tab w:val="left" w:pos="940"/>
                    </w:tabs>
                    <w:adjustRightInd w:val="0"/>
                    <w:snapToGrid w:val="0"/>
                    <w:jc w:val="center"/>
                    <w:rPr>
                      <w:rFonts w:eastAsiaTheme="minorEastAsia"/>
                      <w:b/>
                      <w:sz w:val="21"/>
                      <w:szCs w:val="21"/>
                    </w:rPr>
                  </w:pPr>
                  <w:r>
                    <w:rPr>
                      <w:rFonts w:eastAsiaTheme="minorEastAsia" w:hAnsiTheme="minorEastAsia"/>
                      <w:b/>
                      <w:sz w:val="21"/>
                      <w:szCs w:val="21"/>
                    </w:rPr>
                    <w:t>条目</w:t>
                  </w:r>
                </w:p>
              </w:tc>
              <w:tc>
                <w:tcPr>
                  <w:tcW w:w="4174" w:type="dxa"/>
                  <w:tcBorders>
                    <w:top w:val="single" w:sz="8" w:space="0" w:color="auto"/>
                    <w:bottom w:val="single" w:sz="8" w:space="0" w:color="auto"/>
                  </w:tcBorders>
                  <w:vAlign w:val="center"/>
                </w:tcPr>
                <w:p w:rsidR="00E962F0" w:rsidRDefault="00157BE9">
                  <w:pPr>
                    <w:tabs>
                      <w:tab w:val="left" w:pos="940"/>
                    </w:tabs>
                    <w:adjustRightInd w:val="0"/>
                    <w:snapToGrid w:val="0"/>
                    <w:jc w:val="center"/>
                    <w:rPr>
                      <w:rFonts w:eastAsiaTheme="minorEastAsia"/>
                      <w:b/>
                      <w:sz w:val="21"/>
                      <w:szCs w:val="21"/>
                    </w:rPr>
                  </w:pPr>
                  <w:r>
                    <w:rPr>
                      <w:rFonts w:eastAsiaTheme="minorEastAsia" w:hAnsiTheme="minorEastAsia"/>
                      <w:b/>
                      <w:sz w:val="21"/>
                      <w:szCs w:val="21"/>
                    </w:rPr>
                    <w:t>与本项目相关条文</w:t>
                  </w:r>
                </w:p>
              </w:tc>
              <w:tc>
                <w:tcPr>
                  <w:tcW w:w="2002" w:type="dxa"/>
                  <w:tcBorders>
                    <w:top w:val="single" w:sz="8" w:space="0" w:color="auto"/>
                    <w:bottom w:val="single" w:sz="8" w:space="0" w:color="auto"/>
                  </w:tcBorders>
                  <w:vAlign w:val="center"/>
                </w:tcPr>
                <w:p w:rsidR="00E962F0" w:rsidRDefault="00157BE9">
                  <w:pPr>
                    <w:tabs>
                      <w:tab w:val="left" w:pos="940"/>
                    </w:tabs>
                    <w:adjustRightInd w:val="0"/>
                    <w:snapToGrid w:val="0"/>
                    <w:jc w:val="center"/>
                    <w:rPr>
                      <w:rFonts w:eastAsiaTheme="minorEastAsia"/>
                      <w:b/>
                      <w:sz w:val="21"/>
                      <w:szCs w:val="21"/>
                    </w:rPr>
                  </w:pPr>
                  <w:r>
                    <w:rPr>
                      <w:rFonts w:eastAsiaTheme="minorEastAsia" w:hAnsiTheme="minorEastAsia"/>
                      <w:b/>
                      <w:sz w:val="21"/>
                      <w:szCs w:val="21"/>
                    </w:rPr>
                    <w:t>本项目情况</w:t>
                  </w:r>
                </w:p>
              </w:tc>
              <w:tc>
                <w:tcPr>
                  <w:tcW w:w="773" w:type="dxa"/>
                  <w:tcBorders>
                    <w:top w:val="single" w:sz="8" w:space="0" w:color="auto"/>
                    <w:bottom w:val="single" w:sz="8" w:space="0" w:color="auto"/>
                  </w:tcBorders>
                  <w:vAlign w:val="center"/>
                </w:tcPr>
                <w:p w:rsidR="00E962F0" w:rsidRDefault="00157BE9">
                  <w:pPr>
                    <w:tabs>
                      <w:tab w:val="left" w:pos="940"/>
                    </w:tabs>
                    <w:adjustRightInd w:val="0"/>
                    <w:snapToGrid w:val="0"/>
                    <w:jc w:val="center"/>
                    <w:rPr>
                      <w:rFonts w:eastAsiaTheme="minorEastAsia"/>
                      <w:b/>
                      <w:sz w:val="21"/>
                      <w:szCs w:val="21"/>
                    </w:rPr>
                  </w:pPr>
                  <w:r>
                    <w:rPr>
                      <w:rFonts w:eastAsiaTheme="minorEastAsia" w:hAnsiTheme="minorEastAsia"/>
                      <w:b/>
                      <w:sz w:val="21"/>
                      <w:szCs w:val="21"/>
                    </w:rPr>
                    <w:t>相符性</w:t>
                  </w:r>
                </w:p>
              </w:tc>
            </w:tr>
            <w:tr w:rsidR="00E962F0">
              <w:trPr>
                <w:trHeight w:val="402"/>
                <w:jc w:val="center"/>
              </w:trPr>
              <w:tc>
                <w:tcPr>
                  <w:tcW w:w="679" w:type="dxa"/>
                  <w:vMerge w:val="restart"/>
                  <w:tcBorders>
                    <w:top w:val="single" w:sz="4" w:space="0" w:color="auto"/>
                  </w:tcBorders>
                  <w:vAlign w:val="center"/>
                </w:tcPr>
                <w:p w:rsidR="00E962F0" w:rsidRDefault="00157BE9">
                  <w:pPr>
                    <w:tabs>
                      <w:tab w:val="left" w:pos="940"/>
                    </w:tabs>
                    <w:adjustRightInd w:val="0"/>
                    <w:snapToGrid w:val="0"/>
                    <w:jc w:val="center"/>
                    <w:rPr>
                      <w:rFonts w:eastAsiaTheme="minorEastAsia"/>
                      <w:sz w:val="21"/>
                      <w:szCs w:val="21"/>
                    </w:rPr>
                  </w:pPr>
                  <w:r>
                    <w:rPr>
                      <w:rFonts w:eastAsiaTheme="minorEastAsia" w:hAnsiTheme="minorEastAsia"/>
                      <w:sz w:val="21"/>
                      <w:szCs w:val="21"/>
                    </w:rPr>
                    <w:t>安装范围</w:t>
                  </w:r>
                </w:p>
              </w:tc>
              <w:tc>
                <w:tcPr>
                  <w:tcW w:w="4174" w:type="dxa"/>
                  <w:tcBorders>
                    <w:top w:val="single" w:sz="4" w:space="0" w:color="auto"/>
                    <w:bottom w:val="single" w:sz="4" w:space="0" w:color="auto"/>
                  </w:tcBorders>
                  <w:vAlign w:val="center"/>
                </w:tcPr>
                <w:p w:rsidR="00E962F0" w:rsidRDefault="00157BE9">
                  <w:pPr>
                    <w:tabs>
                      <w:tab w:val="left" w:pos="940"/>
                    </w:tabs>
                    <w:adjustRightInd w:val="0"/>
                    <w:snapToGrid w:val="0"/>
                    <w:jc w:val="left"/>
                    <w:rPr>
                      <w:rFonts w:eastAsiaTheme="minorEastAsia"/>
                      <w:sz w:val="21"/>
                      <w:szCs w:val="21"/>
                    </w:rPr>
                  </w:pPr>
                  <w:r>
                    <w:rPr>
                      <w:rFonts w:eastAsiaTheme="minorEastAsia" w:hAnsiTheme="minorEastAsia"/>
                      <w:sz w:val="21"/>
                      <w:szCs w:val="21"/>
                    </w:rPr>
                    <w:t>第一批安装部署用电量监控系统的企业为新乡市辖区内国控、省控、市控重点监控企业、涉及</w:t>
                  </w:r>
                  <w:r>
                    <w:rPr>
                      <w:rFonts w:eastAsiaTheme="minorEastAsia"/>
                      <w:sz w:val="21"/>
                      <w:szCs w:val="21"/>
                    </w:rPr>
                    <w:t>VOC</w:t>
                  </w:r>
                  <w:r>
                    <w:rPr>
                      <w:rFonts w:eastAsiaTheme="minorEastAsia"/>
                      <w:sz w:val="21"/>
                      <w:szCs w:val="21"/>
                      <w:vertAlign w:val="subscript"/>
                    </w:rPr>
                    <w:t>s</w:t>
                  </w:r>
                  <w:r>
                    <w:rPr>
                      <w:rFonts w:eastAsiaTheme="minorEastAsia" w:hAnsiTheme="minorEastAsia"/>
                      <w:sz w:val="21"/>
                      <w:szCs w:val="21"/>
                    </w:rPr>
                    <w:t>污染排放的企业、铸造行业、建材行业，然后逐步扩展至新乡市辖区内所有排污企业。</w:t>
                  </w:r>
                </w:p>
              </w:tc>
              <w:tc>
                <w:tcPr>
                  <w:tcW w:w="2002" w:type="dxa"/>
                  <w:tcBorders>
                    <w:top w:val="single" w:sz="4" w:space="0" w:color="auto"/>
                    <w:bottom w:val="single" w:sz="4" w:space="0" w:color="auto"/>
                  </w:tcBorders>
                  <w:vAlign w:val="center"/>
                </w:tcPr>
                <w:p w:rsidR="00E962F0" w:rsidRDefault="00157BE9">
                  <w:pPr>
                    <w:tabs>
                      <w:tab w:val="left" w:pos="940"/>
                    </w:tabs>
                    <w:adjustRightInd w:val="0"/>
                    <w:snapToGrid w:val="0"/>
                    <w:jc w:val="left"/>
                    <w:rPr>
                      <w:rFonts w:eastAsiaTheme="minorEastAsia"/>
                      <w:sz w:val="21"/>
                      <w:szCs w:val="21"/>
                    </w:rPr>
                  </w:pPr>
                  <w:r>
                    <w:rPr>
                      <w:rFonts w:eastAsiaTheme="minorEastAsia" w:hAnsiTheme="minorEastAsia"/>
                      <w:sz w:val="21"/>
                      <w:szCs w:val="21"/>
                    </w:rPr>
                    <w:t>本项目属于排污企业，属于安装范围内的企业</w:t>
                  </w:r>
                </w:p>
              </w:tc>
              <w:tc>
                <w:tcPr>
                  <w:tcW w:w="773" w:type="dxa"/>
                  <w:tcBorders>
                    <w:top w:val="single" w:sz="4" w:space="0" w:color="auto"/>
                    <w:bottom w:val="single" w:sz="4" w:space="0" w:color="auto"/>
                  </w:tcBorders>
                  <w:vAlign w:val="center"/>
                </w:tcPr>
                <w:p w:rsidR="00E962F0" w:rsidRDefault="00157BE9">
                  <w:pPr>
                    <w:tabs>
                      <w:tab w:val="left" w:pos="940"/>
                    </w:tabs>
                    <w:adjustRightInd w:val="0"/>
                    <w:snapToGrid w:val="0"/>
                    <w:jc w:val="center"/>
                    <w:rPr>
                      <w:rFonts w:eastAsiaTheme="minorEastAsia"/>
                      <w:sz w:val="21"/>
                      <w:szCs w:val="21"/>
                    </w:rPr>
                  </w:pPr>
                  <w:r>
                    <w:rPr>
                      <w:rFonts w:eastAsiaTheme="minorEastAsia" w:hAnsiTheme="minorEastAsia"/>
                      <w:sz w:val="21"/>
                      <w:szCs w:val="21"/>
                    </w:rPr>
                    <w:t>属于</w:t>
                  </w:r>
                </w:p>
              </w:tc>
            </w:tr>
            <w:tr w:rsidR="00E962F0">
              <w:trPr>
                <w:trHeight w:val="402"/>
                <w:jc w:val="center"/>
              </w:trPr>
              <w:tc>
                <w:tcPr>
                  <w:tcW w:w="679" w:type="dxa"/>
                  <w:vMerge/>
                  <w:tcBorders>
                    <w:bottom w:val="single" w:sz="8" w:space="0" w:color="auto"/>
                  </w:tcBorders>
                  <w:vAlign w:val="center"/>
                </w:tcPr>
                <w:p w:rsidR="00E962F0" w:rsidRDefault="00E962F0">
                  <w:pPr>
                    <w:tabs>
                      <w:tab w:val="left" w:pos="940"/>
                    </w:tabs>
                    <w:adjustRightInd w:val="0"/>
                    <w:snapToGrid w:val="0"/>
                    <w:jc w:val="center"/>
                    <w:rPr>
                      <w:rFonts w:eastAsiaTheme="minorEastAsia"/>
                      <w:sz w:val="21"/>
                      <w:szCs w:val="21"/>
                    </w:rPr>
                  </w:pPr>
                </w:p>
              </w:tc>
              <w:tc>
                <w:tcPr>
                  <w:tcW w:w="4174" w:type="dxa"/>
                  <w:tcBorders>
                    <w:top w:val="single" w:sz="4" w:space="0" w:color="auto"/>
                    <w:bottom w:val="single" w:sz="8" w:space="0" w:color="auto"/>
                  </w:tcBorders>
                  <w:vAlign w:val="center"/>
                </w:tcPr>
                <w:p w:rsidR="00E962F0" w:rsidRDefault="00157BE9">
                  <w:pPr>
                    <w:tabs>
                      <w:tab w:val="left" w:pos="940"/>
                    </w:tabs>
                    <w:adjustRightInd w:val="0"/>
                    <w:snapToGrid w:val="0"/>
                    <w:jc w:val="left"/>
                    <w:rPr>
                      <w:rFonts w:eastAsiaTheme="minorEastAsia"/>
                      <w:sz w:val="21"/>
                      <w:szCs w:val="21"/>
                    </w:rPr>
                  </w:pPr>
                  <w:r>
                    <w:rPr>
                      <w:rFonts w:eastAsiaTheme="minorEastAsia" w:hAnsiTheme="minorEastAsia"/>
                      <w:sz w:val="21"/>
                      <w:szCs w:val="21"/>
                    </w:rPr>
                    <w:t>所有排污企业的总用电控制位置、主要生产设施和污染治理设施必须安装用电量监控系统终端。</w:t>
                  </w:r>
                </w:p>
              </w:tc>
              <w:tc>
                <w:tcPr>
                  <w:tcW w:w="2002" w:type="dxa"/>
                  <w:tcBorders>
                    <w:top w:val="single" w:sz="4" w:space="0" w:color="auto"/>
                    <w:bottom w:val="single" w:sz="8" w:space="0" w:color="auto"/>
                  </w:tcBorders>
                  <w:vAlign w:val="center"/>
                </w:tcPr>
                <w:p w:rsidR="00E962F0" w:rsidRDefault="00157BE9">
                  <w:pPr>
                    <w:tabs>
                      <w:tab w:val="left" w:pos="940"/>
                    </w:tabs>
                    <w:adjustRightInd w:val="0"/>
                    <w:snapToGrid w:val="0"/>
                    <w:jc w:val="left"/>
                    <w:rPr>
                      <w:rFonts w:eastAsiaTheme="minorEastAsia"/>
                      <w:sz w:val="21"/>
                      <w:szCs w:val="21"/>
                    </w:rPr>
                  </w:pPr>
                  <w:r>
                    <w:rPr>
                      <w:rFonts w:eastAsiaTheme="minorEastAsia" w:hAnsiTheme="minorEastAsia"/>
                      <w:sz w:val="21"/>
                      <w:szCs w:val="21"/>
                    </w:rPr>
                    <w:t>本项目严格按照要求安装用电量监控系统终端</w:t>
                  </w:r>
                </w:p>
              </w:tc>
              <w:tc>
                <w:tcPr>
                  <w:tcW w:w="773" w:type="dxa"/>
                  <w:tcBorders>
                    <w:top w:val="single" w:sz="4" w:space="0" w:color="auto"/>
                    <w:bottom w:val="single" w:sz="8" w:space="0" w:color="auto"/>
                  </w:tcBorders>
                  <w:vAlign w:val="center"/>
                </w:tcPr>
                <w:p w:rsidR="00E962F0" w:rsidRDefault="00157BE9">
                  <w:pPr>
                    <w:tabs>
                      <w:tab w:val="left" w:pos="940"/>
                    </w:tabs>
                    <w:adjustRightInd w:val="0"/>
                    <w:snapToGrid w:val="0"/>
                    <w:jc w:val="center"/>
                    <w:rPr>
                      <w:rFonts w:eastAsiaTheme="minorEastAsia"/>
                      <w:sz w:val="21"/>
                      <w:szCs w:val="21"/>
                    </w:rPr>
                  </w:pPr>
                  <w:r>
                    <w:rPr>
                      <w:rFonts w:eastAsiaTheme="minorEastAsia" w:hAnsiTheme="minorEastAsia"/>
                      <w:sz w:val="21"/>
                      <w:szCs w:val="21"/>
                    </w:rPr>
                    <w:t>满足</w:t>
                  </w:r>
                </w:p>
              </w:tc>
            </w:tr>
          </w:tbl>
          <w:p w:rsidR="00E962F0" w:rsidRDefault="00157BE9" w:rsidP="00F61E93">
            <w:pPr>
              <w:tabs>
                <w:tab w:val="left" w:pos="940"/>
              </w:tabs>
              <w:adjustRightInd w:val="0"/>
              <w:snapToGrid w:val="0"/>
              <w:spacing w:line="440" w:lineRule="exact"/>
              <w:ind w:firstLineChars="200" w:firstLine="480"/>
              <w:rPr>
                <w:bCs/>
                <w:sz w:val="24"/>
                <w:szCs w:val="24"/>
              </w:rPr>
            </w:pPr>
            <w:r>
              <w:rPr>
                <w:sz w:val="24"/>
                <w:szCs w:val="24"/>
              </w:rPr>
              <w:t>由上表可知，本项目满足《</w:t>
            </w:r>
            <w:r>
              <w:rPr>
                <w:rFonts w:hint="eastAsia"/>
                <w:sz w:val="24"/>
                <w:szCs w:val="24"/>
              </w:rPr>
              <w:t>新乡市</w:t>
            </w:r>
            <w:r>
              <w:rPr>
                <w:sz w:val="24"/>
                <w:szCs w:val="24"/>
              </w:rPr>
              <w:t>生态环境局关于部署安装工业企业用电量监控系统的通知》</w:t>
            </w:r>
            <w:r>
              <w:rPr>
                <w:rFonts w:hint="eastAsia"/>
                <w:sz w:val="24"/>
                <w:szCs w:val="24"/>
              </w:rPr>
              <w:t>新</w:t>
            </w:r>
            <w:r>
              <w:rPr>
                <w:sz w:val="24"/>
                <w:szCs w:val="24"/>
              </w:rPr>
              <w:t>环</w:t>
            </w:r>
            <w:r>
              <w:rPr>
                <w:sz w:val="24"/>
                <w:szCs w:val="24"/>
              </w:rPr>
              <w:t>[2019]</w:t>
            </w:r>
            <w:r>
              <w:rPr>
                <w:rFonts w:hint="eastAsia"/>
                <w:sz w:val="24"/>
                <w:szCs w:val="24"/>
              </w:rPr>
              <w:t>154</w:t>
            </w:r>
            <w:r>
              <w:rPr>
                <w:sz w:val="24"/>
                <w:szCs w:val="24"/>
              </w:rPr>
              <w:t>号文</w:t>
            </w:r>
            <w:r>
              <w:rPr>
                <w:bCs/>
                <w:sz w:val="24"/>
                <w:szCs w:val="24"/>
              </w:rPr>
              <w:t>的相关要求。</w:t>
            </w:r>
          </w:p>
          <w:p w:rsidR="00AF08F5" w:rsidRPr="00AF08F5" w:rsidRDefault="00AF08F5" w:rsidP="00F61E93">
            <w:pPr>
              <w:autoSpaceDE w:val="0"/>
              <w:autoSpaceDN w:val="0"/>
              <w:adjustRightInd w:val="0"/>
              <w:snapToGrid w:val="0"/>
              <w:spacing w:line="440" w:lineRule="exact"/>
              <w:ind w:firstLineChars="200" w:firstLine="482"/>
              <w:jc w:val="left"/>
              <w:rPr>
                <w:b/>
                <w:bCs/>
                <w:color w:val="000000"/>
                <w:kern w:val="0"/>
                <w:sz w:val="24"/>
              </w:rPr>
            </w:pPr>
            <w:r>
              <w:rPr>
                <w:rFonts w:hint="eastAsia"/>
                <w:b/>
                <w:bCs/>
                <w:color w:val="000000"/>
                <w:kern w:val="0"/>
                <w:sz w:val="24"/>
              </w:rPr>
              <w:t>6</w:t>
            </w:r>
            <w:r>
              <w:rPr>
                <w:rFonts w:hint="eastAsia"/>
                <w:b/>
                <w:bCs/>
                <w:color w:val="000000"/>
                <w:kern w:val="0"/>
                <w:sz w:val="24"/>
              </w:rPr>
              <w:t>、</w:t>
            </w:r>
            <w:r w:rsidRPr="00AF08F5">
              <w:rPr>
                <w:b/>
                <w:bCs/>
                <w:color w:val="000000"/>
                <w:kern w:val="0"/>
                <w:sz w:val="24"/>
              </w:rPr>
              <w:t>“</w:t>
            </w:r>
            <w:r w:rsidRPr="00AF08F5">
              <w:rPr>
                <w:b/>
                <w:bCs/>
                <w:color w:val="000000"/>
                <w:kern w:val="0"/>
                <w:sz w:val="24"/>
              </w:rPr>
              <w:t>三线一单</w:t>
            </w:r>
            <w:r w:rsidRPr="00AF08F5">
              <w:rPr>
                <w:b/>
                <w:bCs/>
                <w:color w:val="000000"/>
                <w:kern w:val="0"/>
                <w:sz w:val="24"/>
              </w:rPr>
              <w:t>”</w:t>
            </w:r>
            <w:r w:rsidRPr="00AF08F5">
              <w:rPr>
                <w:b/>
                <w:bCs/>
                <w:color w:val="000000"/>
                <w:kern w:val="0"/>
                <w:sz w:val="24"/>
              </w:rPr>
              <w:t>符合性分析</w:t>
            </w:r>
          </w:p>
          <w:p w:rsidR="00AF08F5" w:rsidRDefault="00AF08F5" w:rsidP="00F61E93">
            <w:pPr>
              <w:adjustRightInd w:val="0"/>
              <w:snapToGrid w:val="0"/>
              <w:spacing w:line="440" w:lineRule="exact"/>
              <w:ind w:firstLineChars="200" w:firstLine="480"/>
              <w:rPr>
                <w:color w:val="000000"/>
                <w:sz w:val="24"/>
              </w:rPr>
            </w:pPr>
            <w:r>
              <w:rPr>
                <w:color w:val="000000"/>
                <w:sz w:val="24"/>
              </w:rPr>
              <w:t>根据《关于以改善环境质量为核心加强环境影响评价管理的通知》</w:t>
            </w:r>
            <w:r>
              <w:rPr>
                <w:color w:val="000000"/>
                <w:sz w:val="24"/>
              </w:rPr>
              <w:t>(</w:t>
            </w:r>
            <w:r>
              <w:rPr>
                <w:color w:val="000000"/>
                <w:sz w:val="24"/>
              </w:rPr>
              <w:t>环环评</w:t>
            </w:r>
            <w:r>
              <w:rPr>
                <w:color w:val="000000"/>
                <w:sz w:val="24"/>
              </w:rPr>
              <w:t>[2016]150</w:t>
            </w:r>
            <w:r>
              <w:rPr>
                <w:color w:val="000000"/>
                <w:sz w:val="24"/>
              </w:rPr>
              <w:t>号</w:t>
            </w:r>
            <w:r>
              <w:rPr>
                <w:color w:val="000000"/>
                <w:sz w:val="24"/>
              </w:rPr>
              <w:t>)</w:t>
            </w:r>
            <w:r>
              <w:rPr>
                <w:color w:val="000000"/>
                <w:sz w:val="24"/>
              </w:rPr>
              <w:t>，要求落实</w:t>
            </w:r>
            <w:r>
              <w:rPr>
                <w:rFonts w:ascii="宋体" w:hAnsi="宋体" w:cs="宋体" w:hint="eastAsia"/>
                <w:color w:val="000000"/>
                <w:sz w:val="24"/>
              </w:rPr>
              <w:t>“生态保护红线、环境质量底线、资源利用上线和环境准入负面清单”（以下简称“三线一单”</w:t>
            </w:r>
            <w:r>
              <w:rPr>
                <w:color w:val="000000"/>
                <w:sz w:val="24"/>
              </w:rPr>
              <w:t>）约束，现分析如下：</w:t>
            </w:r>
          </w:p>
          <w:p w:rsidR="00AF08F5" w:rsidRDefault="00AF08F5" w:rsidP="00F61E93">
            <w:pPr>
              <w:numPr>
                <w:ilvl w:val="0"/>
                <w:numId w:val="5"/>
              </w:numPr>
              <w:adjustRightInd w:val="0"/>
              <w:snapToGrid w:val="0"/>
              <w:spacing w:line="440" w:lineRule="exact"/>
              <w:ind w:firstLineChars="200" w:firstLine="482"/>
              <w:rPr>
                <w:b/>
                <w:bCs/>
                <w:color w:val="000000"/>
                <w:sz w:val="24"/>
              </w:rPr>
            </w:pPr>
            <w:r>
              <w:rPr>
                <w:b/>
                <w:bCs/>
                <w:color w:val="000000"/>
                <w:sz w:val="24"/>
              </w:rPr>
              <w:t>生态保护红线</w:t>
            </w:r>
          </w:p>
          <w:p w:rsidR="00AF08F5" w:rsidRDefault="00AF08F5" w:rsidP="00F61E93">
            <w:pPr>
              <w:topLinePunct/>
              <w:autoSpaceDE w:val="0"/>
              <w:adjustRightInd w:val="0"/>
              <w:snapToGrid w:val="0"/>
              <w:spacing w:line="440" w:lineRule="exact"/>
              <w:ind w:firstLineChars="200" w:firstLine="480"/>
              <w:textAlignment w:val="center"/>
              <w:rPr>
                <w:color w:val="000000"/>
                <w:szCs w:val="21"/>
              </w:rPr>
            </w:pPr>
            <w:r>
              <w:rPr>
                <w:color w:val="000000"/>
                <w:sz w:val="24"/>
              </w:rPr>
              <w:t>本项目所在地位于</w:t>
            </w:r>
            <w:r>
              <w:rPr>
                <w:rFonts w:hint="eastAsia"/>
                <w:color w:val="000000"/>
                <w:sz w:val="24"/>
                <w:szCs w:val="24"/>
              </w:rPr>
              <w:t>新乡市新乡县大召营镇店后营村</w:t>
            </w:r>
            <w:r>
              <w:rPr>
                <w:rFonts w:hint="eastAsia"/>
                <w:color w:val="000000"/>
                <w:sz w:val="24"/>
                <w:szCs w:val="24"/>
              </w:rPr>
              <w:t>S308</w:t>
            </w:r>
            <w:r>
              <w:rPr>
                <w:rFonts w:hint="eastAsia"/>
                <w:color w:val="000000"/>
                <w:sz w:val="24"/>
                <w:szCs w:val="24"/>
              </w:rPr>
              <w:t>省道北侧</w:t>
            </w:r>
            <w:r>
              <w:rPr>
                <w:rFonts w:hint="eastAsia"/>
                <w:color w:val="000000"/>
                <w:sz w:val="24"/>
                <w:szCs w:val="24"/>
              </w:rPr>
              <w:t>100</w:t>
            </w:r>
            <w:r>
              <w:rPr>
                <w:rFonts w:hint="eastAsia"/>
                <w:color w:val="000000"/>
                <w:sz w:val="24"/>
                <w:szCs w:val="24"/>
              </w:rPr>
              <w:t>米</w:t>
            </w:r>
            <w:r>
              <w:rPr>
                <w:color w:val="000000"/>
                <w:sz w:val="24"/>
              </w:rPr>
              <w:t>，</w:t>
            </w:r>
            <w:r>
              <w:rPr>
                <w:bCs/>
                <w:color w:val="000000"/>
                <w:sz w:val="24"/>
              </w:rPr>
              <w:t>本项目占地面积为</w:t>
            </w:r>
            <w:r>
              <w:rPr>
                <w:rFonts w:hint="eastAsia"/>
                <w:bCs/>
                <w:color w:val="000000"/>
                <w:sz w:val="24"/>
              </w:rPr>
              <w:t>26667</w:t>
            </w:r>
            <w:r>
              <w:rPr>
                <w:bCs/>
                <w:color w:val="000000"/>
                <w:sz w:val="24"/>
              </w:rPr>
              <w:t>m</w:t>
            </w:r>
            <w:r>
              <w:rPr>
                <w:bCs/>
                <w:color w:val="000000"/>
                <w:sz w:val="24"/>
                <w:vertAlign w:val="superscript"/>
              </w:rPr>
              <w:t>2</w:t>
            </w:r>
            <w:r>
              <w:rPr>
                <w:bCs/>
                <w:color w:val="000000"/>
                <w:sz w:val="24"/>
              </w:rPr>
              <w:t>。</w:t>
            </w:r>
            <w:r>
              <w:rPr>
                <w:color w:val="000000"/>
                <w:sz w:val="24"/>
              </w:rPr>
              <w:t>本项目厂址未涉及生态保护红线。</w:t>
            </w:r>
          </w:p>
          <w:p w:rsidR="00AF08F5" w:rsidRPr="00AF08F5" w:rsidRDefault="001A29C5" w:rsidP="00AF08F5">
            <w:pPr>
              <w:autoSpaceDE w:val="0"/>
              <w:autoSpaceDN w:val="0"/>
              <w:adjustRightInd w:val="0"/>
              <w:snapToGrid w:val="0"/>
              <w:jc w:val="left"/>
              <w:rPr>
                <w:b/>
                <w:bCs/>
                <w:color w:val="000000"/>
                <w:kern w:val="0"/>
                <w:sz w:val="24"/>
              </w:rPr>
            </w:pPr>
            <w:r w:rsidRPr="001A29C5">
              <w:rPr>
                <w:noProof/>
                <w:color w:val="000000"/>
                <w:sz w:val="24"/>
                <w:szCs w:val="24"/>
              </w:rPr>
              <w:pict>
                <v:group id="组合 250" o:spid="_x0000_s33302" style="position:absolute;margin-left:85.55pt;margin-top:130.55pt;width:69.2pt;height:25.7pt;z-index:252176384" coordorigin="5553,44835" coordsize="1384,514">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自选图形 246" o:spid="_x0000_s33303" type="#_x0000_t12" style="position:absolute;left:5553;top:45231;width:119;height:119;v-text-anchor:middle" strokecolor="red">
                    <v:textbox inset="0,0,0,0"/>
                  </v:shape>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自选图形 247" o:spid="_x0000_s33304" type="#_x0000_t62" style="position:absolute;left:5853;top:44835;width:1085;height:415;v-text-anchor:middle" adj="-4200,24723" filled="f" strokecolor="red">
                    <v:fill o:detectmouseclick="t"/>
                    <v:textbox style="mso-next-textbox:#自选图形 247" inset="0,0,0,0">
                      <w:txbxContent>
                        <w:p w:rsidR="002C6D16" w:rsidRPr="00AF08F5" w:rsidRDefault="002C6D16" w:rsidP="00AF08F5">
                          <w:pPr>
                            <w:rPr>
                              <w:sz w:val="24"/>
                              <w:szCs w:val="24"/>
                            </w:rPr>
                          </w:pPr>
                          <w:r w:rsidRPr="00AF08F5">
                            <w:rPr>
                              <w:rFonts w:hint="eastAsia"/>
                              <w:sz w:val="24"/>
                              <w:szCs w:val="24"/>
                            </w:rPr>
                            <w:t>本项目</w:t>
                          </w:r>
                        </w:p>
                      </w:txbxContent>
                    </v:textbox>
                  </v:shape>
                </v:group>
              </w:pict>
            </w:r>
            <w:r w:rsidR="00AF08F5">
              <w:rPr>
                <w:b/>
                <w:bCs/>
                <w:noProof/>
                <w:color w:val="000000"/>
                <w:kern w:val="0"/>
                <w:sz w:val="24"/>
              </w:rPr>
              <w:drawing>
                <wp:inline distT="0" distB="0" distL="0" distR="0">
                  <wp:extent cx="4815343" cy="3307513"/>
                  <wp:effectExtent l="19050" t="0" r="4307" b="0"/>
                  <wp:docPr id="1" name="图片 1" descr="C:\Users\Administrator\Documents\WeChat Files\wxid_k6dc4iwqr0sr22\FileStorage\Temp\16794532967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ocuments\WeChat Files\wxid_k6dc4iwqr0sr22\FileStorage\Temp\1679453296765.png"/>
                          <pic:cNvPicPr>
                            <a:picLocks noChangeAspect="1" noChangeArrowheads="1"/>
                          </pic:cNvPicPr>
                        </pic:nvPicPr>
                        <pic:blipFill>
                          <a:blip r:embed="rId15"/>
                          <a:srcRect/>
                          <a:stretch>
                            <a:fillRect/>
                          </a:stretch>
                        </pic:blipFill>
                        <pic:spPr bwMode="auto">
                          <a:xfrm>
                            <a:off x="0" y="0"/>
                            <a:ext cx="4813717" cy="3306396"/>
                          </a:xfrm>
                          <a:prstGeom prst="rect">
                            <a:avLst/>
                          </a:prstGeom>
                          <a:noFill/>
                          <a:ln w="9525">
                            <a:noFill/>
                            <a:miter lim="800000"/>
                            <a:headEnd/>
                            <a:tailEnd/>
                          </a:ln>
                        </pic:spPr>
                      </pic:pic>
                    </a:graphicData>
                  </a:graphic>
                </wp:inline>
              </w:drawing>
            </w:r>
          </w:p>
          <w:p w:rsidR="00AF08F5" w:rsidRDefault="001A29C5">
            <w:pPr>
              <w:autoSpaceDE w:val="0"/>
              <w:autoSpaceDN w:val="0"/>
              <w:adjustRightInd w:val="0"/>
              <w:snapToGrid w:val="0"/>
              <w:spacing w:line="420" w:lineRule="exact"/>
              <w:ind w:firstLineChars="200" w:firstLine="482"/>
              <w:jc w:val="left"/>
              <w:rPr>
                <w:b/>
                <w:bCs/>
                <w:color w:val="000000"/>
                <w:kern w:val="0"/>
                <w:sz w:val="24"/>
              </w:rPr>
            </w:pPr>
            <w:r>
              <w:rPr>
                <w:b/>
                <w:bCs/>
                <w:noProof/>
                <w:color w:val="000000"/>
                <w:kern w:val="0"/>
                <w:sz w:val="24"/>
              </w:rPr>
              <w:pict>
                <v:shapetype id="_x0000_t202" coordsize="21600,21600" o:spt="202" path="m,l,21600r21600,l21600,xe">
                  <v:stroke joinstyle="miter"/>
                  <v:path gradientshapeok="t" o:connecttype="rect"/>
                </v:shapetype>
                <v:shape id="_x0000_s33298" type="#_x0000_t202" style="position:absolute;left:0;text-align:left;margin-left:100.7pt;margin-top:2.5pt;width:176.55pt;height:26.3pt;z-index:252175360;v-text-anchor:middle" filled="f" stroked="f">
                  <v:textbox inset="0,0,0,0">
                    <w:txbxContent>
                      <w:p w:rsidR="002C6D16" w:rsidRPr="0038229D" w:rsidRDefault="002C6D16">
                        <w:pPr>
                          <w:rPr>
                            <w:b/>
                            <w:sz w:val="24"/>
                            <w:szCs w:val="24"/>
                          </w:rPr>
                        </w:pPr>
                        <w:r w:rsidRPr="0038229D">
                          <w:rPr>
                            <w:b/>
                            <w:sz w:val="24"/>
                            <w:szCs w:val="24"/>
                          </w:rPr>
                          <w:t>图</w:t>
                        </w:r>
                        <w:r w:rsidRPr="0038229D">
                          <w:rPr>
                            <w:b/>
                            <w:sz w:val="24"/>
                            <w:szCs w:val="24"/>
                          </w:rPr>
                          <w:t xml:space="preserve">1 </w:t>
                        </w:r>
                        <w:r w:rsidRPr="0038229D">
                          <w:rPr>
                            <w:b/>
                            <w:sz w:val="24"/>
                            <w:szCs w:val="24"/>
                          </w:rPr>
                          <w:t>新乡市生态保护红线图</w:t>
                        </w:r>
                      </w:p>
                    </w:txbxContent>
                  </v:textbox>
                </v:shape>
              </w:pict>
            </w:r>
          </w:p>
          <w:p w:rsidR="00AF08F5" w:rsidRDefault="00AF08F5" w:rsidP="00AF08F5">
            <w:pPr>
              <w:adjustRightInd w:val="0"/>
              <w:snapToGrid w:val="0"/>
              <w:spacing w:line="460" w:lineRule="exact"/>
              <w:ind w:firstLineChars="200" w:firstLine="482"/>
              <w:rPr>
                <w:b/>
                <w:bCs/>
                <w:color w:val="000000"/>
                <w:sz w:val="24"/>
              </w:rPr>
            </w:pPr>
            <w:r>
              <w:rPr>
                <w:b/>
                <w:bCs/>
                <w:color w:val="000000"/>
                <w:sz w:val="24"/>
              </w:rPr>
              <w:t>（</w:t>
            </w:r>
            <w:r>
              <w:rPr>
                <w:b/>
                <w:bCs/>
                <w:color w:val="000000"/>
                <w:sz w:val="24"/>
              </w:rPr>
              <w:t>2</w:t>
            </w:r>
            <w:r>
              <w:rPr>
                <w:b/>
                <w:bCs/>
                <w:color w:val="000000"/>
                <w:sz w:val="24"/>
              </w:rPr>
              <w:t>）环境质量底线</w:t>
            </w:r>
          </w:p>
          <w:p w:rsidR="00F61E93" w:rsidRDefault="00F61E93" w:rsidP="00AF08F5">
            <w:pPr>
              <w:pStyle w:val="af6"/>
              <w:spacing w:line="460" w:lineRule="exact"/>
              <w:ind w:firstLine="480"/>
              <w:rPr>
                <w:sz w:val="24"/>
              </w:rPr>
            </w:pPr>
          </w:p>
          <w:p w:rsidR="00AF08F5" w:rsidRDefault="00AF08F5" w:rsidP="00F61E93">
            <w:pPr>
              <w:pStyle w:val="af6"/>
              <w:spacing w:line="450" w:lineRule="exact"/>
              <w:ind w:firstLine="480"/>
              <w:rPr>
                <w:sz w:val="24"/>
              </w:rPr>
            </w:pPr>
            <w:r>
              <w:rPr>
                <w:sz w:val="24"/>
              </w:rPr>
              <w:lastRenderedPageBreak/>
              <w:t>a</w:t>
            </w:r>
            <w:r>
              <w:rPr>
                <w:sz w:val="24"/>
              </w:rPr>
              <w:t>大气</w:t>
            </w:r>
          </w:p>
          <w:p w:rsidR="00AF08F5" w:rsidRDefault="00AF08F5" w:rsidP="00F61E93">
            <w:pPr>
              <w:pStyle w:val="af6"/>
              <w:spacing w:line="450" w:lineRule="exact"/>
              <w:ind w:firstLine="480"/>
              <w:rPr>
                <w:sz w:val="24"/>
              </w:rPr>
            </w:pPr>
            <w:r>
              <w:rPr>
                <w:rFonts w:hint="eastAsia"/>
                <w:sz w:val="24"/>
              </w:rPr>
              <w:t>新乡市</w:t>
            </w:r>
            <w:r>
              <w:rPr>
                <w:rFonts w:hint="eastAsia"/>
                <w:sz w:val="24"/>
              </w:rPr>
              <w:t>2022</w:t>
            </w:r>
            <w:r>
              <w:rPr>
                <w:rFonts w:hint="eastAsia"/>
                <w:sz w:val="24"/>
              </w:rPr>
              <w:t>年度环境空气质量改善目标要求，即环境空气细颗粒物（</w:t>
            </w:r>
            <w:r>
              <w:rPr>
                <w:rFonts w:hint="eastAsia"/>
                <w:sz w:val="24"/>
              </w:rPr>
              <w:t>PM</w:t>
            </w:r>
            <w:r>
              <w:rPr>
                <w:rFonts w:hint="eastAsia"/>
                <w:sz w:val="24"/>
                <w:vertAlign w:val="subscript"/>
              </w:rPr>
              <w:t>2.5</w:t>
            </w:r>
            <w:r>
              <w:rPr>
                <w:rFonts w:hint="eastAsia"/>
                <w:sz w:val="24"/>
              </w:rPr>
              <w:t>）年平均浓度控制在</w:t>
            </w:r>
            <w:r>
              <w:rPr>
                <w:rFonts w:hint="eastAsia"/>
                <w:sz w:val="24"/>
              </w:rPr>
              <w:t>51</w:t>
            </w:r>
            <w:r>
              <w:rPr>
                <w:rFonts w:hint="eastAsia"/>
                <w:sz w:val="24"/>
              </w:rPr>
              <w:t>微克</w:t>
            </w:r>
            <w:r>
              <w:rPr>
                <w:rFonts w:hint="eastAsia"/>
                <w:sz w:val="24"/>
              </w:rPr>
              <w:t>/</w:t>
            </w:r>
            <w:r>
              <w:rPr>
                <w:rFonts w:hint="eastAsia"/>
                <w:sz w:val="24"/>
              </w:rPr>
              <w:t>立方米及以下，可吸入颗粒物（</w:t>
            </w:r>
            <w:r>
              <w:rPr>
                <w:rFonts w:hint="eastAsia"/>
                <w:sz w:val="24"/>
              </w:rPr>
              <w:t>PM</w:t>
            </w:r>
            <w:r>
              <w:rPr>
                <w:rFonts w:hint="eastAsia"/>
                <w:sz w:val="24"/>
                <w:vertAlign w:val="subscript"/>
              </w:rPr>
              <w:t>10</w:t>
            </w:r>
            <w:r>
              <w:rPr>
                <w:rFonts w:hint="eastAsia"/>
                <w:sz w:val="24"/>
              </w:rPr>
              <w:t>）年平均浓度控制在</w:t>
            </w:r>
            <w:r>
              <w:rPr>
                <w:rFonts w:hint="eastAsia"/>
                <w:sz w:val="24"/>
              </w:rPr>
              <w:t>91</w:t>
            </w:r>
            <w:r>
              <w:rPr>
                <w:rFonts w:hint="eastAsia"/>
                <w:sz w:val="24"/>
              </w:rPr>
              <w:t>微克</w:t>
            </w:r>
            <w:r>
              <w:rPr>
                <w:rFonts w:hint="eastAsia"/>
                <w:sz w:val="24"/>
              </w:rPr>
              <w:t>/</w:t>
            </w:r>
            <w:r>
              <w:rPr>
                <w:rFonts w:hint="eastAsia"/>
                <w:sz w:val="24"/>
              </w:rPr>
              <w:t>立方米及以下，</w:t>
            </w:r>
            <w:r>
              <w:rPr>
                <w:rFonts w:hint="eastAsia"/>
                <w:sz w:val="24"/>
              </w:rPr>
              <w:t>5-9</w:t>
            </w:r>
            <w:r>
              <w:rPr>
                <w:rFonts w:hint="eastAsia"/>
                <w:sz w:val="24"/>
              </w:rPr>
              <w:t>月臭氧（</w:t>
            </w:r>
            <w:r>
              <w:rPr>
                <w:rFonts w:hint="eastAsia"/>
                <w:sz w:val="24"/>
              </w:rPr>
              <w:t>O</w:t>
            </w:r>
            <w:r>
              <w:rPr>
                <w:rFonts w:hint="eastAsia"/>
                <w:sz w:val="24"/>
                <w:vertAlign w:val="subscript"/>
              </w:rPr>
              <w:t>3</w:t>
            </w:r>
            <w:r>
              <w:rPr>
                <w:rFonts w:hint="eastAsia"/>
                <w:sz w:val="24"/>
              </w:rPr>
              <w:t>）日最大</w:t>
            </w:r>
            <w:r>
              <w:rPr>
                <w:rFonts w:hint="eastAsia"/>
                <w:sz w:val="24"/>
              </w:rPr>
              <w:t>8</w:t>
            </w:r>
            <w:r>
              <w:rPr>
                <w:rFonts w:hint="eastAsia"/>
                <w:sz w:val="24"/>
              </w:rPr>
              <w:t>小时平均浓度超标率控制在</w:t>
            </w:r>
            <w:r>
              <w:rPr>
                <w:rFonts w:hint="eastAsia"/>
                <w:sz w:val="24"/>
              </w:rPr>
              <w:t>31.7%</w:t>
            </w:r>
            <w:r>
              <w:rPr>
                <w:rFonts w:hint="eastAsia"/>
                <w:sz w:val="24"/>
              </w:rPr>
              <w:t>（</w:t>
            </w:r>
            <w:r>
              <w:rPr>
                <w:rFonts w:hint="eastAsia"/>
                <w:sz w:val="24"/>
              </w:rPr>
              <w:t>49</w:t>
            </w:r>
            <w:r>
              <w:rPr>
                <w:rFonts w:hint="eastAsia"/>
                <w:sz w:val="24"/>
              </w:rPr>
              <w:t>天）及以下，环境空气质量优良天数比例不低于</w:t>
            </w:r>
            <w:r>
              <w:rPr>
                <w:rFonts w:hint="eastAsia"/>
                <w:sz w:val="24"/>
              </w:rPr>
              <w:t>61.0%</w:t>
            </w:r>
            <w:r>
              <w:rPr>
                <w:rFonts w:hint="eastAsia"/>
                <w:sz w:val="24"/>
              </w:rPr>
              <w:t>（</w:t>
            </w:r>
            <w:r>
              <w:rPr>
                <w:rFonts w:hint="eastAsia"/>
                <w:sz w:val="24"/>
              </w:rPr>
              <w:t>223</w:t>
            </w:r>
            <w:r>
              <w:rPr>
                <w:rFonts w:hint="eastAsia"/>
                <w:sz w:val="24"/>
              </w:rPr>
              <w:t>天），重污染天数比例不高于</w:t>
            </w:r>
            <w:r>
              <w:rPr>
                <w:rFonts w:hint="eastAsia"/>
                <w:sz w:val="24"/>
              </w:rPr>
              <w:t>3.0%</w:t>
            </w:r>
            <w:r>
              <w:rPr>
                <w:rFonts w:hint="eastAsia"/>
                <w:sz w:val="24"/>
              </w:rPr>
              <w:t>（</w:t>
            </w:r>
            <w:r>
              <w:rPr>
                <w:rFonts w:hint="eastAsia"/>
                <w:sz w:val="24"/>
              </w:rPr>
              <w:t>11</w:t>
            </w:r>
            <w:r>
              <w:rPr>
                <w:rFonts w:hint="eastAsia"/>
                <w:sz w:val="24"/>
              </w:rPr>
              <w:t>天）。</w:t>
            </w:r>
          </w:p>
          <w:p w:rsidR="00AF08F5" w:rsidRDefault="00AF08F5" w:rsidP="00F61E93">
            <w:pPr>
              <w:adjustRightInd w:val="0"/>
              <w:snapToGrid w:val="0"/>
              <w:spacing w:line="450" w:lineRule="exact"/>
              <w:ind w:firstLineChars="200" w:firstLine="480"/>
              <w:rPr>
                <w:color w:val="000000"/>
                <w:sz w:val="24"/>
              </w:rPr>
            </w:pPr>
            <w:r>
              <w:rPr>
                <w:sz w:val="24"/>
              </w:rPr>
              <w:t>根据《</w:t>
            </w:r>
            <w:r>
              <w:rPr>
                <w:rFonts w:ascii="宋体" w:hAnsi="宋体" w:cs="宋体" w:hint="eastAsia"/>
                <w:sz w:val="24"/>
              </w:rPr>
              <w:t>新乡市</w:t>
            </w:r>
            <w:r>
              <w:rPr>
                <w:sz w:val="24"/>
              </w:rPr>
              <w:t>2021</w:t>
            </w:r>
            <w:r>
              <w:rPr>
                <w:rFonts w:ascii="宋体" w:hAnsi="宋体" w:cs="宋体" w:hint="eastAsia"/>
                <w:sz w:val="24"/>
              </w:rPr>
              <w:t>年度环境质量概要</w:t>
            </w:r>
            <w:r>
              <w:rPr>
                <w:sz w:val="24"/>
              </w:rPr>
              <w:t>》，</w:t>
            </w:r>
            <w:r>
              <w:rPr>
                <w:color w:val="000000"/>
                <w:sz w:val="24"/>
              </w:rPr>
              <w:t>除</w:t>
            </w:r>
            <w:r>
              <w:rPr>
                <w:color w:val="000000"/>
                <w:sz w:val="24"/>
              </w:rPr>
              <w:t>SO</w:t>
            </w:r>
            <w:r>
              <w:rPr>
                <w:color w:val="000000"/>
                <w:sz w:val="24"/>
                <w:vertAlign w:val="subscript"/>
              </w:rPr>
              <w:t>2</w:t>
            </w:r>
            <w:r>
              <w:rPr>
                <w:color w:val="000000"/>
                <w:sz w:val="24"/>
              </w:rPr>
              <w:t>、</w:t>
            </w:r>
            <w:r>
              <w:rPr>
                <w:color w:val="000000"/>
                <w:sz w:val="24"/>
              </w:rPr>
              <w:t>NO</w:t>
            </w:r>
            <w:r>
              <w:rPr>
                <w:color w:val="000000"/>
                <w:sz w:val="24"/>
                <w:vertAlign w:val="subscript"/>
              </w:rPr>
              <w:t>2</w:t>
            </w:r>
            <w:r>
              <w:rPr>
                <w:color w:val="000000"/>
                <w:sz w:val="24"/>
              </w:rPr>
              <w:t>、</w:t>
            </w:r>
            <w:r>
              <w:rPr>
                <w:color w:val="000000"/>
                <w:sz w:val="24"/>
              </w:rPr>
              <w:t>CO</w:t>
            </w:r>
            <w:r>
              <w:rPr>
                <w:color w:val="000000"/>
                <w:sz w:val="24"/>
              </w:rPr>
              <w:t>达标外，其他因子</w:t>
            </w:r>
            <w:r>
              <w:rPr>
                <w:color w:val="000000"/>
                <w:sz w:val="24"/>
              </w:rPr>
              <w:t>PM</w:t>
            </w:r>
            <w:r>
              <w:rPr>
                <w:color w:val="000000"/>
                <w:sz w:val="24"/>
                <w:vertAlign w:val="subscript"/>
              </w:rPr>
              <w:t>10</w:t>
            </w:r>
            <w:r>
              <w:rPr>
                <w:color w:val="000000"/>
                <w:sz w:val="24"/>
              </w:rPr>
              <w:t>、</w:t>
            </w:r>
            <w:r>
              <w:rPr>
                <w:color w:val="000000"/>
                <w:sz w:val="24"/>
              </w:rPr>
              <w:t>PM</w:t>
            </w:r>
            <w:r>
              <w:rPr>
                <w:color w:val="000000"/>
                <w:sz w:val="24"/>
                <w:vertAlign w:val="subscript"/>
              </w:rPr>
              <w:t>2.5</w:t>
            </w:r>
            <w:r>
              <w:rPr>
                <w:color w:val="000000"/>
                <w:sz w:val="24"/>
              </w:rPr>
              <w:t>、</w:t>
            </w:r>
            <w:r>
              <w:rPr>
                <w:color w:val="000000"/>
                <w:sz w:val="24"/>
              </w:rPr>
              <w:t>O</w:t>
            </w:r>
            <w:r>
              <w:rPr>
                <w:color w:val="000000"/>
                <w:sz w:val="24"/>
                <w:vertAlign w:val="subscript"/>
              </w:rPr>
              <w:t>3</w:t>
            </w:r>
            <w:r>
              <w:rPr>
                <w:color w:val="000000"/>
                <w:sz w:val="24"/>
              </w:rPr>
              <w:t>均不能够满足《环境空气质量标准》（</w:t>
            </w:r>
            <w:r>
              <w:rPr>
                <w:color w:val="000000"/>
                <w:sz w:val="24"/>
              </w:rPr>
              <w:t>GB3095-2012</w:t>
            </w:r>
            <w:r>
              <w:rPr>
                <w:color w:val="000000"/>
                <w:sz w:val="24"/>
              </w:rPr>
              <w:t>）及其</w:t>
            </w:r>
            <w:r>
              <w:rPr>
                <w:color w:val="000000"/>
                <w:sz w:val="24"/>
              </w:rPr>
              <w:t>2018</w:t>
            </w:r>
            <w:r>
              <w:rPr>
                <w:color w:val="000000"/>
                <w:sz w:val="24"/>
              </w:rPr>
              <w:t>年修改单二级标准要求</w:t>
            </w:r>
            <w:r>
              <w:rPr>
                <w:sz w:val="24"/>
              </w:rPr>
              <w:t>。根据《环境影响评价技术导则</w:t>
            </w:r>
            <w:r>
              <w:rPr>
                <w:sz w:val="24"/>
              </w:rPr>
              <w:t xml:space="preserve"> </w:t>
            </w:r>
            <w:r>
              <w:rPr>
                <w:sz w:val="24"/>
              </w:rPr>
              <w:t>大气环境》</w:t>
            </w:r>
            <w:r>
              <w:rPr>
                <w:sz w:val="24"/>
              </w:rPr>
              <w:t>(HJ2.2-2018)</w:t>
            </w:r>
            <w:r>
              <w:rPr>
                <w:sz w:val="24"/>
              </w:rPr>
              <w:t>，本项目所在区域属于</w:t>
            </w:r>
            <w:r>
              <w:rPr>
                <w:rFonts w:hint="eastAsia"/>
                <w:sz w:val="24"/>
              </w:rPr>
              <w:t>未</w:t>
            </w:r>
            <w:r>
              <w:rPr>
                <w:sz w:val="24"/>
              </w:rPr>
              <w:t>达标区。</w:t>
            </w:r>
          </w:p>
          <w:p w:rsidR="00AF08F5" w:rsidRDefault="00AF08F5" w:rsidP="00F61E93">
            <w:pPr>
              <w:pStyle w:val="af6"/>
              <w:spacing w:line="450" w:lineRule="exact"/>
              <w:ind w:firstLine="480"/>
              <w:rPr>
                <w:sz w:val="24"/>
              </w:rPr>
            </w:pPr>
            <w:r>
              <w:rPr>
                <w:snapToGrid w:val="0"/>
                <w:sz w:val="24"/>
                <w:lang w:val="de-DE"/>
              </w:rPr>
              <w:t>本项目实施了较为严格的大气污染防治措施，环境影响满足区域环境质量改善目标</w:t>
            </w:r>
            <w:r>
              <w:rPr>
                <w:snapToGrid w:val="0"/>
                <w:sz w:val="24"/>
              </w:rPr>
              <w:t>和</w:t>
            </w:r>
            <w:r>
              <w:rPr>
                <w:bCs/>
                <w:sz w:val="24"/>
              </w:rPr>
              <w:t>《大气污染物综合排放标准详解》和《环境影响评价技术导则</w:t>
            </w:r>
            <w:r>
              <w:rPr>
                <w:bCs/>
                <w:sz w:val="24"/>
              </w:rPr>
              <w:t xml:space="preserve"> </w:t>
            </w:r>
            <w:r>
              <w:rPr>
                <w:bCs/>
                <w:sz w:val="24"/>
              </w:rPr>
              <w:t>大气导则》</w:t>
            </w:r>
            <w:r>
              <w:rPr>
                <w:bCs/>
                <w:sz w:val="24"/>
              </w:rPr>
              <w:t>HJ2.2-2018</w:t>
            </w:r>
            <w:r>
              <w:rPr>
                <w:bCs/>
                <w:sz w:val="24"/>
              </w:rPr>
              <w:t>附录</w:t>
            </w:r>
            <w:r>
              <w:rPr>
                <w:bCs/>
                <w:sz w:val="24"/>
              </w:rPr>
              <w:t>D</w:t>
            </w:r>
            <w:r>
              <w:rPr>
                <w:bCs/>
                <w:sz w:val="24"/>
              </w:rPr>
              <w:t>相关要求</w:t>
            </w:r>
            <w:r>
              <w:rPr>
                <w:sz w:val="24"/>
              </w:rPr>
              <w:t>。</w:t>
            </w:r>
          </w:p>
          <w:p w:rsidR="00AF08F5" w:rsidRDefault="00AF08F5" w:rsidP="00F61E93">
            <w:pPr>
              <w:pStyle w:val="af6"/>
              <w:spacing w:line="450" w:lineRule="exact"/>
              <w:ind w:firstLine="480"/>
              <w:rPr>
                <w:sz w:val="24"/>
              </w:rPr>
            </w:pPr>
            <w:r>
              <w:rPr>
                <w:sz w:val="24"/>
              </w:rPr>
              <w:t>b</w:t>
            </w:r>
            <w:r>
              <w:rPr>
                <w:sz w:val="24"/>
              </w:rPr>
              <w:t>地表水</w:t>
            </w:r>
          </w:p>
          <w:p w:rsidR="00AF08F5" w:rsidRDefault="00AF08F5" w:rsidP="00F61E93">
            <w:pPr>
              <w:pStyle w:val="af6"/>
              <w:adjustRightInd w:val="0"/>
              <w:snapToGrid w:val="0"/>
              <w:spacing w:line="450" w:lineRule="exact"/>
              <w:ind w:firstLine="480"/>
              <w:textAlignment w:val="baseline"/>
              <w:rPr>
                <w:sz w:val="24"/>
              </w:rPr>
            </w:pPr>
            <w:r>
              <w:rPr>
                <w:rFonts w:hint="eastAsia"/>
                <w:sz w:val="24"/>
              </w:rPr>
              <w:t>完成国家下达的和我省确定的地表水环境质量年度目标任务。县级以上城市集中式饮用水水源地取水水质达标率达到</w:t>
            </w:r>
            <w:r>
              <w:rPr>
                <w:rFonts w:hint="eastAsia"/>
                <w:sz w:val="24"/>
              </w:rPr>
              <w:t>100%(</w:t>
            </w:r>
            <w:r>
              <w:rPr>
                <w:rFonts w:hint="eastAsia"/>
                <w:sz w:val="24"/>
              </w:rPr>
              <w:t>自然本底值高除外</w:t>
            </w:r>
            <w:r>
              <w:rPr>
                <w:rFonts w:hint="eastAsia"/>
                <w:sz w:val="24"/>
              </w:rPr>
              <w:t>)</w:t>
            </w:r>
            <w:r>
              <w:rPr>
                <w:rFonts w:hint="eastAsia"/>
                <w:sz w:val="24"/>
              </w:rPr>
              <w:t>，南水北调中线工程丹江口水库陶岔取水口水质稳定达到</w:t>
            </w:r>
            <w:r w:rsidR="001A29C5">
              <w:rPr>
                <w:sz w:val="24"/>
              </w:rPr>
              <w:fldChar w:fldCharType="begin"/>
            </w:r>
            <w:r>
              <w:rPr>
                <w:sz w:val="24"/>
              </w:rPr>
              <w:instrText xml:space="preserve"> </w:instrText>
            </w:r>
            <w:r>
              <w:rPr>
                <w:rFonts w:hint="eastAsia"/>
                <w:sz w:val="24"/>
              </w:rPr>
              <w:instrText>= 2 \* ROMAN</w:instrText>
            </w:r>
            <w:r>
              <w:rPr>
                <w:sz w:val="24"/>
              </w:rPr>
              <w:instrText xml:space="preserve"> </w:instrText>
            </w:r>
            <w:r w:rsidR="001A29C5">
              <w:rPr>
                <w:sz w:val="24"/>
              </w:rPr>
              <w:fldChar w:fldCharType="separate"/>
            </w:r>
            <w:r>
              <w:rPr>
                <w:sz w:val="24"/>
              </w:rPr>
              <w:t>II</w:t>
            </w:r>
            <w:r w:rsidR="001A29C5">
              <w:rPr>
                <w:sz w:val="24"/>
              </w:rPr>
              <w:fldChar w:fldCharType="end"/>
            </w:r>
            <w:r>
              <w:rPr>
                <w:rFonts w:hint="eastAsia"/>
                <w:sz w:val="24"/>
              </w:rPr>
              <w:t>类。</w:t>
            </w:r>
          </w:p>
          <w:p w:rsidR="00AF08F5" w:rsidRDefault="00AF08F5" w:rsidP="00F61E93">
            <w:pPr>
              <w:spacing w:line="450" w:lineRule="exact"/>
              <w:ind w:firstLineChars="200" w:firstLine="480"/>
              <w:rPr>
                <w:sz w:val="24"/>
              </w:rPr>
            </w:pPr>
            <w:r>
              <w:rPr>
                <w:sz w:val="24"/>
              </w:rPr>
              <w:t>依据新乡市生态环境关于下达《</w:t>
            </w:r>
            <w:r>
              <w:rPr>
                <w:sz w:val="24"/>
              </w:rPr>
              <w:t>2022</w:t>
            </w:r>
            <w:r>
              <w:rPr>
                <w:sz w:val="24"/>
              </w:rPr>
              <w:t>年地表水环境质量暂定目标》的函，东孟姜女河</w:t>
            </w:r>
            <w:r>
              <w:rPr>
                <w:sz w:val="24"/>
              </w:rPr>
              <w:t>2022</w:t>
            </w:r>
            <w:r>
              <w:rPr>
                <w:sz w:val="24"/>
              </w:rPr>
              <w:t>年目标为</w:t>
            </w:r>
            <w:r w:rsidR="001A29C5">
              <w:rPr>
                <w:sz w:val="24"/>
              </w:rPr>
              <w:fldChar w:fldCharType="begin"/>
            </w:r>
            <w:r>
              <w:rPr>
                <w:sz w:val="24"/>
              </w:rPr>
              <w:instrText xml:space="preserve"> = 4 \* ROMAN \* MERGEFORMAT </w:instrText>
            </w:r>
            <w:r w:rsidR="001A29C5">
              <w:rPr>
                <w:sz w:val="24"/>
              </w:rPr>
              <w:fldChar w:fldCharType="separate"/>
            </w:r>
            <w:r>
              <w:rPr>
                <w:sz w:val="24"/>
              </w:rPr>
              <w:t>IV</w:t>
            </w:r>
            <w:r w:rsidR="001A29C5">
              <w:rPr>
                <w:sz w:val="24"/>
              </w:rPr>
              <w:fldChar w:fldCharType="end"/>
            </w:r>
            <w:r>
              <w:rPr>
                <w:sz w:val="24"/>
              </w:rPr>
              <w:t>类水体，</w:t>
            </w:r>
            <w:r>
              <w:rPr>
                <w:spacing w:val="-2"/>
                <w:sz w:val="24"/>
              </w:rPr>
              <w:t>根据新乡市环保局监测站编制的例行监测</w:t>
            </w:r>
            <w:r>
              <w:rPr>
                <w:sz w:val="24"/>
              </w:rPr>
              <w:t>东孟姜女河南环桥断面</w:t>
            </w:r>
            <w:r>
              <w:rPr>
                <w:sz w:val="24"/>
              </w:rPr>
              <w:t>2021</w:t>
            </w:r>
            <w:r>
              <w:rPr>
                <w:sz w:val="24"/>
              </w:rPr>
              <w:t>年</w:t>
            </w:r>
            <w:r>
              <w:rPr>
                <w:sz w:val="24"/>
              </w:rPr>
              <w:t>1</w:t>
            </w:r>
            <w:r>
              <w:rPr>
                <w:sz w:val="24"/>
              </w:rPr>
              <w:t>月～</w:t>
            </w:r>
            <w:r>
              <w:rPr>
                <w:sz w:val="24"/>
              </w:rPr>
              <w:t>2021</w:t>
            </w:r>
            <w:r>
              <w:rPr>
                <w:sz w:val="24"/>
              </w:rPr>
              <w:t>年</w:t>
            </w:r>
            <w:r>
              <w:rPr>
                <w:sz w:val="24"/>
              </w:rPr>
              <w:t>12</w:t>
            </w:r>
            <w:r>
              <w:rPr>
                <w:sz w:val="24"/>
              </w:rPr>
              <w:t>月的水质监测结果，对照《地表水环境质量标准》（</w:t>
            </w:r>
            <w:r>
              <w:rPr>
                <w:sz w:val="24"/>
              </w:rPr>
              <w:t>GB3838-2002</w:t>
            </w:r>
            <w:r>
              <w:rPr>
                <w:sz w:val="24"/>
              </w:rPr>
              <w:t>）</w:t>
            </w:r>
            <w:r>
              <w:rPr>
                <w:sz w:val="24"/>
              </w:rPr>
              <w:t>Ⅳ</w:t>
            </w:r>
            <w:r>
              <w:rPr>
                <w:sz w:val="24"/>
              </w:rPr>
              <w:t>类标准，监测因子</w:t>
            </w:r>
            <w:r>
              <w:rPr>
                <w:sz w:val="24"/>
              </w:rPr>
              <w:t>COD</w:t>
            </w:r>
            <w:r>
              <w:rPr>
                <w:sz w:val="24"/>
              </w:rPr>
              <w:t>在</w:t>
            </w:r>
            <w:r>
              <w:rPr>
                <w:sz w:val="24"/>
              </w:rPr>
              <w:t>5</w:t>
            </w:r>
            <w:r>
              <w:rPr>
                <w:sz w:val="24"/>
              </w:rPr>
              <w:t>月、</w:t>
            </w:r>
            <w:r>
              <w:rPr>
                <w:sz w:val="24"/>
              </w:rPr>
              <w:t>7~11</w:t>
            </w:r>
            <w:r>
              <w:rPr>
                <w:sz w:val="24"/>
              </w:rPr>
              <w:t>月出现超标现象，氨氮</w:t>
            </w:r>
            <w:r>
              <w:rPr>
                <w:sz w:val="24"/>
              </w:rPr>
              <w:t>8</w:t>
            </w:r>
            <w:r>
              <w:rPr>
                <w:sz w:val="24"/>
              </w:rPr>
              <w:t>月</w:t>
            </w:r>
            <w:r>
              <w:rPr>
                <w:sz w:val="24"/>
              </w:rPr>
              <w:t>~11</w:t>
            </w:r>
            <w:r>
              <w:rPr>
                <w:sz w:val="24"/>
              </w:rPr>
              <w:t>月出现超标现象，总磷在</w:t>
            </w:r>
            <w:r>
              <w:rPr>
                <w:sz w:val="24"/>
              </w:rPr>
              <w:t>5</w:t>
            </w:r>
            <w:r>
              <w:rPr>
                <w:sz w:val="24"/>
              </w:rPr>
              <w:t>月、</w:t>
            </w:r>
            <w:r>
              <w:rPr>
                <w:sz w:val="24"/>
              </w:rPr>
              <w:t>7</w:t>
            </w:r>
            <w:r>
              <w:rPr>
                <w:sz w:val="24"/>
              </w:rPr>
              <w:t>月</w:t>
            </w:r>
            <w:r>
              <w:rPr>
                <w:sz w:val="24"/>
              </w:rPr>
              <w:t>~12</w:t>
            </w:r>
            <w:r>
              <w:rPr>
                <w:sz w:val="24"/>
              </w:rPr>
              <w:t>月出现超标现象，其余各月均能达标，区域地表水东孟姜女河水质不能满足《地表水环境质量标准》（</w:t>
            </w:r>
            <w:r>
              <w:rPr>
                <w:sz w:val="24"/>
              </w:rPr>
              <w:t>GB3838-2002</w:t>
            </w:r>
            <w:r>
              <w:rPr>
                <w:sz w:val="24"/>
              </w:rPr>
              <w:t>）中</w:t>
            </w:r>
            <w:r>
              <w:rPr>
                <w:sz w:val="24"/>
              </w:rPr>
              <w:t>Ⅳ</w:t>
            </w:r>
            <w:r>
              <w:rPr>
                <w:sz w:val="24"/>
              </w:rPr>
              <w:t>类水体要求。</w:t>
            </w:r>
          </w:p>
          <w:p w:rsidR="00AF08F5" w:rsidRDefault="00AF08F5" w:rsidP="00F61E93">
            <w:pPr>
              <w:spacing w:line="450" w:lineRule="exact"/>
              <w:ind w:firstLineChars="200" w:firstLine="480"/>
              <w:rPr>
                <w:spacing w:val="-2"/>
                <w:sz w:val="24"/>
              </w:rPr>
            </w:pPr>
            <w:r>
              <w:rPr>
                <w:rFonts w:hint="eastAsia"/>
                <w:sz w:val="24"/>
              </w:rPr>
              <w:t>本项目</w:t>
            </w:r>
            <w:r>
              <w:rPr>
                <w:rFonts w:hint="eastAsia"/>
                <w:spacing w:val="-2"/>
                <w:sz w:val="24"/>
              </w:rPr>
              <w:t>生产废水经厂区内沉淀池处理后回用不外排，本项目生活污水经化粪池处理后排入大召营镇污水处理厂进一步处理。项目外排废水水质可以满足</w:t>
            </w:r>
            <w:r>
              <w:rPr>
                <w:rFonts w:hint="eastAsia"/>
                <w:sz w:val="24"/>
              </w:rPr>
              <w:t>《污水排入城镇下水道水质标准》（</w:t>
            </w:r>
            <w:r>
              <w:rPr>
                <w:rFonts w:hint="eastAsia"/>
                <w:sz w:val="24"/>
              </w:rPr>
              <w:t>GB/T31962-2015</w:t>
            </w:r>
            <w:r>
              <w:rPr>
                <w:rFonts w:hint="eastAsia"/>
                <w:sz w:val="24"/>
              </w:rPr>
              <w:t>）表</w:t>
            </w:r>
            <w:r>
              <w:rPr>
                <w:rFonts w:hint="eastAsia"/>
                <w:sz w:val="24"/>
              </w:rPr>
              <w:t xml:space="preserve">1 C </w:t>
            </w:r>
            <w:r>
              <w:rPr>
                <w:rFonts w:hint="eastAsia"/>
                <w:sz w:val="24"/>
              </w:rPr>
              <w:t>级标准要求和</w:t>
            </w:r>
            <w:r>
              <w:rPr>
                <w:rFonts w:hint="eastAsia"/>
                <w:spacing w:val="-2"/>
                <w:sz w:val="24"/>
              </w:rPr>
              <w:t>大召营镇污水处理厂</w:t>
            </w:r>
            <w:r>
              <w:rPr>
                <w:rFonts w:hint="eastAsia"/>
                <w:sz w:val="24"/>
              </w:rPr>
              <w:t>进水指标要求</w:t>
            </w:r>
            <w:r w:rsidR="00E545E0">
              <w:rPr>
                <w:rFonts w:hint="eastAsia"/>
                <w:spacing w:val="-2"/>
                <w:sz w:val="24"/>
              </w:rPr>
              <w:t>，</w:t>
            </w:r>
            <w:r>
              <w:rPr>
                <w:rFonts w:hint="eastAsia"/>
                <w:spacing w:val="-2"/>
                <w:sz w:val="24"/>
              </w:rPr>
              <w:t>对地表水环境的影响可接受</w:t>
            </w:r>
            <w:r>
              <w:rPr>
                <w:spacing w:val="-2"/>
                <w:sz w:val="24"/>
              </w:rPr>
              <w:t>。</w:t>
            </w:r>
          </w:p>
          <w:p w:rsidR="00AF08F5" w:rsidRDefault="00AF08F5" w:rsidP="00F61E93">
            <w:pPr>
              <w:pStyle w:val="af6"/>
              <w:spacing w:line="450" w:lineRule="exact"/>
              <w:ind w:firstLine="480"/>
              <w:rPr>
                <w:sz w:val="24"/>
              </w:rPr>
            </w:pPr>
            <w:r>
              <w:rPr>
                <w:sz w:val="24"/>
              </w:rPr>
              <w:lastRenderedPageBreak/>
              <w:t>c</w:t>
            </w:r>
            <w:r>
              <w:rPr>
                <w:sz w:val="24"/>
              </w:rPr>
              <w:t>地下水</w:t>
            </w:r>
          </w:p>
          <w:p w:rsidR="00AF08F5" w:rsidRDefault="00AF08F5" w:rsidP="00F61E93">
            <w:pPr>
              <w:pStyle w:val="af6"/>
              <w:spacing w:line="450" w:lineRule="exact"/>
              <w:ind w:firstLine="480"/>
              <w:rPr>
                <w:sz w:val="24"/>
              </w:rPr>
            </w:pPr>
            <w:r>
              <w:rPr>
                <w:rFonts w:hint="eastAsia"/>
                <w:sz w:val="24"/>
              </w:rPr>
              <w:t>指导各省辖市以“十四五”国家地下水考核点位为重点，分析水质状况，排查超标原因，制定地下水质量达标或保持方案，各省辖市</w:t>
            </w:r>
            <w:r>
              <w:rPr>
                <w:rFonts w:hint="eastAsia"/>
                <w:sz w:val="24"/>
              </w:rPr>
              <w:t>2022</w:t>
            </w:r>
            <w:r>
              <w:rPr>
                <w:rFonts w:hint="eastAsia"/>
                <w:sz w:val="24"/>
              </w:rPr>
              <w:t>年</w:t>
            </w:r>
            <w:r>
              <w:rPr>
                <w:rFonts w:hint="eastAsia"/>
                <w:sz w:val="24"/>
              </w:rPr>
              <w:t>6</w:t>
            </w:r>
            <w:r>
              <w:rPr>
                <w:rFonts w:hint="eastAsia"/>
                <w:sz w:val="24"/>
              </w:rPr>
              <w:t>月底前，编制完成方案并报省生态环境厅。督促各省辖市落实地下水污染防治属地责任，实施水质达标或保持措施，确保</w:t>
            </w:r>
            <w:r>
              <w:rPr>
                <w:rFonts w:hint="eastAsia"/>
                <w:sz w:val="24"/>
              </w:rPr>
              <w:t>2022</w:t>
            </w:r>
            <w:r>
              <w:rPr>
                <w:rFonts w:hint="eastAsia"/>
                <w:sz w:val="24"/>
              </w:rPr>
              <w:t>年年底，地下水国考点位水质达到目标要求。</w:t>
            </w:r>
          </w:p>
          <w:p w:rsidR="00AF08F5" w:rsidRDefault="00AF08F5" w:rsidP="00F61E93">
            <w:pPr>
              <w:pStyle w:val="af6"/>
              <w:spacing w:line="450" w:lineRule="exact"/>
              <w:ind w:firstLine="480"/>
              <w:rPr>
                <w:sz w:val="24"/>
              </w:rPr>
            </w:pPr>
            <w:r>
              <w:rPr>
                <w:sz w:val="24"/>
              </w:rPr>
              <w:t>项目所在区域地水资源丰富。浅层水：随着工业发展，机井数量增多，开采量增大，浅层地下水位有所下降，但保持在</w:t>
            </w:r>
            <w:r>
              <w:rPr>
                <w:sz w:val="24"/>
              </w:rPr>
              <w:t>10</w:t>
            </w:r>
            <w:r>
              <w:rPr>
                <w:sz w:val="24"/>
              </w:rPr>
              <w:t>米以内。深层水：地下</w:t>
            </w:r>
            <w:r>
              <w:rPr>
                <w:sz w:val="24"/>
              </w:rPr>
              <w:t>150</w:t>
            </w:r>
            <w:r>
              <w:rPr>
                <w:sz w:val="24"/>
              </w:rPr>
              <w:t>米深处有一深水含水层，水量丰富，水的矿化度为</w:t>
            </w:r>
            <w:r>
              <w:rPr>
                <w:sz w:val="24"/>
              </w:rPr>
              <w:t>0.5g/</w:t>
            </w:r>
            <w:r>
              <w:rPr>
                <w:sz w:val="24"/>
              </w:rPr>
              <w:t>升，水质较</w:t>
            </w:r>
            <w:r>
              <w:rPr>
                <w:color w:val="000000"/>
                <w:sz w:val="24"/>
              </w:rPr>
              <w:t>好。本项目</w:t>
            </w:r>
            <w:r w:rsidR="00E545E0">
              <w:rPr>
                <w:rFonts w:hint="eastAsia"/>
                <w:color w:val="000000"/>
                <w:sz w:val="24"/>
              </w:rPr>
              <w:t>不涉及地下水污染途径</w:t>
            </w:r>
            <w:r>
              <w:rPr>
                <w:color w:val="000000"/>
                <w:sz w:val="24"/>
              </w:rPr>
              <w:t>。</w:t>
            </w:r>
          </w:p>
          <w:p w:rsidR="00AF08F5" w:rsidRDefault="00AF08F5" w:rsidP="00F61E93">
            <w:pPr>
              <w:pStyle w:val="af6"/>
              <w:spacing w:line="450" w:lineRule="exact"/>
              <w:ind w:firstLine="480"/>
              <w:rPr>
                <w:sz w:val="24"/>
              </w:rPr>
            </w:pPr>
            <w:r>
              <w:rPr>
                <w:sz w:val="24"/>
              </w:rPr>
              <w:t>d</w:t>
            </w:r>
            <w:r>
              <w:rPr>
                <w:sz w:val="24"/>
              </w:rPr>
              <w:t>噪声</w:t>
            </w:r>
          </w:p>
          <w:p w:rsidR="00AF08F5" w:rsidRDefault="00AF08F5" w:rsidP="00F61E93">
            <w:pPr>
              <w:pStyle w:val="af6"/>
              <w:spacing w:line="450" w:lineRule="exact"/>
              <w:ind w:firstLine="480"/>
              <w:rPr>
                <w:color w:val="000000"/>
                <w:sz w:val="24"/>
              </w:rPr>
            </w:pPr>
            <w:r>
              <w:rPr>
                <w:color w:val="000000"/>
                <w:sz w:val="24"/>
              </w:rPr>
              <w:t>建设项目所在区域为</w:t>
            </w:r>
            <w:r>
              <w:rPr>
                <w:rFonts w:hint="eastAsia"/>
                <w:color w:val="000000"/>
                <w:sz w:val="24"/>
              </w:rPr>
              <w:t>2</w:t>
            </w:r>
            <w:r>
              <w:rPr>
                <w:color w:val="000000"/>
                <w:sz w:val="24"/>
              </w:rPr>
              <w:t>类声环境功能区，各厂界应执行《声环境质量标准》（</w:t>
            </w:r>
            <w:r>
              <w:rPr>
                <w:color w:val="000000"/>
                <w:sz w:val="24"/>
              </w:rPr>
              <w:t>GB3096-2008</w:t>
            </w:r>
            <w:r>
              <w:rPr>
                <w:color w:val="000000"/>
                <w:sz w:val="24"/>
              </w:rPr>
              <w:t>）</w:t>
            </w:r>
            <w:r>
              <w:rPr>
                <w:rFonts w:hint="eastAsia"/>
                <w:color w:val="000000"/>
                <w:sz w:val="24"/>
              </w:rPr>
              <w:t>2</w:t>
            </w:r>
            <w:r>
              <w:rPr>
                <w:color w:val="000000"/>
                <w:sz w:val="24"/>
              </w:rPr>
              <w:t>类标准（昼间</w:t>
            </w:r>
            <w:r>
              <w:rPr>
                <w:color w:val="000000"/>
                <w:sz w:val="24"/>
              </w:rPr>
              <w:t>≤6</w:t>
            </w:r>
            <w:r>
              <w:rPr>
                <w:rFonts w:hint="eastAsia"/>
                <w:color w:val="000000"/>
                <w:sz w:val="24"/>
              </w:rPr>
              <w:t>0</w:t>
            </w:r>
            <w:r>
              <w:rPr>
                <w:color w:val="000000"/>
                <w:sz w:val="24"/>
              </w:rPr>
              <w:t>dB</w:t>
            </w:r>
            <w:r>
              <w:rPr>
                <w:color w:val="000000"/>
                <w:sz w:val="24"/>
              </w:rPr>
              <w:t>（</w:t>
            </w:r>
            <w:r>
              <w:rPr>
                <w:color w:val="000000"/>
                <w:sz w:val="24"/>
              </w:rPr>
              <w:t>A</w:t>
            </w:r>
            <w:r>
              <w:rPr>
                <w:color w:val="000000"/>
                <w:sz w:val="24"/>
              </w:rPr>
              <w:t>）夜间</w:t>
            </w:r>
            <w:r>
              <w:rPr>
                <w:color w:val="000000"/>
                <w:sz w:val="24"/>
              </w:rPr>
              <w:t>≤5</w:t>
            </w:r>
            <w:r>
              <w:rPr>
                <w:rFonts w:hint="eastAsia"/>
                <w:color w:val="000000"/>
                <w:sz w:val="24"/>
              </w:rPr>
              <w:t>0</w:t>
            </w:r>
            <w:r>
              <w:rPr>
                <w:color w:val="000000"/>
                <w:sz w:val="24"/>
              </w:rPr>
              <w:t>B</w:t>
            </w:r>
            <w:r>
              <w:rPr>
                <w:color w:val="000000"/>
                <w:sz w:val="24"/>
              </w:rPr>
              <w:t>（</w:t>
            </w:r>
            <w:r>
              <w:rPr>
                <w:color w:val="000000"/>
                <w:sz w:val="24"/>
              </w:rPr>
              <w:t>A</w:t>
            </w:r>
            <w:r>
              <w:rPr>
                <w:color w:val="000000"/>
                <w:sz w:val="24"/>
              </w:rPr>
              <w:t>））。项目</w:t>
            </w:r>
            <w:r>
              <w:rPr>
                <w:color w:val="000000"/>
                <w:sz w:val="24"/>
              </w:rPr>
              <w:t>50</w:t>
            </w:r>
            <w:r>
              <w:rPr>
                <w:color w:val="000000"/>
                <w:sz w:val="24"/>
              </w:rPr>
              <w:t>米范围内无环境敏感点。</w:t>
            </w:r>
          </w:p>
          <w:p w:rsidR="00AF08F5" w:rsidRPr="00E545E0" w:rsidRDefault="00AF08F5" w:rsidP="00F61E93">
            <w:pPr>
              <w:adjustRightInd w:val="0"/>
              <w:snapToGrid w:val="0"/>
              <w:spacing w:line="450" w:lineRule="exact"/>
              <w:ind w:firstLineChars="200" w:firstLine="482"/>
              <w:rPr>
                <w:b/>
                <w:color w:val="000000"/>
                <w:sz w:val="24"/>
              </w:rPr>
            </w:pPr>
            <w:r w:rsidRPr="00E545E0">
              <w:rPr>
                <w:b/>
                <w:bCs/>
                <w:color w:val="000000"/>
                <w:sz w:val="24"/>
              </w:rPr>
              <w:t>（</w:t>
            </w:r>
            <w:r w:rsidRPr="00E545E0">
              <w:rPr>
                <w:b/>
                <w:bCs/>
                <w:color w:val="000000"/>
                <w:sz w:val="24"/>
              </w:rPr>
              <w:t>3</w:t>
            </w:r>
            <w:r w:rsidRPr="00E545E0">
              <w:rPr>
                <w:b/>
                <w:bCs/>
                <w:color w:val="000000"/>
                <w:sz w:val="24"/>
              </w:rPr>
              <w:t>）</w:t>
            </w:r>
            <w:r w:rsidRPr="00E545E0">
              <w:rPr>
                <w:rFonts w:hint="eastAsia"/>
                <w:b/>
                <w:color w:val="000000"/>
                <w:sz w:val="24"/>
              </w:rPr>
              <w:t>资源利用上线</w:t>
            </w:r>
          </w:p>
          <w:p w:rsidR="0095701B" w:rsidRDefault="00AF08F5" w:rsidP="00F61E93">
            <w:pPr>
              <w:autoSpaceDE w:val="0"/>
              <w:autoSpaceDN w:val="0"/>
              <w:adjustRightInd w:val="0"/>
              <w:snapToGrid w:val="0"/>
              <w:spacing w:line="450" w:lineRule="exact"/>
              <w:ind w:firstLineChars="200" w:firstLine="480"/>
              <w:jc w:val="left"/>
              <w:rPr>
                <w:rFonts w:hAnsi="宋体"/>
                <w:color w:val="000000"/>
                <w:sz w:val="24"/>
              </w:rPr>
            </w:pPr>
            <w:r>
              <w:rPr>
                <w:rFonts w:hAnsi="宋体" w:hint="eastAsia"/>
                <w:color w:val="000000"/>
                <w:sz w:val="24"/>
              </w:rPr>
              <w:t>水资源利用总量及效率要求：开展高耗水工业行业节水技术改造，大力推广工业水循环利用，推进节水型企业、节水型工业园区建设。按照合理有序使用地表水、控制使用地下水、积极利用非常规水源的要求，做好区域水资源统筹调配，逐步降低区域内的水资源开发利用强度，退减被挤占的生态用水。</w:t>
            </w:r>
          </w:p>
          <w:p w:rsidR="00AF08F5" w:rsidRDefault="00AF08F5" w:rsidP="00F61E93">
            <w:pPr>
              <w:autoSpaceDE w:val="0"/>
              <w:autoSpaceDN w:val="0"/>
              <w:adjustRightInd w:val="0"/>
              <w:snapToGrid w:val="0"/>
              <w:spacing w:line="450" w:lineRule="exact"/>
              <w:ind w:firstLineChars="200" w:firstLine="480"/>
              <w:jc w:val="left"/>
              <w:rPr>
                <w:rFonts w:hAnsi="宋体"/>
                <w:color w:val="000000"/>
                <w:sz w:val="24"/>
              </w:rPr>
            </w:pPr>
            <w:r>
              <w:rPr>
                <w:rFonts w:hint="eastAsia"/>
                <w:color w:val="000000"/>
                <w:sz w:val="24"/>
              </w:rPr>
              <w:t>本项目水资源使用量少，不属于高耗水工业行业。</w:t>
            </w:r>
            <w:r>
              <w:rPr>
                <w:rFonts w:hAnsi="宋体" w:hint="eastAsia"/>
                <w:color w:val="000000"/>
                <w:sz w:val="24"/>
              </w:rPr>
              <w:t>本项目</w:t>
            </w:r>
            <w:r w:rsidR="00E545E0">
              <w:rPr>
                <w:rFonts w:hAnsi="宋体" w:hint="eastAsia"/>
                <w:color w:val="000000"/>
                <w:sz w:val="24"/>
              </w:rPr>
              <w:t>租用现有厂区进行建设</w:t>
            </w:r>
            <w:r>
              <w:rPr>
                <w:rFonts w:hAnsi="宋体" w:hint="eastAsia"/>
                <w:color w:val="000000"/>
                <w:sz w:val="24"/>
              </w:rPr>
              <w:t>，对土地资源影响较小。</w:t>
            </w:r>
            <w:r w:rsidR="0095701B" w:rsidRPr="0095701B">
              <w:rPr>
                <w:rFonts w:hAnsi="宋体" w:hint="eastAsia"/>
                <w:color w:val="000000"/>
                <w:sz w:val="24"/>
              </w:rPr>
              <w:t>在生产过程中不使用煤炭。</w:t>
            </w:r>
            <w:r>
              <w:rPr>
                <w:rFonts w:hAnsi="宋体" w:hint="eastAsia"/>
                <w:color w:val="000000"/>
                <w:sz w:val="24"/>
              </w:rPr>
              <w:t>营运期通过内部管理、设备选择、原辅材料的选用和管理、废物回收利用、污染治理等多方面采取合理可行的防治措施，以“节能、降耗、减污”为目标，有效地控制污染，实现废物资源化。故本项目不会对区域资源利用造成负面影响。</w:t>
            </w:r>
          </w:p>
          <w:p w:rsidR="00E545E0" w:rsidRDefault="00E545E0" w:rsidP="00F61E93">
            <w:pPr>
              <w:adjustRightInd w:val="0"/>
              <w:snapToGrid w:val="0"/>
              <w:spacing w:line="450" w:lineRule="exact"/>
              <w:ind w:firstLineChars="200" w:firstLine="482"/>
              <w:rPr>
                <w:b/>
                <w:bCs/>
                <w:color w:val="000000"/>
                <w:sz w:val="24"/>
              </w:rPr>
            </w:pPr>
            <w:r w:rsidRPr="00E545E0">
              <w:rPr>
                <w:b/>
                <w:bCs/>
                <w:color w:val="000000"/>
                <w:sz w:val="24"/>
              </w:rPr>
              <w:t>（</w:t>
            </w:r>
            <w:r w:rsidRPr="00E545E0">
              <w:rPr>
                <w:b/>
                <w:bCs/>
                <w:color w:val="000000"/>
                <w:sz w:val="24"/>
              </w:rPr>
              <w:t>4</w:t>
            </w:r>
            <w:r w:rsidRPr="00E545E0">
              <w:rPr>
                <w:b/>
                <w:bCs/>
                <w:color w:val="000000"/>
                <w:sz w:val="24"/>
              </w:rPr>
              <w:t>）环境准入负面清单</w:t>
            </w:r>
          </w:p>
          <w:p w:rsidR="00E545E0" w:rsidRDefault="00E545E0" w:rsidP="00F61E93">
            <w:pPr>
              <w:adjustRightInd w:val="0"/>
              <w:snapToGrid w:val="0"/>
              <w:spacing w:line="450" w:lineRule="exact"/>
              <w:ind w:firstLineChars="200" w:firstLine="482"/>
              <w:textAlignment w:val="baseline"/>
              <w:rPr>
                <w:b/>
                <w:bCs/>
                <w:sz w:val="24"/>
              </w:rPr>
            </w:pPr>
            <w:r>
              <w:rPr>
                <w:rFonts w:hint="eastAsia"/>
                <w:b/>
                <w:bCs/>
                <w:sz w:val="24"/>
              </w:rPr>
              <w:t>①与“河南省生态环境准入清单”及新乡市“三线一单”生态环境准入清单相符性分析</w:t>
            </w:r>
          </w:p>
          <w:p w:rsidR="00E545E0" w:rsidRDefault="00E545E0" w:rsidP="00F61E93">
            <w:pPr>
              <w:adjustRightInd w:val="0"/>
              <w:snapToGrid w:val="0"/>
              <w:spacing w:line="450" w:lineRule="exact"/>
              <w:ind w:firstLineChars="200" w:firstLine="480"/>
              <w:rPr>
                <w:bCs/>
                <w:sz w:val="24"/>
              </w:rPr>
            </w:pPr>
            <w:r>
              <w:rPr>
                <w:rFonts w:hint="eastAsia"/>
                <w:sz w:val="24"/>
              </w:rPr>
              <w:t>本项目位于</w:t>
            </w:r>
            <w:r>
              <w:rPr>
                <w:rFonts w:hint="eastAsia"/>
                <w:color w:val="000000"/>
                <w:sz w:val="24"/>
                <w:szCs w:val="24"/>
              </w:rPr>
              <w:t>新乡市新乡县大召营镇店后营村</w:t>
            </w:r>
            <w:r>
              <w:rPr>
                <w:rFonts w:hint="eastAsia"/>
                <w:color w:val="000000"/>
                <w:sz w:val="24"/>
                <w:szCs w:val="24"/>
              </w:rPr>
              <w:t>S308</w:t>
            </w:r>
            <w:r>
              <w:rPr>
                <w:rFonts w:hint="eastAsia"/>
                <w:color w:val="000000"/>
                <w:sz w:val="24"/>
                <w:szCs w:val="24"/>
              </w:rPr>
              <w:t>省道北侧</w:t>
            </w:r>
            <w:r>
              <w:rPr>
                <w:rFonts w:hint="eastAsia"/>
                <w:color w:val="000000"/>
                <w:sz w:val="24"/>
                <w:szCs w:val="24"/>
              </w:rPr>
              <w:t>100</w:t>
            </w:r>
            <w:r>
              <w:rPr>
                <w:rFonts w:hint="eastAsia"/>
                <w:color w:val="000000"/>
                <w:sz w:val="24"/>
                <w:szCs w:val="24"/>
              </w:rPr>
              <w:t>米</w:t>
            </w:r>
            <w:r>
              <w:rPr>
                <w:rFonts w:hint="eastAsia"/>
                <w:sz w:val="24"/>
              </w:rPr>
              <w:t>，</w:t>
            </w:r>
            <w:r>
              <w:rPr>
                <w:rFonts w:hint="eastAsia"/>
                <w:sz w:val="24"/>
              </w:rPr>
              <w:lastRenderedPageBreak/>
              <w:t>根据河南省生态环境厅、河南省“三线一单”编制组于</w:t>
            </w:r>
            <w:r>
              <w:rPr>
                <w:rFonts w:hint="eastAsia"/>
                <w:sz w:val="24"/>
              </w:rPr>
              <w:t>2020</w:t>
            </w:r>
            <w:r>
              <w:rPr>
                <w:rFonts w:hint="eastAsia"/>
                <w:sz w:val="24"/>
              </w:rPr>
              <w:t>年</w:t>
            </w:r>
            <w:r>
              <w:rPr>
                <w:rFonts w:hint="eastAsia"/>
                <w:sz w:val="24"/>
              </w:rPr>
              <w:t>12</w:t>
            </w:r>
            <w:r>
              <w:rPr>
                <w:rFonts w:hint="eastAsia"/>
                <w:sz w:val="24"/>
              </w:rPr>
              <w:t>月发布的《河南省生态环境准入清单》，以及新乡市生态环境局于</w:t>
            </w:r>
            <w:r>
              <w:rPr>
                <w:rFonts w:hint="eastAsia"/>
                <w:sz w:val="24"/>
              </w:rPr>
              <w:t>2021</w:t>
            </w:r>
            <w:r>
              <w:rPr>
                <w:rFonts w:hint="eastAsia"/>
                <w:sz w:val="24"/>
              </w:rPr>
              <w:t>年</w:t>
            </w:r>
            <w:r>
              <w:rPr>
                <w:rFonts w:hint="eastAsia"/>
                <w:sz w:val="24"/>
              </w:rPr>
              <w:t>10</w:t>
            </w:r>
            <w:r>
              <w:rPr>
                <w:rFonts w:hint="eastAsia"/>
                <w:sz w:val="24"/>
              </w:rPr>
              <w:t>月发布的《新乡市“三线一单”生态环境准入清单</w:t>
            </w:r>
            <w:r>
              <w:rPr>
                <w:sz w:val="24"/>
              </w:rPr>
              <w:t>（试行）》的函</w:t>
            </w:r>
            <w:r>
              <w:rPr>
                <w:rFonts w:hint="eastAsia"/>
                <w:sz w:val="24"/>
              </w:rPr>
              <w:t>（新</w:t>
            </w:r>
            <w:r>
              <w:rPr>
                <w:sz w:val="24"/>
              </w:rPr>
              <w:t>环函〔</w:t>
            </w:r>
            <w:r>
              <w:rPr>
                <w:sz w:val="24"/>
              </w:rPr>
              <w:t>2021</w:t>
            </w:r>
            <w:r>
              <w:rPr>
                <w:sz w:val="24"/>
              </w:rPr>
              <w:t>〕</w:t>
            </w:r>
            <w:r>
              <w:rPr>
                <w:rFonts w:hint="eastAsia"/>
                <w:sz w:val="24"/>
              </w:rPr>
              <w:t>20</w:t>
            </w:r>
            <w:r>
              <w:rPr>
                <w:sz w:val="24"/>
              </w:rPr>
              <w:t>号</w:t>
            </w:r>
            <w:r>
              <w:rPr>
                <w:rFonts w:hint="eastAsia"/>
                <w:sz w:val="24"/>
              </w:rPr>
              <w:t>）”</w:t>
            </w:r>
            <w:r>
              <w:rPr>
                <w:sz w:val="24"/>
              </w:rPr>
              <w:t>（以下简称《</w:t>
            </w:r>
            <w:r>
              <w:rPr>
                <w:rFonts w:hint="eastAsia"/>
                <w:sz w:val="24"/>
              </w:rPr>
              <w:t>清单</w:t>
            </w:r>
            <w:r>
              <w:rPr>
                <w:sz w:val="24"/>
              </w:rPr>
              <w:t>》）</w:t>
            </w:r>
            <w:r>
              <w:rPr>
                <w:rFonts w:hint="eastAsia"/>
                <w:sz w:val="24"/>
              </w:rPr>
              <w:t>，本项目所在新乡县大召营镇，环境管控单元编码为</w:t>
            </w:r>
            <w:r>
              <w:rPr>
                <w:rFonts w:hint="eastAsia"/>
                <w:sz w:val="24"/>
              </w:rPr>
              <w:t>ZH4107212000</w:t>
            </w:r>
            <w:r w:rsidR="009F5508">
              <w:rPr>
                <w:rFonts w:hint="eastAsia"/>
                <w:sz w:val="24"/>
              </w:rPr>
              <w:t>4</w:t>
            </w:r>
            <w:r>
              <w:rPr>
                <w:rFonts w:hint="eastAsia"/>
                <w:sz w:val="24"/>
              </w:rPr>
              <w:t>，属于重点管控单元</w:t>
            </w:r>
            <w:r w:rsidR="009F5508">
              <w:rPr>
                <w:rFonts w:hint="eastAsia"/>
                <w:sz w:val="24"/>
              </w:rPr>
              <w:t>4</w:t>
            </w:r>
            <w:r>
              <w:rPr>
                <w:rFonts w:hint="eastAsia"/>
                <w:sz w:val="24"/>
              </w:rPr>
              <w:t>，本项目建设与新乡市生态环境总体准入要求及该环境管控单元生态环境准入清单相符性分析详见</w:t>
            </w:r>
            <w:r w:rsidR="0038229D">
              <w:rPr>
                <w:rFonts w:hint="eastAsia"/>
                <w:sz w:val="24"/>
              </w:rPr>
              <w:t>下表</w:t>
            </w:r>
            <w:r>
              <w:rPr>
                <w:rFonts w:hint="eastAsia"/>
                <w:sz w:val="24"/>
              </w:rPr>
              <w:t>。</w:t>
            </w:r>
          </w:p>
          <w:p w:rsidR="00E545E0" w:rsidRDefault="00E545E0" w:rsidP="00E545E0">
            <w:pPr>
              <w:pStyle w:val="affb"/>
              <w:spacing w:line="520" w:lineRule="exact"/>
              <w:ind w:firstLineChars="200" w:firstLine="482"/>
              <w:rPr>
                <w:sz w:val="24"/>
                <w:lang w:val="pt-BR"/>
              </w:rPr>
            </w:pPr>
            <w:r>
              <w:rPr>
                <w:sz w:val="24"/>
                <w:lang w:val="pt-BR"/>
              </w:rPr>
              <w:t>表</w:t>
            </w:r>
            <w:r w:rsidR="0038229D">
              <w:rPr>
                <w:rFonts w:hint="eastAsia"/>
                <w:sz w:val="24"/>
              </w:rPr>
              <w:t>6</w:t>
            </w:r>
            <w:r>
              <w:rPr>
                <w:sz w:val="24"/>
              </w:rPr>
              <w:t xml:space="preserve"> </w:t>
            </w:r>
            <w:r>
              <w:rPr>
                <w:rFonts w:hint="eastAsia"/>
                <w:sz w:val="24"/>
              </w:rPr>
              <w:t xml:space="preserve">           </w:t>
            </w:r>
            <w:r>
              <w:rPr>
                <w:sz w:val="24"/>
                <w:lang w:val="pt-BR"/>
              </w:rPr>
              <w:t>本项目与《</w:t>
            </w:r>
            <w:r>
              <w:rPr>
                <w:rFonts w:hint="eastAsia"/>
                <w:sz w:val="24"/>
              </w:rPr>
              <w:t>清单</w:t>
            </w:r>
            <w:r>
              <w:rPr>
                <w:sz w:val="24"/>
                <w:lang w:val="pt-BR"/>
              </w:rPr>
              <w:t>》对比分析一览表</w:t>
            </w:r>
          </w:p>
          <w:tbl>
            <w:tblPr>
              <w:tblStyle w:val="af0"/>
              <w:tblW w:w="5000" w:type="pct"/>
              <w:jc w:val="center"/>
              <w:tblBorders>
                <w:top w:val="single" w:sz="8" w:space="0" w:color="auto"/>
                <w:left w:val="none" w:sz="0" w:space="0" w:color="auto"/>
                <w:bottom w:val="single" w:sz="8" w:space="0" w:color="auto"/>
                <w:right w:val="none" w:sz="0" w:space="0" w:color="auto"/>
              </w:tblBorders>
              <w:tblLayout w:type="fixed"/>
              <w:tblLook w:val="0000"/>
            </w:tblPr>
            <w:tblGrid>
              <w:gridCol w:w="607"/>
              <w:gridCol w:w="5076"/>
              <w:gridCol w:w="1187"/>
              <w:gridCol w:w="758"/>
            </w:tblGrid>
            <w:tr w:rsidR="00E545E0" w:rsidRPr="00E545E0" w:rsidTr="00056837">
              <w:trPr>
                <w:trHeight w:val="397"/>
                <w:jc w:val="center"/>
              </w:trPr>
              <w:tc>
                <w:tcPr>
                  <w:tcW w:w="682" w:type="dxa"/>
                  <w:vAlign w:val="center"/>
                </w:tcPr>
                <w:p w:rsidR="00E545E0" w:rsidRPr="00E545E0" w:rsidRDefault="00E545E0" w:rsidP="00682E93">
                  <w:pPr>
                    <w:pStyle w:val="affb"/>
                    <w:jc w:val="center"/>
                    <w:rPr>
                      <w:szCs w:val="21"/>
                    </w:rPr>
                  </w:pPr>
                  <w:r w:rsidRPr="00E545E0">
                    <w:rPr>
                      <w:rFonts w:hint="eastAsia"/>
                      <w:szCs w:val="21"/>
                    </w:rPr>
                    <w:t>项目</w:t>
                  </w:r>
                </w:p>
              </w:tc>
              <w:tc>
                <w:tcPr>
                  <w:tcW w:w="6052" w:type="dxa"/>
                  <w:vAlign w:val="center"/>
                </w:tcPr>
                <w:p w:rsidR="00E545E0" w:rsidRPr="00E545E0" w:rsidRDefault="00E545E0" w:rsidP="00682E93">
                  <w:pPr>
                    <w:pStyle w:val="affb"/>
                    <w:jc w:val="center"/>
                    <w:rPr>
                      <w:szCs w:val="21"/>
                    </w:rPr>
                  </w:pPr>
                  <w:r w:rsidRPr="00E545E0">
                    <w:rPr>
                      <w:rFonts w:hint="eastAsia"/>
                      <w:szCs w:val="21"/>
                    </w:rPr>
                    <w:t>准入要求</w:t>
                  </w:r>
                </w:p>
              </w:tc>
              <w:tc>
                <w:tcPr>
                  <w:tcW w:w="1379" w:type="dxa"/>
                  <w:vAlign w:val="center"/>
                </w:tcPr>
                <w:p w:rsidR="00E545E0" w:rsidRPr="00E545E0" w:rsidRDefault="00E545E0" w:rsidP="00682E93">
                  <w:pPr>
                    <w:pStyle w:val="affb"/>
                    <w:jc w:val="center"/>
                    <w:rPr>
                      <w:szCs w:val="21"/>
                    </w:rPr>
                  </w:pPr>
                  <w:r w:rsidRPr="00E545E0">
                    <w:rPr>
                      <w:rFonts w:hint="eastAsia"/>
                      <w:szCs w:val="21"/>
                    </w:rPr>
                    <w:t>本项目</w:t>
                  </w:r>
                </w:p>
              </w:tc>
              <w:tc>
                <w:tcPr>
                  <w:tcW w:w="863" w:type="dxa"/>
                  <w:vAlign w:val="center"/>
                </w:tcPr>
                <w:p w:rsidR="00E545E0" w:rsidRPr="00E545E0" w:rsidRDefault="00E545E0" w:rsidP="00682E93">
                  <w:pPr>
                    <w:pStyle w:val="affb"/>
                    <w:jc w:val="center"/>
                    <w:rPr>
                      <w:szCs w:val="21"/>
                    </w:rPr>
                  </w:pPr>
                  <w:r w:rsidRPr="00E545E0">
                    <w:rPr>
                      <w:rFonts w:hint="eastAsia"/>
                      <w:szCs w:val="21"/>
                    </w:rPr>
                    <w:t>相符性分析</w:t>
                  </w:r>
                </w:p>
              </w:tc>
            </w:tr>
            <w:tr w:rsidR="00E545E0" w:rsidRPr="00E545E0" w:rsidTr="00056837">
              <w:trPr>
                <w:trHeight w:val="397"/>
                <w:jc w:val="center"/>
              </w:trPr>
              <w:tc>
                <w:tcPr>
                  <w:tcW w:w="8976" w:type="dxa"/>
                  <w:gridSpan w:val="4"/>
                </w:tcPr>
                <w:p w:rsidR="00E545E0" w:rsidRPr="00E545E0" w:rsidRDefault="00E545E0" w:rsidP="00682E93">
                  <w:pPr>
                    <w:pStyle w:val="affb"/>
                    <w:jc w:val="center"/>
                    <w:rPr>
                      <w:szCs w:val="21"/>
                    </w:rPr>
                  </w:pPr>
                  <w:r w:rsidRPr="00E545E0">
                    <w:rPr>
                      <w:rFonts w:hint="eastAsia"/>
                      <w:szCs w:val="21"/>
                    </w:rPr>
                    <w:t>新乡市</w:t>
                  </w:r>
                  <w:r w:rsidRPr="00E545E0">
                    <w:rPr>
                      <w:szCs w:val="21"/>
                    </w:rPr>
                    <w:t>生态环境总体准入要求</w:t>
                  </w:r>
                </w:p>
              </w:tc>
            </w:tr>
            <w:tr w:rsidR="00E545E0" w:rsidRPr="00E545E0" w:rsidTr="00056837">
              <w:trPr>
                <w:trHeight w:val="397"/>
                <w:jc w:val="center"/>
              </w:trPr>
              <w:tc>
                <w:tcPr>
                  <w:tcW w:w="682" w:type="dxa"/>
                  <w:vAlign w:val="center"/>
                </w:tcPr>
                <w:p w:rsidR="00E545E0" w:rsidRPr="00E545E0" w:rsidRDefault="00E545E0" w:rsidP="00682E93">
                  <w:pPr>
                    <w:pStyle w:val="affb"/>
                    <w:jc w:val="center"/>
                    <w:rPr>
                      <w:szCs w:val="21"/>
                      <w:lang w:val="pt-BR"/>
                    </w:rPr>
                  </w:pPr>
                  <w:r w:rsidRPr="00E545E0">
                    <w:rPr>
                      <w:rFonts w:hint="eastAsia"/>
                      <w:b w:val="0"/>
                      <w:bCs/>
                      <w:szCs w:val="21"/>
                    </w:rPr>
                    <w:t>空间布局约束</w:t>
                  </w:r>
                </w:p>
              </w:tc>
              <w:tc>
                <w:tcPr>
                  <w:tcW w:w="6052" w:type="dxa"/>
                </w:tcPr>
                <w:p w:rsidR="00E545E0" w:rsidRPr="00E545E0" w:rsidRDefault="00E545E0" w:rsidP="00682E93">
                  <w:pPr>
                    <w:widowControl/>
                    <w:textAlignment w:val="center"/>
                    <w:rPr>
                      <w:color w:val="000000"/>
                      <w:kern w:val="0"/>
                      <w:sz w:val="21"/>
                      <w:szCs w:val="21"/>
                    </w:rPr>
                  </w:pPr>
                  <w:r w:rsidRPr="00E545E0">
                    <w:rPr>
                      <w:rFonts w:hint="eastAsia"/>
                      <w:color w:val="000000"/>
                      <w:kern w:val="0"/>
                      <w:sz w:val="21"/>
                      <w:szCs w:val="21"/>
                    </w:rPr>
                    <w:t>9</w:t>
                  </w:r>
                  <w:r w:rsidRPr="00E545E0">
                    <w:rPr>
                      <w:rFonts w:hint="eastAsia"/>
                      <w:color w:val="000000"/>
                      <w:kern w:val="0"/>
                      <w:sz w:val="21"/>
                      <w:szCs w:val="21"/>
                    </w:rPr>
                    <w:t>、严格控制新建、扩建钢铁冶炼、水泥、有色金属冶炼、平板玻璃、化工、建筑陶瓷、耐火材料、砖瓦、矿山开采等行业的高排放、高污染项目，促进传统煤化工、水泥行业绿色转型、智能升级。城市建成区内人口密集区、环境脆弱敏感区周边的钢铁冶炼、水泥、有色金属冶炼、平板玻璃、化工、建筑陶瓷、耐火材料、砖瓦、矿山开采等行业中的高排放、高污染项目，应当限期搬迁、升级改造或者转型、退出。新建、改建、扩建“两高”项目须符合生态环境保护法律法规和相关法定规划，满足重点污染物排放总量控制、碳排放达峰目标、生态环境准入清单、相关规划环评和相应行业建设项目环境准入条件、环评文件审批原则要求。石化、现代煤化工项目应纳入国家产业规划。新建、扩建石化、化工、焦化、有色金属冶炼、平板玻璃项目应布设在依法合规设立并经规划环评的产业园区。严格控制新增燃煤项目建设，燃煤发电项目严格按照政府工作部署落实。</w:t>
                  </w:r>
                </w:p>
              </w:tc>
              <w:tc>
                <w:tcPr>
                  <w:tcW w:w="1379" w:type="dxa"/>
                  <w:vAlign w:val="center"/>
                </w:tcPr>
                <w:p w:rsidR="00E545E0" w:rsidRPr="00E545E0" w:rsidRDefault="00E545E0" w:rsidP="00682E93">
                  <w:pPr>
                    <w:pStyle w:val="affb"/>
                    <w:jc w:val="center"/>
                    <w:rPr>
                      <w:b w:val="0"/>
                      <w:bCs/>
                      <w:szCs w:val="21"/>
                    </w:rPr>
                  </w:pPr>
                  <w:r w:rsidRPr="00E545E0">
                    <w:rPr>
                      <w:rFonts w:hint="eastAsia"/>
                      <w:b w:val="0"/>
                      <w:color w:val="000000"/>
                      <w:kern w:val="0"/>
                      <w:szCs w:val="21"/>
                    </w:rPr>
                    <w:t>本项目为</w:t>
                  </w:r>
                  <w:r w:rsidR="00056837" w:rsidRPr="00056837">
                    <w:rPr>
                      <w:rFonts w:hint="eastAsia"/>
                      <w:b w:val="0"/>
                      <w:color w:val="000000"/>
                      <w:kern w:val="0"/>
                      <w:szCs w:val="21"/>
                    </w:rPr>
                    <w:t>建筑垃圾资源化利用项目</w:t>
                  </w:r>
                  <w:r w:rsidRPr="00E545E0">
                    <w:rPr>
                      <w:rFonts w:hint="eastAsia"/>
                      <w:b w:val="0"/>
                      <w:color w:val="000000"/>
                      <w:kern w:val="0"/>
                      <w:szCs w:val="21"/>
                    </w:rPr>
                    <w:t>，不属于本条款中严格控制类项目，不属于两高项目</w:t>
                  </w:r>
                </w:p>
              </w:tc>
              <w:tc>
                <w:tcPr>
                  <w:tcW w:w="863" w:type="dxa"/>
                  <w:vAlign w:val="center"/>
                </w:tcPr>
                <w:p w:rsidR="00E545E0" w:rsidRPr="00E545E0" w:rsidRDefault="00E545E0" w:rsidP="00682E93">
                  <w:pPr>
                    <w:pStyle w:val="affb"/>
                    <w:jc w:val="center"/>
                    <w:rPr>
                      <w:b w:val="0"/>
                      <w:bCs/>
                      <w:szCs w:val="21"/>
                    </w:rPr>
                  </w:pPr>
                  <w:r w:rsidRPr="00E545E0">
                    <w:rPr>
                      <w:rFonts w:hint="eastAsia"/>
                      <w:b w:val="0"/>
                      <w:bCs/>
                      <w:szCs w:val="21"/>
                    </w:rPr>
                    <w:t>不涉及</w:t>
                  </w:r>
                </w:p>
              </w:tc>
            </w:tr>
            <w:tr w:rsidR="00E545E0" w:rsidRPr="00E545E0" w:rsidTr="00056837">
              <w:trPr>
                <w:trHeight w:val="397"/>
                <w:jc w:val="center"/>
              </w:trPr>
              <w:tc>
                <w:tcPr>
                  <w:tcW w:w="682" w:type="dxa"/>
                  <w:vAlign w:val="center"/>
                </w:tcPr>
                <w:p w:rsidR="00E545E0" w:rsidRPr="00E545E0" w:rsidRDefault="00E545E0" w:rsidP="00682E93">
                  <w:pPr>
                    <w:widowControl/>
                    <w:jc w:val="center"/>
                    <w:textAlignment w:val="center"/>
                    <w:rPr>
                      <w:color w:val="000000"/>
                      <w:kern w:val="0"/>
                      <w:sz w:val="21"/>
                      <w:szCs w:val="21"/>
                      <w:lang w:val="pt-BR"/>
                    </w:rPr>
                  </w:pPr>
                  <w:r w:rsidRPr="00E545E0">
                    <w:rPr>
                      <w:rFonts w:hint="eastAsia"/>
                      <w:color w:val="000000"/>
                      <w:kern w:val="0"/>
                      <w:sz w:val="21"/>
                      <w:szCs w:val="21"/>
                    </w:rPr>
                    <w:t>污染物排放管控</w:t>
                  </w:r>
                </w:p>
              </w:tc>
              <w:tc>
                <w:tcPr>
                  <w:tcW w:w="6052" w:type="dxa"/>
                </w:tcPr>
                <w:p w:rsidR="00E545E0" w:rsidRPr="00E545E0" w:rsidRDefault="00E545E0" w:rsidP="00682E93">
                  <w:pPr>
                    <w:widowControl/>
                    <w:textAlignment w:val="center"/>
                    <w:rPr>
                      <w:color w:val="000000"/>
                      <w:kern w:val="0"/>
                      <w:sz w:val="21"/>
                      <w:szCs w:val="21"/>
                      <w:lang w:val="pt-BR"/>
                    </w:rPr>
                  </w:pPr>
                  <w:r w:rsidRPr="00E545E0">
                    <w:rPr>
                      <w:rFonts w:hint="eastAsia"/>
                      <w:color w:val="000000"/>
                      <w:kern w:val="0"/>
                      <w:sz w:val="21"/>
                      <w:szCs w:val="21"/>
                    </w:rPr>
                    <w:t>1</w:t>
                  </w:r>
                  <w:r w:rsidRPr="00E545E0">
                    <w:rPr>
                      <w:rFonts w:hint="eastAsia"/>
                      <w:color w:val="000000"/>
                      <w:kern w:val="0"/>
                      <w:sz w:val="21"/>
                      <w:szCs w:val="21"/>
                    </w:rPr>
                    <w:t>、新、改、扩建项目主要污染物排放要求满足当地总量减排要求。</w:t>
                  </w:r>
                  <w:r w:rsidRPr="00E545E0">
                    <w:rPr>
                      <w:rFonts w:hint="eastAsia"/>
                      <w:color w:val="000000"/>
                      <w:kern w:val="0"/>
                      <w:sz w:val="21"/>
                      <w:szCs w:val="21"/>
                    </w:rPr>
                    <w:t>2</w:t>
                  </w:r>
                  <w:r w:rsidRPr="00E545E0">
                    <w:rPr>
                      <w:rFonts w:hint="eastAsia"/>
                      <w:color w:val="000000"/>
                      <w:kern w:val="0"/>
                      <w:sz w:val="21"/>
                      <w:szCs w:val="21"/>
                    </w:rPr>
                    <w:t>、卫河、共产主义渠、文岩渠保持Ⅴ类指标，黄庄河、西柳青河达到</w:t>
                  </w:r>
                  <w:r w:rsidRPr="00E545E0">
                    <w:rPr>
                      <w:color w:val="000000"/>
                      <w:kern w:val="0"/>
                      <w:sz w:val="21"/>
                      <w:szCs w:val="21"/>
                    </w:rPr>
                    <w:t>Ⅳ</w:t>
                  </w:r>
                  <w:r w:rsidRPr="00E545E0">
                    <w:rPr>
                      <w:rFonts w:hint="eastAsia"/>
                      <w:color w:val="000000"/>
                      <w:kern w:val="0"/>
                      <w:sz w:val="21"/>
                      <w:szCs w:val="21"/>
                    </w:rPr>
                    <w:t>类指标，天然渠、人民胜利渠达到Ⅲ类指标；城市集中式饮用水水源地取水水质达标率达到</w:t>
                  </w:r>
                  <w:r w:rsidRPr="00E545E0">
                    <w:rPr>
                      <w:rFonts w:hint="eastAsia"/>
                      <w:color w:val="000000"/>
                      <w:kern w:val="0"/>
                      <w:sz w:val="21"/>
                      <w:szCs w:val="21"/>
                    </w:rPr>
                    <w:t>100%</w:t>
                  </w:r>
                  <w:r w:rsidRPr="00E545E0">
                    <w:rPr>
                      <w:rFonts w:hint="eastAsia"/>
                      <w:color w:val="000000"/>
                      <w:kern w:val="0"/>
                      <w:sz w:val="21"/>
                      <w:szCs w:val="21"/>
                    </w:rPr>
                    <w:t>；地下水质量考核点位水质级别保持稳定；确保完成国家水质考核目标。全市建成区全面消除黑臭水体，县（市）建成区基本完成黑臭水体整治任务。重点治理市域内卫河、共产主义渠、东孟姜女河等海河流域河流，以及西柳青河、天然渠、文岩渠等黄河流域河流，全面开展清河行动、实施河道清淤、规范入河排污口管理，统筹推进水污染综合</w:t>
                  </w:r>
                  <w:r w:rsidRPr="00E545E0">
                    <w:rPr>
                      <w:rFonts w:hint="eastAsia"/>
                      <w:color w:val="000000"/>
                      <w:kern w:val="0"/>
                      <w:sz w:val="21"/>
                      <w:szCs w:val="21"/>
                    </w:rPr>
                    <w:lastRenderedPageBreak/>
                    <w:t>整治及水生态保护修复，提升河流自净能力，建立生态调水长效机制，保障河流水质稳定达标。禁止以任何方式直接向水功能区要求为Ⅱ类的水体和地表水型集中式生活饮用水水源保护区内的水体排放污水；污水排入黄河干流、黄河一级支流和涉及Ⅲ类水功能区要求的其它水体时，执行一级标准；污水排入除上述水体以外的其它河流、湖泊、水库、运河、渠道、湿地、坑塘、蓄滞洪区等地表水体时，执行二级标准。</w:t>
                  </w:r>
                  <w:r w:rsidRPr="00E545E0">
                    <w:rPr>
                      <w:rFonts w:hint="eastAsia"/>
                      <w:color w:val="000000"/>
                      <w:kern w:val="0"/>
                      <w:sz w:val="21"/>
                      <w:szCs w:val="21"/>
                    </w:rPr>
                    <w:t>3</w:t>
                  </w:r>
                  <w:r w:rsidRPr="00E545E0">
                    <w:rPr>
                      <w:rFonts w:hint="eastAsia"/>
                      <w:color w:val="000000"/>
                      <w:kern w:val="0"/>
                      <w:sz w:val="21"/>
                      <w:szCs w:val="21"/>
                    </w:rPr>
                    <w:t>、全面推进城镇（产业集聚区）污水处理厂Ⅴ类水提标改造工程建设，市、县（市、区）污水处理率、城市污泥无害化处置率达到政府目标任务。</w:t>
                  </w:r>
                  <w:r w:rsidRPr="00E545E0">
                    <w:rPr>
                      <w:rFonts w:hint="eastAsia"/>
                      <w:color w:val="000000"/>
                      <w:kern w:val="0"/>
                      <w:sz w:val="21"/>
                      <w:szCs w:val="21"/>
                    </w:rPr>
                    <w:t>4</w:t>
                  </w:r>
                  <w:r w:rsidRPr="00E545E0">
                    <w:rPr>
                      <w:rFonts w:hint="eastAsia"/>
                      <w:color w:val="000000"/>
                      <w:kern w:val="0"/>
                      <w:sz w:val="21"/>
                      <w:szCs w:val="21"/>
                    </w:rPr>
                    <w:t>、新建项目审批实施“增产不増污”或“增产减污”。全省新建、改建、扩建重点行业重金属污染物排放项目，通过“以新带老”治理、淘汰落后产能、区域替代曾“等量置换”或“减量置换”措施，实现所在区域重点重金属污染排放总量零增长或进一步削减。</w:t>
                  </w:r>
                  <w:r w:rsidRPr="00E545E0">
                    <w:rPr>
                      <w:rFonts w:hint="eastAsia"/>
                      <w:color w:val="000000"/>
                      <w:kern w:val="0"/>
                      <w:sz w:val="21"/>
                      <w:szCs w:val="21"/>
                    </w:rPr>
                    <w:t>5</w:t>
                  </w:r>
                  <w:r w:rsidRPr="00E545E0">
                    <w:rPr>
                      <w:rFonts w:hint="eastAsia"/>
                      <w:color w:val="000000"/>
                      <w:kern w:val="0"/>
                      <w:sz w:val="21"/>
                      <w:szCs w:val="21"/>
                    </w:rPr>
                    <w:t>、全面推进企业清洁生产，完善省级产业集聚区污水处理设施水平。加强造纸、氮肥、农副食品加工、毛皮制革、印染、有色金属、原料药制造、电镀等水污染物排放行业重点企业强制性清洁生产审核，全面推进其清洁生产改造或清洁化改造。省级产业集聚区建成区域必须实现管网全配套，污水集中处理设施必须做到稳定达标运行，同时安装自动在线监控装置。</w:t>
                  </w:r>
                  <w:r w:rsidRPr="00E545E0">
                    <w:rPr>
                      <w:rFonts w:hint="eastAsia"/>
                      <w:color w:val="000000"/>
                      <w:kern w:val="0"/>
                      <w:sz w:val="21"/>
                      <w:szCs w:val="21"/>
                    </w:rPr>
                    <w:t>6</w:t>
                  </w:r>
                  <w:r w:rsidRPr="00E545E0">
                    <w:rPr>
                      <w:rFonts w:hint="eastAsia"/>
                      <w:color w:val="000000"/>
                      <w:kern w:val="0"/>
                      <w:sz w:val="21"/>
                      <w:szCs w:val="21"/>
                    </w:rPr>
                    <w:t>、新建“两高”项目应按照《关于加强重点行业建设项目区域削减措施监督管理的通知》（环办环评〔</w:t>
                  </w:r>
                  <w:r w:rsidRPr="00E545E0">
                    <w:rPr>
                      <w:rFonts w:hint="eastAsia"/>
                      <w:color w:val="000000"/>
                      <w:kern w:val="0"/>
                      <w:sz w:val="21"/>
                      <w:szCs w:val="21"/>
                    </w:rPr>
                    <w:t>2020</w:t>
                  </w:r>
                  <w:r w:rsidRPr="00E545E0">
                    <w:rPr>
                      <w:rFonts w:hint="eastAsia"/>
                      <w:color w:val="000000"/>
                      <w:kern w:val="0"/>
                      <w:sz w:val="21"/>
                      <w:szCs w:val="21"/>
                    </w:rPr>
                    <w:t>〕</w:t>
                  </w:r>
                  <w:r w:rsidRPr="00E545E0">
                    <w:rPr>
                      <w:rFonts w:hint="eastAsia"/>
                      <w:color w:val="000000"/>
                      <w:kern w:val="0"/>
                      <w:sz w:val="21"/>
                      <w:szCs w:val="21"/>
                    </w:rPr>
                    <w:t>36</w:t>
                  </w:r>
                  <w:r w:rsidRPr="00E545E0">
                    <w:rPr>
                      <w:rFonts w:hint="eastAsia"/>
                      <w:color w:val="000000"/>
                      <w:kern w:val="0"/>
                      <w:sz w:val="21"/>
                      <w:szCs w:val="21"/>
                    </w:rPr>
                    <w:t>号）要求，依据区域环境质量改善目标，制定配套区域污染物削减方案，采取有效的污染物区域削减措施，腾出足够的环境容量。国家大气污染防治重点区域内新建耗煤项目还应严格按规定采取煤炭消费减量替代措施，不得使用高污染燃料作为煤炭减量替代措施。</w:t>
                  </w:r>
                  <w:r w:rsidRPr="00E545E0">
                    <w:rPr>
                      <w:rFonts w:hint="eastAsia"/>
                      <w:color w:val="000000"/>
                      <w:kern w:val="0"/>
                      <w:sz w:val="21"/>
                      <w:szCs w:val="21"/>
                    </w:rPr>
                    <w:t>7</w:t>
                  </w:r>
                  <w:r w:rsidRPr="00E545E0">
                    <w:rPr>
                      <w:rFonts w:hint="eastAsia"/>
                      <w:color w:val="000000"/>
                      <w:kern w:val="0"/>
                      <w:sz w:val="21"/>
                      <w:szCs w:val="21"/>
                    </w:rPr>
                    <w:t>、原阳县、封丘县和长垣市等沿黄重点地区涉及“三高”项目应按照《关于“十四五”推进沿黄重点地区工业项目入园及严控高污染、高耗水、高耗能项目的通知》（豫发改工业〔</w:t>
                  </w:r>
                  <w:r w:rsidRPr="00E545E0">
                    <w:rPr>
                      <w:rFonts w:hint="eastAsia"/>
                      <w:color w:val="000000"/>
                      <w:kern w:val="0"/>
                      <w:sz w:val="21"/>
                      <w:szCs w:val="21"/>
                    </w:rPr>
                    <w:t>2021</w:t>
                  </w:r>
                  <w:r w:rsidRPr="00E545E0">
                    <w:rPr>
                      <w:rFonts w:hint="eastAsia"/>
                      <w:color w:val="000000"/>
                      <w:kern w:val="0"/>
                      <w:sz w:val="21"/>
                      <w:szCs w:val="21"/>
                    </w:rPr>
                    <w:t>〕</w:t>
                  </w:r>
                  <w:r w:rsidRPr="00E545E0">
                    <w:rPr>
                      <w:rFonts w:hint="eastAsia"/>
                      <w:color w:val="000000"/>
                      <w:kern w:val="0"/>
                      <w:sz w:val="21"/>
                      <w:szCs w:val="21"/>
                    </w:rPr>
                    <w:t>812</w:t>
                  </w:r>
                  <w:r w:rsidRPr="00E545E0">
                    <w:rPr>
                      <w:rFonts w:hint="eastAsia"/>
                      <w:color w:val="000000"/>
                      <w:kern w:val="0"/>
                      <w:sz w:val="21"/>
                      <w:szCs w:val="21"/>
                    </w:rPr>
                    <w:t>号）要求，梳理规范相关工业园区，清理拟建工业和高污染、高耗水、高耗能项目，稳妥推进园区外工业项目入园。</w:t>
                  </w:r>
                </w:p>
              </w:tc>
              <w:tc>
                <w:tcPr>
                  <w:tcW w:w="1379" w:type="dxa"/>
                  <w:vAlign w:val="center"/>
                </w:tcPr>
                <w:p w:rsidR="00E545E0" w:rsidRPr="00E545E0" w:rsidRDefault="00E545E0" w:rsidP="00682E93">
                  <w:pPr>
                    <w:pStyle w:val="affb"/>
                    <w:jc w:val="left"/>
                    <w:rPr>
                      <w:b w:val="0"/>
                      <w:bCs/>
                      <w:color w:val="000000"/>
                      <w:szCs w:val="21"/>
                    </w:rPr>
                  </w:pPr>
                  <w:r w:rsidRPr="00E545E0">
                    <w:rPr>
                      <w:rFonts w:hint="eastAsia"/>
                      <w:b w:val="0"/>
                      <w:bCs/>
                      <w:color w:val="000000"/>
                      <w:szCs w:val="21"/>
                    </w:rPr>
                    <w:lastRenderedPageBreak/>
                    <w:t>1</w:t>
                  </w:r>
                  <w:r w:rsidRPr="00E545E0">
                    <w:rPr>
                      <w:rFonts w:hint="eastAsia"/>
                      <w:b w:val="0"/>
                      <w:bCs/>
                      <w:color w:val="000000"/>
                      <w:szCs w:val="21"/>
                    </w:rPr>
                    <w:t>、本项目主要污染物排放量满足总量减排要求；</w:t>
                  </w:r>
                </w:p>
                <w:p w:rsidR="00E545E0" w:rsidRPr="00E545E0" w:rsidRDefault="00E545E0" w:rsidP="00056837">
                  <w:pPr>
                    <w:pStyle w:val="affb"/>
                    <w:jc w:val="left"/>
                    <w:rPr>
                      <w:b w:val="0"/>
                      <w:szCs w:val="21"/>
                    </w:rPr>
                  </w:pPr>
                  <w:r w:rsidRPr="00E545E0">
                    <w:rPr>
                      <w:rFonts w:hint="eastAsia"/>
                      <w:b w:val="0"/>
                      <w:bCs/>
                      <w:color w:val="000000"/>
                      <w:szCs w:val="21"/>
                    </w:rPr>
                    <w:t>2</w:t>
                  </w:r>
                  <w:r w:rsidRPr="00E545E0">
                    <w:rPr>
                      <w:rFonts w:hint="eastAsia"/>
                      <w:b w:val="0"/>
                      <w:bCs/>
                      <w:color w:val="000000"/>
                      <w:szCs w:val="21"/>
                    </w:rPr>
                    <w:t>、本项目</w:t>
                  </w:r>
                  <w:r w:rsidR="00056837">
                    <w:rPr>
                      <w:rFonts w:hint="eastAsia"/>
                      <w:b w:val="0"/>
                      <w:bCs/>
                      <w:color w:val="000000"/>
                      <w:szCs w:val="21"/>
                    </w:rPr>
                    <w:t>生产废水经沉淀池处理后回用不外排，生活污水</w:t>
                  </w:r>
                  <w:r w:rsidR="00056837">
                    <w:rPr>
                      <w:rFonts w:hint="eastAsia"/>
                      <w:b w:val="0"/>
                      <w:bCs/>
                      <w:color w:val="000000"/>
                      <w:szCs w:val="21"/>
                    </w:rPr>
                    <w:lastRenderedPageBreak/>
                    <w:t>经化粪池处理后排入大召营镇污水处理厂进一步处理</w:t>
                  </w:r>
                  <w:r w:rsidRPr="00E545E0">
                    <w:rPr>
                      <w:rFonts w:hint="eastAsia"/>
                      <w:b w:val="0"/>
                      <w:bCs/>
                      <w:color w:val="000000"/>
                      <w:szCs w:val="21"/>
                    </w:rPr>
                    <w:t>。</w:t>
                  </w:r>
                  <w:r w:rsidRPr="00E545E0">
                    <w:rPr>
                      <w:rFonts w:hint="eastAsia"/>
                      <w:b w:val="0"/>
                      <w:bCs/>
                      <w:color w:val="000000"/>
                      <w:szCs w:val="21"/>
                    </w:rPr>
                    <w:t>3</w:t>
                  </w:r>
                  <w:r w:rsidRPr="00E545E0">
                    <w:rPr>
                      <w:rFonts w:hint="eastAsia"/>
                      <w:b w:val="0"/>
                      <w:bCs/>
                      <w:color w:val="000000"/>
                      <w:szCs w:val="21"/>
                    </w:rPr>
                    <w:t>、</w:t>
                  </w:r>
                  <w:r w:rsidR="00056837">
                    <w:rPr>
                      <w:rFonts w:hint="eastAsia"/>
                      <w:b w:val="0"/>
                      <w:bCs/>
                      <w:color w:val="000000"/>
                      <w:szCs w:val="21"/>
                    </w:rPr>
                    <w:t>大召营镇</w:t>
                  </w:r>
                  <w:r w:rsidRPr="00E545E0">
                    <w:rPr>
                      <w:rFonts w:hint="eastAsia"/>
                      <w:b w:val="0"/>
                      <w:bCs/>
                      <w:color w:val="000000"/>
                      <w:szCs w:val="21"/>
                    </w:rPr>
                    <w:t>污水处理厂出水满足</w:t>
                  </w:r>
                  <w:r w:rsidRPr="00E545E0">
                    <w:rPr>
                      <w:rFonts w:ascii="宋体" w:hAnsi="宋体" w:cs="宋体" w:hint="eastAsia"/>
                      <w:b w:val="0"/>
                      <w:bCs/>
                      <w:color w:val="000000"/>
                      <w:kern w:val="0"/>
                      <w:szCs w:val="21"/>
                    </w:rPr>
                    <w:t>Ⅴ</w:t>
                  </w:r>
                  <w:r w:rsidRPr="00E545E0">
                    <w:rPr>
                      <w:rFonts w:hint="eastAsia"/>
                      <w:b w:val="0"/>
                      <w:bCs/>
                      <w:color w:val="000000"/>
                      <w:kern w:val="0"/>
                      <w:szCs w:val="21"/>
                    </w:rPr>
                    <w:t>类水质要求；</w:t>
                  </w:r>
                  <w:r w:rsidRPr="00E545E0">
                    <w:rPr>
                      <w:rFonts w:hint="eastAsia"/>
                      <w:b w:val="0"/>
                      <w:bCs/>
                      <w:color w:val="000000"/>
                      <w:kern w:val="0"/>
                      <w:szCs w:val="21"/>
                    </w:rPr>
                    <w:t>4</w:t>
                  </w:r>
                  <w:r w:rsidRPr="00E545E0">
                    <w:rPr>
                      <w:rFonts w:hint="eastAsia"/>
                      <w:b w:val="0"/>
                      <w:bCs/>
                      <w:color w:val="000000"/>
                      <w:kern w:val="0"/>
                      <w:szCs w:val="21"/>
                    </w:rPr>
                    <w:t>、</w:t>
                  </w:r>
                  <w:r w:rsidRPr="00E545E0">
                    <w:rPr>
                      <w:b w:val="0"/>
                      <w:bCs/>
                      <w:color w:val="000000"/>
                      <w:szCs w:val="21"/>
                    </w:rPr>
                    <w:t>本项目不属于涉重行业，本项目污染物</w:t>
                  </w:r>
                  <w:r w:rsidR="00056837">
                    <w:rPr>
                      <w:rFonts w:hint="eastAsia"/>
                      <w:b w:val="0"/>
                      <w:bCs/>
                      <w:color w:val="000000"/>
                      <w:szCs w:val="21"/>
                    </w:rPr>
                    <w:t>拟</w:t>
                  </w:r>
                  <w:r w:rsidRPr="00E545E0">
                    <w:rPr>
                      <w:b w:val="0"/>
                      <w:bCs/>
                      <w:color w:val="000000"/>
                      <w:szCs w:val="21"/>
                    </w:rPr>
                    <w:t>进行区域内替代</w:t>
                  </w:r>
                  <w:r w:rsidRPr="00E545E0">
                    <w:rPr>
                      <w:rFonts w:hint="eastAsia"/>
                      <w:b w:val="0"/>
                      <w:bCs/>
                      <w:color w:val="000000"/>
                      <w:szCs w:val="21"/>
                    </w:rPr>
                    <w:t>；</w:t>
                  </w:r>
                  <w:r w:rsidRPr="00E545E0">
                    <w:rPr>
                      <w:rFonts w:hint="eastAsia"/>
                      <w:b w:val="0"/>
                      <w:bCs/>
                      <w:color w:val="000000"/>
                      <w:szCs w:val="21"/>
                    </w:rPr>
                    <w:t>5</w:t>
                  </w:r>
                  <w:r w:rsidRPr="00E545E0">
                    <w:rPr>
                      <w:rFonts w:hint="eastAsia"/>
                      <w:b w:val="0"/>
                      <w:bCs/>
                      <w:color w:val="000000"/>
                      <w:szCs w:val="21"/>
                    </w:rPr>
                    <w:t>、本项目不涉及条文相关的重点企业；</w:t>
                  </w:r>
                  <w:r w:rsidRPr="00E545E0">
                    <w:rPr>
                      <w:rFonts w:hint="eastAsia"/>
                      <w:b w:val="0"/>
                      <w:bCs/>
                      <w:color w:val="000000"/>
                      <w:szCs w:val="21"/>
                    </w:rPr>
                    <w:t>6</w:t>
                  </w:r>
                  <w:r w:rsidRPr="00E545E0">
                    <w:rPr>
                      <w:rFonts w:hint="eastAsia"/>
                      <w:b w:val="0"/>
                      <w:bCs/>
                      <w:color w:val="000000"/>
                      <w:szCs w:val="21"/>
                    </w:rPr>
                    <w:t>、本项目不</w:t>
                  </w:r>
                  <w:r w:rsidR="00056837">
                    <w:rPr>
                      <w:rFonts w:hint="eastAsia"/>
                      <w:b w:val="0"/>
                      <w:bCs/>
                      <w:color w:val="000000"/>
                      <w:szCs w:val="21"/>
                    </w:rPr>
                    <w:t>属于</w:t>
                  </w:r>
                  <w:r w:rsidRPr="00E545E0">
                    <w:rPr>
                      <w:rFonts w:hint="eastAsia"/>
                      <w:b w:val="0"/>
                      <w:bCs/>
                      <w:color w:val="000000"/>
                      <w:kern w:val="0"/>
                      <w:szCs w:val="21"/>
                    </w:rPr>
                    <w:t>“两高”项目</w:t>
                  </w:r>
                </w:p>
              </w:tc>
              <w:tc>
                <w:tcPr>
                  <w:tcW w:w="863" w:type="dxa"/>
                  <w:vAlign w:val="center"/>
                </w:tcPr>
                <w:p w:rsidR="00E545E0" w:rsidRPr="00E545E0" w:rsidRDefault="00E545E0" w:rsidP="00682E93">
                  <w:pPr>
                    <w:pStyle w:val="affb"/>
                    <w:jc w:val="center"/>
                    <w:rPr>
                      <w:szCs w:val="21"/>
                    </w:rPr>
                  </w:pPr>
                  <w:r w:rsidRPr="00E545E0">
                    <w:rPr>
                      <w:rFonts w:hint="eastAsia"/>
                      <w:b w:val="0"/>
                      <w:bCs/>
                      <w:szCs w:val="21"/>
                    </w:rPr>
                    <w:lastRenderedPageBreak/>
                    <w:t>相符</w:t>
                  </w:r>
                </w:p>
              </w:tc>
            </w:tr>
            <w:tr w:rsidR="00E545E0" w:rsidRPr="00E545E0" w:rsidTr="00056837">
              <w:trPr>
                <w:trHeight w:val="397"/>
                <w:jc w:val="center"/>
              </w:trPr>
              <w:tc>
                <w:tcPr>
                  <w:tcW w:w="682" w:type="dxa"/>
                  <w:vAlign w:val="center"/>
                </w:tcPr>
                <w:p w:rsidR="00E545E0" w:rsidRPr="00E545E0" w:rsidRDefault="00E545E0" w:rsidP="00682E93">
                  <w:pPr>
                    <w:widowControl/>
                    <w:jc w:val="center"/>
                    <w:textAlignment w:val="center"/>
                    <w:rPr>
                      <w:color w:val="000000"/>
                      <w:kern w:val="0"/>
                      <w:sz w:val="21"/>
                      <w:szCs w:val="21"/>
                      <w:lang w:val="pt-BR"/>
                    </w:rPr>
                  </w:pPr>
                  <w:r w:rsidRPr="00E545E0">
                    <w:rPr>
                      <w:rFonts w:hint="eastAsia"/>
                      <w:color w:val="000000"/>
                      <w:kern w:val="0"/>
                      <w:sz w:val="21"/>
                      <w:szCs w:val="21"/>
                    </w:rPr>
                    <w:lastRenderedPageBreak/>
                    <w:t>环境风险防控</w:t>
                  </w:r>
                </w:p>
              </w:tc>
              <w:tc>
                <w:tcPr>
                  <w:tcW w:w="6052" w:type="dxa"/>
                  <w:vAlign w:val="center"/>
                </w:tcPr>
                <w:p w:rsidR="00E545E0" w:rsidRPr="00E545E0" w:rsidRDefault="00E545E0" w:rsidP="00682E93">
                  <w:pPr>
                    <w:widowControl/>
                    <w:jc w:val="left"/>
                    <w:textAlignment w:val="center"/>
                    <w:rPr>
                      <w:color w:val="000000"/>
                      <w:kern w:val="0"/>
                      <w:sz w:val="21"/>
                      <w:szCs w:val="21"/>
                      <w:lang w:val="pt-BR"/>
                    </w:rPr>
                  </w:pPr>
                  <w:r w:rsidRPr="00E545E0">
                    <w:rPr>
                      <w:rFonts w:hint="eastAsia"/>
                      <w:color w:val="000000"/>
                      <w:kern w:val="0"/>
                      <w:sz w:val="21"/>
                      <w:szCs w:val="21"/>
                    </w:rPr>
                    <w:t>1</w:t>
                  </w:r>
                  <w:r w:rsidRPr="00E545E0">
                    <w:rPr>
                      <w:rFonts w:hint="eastAsia"/>
                      <w:color w:val="000000"/>
                      <w:kern w:val="0"/>
                      <w:sz w:val="21"/>
                      <w:szCs w:val="21"/>
                    </w:rPr>
                    <w:t>、地下水漏斗区、重金属污染区、生态严重退化区等区域：探索开展耕地轮作休耕试点；实行休耕补贴，引导农民自愿将重度污染耕地退出农业生产。</w:t>
                  </w:r>
                  <w:r w:rsidRPr="00E545E0">
                    <w:rPr>
                      <w:rFonts w:hint="eastAsia"/>
                      <w:color w:val="000000"/>
                      <w:kern w:val="0"/>
                      <w:sz w:val="21"/>
                      <w:szCs w:val="21"/>
                    </w:rPr>
                    <w:t>2</w:t>
                  </w:r>
                  <w:r w:rsidRPr="00E545E0">
                    <w:rPr>
                      <w:rFonts w:hint="eastAsia"/>
                      <w:color w:val="000000"/>
                      <w:kern w:val="0"/>
                      <w:sz w:val="21"/>
                      <w:szCs w:val="21"/>
                    </w:rPr>
                    <w:t>、具备饮用水水源保护区及影响范围内风险源名录和风险防控方案、饮用水水源地突发环境事件应急处置技术方案及应急专家库、应急监测能力。定期或不定期开展饮用水水源地周边环境安全隐患排查及饮用水水源地环境风险评估。饮用水水源地有专项应急预案，做到</w:t>
                  </w:r>
                  <w:r w:rsidRPr="00E545E0">
                    <w:rPr>
                      <w:rFonts w:hint="eastAsia"/>
                      <w:color w:val="000000"/>
                      <w:kern w:val="0"/>
                      <w:sz w:val="21"/>
                      <w:szCs w:val="21"/>
                    </w:rPr>
                    <w:lastRenderedPageBreak/>
                    <w:t>“一源一案”，按照环境保护主管部门要求备案并定演练和修订预案。饮用水水源地周边高风险区域设有应急物资（装备）储备库及事故应急池等应急防护工程，上游连接水体设有节制闸、拦污坝、导流渠、调水沟渠等防护工程设施。</w:t>
                  </w:r>
                </w:p>
              </w:tc>
              <w:tc>
                <w:tcPr>
                  <w:tcW w:w="1379" w:type="dxa"/>
                  <w:vAlign w:val="center"/>
                </w:tcPr>
                <w:p w:rsidR="00E545E0" w:rsidRPr="00E545E0" w:rsidRDefault="00E545E0" w:rsidP="00682E93">
                  <w:pPr>
                    <w:pStyle w:val="affb"/>
                    <w:jc w:val="center"/>
                    <w:rPr>
                      <w:szCs w:val="21"/>
                    </w:rPr>
                  </w:pPr>
                  <w:r w:rsidRPr="00E545E0">
                    <w:rPr>
                      <w:rFonts w:hint="eastAsia"/>
                      <w:b w:val="0"/>
                      <w:color w:val="000000"/>
                      <w:kern w:val="0"/>
                      <w:szCs w:val="21"/>
                    </w:rPr>
                    <w:lastRenderedPageBreak/>
                    <w:t>本项目不涉及</w:t>
                  </w:r>
                </w:p>
              </w:tc>
              <w:tc>
                <w:tcPr>
                  <w:tcW w:w="863" w:type="dxa"/>
                  <w:vAlign w:val="center"/>
                </w:tcPr>
                <w:p w:rsidR="00E545E0" w:rsidRPr="00E545E0" w:rsidRDefault="00E545E0" w:rsidP="00682E93">
                  <w:pPr>
                    <w:pStyle w:val="affb"/>
                    <w:jc w:val="center"/>
                    <w:rPr>
                      <w:b w:val="0"/>
                      <w:color w:val="000000"/>
                      <w:kern w:val="0"/>
                      <w:szCs w:val="21"/>
                    </w:rPr>
                  </w:pPr>
                  <w:r w:rsidRPr="00E545E0">
                    <w:rPr>
                      <w:rFonts w:hint="eastAsia"/>
                      <w:b w:val="0"/>
                      <w:color w:val="000000"/>
                      <w:kern w:val="0"/>
                      <w:szCs w:val="21"/>
                    </w:rPr>
                    <w:t>不涉及</w:t>
                  </w:r>
                </w:p>
              </w:tc>
            </w:tr>
            <w:tr w:rsidR="00E545E0" w:rsidRPr="00E545E0" w:rsidTr="00056837">
              <w:trPr>
                <w:trHeight w:val="397"/>
                <w:jc w:val="center"/>
              </w:trPr>
              <w:tc>
                <w:tcPr>
                  <w:tcW w:w="682" w:type="dxa"/>
                  <w:vAlign w:val="center"/>
                </w:tcPr>
                <w:p w:rsidR="00E545E0" w:rsidRPr="00E545E0" w:rsidRDefault="00E545E0" w:rsidP="00682E93">
                  <w:pPr>
                    <w:widowControl/>
                    <w:jc w:val="center"/>
                    <w:textAlignment w:val="center"/>
                    <w:rPr>
                      <w:color w:val="000000"/>
                      <w:kern w:val="0"/>
                      <w:sz w:val="21"/>
                      <w:szCs w:val="21"/>
                      <w:lang w:val="pt-BR"/>
                    </w:rPr>
                  </w:pPr>
                  <w:r w:rsidRPr="00E545E0">
                    <w:rPr>
                      <w:rFonts w:hint="eastAsia"/>
                      <w:color w:val="000000"/>
                      <w:kern w:val="0"/>
                      <w:sz w:val="21"/>
                      <w:szCs w:val="21"/>
                    </w:rPr>
                    <w:lastRenderedPageBreak/>
                    <w:t>资源开发效率要求</w:t>
                  </w:r>
                </w:p>
              </w:tc>
              <w:tc>
                <w:tcPr>
                  <w:tcW w:w="6052" w:type="dxa"/>
                </w:tcPr>
                <w:p w:rsidR="00E545E0" w:rsidRPr="00E545E0" w:rsidRDefault="00E545E0" w:rsidP="00682E93">
                  <w:pPr>
                    <w:widowControl/>
                    <w:textAlignment w:val="center"/>
                    <w:rPr>
                      <w:color w:val="000000"/>
                      <w:kern w:val="0"/>
                      <w:sz w:val="21"/>
                      <w:szCs w:val="21"/>
                      <w:lang w:val="pt-BR"/>
                    </w:rPr>
                  </w:pPr>
                  <w:r w:rsidRPr="00E545E0">
                    <w:rPr>
                      <w:rFonts w:hint="eastAsia"/>
                      <w:color w:val="000000"/>
                      <w:kern w:val="0"/>
                      <w:sz w:val="21"/>
                      <w:szCs w:val="21"/>
                    </w:rPr>
                    <w:t>1.</w:t>
                  </w:r>
                  <w:r w:rsidRPr="00E545E0">
                    <w:rPr>
                      <w:rFonts w:hint="eastAsia"/>
                      <w:color w:val="000000"/>
                      <w:kern w:val="0"/>
                      <w:sz w:val="21"/>
                      <w:szCs w:val="21"/>
                    </w:rPr>
                    <w:t>“十四五”期间按照政府目标控制能耗增量指标。鼓励使用清洁燃料，重点区域建设项目原则上不新建燃煤自备锅炉。</w:t>
                  </w:r>
                  <w:r w:rsidRPr="00E545E0">
                    <w:rPr>
                      <w:rFonts w:hint="eastAsia"/>
                      <w:color w:val="000000"/>
                      <w:kern w:val="0"/>
                      <w:sz w:val="21"/>
                      <w:szCs w:val="21"/>
                    </w:rPr>
                    <w:t>2.</w:t>
                  </w:r>
                  <w:r w:rsidRPr="00E545E0">
                    <w:rPr>
                      <w:rFonts w:hint="eastAsia"/>
                      <w:color w:val="000000"/>
                      <w:kern w:val="0"/>
                      <w:sz w:val="21"/>
                      <w:szCs w:val="21"/>
                    </w:rPr>
                    <w:t>重点推进南水北调受水区地下水压采工作，加快公共供水管网建设，促进供水管网覆盖范围以外的自备井封闭工作。</w:t>
                  </w:r>
                  <w:r w:rsidRPr="00E545E0">
                    <w:rPr>
                      <w:rFonts w:hint="eastAsia"/>
                      <w:color w:val="000000"/>
                      <w:kern w:val="0"/>
                      <w:sz w:val="21"/>
                      <w:szCs w:val="21"/>
                    </w:rPr>
                    <w:t>3.</w:t>
                  </w:r>
                  <w:r w:rsidRPr="00E545E0">
                    <w:rPr>
                      <w:rFonts w:hint="eastAsia"/>
                      <w:color w:val="000000"/>
                      <w:kern w:val="0"/>
                      <w:sz w:val="21"/>
                      <w:szCs w:val="21"/>
                    </w:rPr>
                    <w:t>开展高耗水工业行业节水技术改造，大力推广工业水循环利用，推进节水型企业、节水型工业园区建设。</w:t>
                  </w:r>
                  <w:r w:rsidRPr="00E545E0">
                    <w:rPr>
                      <w:rFonts w:hint="eastAsia"/>
                      <w:color w:val="000000"/>
                      <w:kern w:val="0"/>
                      <w:sz w:val="21"/>
                      <w:szCs w:val="21"/>
                    </w:rPr>
                    <w:t>4.</w:t>
                  </w:r>
                  <w:r w:rsidRPr="00E545E0">
                    <w:rPr>
                      <w:rFonts w:hint="eastAsia"/>
                      <w:color w:val="000000"/>
                      <w:kern w:val="0"/>
                      <w:sz w:val="21"/>
                      <w:szCs w:val="21"/>
                    </w:rPr>
                    <w:t>按照合理有序使用地表水、控制使用地下水、积极利用非常规水源的要求，做好区域水资源统筹调配，逐步降低区域内的水资源开发利用强度，退减被挤占的生态用水，</w:t>
                  </w:r>
                  <w:r w:rsidRPr="00E545E0">
                    <w:rPr>
                      <w:rFonts w:hint="eastAsia"/>
                      <w:color w:val="000000"/>
                      <w:kern w:val="0"/>
                      <w:sz w:val="21"/>
                      <w:szCs w:val="21"/>
                    </w:rPr>
                    <w:t>2030</w:t>
                  </w:r>
                  <w:r w:rsidRPr="00E545E0">
                    <w:rPr>
                      <w:rFonts w:hint="eastAsia"/>
                      <w:color w:val="000000"/>
                      <w:kern w:val="0"/>
                      <w:sz w:val="21"/>
                      <w:szCs w:val="21"/>
                    </w:rPr>
                    <w:t>年全市浅层地下水开采控制在</w:t>
                  </w:r>
                  <w:r w:rsidRPr="00E545E0">
                    <w:rPr>
                      <w:rFonts w:hint="eastAsia"/>
                      <w:color w:val="000000"/>
                      <w:kern w:val="0"/>
                      <w:sz w:val="21"/>
                      <w:szCs w:val="21"/>
                    </w:rPr>
                    <w:t>57390</w:t>
                  </w:r>
                  <w:r w:rsidRPr="00E545E0">
                    <w:rPr>
                      <w:rFonts w:hint="eastAsia"/>
                      <w:color w:val="000000"/>
                      <w:kern w:val="0"/>
                      <w:sz w:val="21"/>
                      <w:szCs w:val="21"/>
                    </w:rPr>
                    <w:t>万立方米。</w:t>
                  </w:r>
                  <w:r w:rsidRPr="00E545E0">
                    <w:rPr>
                      <w:rFonts w:hint="eastAsia"/>
                      <w:color w:val="000000"/>
                      <w:kern w:val="0"/>
                      <w:sz w:val="21"/>
                      <w:szCs w:val="21"/>
                    </w:rPr>
                    <w:t>5.</w:t>
                  </w:r>
                  <w:r w:rsidRPr="00E545E0">
                    <w:rPr>
                      <w:rFonts w:hint="eastAsia"/>
                      <w:color w:val="000000"/>
                      <w:kern w:val="0"/>
                      <w:sz w:val="21"/>
                      <w:szCs w:val="21"/>
                    </w:rPr>
                    <w:t>到</w:t>
                  </w:r>
                  <w:r w:rsidRPr="00E545E0">
                    <w:rPr>
                      <w:rFonts w:hint="eastAsia"/>
                      <w:color w:val="000000"/>
                      <w:kern w:val="0"/>
                      <w:sz w:val="21"/>
                      <w:szCs w:val="21"/>
                    </w:rPr>
                    <w:t>2025</w:t>
                  </w:r>
                  <w:r w:rsidRPr="00E545E0">
                    <w:rPr>
                      <w:rFonts w:hint="eastAsia"/>
                      <w:color w:val="000000"/>
                      <w:kern w:val="0"/>
                      <w:sz w:val="21"/>
                      <w:szCs w:val="21"/>
                    </w:rPr>
                    <w:t>年，全国地级及以上缺水城市再生水利用率达到</w:t>
                  </w:r>
                  <w:r w:rsidRPr="00E545E0">
                    <w:rPr>
                      <w:rFonts w:hint="eastAsia"/>
                      <w:color w:val="000000"/>
                      <w:kern w:val="0"/>
                      <w:sz w:val="21"/>
                      <w:szCs w:val="21"/>
                    </w:rPr>
                    <w:t>25%</w:t>
                  </w:r>
                  <w:r w:rsidRPr="00E545E0">
                    <w:rPr>
                      <w:rFonts w:hint="eastAsia"/>
                      <w:color w:val="000000"/>
                      <w:kern w:val="0"/>
                      <w:sz w:val="21"/>
                      <w:szCs w:val="21"/>
                    </w:rPr>
                    <w:t>以上。</w:t>
                  </w:r>
                  <w:r w:rsidRPr="00E545E0">
                    <w:rPr>
                      <w:rFonts w:hint="eastAsia"/>
                      <w:color w:val="000000"/>
                      <w:kern w:val="0"/>
                      <w:sz w:val="21"/>
                      <w:szCs w:val="21"/>
                    </w:rPr>
                    <w:t>6.</w:t>
                  </w:r>
                  <w:r w:rsidRPr="00E545E0">
                    <w:rPr>
                      <w:rFonts w:hint="eastAsia"/>
                      <w:color w:val="000000"/>
                      <w:kern w:val="0"/>
                      <w:sz w:val="21"/>
                      <w:szCs w:val="21"/>
                    </w:rPr>
                    <w:t>二级国家级公益林在不影响整体森林生态系统功能发挥的前提下，可以按照相关技术规程的规定开展抚育和更新性质的采伐。在不破坏森林植被的前提下，可以合理利用其林地资源，适度开展林下种植养殖和森林游憩等非木质资源开发与利用，科学发展林下经济。国有二级国家级公益林除执行上述规定外，需要开展抚育和更新采伐或者非木质资源培育利用的，还应当符合森林经营方案的规划，并编制采伐或非木质资源培育利用作业设计，经县级以上林业主管部门依法批准后实施。</w:t>
                  </w:r>
                </w:p>
              </w:tc>
              <w:tc>
                <w:tcPr>
                  <w:tcW w:w="1379" w:type="dxa"/>
                  <w:vAlign w:val="center"/>
                </w:tcPr>
                <w:p w:rsidR="00E545E0" w:rsidRPr="00E545E0" w:rsidRDefault="00E545E0" w:rsidP="00682E93">
                  <w:pPr>
                    <w:pStyle w:val="affb"/>
                    <w:jc w:val="center"/>
                    <w:rPr>
                      <w:szCs w:val="21"/>
                      <w:lang w:val="pt-BR"/>
                    </w:rPr>
                  </w:pPr>
                  <w:r w:rsidRPr="00E545E0">
                    <w:rPr>
                      <w:b w:val="0"/>
                      <w:bCs/>
                      <w:color w:val="000000"/>
                      <w:szCs w:val="21"/>
                    </w:rPr>
                    <w:t>本项目不属于高耗水行业</w:t>
                  </w:r>
                </w:p>
              </w:tc>
              <w:tc>
                <w:tcPr>
                  <w:tcW w:w="863" w:type="dxa"/>
                  <w:vAlign w:val="center"/>
                </w:tcPr>
                <w:p w:rsidR="00E545E0" w:rsidRPr="00E545E0" w:rsidRDefault="00E545E0" w:rsidP="00682E93">
                  <w:pPr>
                    <w:pStyle w:val="affb"/>
                    <w:jc w:val="center"/>
                    <w:rPr>
                      <w:b w:val="0"/>
                      <w:color w:val="000000"/>
                      <w:kern w:val="0"/>
                      <w:szCs w:val="21"/>
                    </w:rPr>
                  </w:pPr>
                  <w:r w:rsidRPr="00E545E0">
                    <w:rPr>
                      <w:rFonts w:hint="eastAsia"/>
                      <w:b w:val="0"/>
                      <w:color w:val="000000"/>
                      <w:kern w:val="0"/>
                      <w:szCs w:val="21"/>
                    </w:rPr>
                    <w:t>相符</w:t>
                  </w:r>
                </w:p>
              </w:tc>
            </w:tr>
            <w:tr w:rsidR="00E545E0" w:rsidRPr="00E545E0" w:rsidTr="00056837">
              <w:trPr>
                <w:trHeight w:val="397"/>
                <w:jc w:val="center"/>
              </w:trPr>
              <w:tc>
                <w:tcPr>
                  <w:tcW w:w="8976" w:type="dxa"/>
                  <w:gridSpan w:val="4"/>
                </w:tcPr>
                <w:p w:rsidR="00E545E0" w:rsidRPr="00E545E0" w:rsidRDefault="00E545E0" w:rsidP="00056837">
                  <w:pPr>
                    <w:pStyle w:val="affb"/>
                    <w:jc w:val="center"/>
                    <w:rPr>
                      <w:szCs w:val="21"/>
                      <w:lang w:val="pt-BR"/>
                    </w:rPr>
                  </w:pPr>
                  <w:r w:rsidRPr="00E545E0">
                    <w:rPr>
                      <w:rFonts w:ascii="仿宋" w:eastAsia="仿宋" w:hAnsi="仿宋" w:cs="仿宋"/>
                      <w:color w:val="000000"/>
                      <w:kern w:val="0"/>
                      <w:szCs w:val="21"/>
                    </w:rPr>
                    <w:t>ZH4107212000</w:t>
                  </w:r>
                  <w:r w:rsidR="00056837">
                    <w:rPr>
                      <w:rFonts w:ascii="仿宋" w:eastAsia="仿宋" w:hAnsi="仿宋" w:cs="仿宋" w:hint="eastAsia"/>
                      <w:color w:val="000000"/>
                      <w:kern w:val="0"/>
                      <w:szCs w:val="21"/>
                    </w:rPr>
                    <w:t>4</w:t>
                  </w:r>
                  <w:r w:rsidRPr="00E545E0">
                    <w:rPr>
                      <w:bCs/>
                      <w:color w:val="000000"/>
                      <w:kern w:val="0"/>
                      <w:szCs w:val="21"/>
                      <w:lang w:val="pt-BR"/>
                    </w:rPr>
                    <w:t>环境管控单元生态环境准入清单</w:t>
                  </w:r>
                </w:p>
              </w:tc>
            </w:tr>
            <w:tr w:rsidR="00E545E0" w:rsidRPr="00E545E0" w:rsidTr="00056837">
              <w:trPr>
                <w:trHeight w:val="397"/>
                <w:jc w:val="center"/>
              </w:trPr>
              <w:tc>
                <w:tcPr>
                  <w:tcW w:w="682" w:type="dxa"/>
                  <w:vAlign w:val="center"/>
                </w:tcPr>
                <w:p w:rsidR="00E545E0" w:rsidRPr="00E545E0" w:rsidRDefault="00E545E0" w:rsidP="00682E93">
                  <w:pPr>
                    <w:widowControl/>
                    <w:jc w:val="center"/>
                    <w:textAlignment w:val="center"/>
                    <w:rPr>
                      <w:color w:val="000000"/>
                      <w:kern w:val="0"/>
                      <w:sz w:val="21"/>
                      <w:szCs w:val="21"/>
                    </w:rPr>
                  </w:pPr>
                  <w:r w:rsidRPr="00E545E0">
                    <w:rPr>
                      <w:sz w:val="21"/>
                      <w:szCs w:val="21"/>
                    </w:rPr>
                    <w:t>空间布局约束</w:t>
                  </w:r>
                </w:p>
              </w:tc>
              <w:tc>
                <w:tcPr>
                  <w:tcW w:w="6052" w:type="dxa"/>
                </w:tcPr>
                <w:p w:rsidR="00056837" w:rsidRPr="005F4E84" w:rsidRDefault="00056837" w:rsidP="00056837">
                  <w:pPr>
                    <w:autoSpaceDE w:val="0"/>
                    <w:autoSpaceDN w:val="0"/>
                    <w:adjustRightInd w:val="0"/>
                    <w:snapToGrid w:val="0"/>
                    <w:spacing w:line="240" w:lineRule="exact"/>
                    <w:jc w:val="left"/>
                    <w:rPr>
                      <w:rFonts w:hAnsi="宋体"/>
                      <w:bCs/>
                      <w:color w:val="000000"/>
                      <w:kern w:val="0"/>
                      <w:sz w:val="21"/>
                      <w:szCs w:val="21"/>
                    </w:rPr>
                  </w:pPr>
                  <w:r w:rsidRPr="005F4E84">
                    <w:rPr>
                      <w:rFonts w:hAnsi="宋体" w:hint="eastAsia"/>
                      <w:bCs/>
                      <w:color w:val="000000"/>
                      <w:kern w:val="0"/>
                      <w:sz w:val="21"/>
                      <w:szCs w:val="21"/>
                    </w:rPr>
                    <w:t>1</w:t>
                  </w:r>
                  <w:r w:rsidRPr="005F4E84">
                    <w:rPr>
                      <w:rFonts w:hAnsi="宋体" w:hint="eastAsia"/>
                      <w:bCs/>
                      <w:color w:val="000000"/>
                      <w:kern w:val="0"/>
                      <w:sz w:val="21"/>
                      <w:szCs w:val="21"/>
                    </w:rPr>
                    <w:t>、产业集聚区限制高耗能、高污染、低水平重复建设的企业入驻；禁止化学原料药及生物发酵制药等行业单纯新建和单纯扩大产能的项目入驻；禁止新增铅、铬、镉、汞、砷等重金属污染物排放的项目入驻；限制喷漆工序使用含苯漆料；限制装备制造业中的电镀项目；禁止不符合土地利用性质的三类工业项目入驻。</w:t>
                  </w:r>
                </w:p>
                <w:p w:rsidR="00056837" w:rsidRPr="005F4E84" w:rsidRDefault="00056837" w:rsidP="00056837">
                  <w:pPr>
                    <w:autoSpaceDE w:val="0"/>
                    <w:autoSpaceDN w:val="0"/>
                    <w:adjustRightInd w:val="0"/>
                    <w:snapToGrid w:val="0"/>
                    <w:spacing w:line="240" w:lineRule="exact"/>
                    <w:jc w:val="left"/>
                    <w:rPr>
                      <w:rFonts w:hAnsi="宋体"/>
                      <w:bCs/>
                      <w:color w:val="000000"/>
                      <w:kern w:val="0"/>
                      <w:sz w:val="21"/>
                      <w:szCs w:val="21"/>
                    </w:rPr>
                  </w:pPr>
                  <w:r w:rsidRPr="005F4E84">
                    <w:rPr>
                      <w:rFonts w:hAnsi="宋体" w:hint="eastAsia"/>
                      <w:bCs/>
                      <w:color w:val="000000"/>
                      <w:kern w:val="0"/>
                      <w:sz w:val="21"/>
                      <w:szCs w:val="21"/>
                    </w:rPr>
                    <w:t>2</w:t>
                  </w:r>
                  <w:r w:rsidRPr="005F4E84">
                    <w:rPr>
                      <w:rFonts w:hAnsi="宋体" w:hint="eastAsia"/>
                      <w:bCs/>
                      <w:color w:val="000000"/>
                      <w:kern w:val="0"/>
                      <w:sz w:val="21"/>
                      <w:szCs w:val="21"/>
                    </w:rPr>
                    <w:t>、大召营镇西南精细化工片区维持现有企业现状及范围，仅仅作节能减排、延长产业链类升级改造，不再新增规模及排放。现有企业升级改造要考虑拟建飞机场的选址要求。</w:t>
                  </w:r>
                </w:p>
                <w:p w:rsidR="00056837" w:rsidRPr="005F4E84" w:rsidRDefault="00056837" w:rsidP="00056837">
                  <w:pPr>
                    <w:autoSpaceDE w:val="0"/>
                    <w:autoSpaceDN w:val="0"/>
                    <w:adjustRightInd w:val="0"/>
                    <w:snapToGrid w:val="0"/>
                    <w:spacing w:line="240" w:lineRule="exact"/>
                    <w:jc w:val="left"/>
                    <w:rPr>
                      <w:rFonts w:hAnsi="宋体"/>
                      <w:bCs/>
                      <w:color w:val="000000"/>
                      <w:kern w:val="0"/>
                      <w:sz w:val="21"/>
                      <w:szCs w:val="21"/>
                    </w:rPr>
                  </w:pPr>
                  <w:r w:rsidRPr="005F4E84">
                    <w:rPr>
                      <w:rFonts w:hAnsi="宋体" w:hint="eastAsia"/>
                      <w:bCs/>
                      <w:color w:val="000000"/>
                      <w:kern w:val="0"/>
                      <w:sz w:val="21"/>
                      <w:szCs w:val="21"/>
                    </w:rPr>
                    <w:t>3</w:t>
                  </w:r>
                  <w:r w:rsidRPr="005F4E84">
                    <w:rPr>
                      <w:rFonts w:hAnsi="宋体" w:hint="eastAsia"/>
                      <w:bCs/>
                      <w:color w:val="000000"/>
                      <w:kern w:val="0"/>
                      <w:sz w:val="21"/>
                      <w:szCs w:val="21"/>
                    </w:rPr>
                    <w:t>、环保过滤片区内的新乡市瑞丰产业园，允许其开展润滑油添加剂系列产品的扩建和升级改造，禁止发展其他化学合成类化工、制药、煤化工等项目。</w:t>
                  </w:r>
                </w:p>
                <w:p w:rsidR="00056837" w:rsidRPr="005F4E84" w:rsidRDefault="00056837" w:rsidP="00056837">
                  <w:pPr>
                    <w:autoSpaceDE w:val="0"/>
                    <w:autoSpaceDN w:val="0"/>
                    <w:adjustRightInd w:val="0"/>
                    <w:snapToGrid w:val="0"/>
                    <w:spacing w:line="240" w:lineRule="exact"/>
                    <w:jc w:val="left"/>
                    <w:rPr>
                      <w:rFonts w:hAnsi="宋体"/>
                      <w:bCs/>
                      <w:color w:val="000000"/>
                      <w:kern w:val="0"/>
                      <w:sz w:val="21"/>
                      <w:szCs w:val="21"/>
                    </w:rPr>
                  </w:pPr>
                  <w:r w:rsidRPr="005F4E84">
                    <w:rPr>
                      <w:rFonts w:hAnsi="宋体" w:hint="eastAsia"/>
                      <w:bCs/>
                      <w:color w:val="000000"/>
                      <w:kern w:val="0"/>
                      <w:sz w:val="21"/>
                      <w:szCs w:val="21"/>
                    </w:rPr>
                    <w:t>4</w:t>
                  </w:r>
                  <w:r w:rsidRPr="005F4E84">
                    <w:rPr>
                      <w:rFonts w:hAnsi="宋体" w:hint="eastAsia"/>
                      <w:bCs/>
                      <w:color w:val="000000"/>
                      <w:kern w:val="0"/>
                      <w:sz w:val="21"/>
                      <w:szCs w:val="21"/>
                    </w:rPr>
                    <w:t>、土地利用规划调整到位前不得入驻与土地性质不符的项目。</w:t>
                  </w:r>
                </w:p>
                <w:p w:rsidR="00056837" w:rsidRPr="005F4E84" w:rsidRDefault="00056837" w:rsidP="00056837">
                  <w:pPr>
                    <w:autoSpaceDE w:val="0"/>
                    <w:autoSpaceDN w:val="0"/>
                    <w:adjustRightInd w:val="0"/>
                    <w:snapToGrid w:val="0"/>
                    <w:spacing w:line="240" w:lineRule="exact"/>
                    <w:jc w:val="left"/>
                    <w:rPr>
                      <w:rFonts w:hAnsi="宋体"/>
                      <w:bCs/>
                      <w:color w:val="000000"/>
                      <w:kern w:val="0"/>
                      <w:sz w:val="21"/>
                      <w:szCs w:val="21"/>
                    </w:rPr>
                  </w:pPr>
                  <w:r w:rsidRPr="005F4E84">
                    <w:rPr>
                      <w:rFonts w:hAnsi="宋体" w:hint="eastAsia"/>
                      <w:bCs/>
                      <w:color w:val="000000"/>
                      <w:kern w:val="0"/>
                      <w:sz w:val="21"/>
                      <w:szCs w:val="21"/>
                    </w:rPr>
                    <w:t>5</w:t>
                  </w:r>
                  <w:r w:rsidRPr="005F4E84">
                    <w:rPr>
                      <w:rFonts w:hAnsi="宋体" w:hint="eastAsia"/>
                      <w:bCs/>
                      <w:color w:val="000000"/>
                      <w:kern w:val="0"/>
                      <w:sz w:val="21"/>
                      <w:szCs w:val="21"/>
                    </w:rPr>
                    <w:t>、对列入疑似污染地块名单的地块，未经土壤污染状况调查确定为未污染地块的，不得进入用地程序，自然资源部门不得核发建设工程规划许可证。</w:t>
                  </w:r>
                </w:p>
                <w:p w:rsidR="00E545E0" w:rsidRPr="00E545E0" w:rsidRDefault="00056837" w:rsidP="00056837">
                  <w:pPr>
                    <w:widowControl/>
                    <w:textAlignment w:val="center"/>
                    <w:rPr>
                      <w:color w:val="000000"/>
                      <w:kern w:val="0"/>
                      <w:sz w:val="21"/>
                      <w:szCs w:val="21"/>
                    </w:rPr>
                  </w:pPr>
                  <w:r w:rsidRPr="005F4E84">
                    <w:rPr>
                      <w:rFonts w:hAnsi="宋体" w:hint="eastAsia"/>
                      <w:bCs/>
                      <w:color w:val="000000"/>
                      <w:kern w:val="0"/>
                      <w:sz w:val="21"/>
                      <w:szCs w:val="21"/>
                    </w:rPr>
                    <w:t>6</w:t>
                  </w:r>
                  <w:r w:rsidRPr="005F4E84">
                    <w:rPr>
                      <w:rFonts w:hAnsi="宋体" w:hint="eastAsia"/>
                      <w:bCs/>
                      <w:color w:val="000000"/>
                      <w:kern w:val="0"/>
                      <w:sz w:val="21"/>
                      <w:szCs w:val="21"/>
                    </w:rPr>
                    <w:t>、禁止新、改、扩建“两高”项目。</w:t>
                  </w:r>
                </w:p>
              </w:tc>
              <w:tc>
                <w:tcPr>
                  <w:tcW w:w="1379" w:type="dxa"/>
                  <w:vAlign w:val="center"/>
                </w:tcPr>
                <w:p w:rsidR="00056837" w:rsidRPr="003F596D" w:rsidRDefault="00056837" w:rsidP="00056837">
                  <w:pPr>
                    <w:autoSpaceDE w:val="0"/>
                    <w:autoSpaceDN w:val="0"/>
                    <w:adjustRightInd w:val="0"/>
                    <w:snapToGrid w:val="0"/>
                    <w:spacing w:line="240" w:lineRule="exact"/>
                    <w:jc w:val="left"/>
                    <w:rPr>
                      <w:rFonts w:hAnsi="宋体"/>
                      <w:bCs/>
                      <w:color w:val="000000"/>
                      <w:kern w:val="0"/>
                      <w:sz w:val="21"/>
                      <w:szCs w:val="21"/>
                    </w:rPr>
                  </w:pPr>
                  <w:r w:rsidRPr="003F596D">
                    <w:rPr>
                      <w:rFonts w:hAnsi="宋体" w:hint="eastAsia"/>
                      <w:bCs/>
                      <w:color w:val="000000"/>
                      <w:kern w:val="0"/>
                      <w:sz w:val="21"/>
                      <w:szCs w:val="21"/>
                    </w:rPr>
                    <w:t>1.</w:t>
                  </w:r>
                  <w:r w:rsidRPr="003F596D">
                    <w:rPr>
                      <w:rFonts w:hAnsi="宋体" w:hint="eastAsia"/>
                      <w:bCs/>
                      <w:color w:val="000000"/>
                      <w:kern w:val="0"/>
                      <w:sz w:val="21"/>
                      <w:szCs w:val="21"/>
                    </w:rPr>
                    <w:t>本项目不在产业集聚区内且不属于左侧所列禁止及限值类项目</w:t>
                  </w:r>
                </w:p>
                <w:p w:rsidR="00056837" w:rsidRPr="003F596D" w:rsidRDefault="00056837" w:rsidP="00056837">
                  <w:pPr>
                    <w:autoSpaceDE w:val="0"/>
                    <w:autoSpaceDN w:val="0"/>
                    <w:adjustRightInd w:val="0"/>
                    <w:snapToGrid w:val="0"/>
                    <w:spacing w:line="240" w:lineRule="exact"/>
                    <w:jc w:val="left"/>
                    <w:rPr>
                      <w:rFonts w:hAnsi="宋体"/>
                      <w:bCs/>
                      <w:color w:val="000000"/>
                      <w:kern w:val="0"/>
                      <w:sz w:val="21"/>
                      <w:szCs w:val="21"/>
                    </w:rPr>
                  </w:pPr>
                  <w:r w:rsidRPr="003F596D">
                    <w:rPr>
                      <w:rFonts w:hAnsi="宋体" w:hint="eastAsia"/>
                      <w:bCs/>
                      <w:color w:val="000000"/>
                      <w:kern w:val="0"/>
                      <w:sz w:val="21"/>
                      <w:szCs w:val="21"/>
                    </w:rPr>
                    <w:t>2.</w:t>
                  </w:r>
                  <w:r w:rsidRPr="003F596D">
                    <w:rPr>
                      <w:rFonts w:hAnsi="宋体" w:hint="eastAsia"/>
                      <w:bCs/>
                      <w:color w:val="000000"/>
                      <w:kern w:val="0"/>
                      <w:sz w:val="21"/>
                      <w:szCs w:val="21"/>
                    </w:rPr>
                    <w:t>本项目不在大召营镇西南精细化工片区范围内</w:t>
                  </w:r>
                </w:p>
                <w:p w:rsidR="00056837" w:rsidRPr="003F596D" w:rsidRDefault="00056837" w:rsidP="00056837">
                  <w:pPr>
                    <w:autoSpaceDE w:val="0"/>
                    <w:autoSpaceDN w:val="0"/>
                    <w:adjustRightInd w:val="0"/>
                    <w:snapToGrid w:val="0"/>
                    <w:spacing w:line="240" w:lineRule="exact"/>
                    <w:jc w:val="left"/>
                    <w:rPr>
                      <w:rFonts w:hAnsi="宋体"/>
                      <w:bCs/>
                      <w:color w:val="000000"/>
                      <w:kern w:val="0"/>
                      <w:sz w:val="21"/>
                      <w:szCs w:val="21"/>
                    </w:rPr>
                  </w:pPr>
                  <w:r w:rsidRPr="003F596D">
                    <w:rPr>
                      <w:rFonts w:hAnsi="宋体" w:hint="eastAsia"/>
                      <w:bCs/>
                      <w:color w:val="000000"/>
                      <w:kern w:val="0"/>
                      <w:sz w:val="21"/>
                      <w:szCs w:val="21"/>
                    </w:rPr>
                    <w:t>3.</w:t>
                  </w:r>
                  <w:r w:rsidRPr="003F596D">
                    <w:rPr>
                      <w:rFonts w:hAnsi="宋体" w:hint="eastAsia"/>
                      <w:bCs/>
                      <w:color w:val="000000"/>
                      <w:kern w:val="0"/>
                      <w:sz w:val="21"/>
                      <w:szCs w:val="21"/>
                    </w:rPr>
                    <w:t>本项目不再环保过滤片区内</w:t>
                  </w:r>
                </w:p>
                <w:p w:rsidR="00056837" w:rsidRPr="003F596D" w:rsidRDefault="00056837" w:rsidP="00056837">
                  <w:pPr>
                    <w:jc w:val="left"/>
                    <w:rPr>
                      <w:rFonts w:hAnsi="宋体"/>
                      <w:bCs/>
                      <w:color w:val="000000"/>
                      <w:kern w:val="0"/>
                      <w:sz w:val="21"/>
                      <w:szCs w:val="21"/>
                    </w:rPr>
                  </w:pPr>
                  <w:r w:rsidRPr="003F596D">
                    <w:rPr>
                      <w:rFonts w:hAnsi="宋体" w:hint="eastAsia"/>
                      <w:bCs/>
                      <w:color w:val="000000"/>
                      <w:kern w:val="0"/>
                      <w:sz w:val="21"/>
                      <w:szCs w:val="21"/>
                    </w:rPr>
                    <w:t>4</w:t>
                  </w:r>
                  <w:r w:rsidRPr="003F596D">
                    <w:rPr>
                      <w:rFonts w:hAnsi="宋体" w:hint="eastAsia"/>
                      <w:bCs/>
                      <w:color w:val="000000"/>
                      <w:kern w:val="0"/>
                      <w:sz w:val="21"/>
                      <w:szCs w:val="21"/>
                    </w:rPr>
                    <w:t>、本项目所在地块为建设用</w:t>
                  </w:r>
                  <w:r w:rsidRPr="003F596D">
                    <w:rPr>
                      <w:rFonts w:hAnsi="宋体" w:hint="eastAsia"/>
                      <w:bCs/>
                      <w:color w:val="000000"/>
                      <w:kern w:val="0"/>
                      <w:sz w:val="21"/>
                      <w:szCs w:val="21"/>
                    </w:rPr>
                    <w:lastRenderedPageBreak/>
                    <w:t>地</w:t>
                  </w:r>
                </w:p>
                <w:p w:rsidR="00056837" w:rsidRPr="003F596D" w:rsidRDefault="00056837" w:rsidP="00056837">
                  <w:pPr>
                    <w:jc w:val="left"/>
                    <w:rPr>
                      <w:rFonts w:hAnsi="宋体"/>
                      <w:bCs/>
                      <w:color w:val="000000"/>
                      <w:kern w:val="0"/>
                      <w:sz w:val="21"/>
                      <w:szCs w:val="21"/>
                    </w:rPr>
                  </w:pPr>
                  <w:r w:rsidRPr="003F596D">
                    <w:rPr>
                      <w:rFonts w:hAnsi="宋体" w:hint="eastAsia"/>
                      <w:bCs/>
                      <w:color w:val="000000"/>
                      <w:kern w:val="0"/>
                      <w:sz w:val="21"/>
                      <w:szCs w:val="21"/>
                    </w:rPr>
                    <w:t>5</w:t>
                  </w:r>
                  <w:r w:rsidRPr="003F596D">
                    <w:rPr>
                      <w:rFonts w:hAnsi="宋体" w:hint="eastAsia"/>
                      <w:bCs/>
                      <w:color w:val="000000"/>
                      <w:kern w:val="0"/>
                      <w:sz w:val="21"/>
                      <w:szCs w:val="21"/>
                    </w:rPr>
                    <w:t>、本项目所在地不属于疑似污染地块</w:t>
                  </w:r>
                </w:p>
                <w:p w:rsidR="00E545E0" w:rsidRPr="00E545E0" w:rsidRDefault="00056837" w:rsidP="00056837">
                  <w:pPr>
                    <w:pStyle w:val="aff9"/>
                    <w:jc w:val="left"/>
                    <w:rPr>
                      <w:b/>
                      <w:lang w:val="pt-BR"/>
                    </w:rPr>
                  </w:pPr>
                  <w:r w:rsidRPr="003F596D">
                    <w:rPr>
                      <w:rFonts w:hAnsi="宋体" w:hint="eastAsia"/>
                      <w:bCs/>
                      <w:color w:val="000000"/>
                    </w:rPr>
                    <w:t>6</w:t>
                  </w:r>
                  <w:r w:rsidRPr="003F596D">
                    <w:rPr>
                      <w:rFonts w:hAnsi="宋体" w:hint="eastAsia"/>
                      <w:bCs/>
                      <w:color w:val="000000"/>
                    </w:rPr>
                    <w:t>、本项目不属于“两高”项目</w:t>
                  </w:r>
                </w:p>
              </w:tc>
              <w:tc>
                <w:tcPr>
                  <w:tcW w:w="863" w:type="dxa"/>
                  <w:vAlign w:val="center"/>
                </w:tcPr>
                <w:p w:rsidR="00E545E0" w:rsidRPr="00E545E0" w:rsidRDefault="00E545E0" w:rsidP="00682E93">
                  <w:pPr>
                    <w:pStyle w:val="affb"/>
                    <w:jc w:val="center"/>
                    <w:rPr>
                      <w:b w:val="0"/>
                      <w:color w:val="000000"/>
                      <w:kern w:val="0"/>
                      <w:szCs w:val="21"/>
                    </w:rPr>
                  </w:pPr>
                  <w:r w:rsidRPr="00E545E0">
                    <w:rPr>
                      <w:rFonts w:hint="eastAsia"/>
                      <w:b w:val="0"/>
                      <w:color w:val="000000"/>
                      <w:kern w:val="0"/>
                      <w:szCs w:val="21"/>
                    </w:rPr>
                    <w:lastRenderedPageBreak/>
                    <w:t>不涉及</w:t>
                  </w:r>
                </w:p>
              </w:tc>
            </w:tr>
            <w:tr w:rsidR="00E545E0" w:rsidRPr="00E545E0" w:rsidTr="00056837">
              <w:trPr>
                <w:trHeight w:val="397"/>
                <w:jc w:val="center"/>
              </w:trPr>
              <w:tc>
                <w:tcPr>
                  <w:tcW w:w="682" w:type="dxa"/>
                  <w:vAlign w:val="center"/>
                </w:tcPr>
                <w:p w:rsidR="00E545E0" w:rsidRPr="00E545E0" w:rsidRDefault="00E545E0" w:rsidP="00682E93">
                  <w:pPr>
                    <w:pStyle w:val="aff9"/>
                    <w:rPr>
                      <w:color w:val="000000"/>
                    </w:rPr>
                  </w:pPr>
                  <w:r w:rsidRPr="00E545E0">
                    <w:lastRenderedPageBreak/>
                    <w:t>污染物排放管控</w:t>
                  </w:r>
                </w:p>
              </w:tc>
              <w:tc>
                <w:tcPr>
                  <w:tcW w:w="6052" w:type="dxa"/>
                  <w:vAlign w:val="center"/>
                </w:tcPr>
                <w:p w:rsidR="00056837" w:rsidRPr="003F596D" w:rsidRDefault="00056837" w:rsidP="00056837">
                  <w:pPr>
                    <w:jc w:val="left"/>
                    <w:rPr>
                      <w:sz w:val="21"/>
                      <w:szCs w:val="21"/>
                    </w:rPr>
                  </w:pPr>
                  <w:r w:rsidRPr="003F596D">
                    <w:rPr>
                      <w:rFonts w:hint="eastAsia"/>
                      <w:sz w:val="21"/>
                      <w:szCs w:val="21"/>
                    </w:rPr>
                    <w:t>1</w:t>
                  </w:r>
                  <w:r w:rsidRPr="003F596D">
                    <w:rPr>
                      <w:rFonts w:hint="eastAsia"/>
                      <w:sz w:val="21"/>
                      <w:szCs w:val="21"/>
                    </w:rPr>
                    <w:t>、禁止含重金属废水进入城市生活污水处理厂。</w:t>
                  </w:r>
                </w:p>
                <w:p w:rsidR="00056837" w:rsidRPr="003F596D" w:rsidRDefault="00056837" w:rsidP="00056837">
                  <w:pPr>
                    <w:jc w:val="left"/>
                    <w:rPr>
                      <w:sz w:val="21"/>
                      <w:szCs w:val="21"/>
                    </w:rPr>
                  </w:pPr>
                  <w:r w:rsidRPr="003F596D">
                    <w:rPr>
                      <w:rFonts w:hint="eastAsia"/>
                      <w:sz w:val="21"/>
                      <w:szCs w:val="21"/>
                    </w:rPr>
                    <w:t>2</w:t>
                  </w:r>
                  <w:r w:rsidRPr="003F596D">
                    <w:rPr>
                      <w:rFonts w:hint="eastAsia"/>
                      <w:sz w:val="21"/>
                      <w:szCs w:val="21"/>
                    </w:rPr>
                    <w:t>、禁止填埋场渗滤液直排或超标排放。</w:t>
                  </w:r>
                </w:p>
                <w:p w:rsidR="00056837" w:rsidRPr="003F596D" w:rsidRDefault="00056837" w:rsidP="00056837">
                  <w:pPr>
                    <w:jc w:val="left"/>
                    <w:rPr>
                      <w:sz w:val="21"/>
                      <w:szCs w:val="21"/>
                    </w:rPr>
                  </w:pPr>
                  <w:r w:rsidRPr="003F596D">
                    <w:rPr>
                      <w:rFonts w:hint="eastAsia"/>
                      <w:sz w:val="21"/>
                      <w:szCs w:val="21"/>
                    </w:rPr>
                    <w:t>3</w:t>
                  </w:r>
                  <w:r w:rsidRPr="003F596D">
                    <w:rPr>
                      <w:rFonts w:hint="eastAsia"/>
                      <w:sz w:val="21"/>
                      <w:szCs w:val="21"/>
                    </w:rPr>
                    <w:t>、推进城中村、老旧城区和城乡结合部污水处理配套管网建设和雨污分流系统改造，实现污水全收集、全处理。</w:t>
                  </w:r>
                </w:p>
                <w:p w:rsidR="00056837" w:rsidRPr="003F596D" w:rsidRDefault="00056837" w:rsidP="00056837">
                  <w:pPr>
                    <w:jc w:val="left"/>
                    <w:rPr>
                      <w:sz w:val="21"/>
                      <w:szCs w:val="21"/>
                    </w:rPr>
                  </w:pPr>
                  <w:r w:rsidRPr="003F596D">
                    <w:rPr>
                      <w:rFonts w:hint="eastAsia"/>
                      <w:sz w:val="21"/>
                      <w:szCs w:val="21"/>
                    </w:rPr>
                    <w:t>4</w:t>
                  </w:r>
                  <w:r w:rsidRPr="003F596D">
                    <w:rPr>
                      <w:rFonts w:hint="eastAsia"/>
                      <w:sz w:val="21"/>
                      <w:szCs w:val="21"/>
                    </w:rPr>
                    <w:t>、二氧化硫、氮氧化物、颗粒物、</w:t>
                  </w:r>
                  <w:r w:rsidRPr="003F596D">
                    <w:rPr>
                      <w:rFonts w:hint="eastAsia"/>
                      <w:sz w:val="21"/>
                      <w:szCs w:val="21"/>
                    </w:rPr>
                    <w:t>VOCs</w:t>
                  </w:r>
                  <w:r w:rsidRPr="003F596D">
                    <w:rPr>
                      <w:rFonts w:hint="eastAsia"/>
                      <w:sz w:val="21"/>
                      <w:szCs w:val="21"/>
                    </w:rPr>
                    <w:t>全面执行大气污染物特别排放限值。</w:t>
                  </w:r>
                </w:p>
                <w:p w:rsidR="00E545E0" w:rsidRPr="00E545E0" w:rsidRDefault="00056837" w:rsidP="00056837">
                  <w:pPr>
                    <w:widowControl/>
                    <w:textAlignment w:val="center"/>
                    <w:rPr>
                      <w:color w:val="000000"/>
                      <w:kern w:val="0"/>
                      <w:sz w:val="21"/>
                      <w:szCs w:val="21"/>
                    </w:rPr>
                  </w:pPr>
                  <w:r w:rsidRPr="003F596D">
                    <w:rPr>
                      <w:rFonts w:hint="eastAsia"/>
                      <w:sz w:val="21"/>
                      <w:szCs w:val="21"/>
                    </w:rPr>
                    <w:t>5</w:t>
                  </w:r>
                  <w:r w:rsidRPr="003F596D">
                    <w:rPr>
                      <w:rFonts w:hint="eastAsia"/>
                      <w:sz w:val="21"/>
                      <w:szCs w:val="21"/>
                    </w:rPr>
                    <w:t>、污水处理厂逐步实施技改，出水执行《地表水环境质量标准》（</w:t>
                  </w:r>
                  <w:r w:rsidRPr="003F596D">
                    <w:rPr>
                      <w:rFonts w:hint="eastAsia"/>
                      <w:sz w:val="21"/>
                      <w:szCs w:val="21"/>
                    </w:rPr>
                    <w:t>GB3838-2002</w:t>
                  </w:r>
                  <w:r w:rsidRPr="003F596D">
                    <w:rPr>
                      <w:rFonts w:hint="eastAsia"/>
                      <w:sz w:val="21"/>
                      <w:szCs w:val="21"/>
                    </w:rPr>
                    <w:t>）Ⅴ类标准要求，减少对纳污水体的影响；加快污水处理厂配套管网建设，以满足园区企业污水处理的需求，确保入区企业外排废水全部经管网收集后进入污水处理厂处理。</w:t>
                  </w:r>
                </w:p>
              </w:tc>
              <w:tc>
                <w:tcPr>
                  <w:tcW w:w="1379" w:type="dxa"/>
                  <w:vAlign w:val="center"/>
                </w:tcPr>
                <w:p w:rsidR="00056837" w:rsidRPr="003F596D" w:rsidRDefault="00056837" w:rsidP="00056837">
                  <w:pPr>
                    <w:jc w:val="left"/>
                    <w:rPr>
                      <w:rFonts w:hAnsi="宋体"/>
                      <w:bCs/>
                      <w:color w:val="000000"/>
                      <w:kern w:val="0"/>
                      <w:sz w:val="21"/>
                      <w:szCs w:val="21"/>
                    </w:rPr>
                  </w:pPr>
                  <w:r w:rsidRPr="003F596D">
                    <w:rPr>
                      <w:rFonts w:hAnsi="宋体" w:hint="eastAsia"/>
                      <w:bCs/>
                      <w:color w:val="000000"/>
                      <w:kern w:val="0"/>
                      <w:sz w:val="21"/>
                      <w:szCs w:val="21"/>
                    </w:rPr>
                    <w:t>1</w:t>
                  </w:r>
                  <w:r w:rsidRPr="003F596D">
                    <w:rPr>
                      <w:rFonts w:hAnsi="宋体" w:hint="eastAsia"/>
                      <w:bCs/>
                      <w:color w:val="000000"/>
                      <w:kern w:val="0"/>
                      <w:sz w:val="21"/>
                      <w:szCs w:val="21"/>
                    </w:rPr>
                    <w:t>、本项目不涉及重金属废水</w:t>
                  </w:r>
                </w:p>
                <w:p w:rsidR="00E545E0" w:rsidRPr="00E545E0" w:rsidRDefault="00056837" w:rsidP="00056837">
                  <w:pPr>
                    <w:pStyle w:val="aff9"/>
                    <w:jc w:val="left"/>
                    <w:rPr>
                      <w:b/>
                      <w:lang w:val="pt-BR"/>
                    </w:rPr>
                  </w:pPr>
                  <w:r w:rsidRPr="003F596D">
                    <w:rPr>
                      <w:rFonts w:hAnsi="宋体" w:hint="eastAsia"/>
                      <w:bCs/>
                      <w:color w:val="000000"/>
                    </w:rPr>
                    <w:t>4</w:t>
                  </w:r>
                  <w:r w:rsidRPr="003F596D">
                    <w:rPr>
                      <w:rFonts w:hAnsi="宋体" w:hint="eastAsia"/>
                      <w:bCs/>
                      <w:color w:val="000000"/>
                    </w:rPr>
                    <w:t>、本项目颗粒物污染物全面执行大气污染物特别排放限值</w:t>
                  </w:r>
                </w:p>
              </w:tc>
              <w:tc>
                <w:tcPr>
                  <w:tcW w:w="863" w:type="dxa"/>
                  <w:vAlign w:val="center"/>
                </w:tcPr>
                <w:p w:rsidR="00E545E0" w:rsidRPr="00E545E0" w:rsidRDefault="00E545E0" w:rsidP="00682E93">
                  <w:pPr>
                    <w:pStyle w:val="affb"/>
                    <w:jc w:val="center"/>
                    <w:rPr>
                      <w:b w:val="0"/>
                      <w:color w:val="000000"/>
                      <w:kern w:val="0"/>
                      <w:szCs w:val="21"/>
                    </w:rPr>
                  </w:pPr>
                  <w:r w:rsidRPr="00E545E0">
                    <w:rPr>
                      <w:rFonts w:hint="eastAsia"/>
                      <w:b w:val="0"/>
                      <w:color w:val="000000"/>
                      <w:kern w:val="0"/>
                      <w:szCs w:val="21"/>
                    </w:rPr>
                    <w:t>符合</w:t>
                  </w:r>
                </w:p>
              </w:tc>
            </w:tr>
            <w:tr w:rsidR="00E545E0" w:rsidRPr="00E545E0" w:rsidTr="00056837">
              <w:trPr>
                <w:trHeight w:val="397"/>
                <w:jc w:val="center"/>
              </w:trPr>
              <w:tc>
                <w:tcPr>
                  <w:tcW w:w="682" w:type="dxa"/>
                  <w:vAlign w:val="center"/>
                </w:tcPr>
                <w:p w:rsidR="00E545E0" w:rsidRPr="00E545E0" w:rsidRDefault="00E545E0" w:rsidP="00682E93">
                  <w:pPr>
                    <w:pStyle w:val="aff9"/>
                    <w:rPr>
                      <w:color w:val="000000"/>
                    </w:rPr>
                  </w:pPr>
                  <w:r w:rsidRPr="00E545E0">
                    <w:t>环境风险防控</w:t>
                  </w:r>
                </w:p>
              </w:tc>
              <w:tc>
                <w:tcPr>
                  <w:tcW w:w="6052" w:type="dxa"/>
                  <w:vAlign w:val="center"/>
                </w:tcPr>
                <w:p w:rsidR="00056837" w:rsidRPr="00580ED1" w:rsidRDefault="00056837" w:rsidP="00056837">
                  <w:pPr>
                    <w:autoSpaceDE w:val="0"/>
                    <w:autoSpaceDN w:val="0"/>
                    <w:adjustRightInd w:val="0"/>
                    <w:snapToGrid w:val="0"/>
                    <w:spacing w:line="240" w:lineRule="exact"/>
                    <w:jc w:val="left"/>
                    <w:rPr>
                      <w:rFonts w:hAnsi="宋体"/>
                      <w:bCs/>
                      <w:color w:val="000000"/>
                      <w:kern w:val="0"/>
                      <w:sz w:val="21"/>
                      <w:szCs w:val="21"/>
                    </w:rPr>
                  </w:pPr>
                  <w:r w:rsidRPr="00580ED1">
                    <w:rPr>
                      <w:rFonts w:hAnsi="宋体" w:hint="eastAsia"/>
                      <w:bCs/>
                      <w:color w:val="000000"/>
                      <w:kern w:val="0"/>
                      <w:sz w:val="21"/>
                      <w:szCs w:val="21"/>
                    </w:rPr>
                    <w:t>1</w:t>
                  </w:r>
                  <w:r w:rsidRPr="00580ED1">
                    <w:rPr>
                      <w:rFonts w:hAnsi="宋体" w:hint="eastAsia"/>
                      <w:bCs/>
                      <w:color w:val="000000"/>
                      <w:kern w:val="0"/>
                      <w:sz w:val="21"/>
                      <w:szCs w:val="21"/>
                    </w:rPr>
                    <w:t>、有色金属冶炼、铅酸蓄电池、石油加工、化工、电镀、制革和危险化学品生产、储存、使用等企业在拆除生产设施设备、污染治理设施时，要事先制定残留污染物清理和安全处置方案。</w:t>
                  </w:r>
                </w:p>
                <w:p w:rsidR="00056837" w:rsidRPr="00580ED1" w:rsidRDefault="00056837" w:rsidP="00056837">
                  <w:pPr>
                    <w:autoSpaceDE w:val="0"/>
                    <w:autoSpaceDN w:val="0"/>
                    <w:adjustRightInd w:val="0"/>
                    <w:snapToGrid w:val="0"/>
                    <w:spacing w:line="240" w:lineRule="exact"/>
                    <w:jc w:val="left"/>
                    <w:rPr>
                      <w:rFonts w:hAnsi="宋体"/>
                      <w:bCs/>
                      <w:color w:val="000000"/>
                      <w:kern w:val="0"/>
                      <w:sz w:val="21"/>
                      <w:szCs w:val="21"/>
                    </w:rPr>
                  </w:pPr>
                  <w:r w:rsidRPr="00580ED1">
                    <w:rPr>
                      <w:rFonts w:hAnsi="宋体" w:hint="eastAsia"/>
                      <w:bCs/>
                      <w:color w:val="000000"/>
                      <w:kern w:val="0"/>
                      <w:sz w:val="21"/>
                      <w:szCs w:val="21"/>
                    </w:rPr>
                    <w:t>2</w:t>
                  </w:r>
                  <w:r w:rsidRPr="00580ED1">
                    <w:rPr>
                      <w:rFonts w:hAnsi="宋体" w:hint="eastAsia"/>
                      <w:bCs/>
                      <w:color w:val="000000"/>
                      <w:kern w:val="0"/>
                      <w:sz w:val="21"/>
                      <w:szCs w:val="21"/>
                    </w:rPr>
                    <w:t>、高关注地块划分污染风险等级，纳入优先管控名录。</w:t>
                  </w:r>
                </w:p>
                <w:p w:rsidR="00056837" w:rsidRPr="00580ED1" w:rsidRDefault="00056837" w:rsidP="00056837">
                  <w:pPr>
                    <w:autoSpaceDE w:val="0"/>
                    <w:autoSpaceDN w:val="0"/>
                    <w:adjustRightInd w:val="0"/>
                    <w:snapToGrid w:val="0"/>
                    <w:spacing w:line="240" w:lineRule="exact"/>
                    <w:jc w:val="left"/>
                    <w:rPr>
                      <w:rFonts w:hAnsi="宋体"/>
                      <w:bCs/>
                      <w:color w:val="000000"/>
                      <w:kern w:val="0"/>
                      <w:sz w:val="21"/>
                      <w:szCs w:val="21"/>
                    </w:rPr>
                  </w:pPr>
                  <w:r w:rsidRPr="00580ED1">
                    <w:rPr>
                      <w:rFonts w:hAnsi="宋体" w:hint="eastAsia"/>
                      <w:bCs/>
                      <w:color w:val="000000"/>
                      <w:kern w:val="0"/>
                      <w:sz w:val="21"/>
                      <w:szCs w:val="21"/>
                    </w:rPr>
                    <w:t>3</w:t>
                  </w:r>
                  <w:r w:rsidRPr="00580ED1">
                    <w:rPr>
                      <w:rFonts w:hAnsi="宋体" w:hint="eastAsia"/>
                      <w:bCs/>
                      <w:color w:val="000000"/>
                      <w:kern w:val="0"/>
                      <w:sz w:val="21"/>
                      <w:szCs w:val="21"/>
                    </w:rPr>
                    <w:t>、产业集聚区加快环境风险预警体系建设，健全环境风险单位信息库，严格危险化学品管理；</w:t>
                  </w:r>
                </w:p>
                <w:p w:rsidR="00056837" w:rsidRPr="00580ED1" w:rsidRDefault="00056837" w:rsidP="00056837">
                  <w:pPr>
                    <w:autoSpaceDE w:val="0"/>
                    <w:autoSpaceDN w:val="0"/>
                    <w:adjustRightInd w:val="0"/>
                    <w:snapToGrid w:val="0"/>
                    <w:spacing w:line="240" w:lineRule="exact"/>
                    <w:jc w:val="left"/>
                    <w:rPr>
                      <w:rFonts w:hAnsi="宋体"/>
                      <w:bCs/>
                      <w:color w:val="000000"/>
                      <w:kern w:val="0"/>
                      <w:sz w:val="21"/>
                      <w:szCs w:val="21"/>
                    </w:rPr>
                  </w:pPr>
                  <w:r w:rsidRPr="00580ED1">
                    <w:rPr>
                      <w:rFonts w:hAnsi="宋体" w:hint="eastAsia"/>
                      <w:bCs/>
                      <w:color w:val="000000"/>
                      <w:kern w:val="0"/>
                      <w:sz w:val="21"/>
                      <w:szCs w:val="21"/>
                    </w:rPr>
                    <w:t>4</w:t>
                  </w:r>
                  <w:r w:rsidRPr="00580ED1">
                    <w:rPr>
                      <w:rFonts w:hAnsi="宋体" w:hint="eastAsia"/>
                      <w:bCs/>
                      <w:color w:val="000000"/>
                      <w:kern w:val="0"/>
                      <w:sz w:val="21"/>
                      <w:szCs w:val="21"/>
                    </w:rPr>
                    <w:t>、产业集聚区建立完善有效的环境风险防控设施和有效的拦截、降污、导流等措施，防止对地表水环境造成危害。</w:t>
                  </w:r>
                </w:p>
                <w:p w:rsidR="00056837" w:rsidRPr="00580ED1" w:rsidRDefault="00056837" w:rsidP="00056837">
                  <w:pPr>
                    <w:autoSpaceDE w:val="0"/>
                    <w:autoSpaceDN w:val="0"/>
                    <w:adjustRightInd w:val="0"/>
                    <w:snapToGrid w:val="0"/>
                    <w:spacing w:line="240" w:lineRule="exact"/>
                    <w:jc w:val="left"/>
                    <w:rPr>
                      <w:rFonts w:hAnsi="宋体"/>
                      <w:bCs/>
                      <w:color w:val="000000"/>
                      <w:kern w:val="0"/>
                      <w:sz w:val="21"/>
                      <w:szCs w:val="21"/>
                    </w:rPr>
                  </w:pPr>
                  <w:r w:rsidRPr="00580ED1">
                    <w:rPr>
                      <w:rFonts w:hAnsi="宋体" w:hint="eastAsia"/>
                      <w:bCs/>
                      <w:color w:val="000000"/>
                      <w:kern w:val="0"/>
                      <w:sz w:val="21"/>
                      <w:szCs w:val="21"/>
                    </w:rPr>
                    <w:t>5</w:t>
                  </w:r>
                  <w:r w:rsidRPr="00580ED1">
                    <w:rPr>
                      <w:rFonts w:hAnsi="宋体" w:hint="eastAsia"/>
                      <w:bCs/>
                      <w:color w:val="000000"/>
                      <w:kern w:val="0"/>
                      <w:sz w:val="21"/>
                      <w:szCs w:val="21"/>
                    </w:rPr>
                    <w:t>、产业集聚区对化工企业加强管理，建立土壤和地下水污染隐患排查治理制度、风险防控体系和长效监管机制。</w:t>
                  </w:r>
                </w:p>
                <w:p w:rsidR="00056837" w:rsidRPr="00580ED1" w:rsidRDefault="00056837" w:rsidP="00056837">
                  <w:pPr>
                    <w:autoSpaceDE w:val="0"/>
                    <w:autoSpaceDN w:val="0"/>
                    <w:adjustRightInd w:val="0"/>
                    <w:snapToGrid w:val="0"/>
                    <w:spacing w:line="240" w:lineRule="exact"/>
                    <w:jc w:val="left"/>
                    <w:rPr>
                      <w:rFonts w:hAnsi="宋体"/>
                      <w:bCs/>
                      <w:color w:val="000000"/>
                      <w:kern w:val="0"/>
                      <w:sz w:val="21"/>
                      <w:szCs w:val="21"/>
                    </w:rPr>
                  </w:pPr>
                  <w:r w:rsidRPr="00580ED1">
                    <w:rPr>
                      <w:rFonts w:hAnsi="宋体" w:hint="eastAsia"/>
                      <w:bCs/>
                      <w:color w:val="000000"/>
                      <w:kern w:val="0"/>
                      <w:sz w:val="21"/>
                      <w:szCs w:val="21"/>
                    </w:rPr>
                    <w:t>6</w:t>
                  </w:r>
                  <w:r w:rsidRPr="00580ED1">
                    <w:rPr>
                      <w:rFonts w:hAnsi="宋体" w:hint="eastAsia"/>
                      <w:bCs/>
                      <w:color w:val="000000"/>
                      <w:kern w:val="0"/>
                      <w:sz w:val="21"/>
                      <w:szCs w:val="21"/>
                    </w:rPr>
                    <w:t>、产业集聚区加强应急方案的制定，制定区域环境监管计划，保证周围居民不受大的影响；</w:t>
                  </w:r>
                </w:p>
                <w:p w:rsidR="00E545E0" w:rsidRPr="00E545E0" w:rsidRDefault="00056837" w:rsidP="00056837">
                  <w:pPr>
                    <w:widowControl/>
                    <w:jc w:val="center"/>
                    <w:textAlignment w:val="center"/>
                    <w:rPr>
                      <w:color w:val="000000"/>
                      <w:kern w:val="0"/>
                      <w:sz w:val="21"/>
                      <w:szCs w:val="21"/>
                    </w:rPr>
                  </w:pPr>
                  <w:r w:rsidRPr="00580ED1">
                    <w:rPr>
                      <w:rFonts w:hAnsi="宋体" w:hint="eastAsia"/>
                      <w:bCs/>
                      <w:color w:val="000000"/>
                      <w:kern w:val="0"/>
                      <w:sz w:val="21"/>
                      <w:szCs w:val="21"/>
                    </w:rPr>
                    <w:t>7</w:t>
                  </w:r>
                  <w:r w:rsidRPr="00580ED1">
                    <w:rPr>
                      <w:rFonts w:hAnsi="宋体" w:hint="eastAsia"/>
                      <w:bCs/>
                      <w:color w:val="000000"/>
                      <w:kern w:val="0"/>
                      <w:sz w:val="21"/>
                      <w:szCs w:val="21"/>
                    </w:rPr>
                    <w:t>、规划项目在选址布局时要充分考虑大气防护距离要求，避免事故发生时对居住人群的影响。</w:t>
                  </w:r>
                </w:p>
              </w:tc>
              <w:tc>
                <w:tcPr>
                  <w:tcW w:w="1379" w:type="dxa"/>
                  <w:vAlign w:val="center"/>
                </w:tcPr>
                <w:p w:rsidR="00056837" w:rsidRPr="00580ED1" w:rsidRDefault="00056837" w:rsidP="00056837">
                  <w:pPr>
                    <w:autoSpaceDE w:val="0"/>
                    <w:autoSpaceDN w:val="0"/>
                    <w:adjustRightInd w:val="0"/>
                    <w:snapToGrid w:val="0"/>
                    <w:spacing w:line="240" w:lineRule="exact"/>
                    <w:jc w:val="left"/>
                    <w:rPr>
                      <w:sz w:val="21"/>
                      <w:szCs w:val="21"/>
                    </w:rPr>
                  </w:pPr>
                  <w:r w:rsidRPr="00580ED1">
                    <w:rPr>
                      <w:rFonts w:hAnsi="宋体" w:hint="eastAsia"/>
                      <w:bCs/>
                      <w:color w:val="000000"/>
                      <w:kern w:val="0"/>
                      <w:sz w:val="21"/>
                      <w:szCs w:val="21"/>
                    </w:rPr>
                    <w:t>1</w:t>
                  </w:r>
                  <w:r w:rsidRPr="00580ED1">
                    <w:rPr>
                      <w:rFonts w:hAnsi="宋体" w:hint="eastAsia"/>
                      <w:bCs/>
                      <w:color w:val="000000"/>
                      <w:kern w:val="0"/>
                      <w:sz w:val="21"/>
                      <w:szCs w:val="21"/>
                    </w:rPr>
                    <w:t>、本项目不属于有色金属冶炼、铅酸蓄电池、石油加工、化工、电镀、制革和危险化学品生产、储存、使用等行业</w:t>
                  </w:r>
                </w:p>
                <w:p w:rsidR="00E545E0" w:rsidRPr="00E545E0" w:rsidRDefault="00056837" w:rsidP="00056837">
                  <w:pPr>
                    <w:pStyle w:val="aff9"/>
                    <w:jc w:val="left"/>
                    <w:rPr>
                      <w:b/>
                      <w:highlight w:val="yellow"/>
                      <w:lang w:val="pt-BR"/>
                    </w:rPr>
                  </w:pPr>
                  <w:r w:rsidRPr="00580ED1">
                    <w:rPr>
                      <w:rFonts w:hint="eastAsia"/>
                    </w:rPr>
                    <w:t>2</w:t>
                  </w:r>
                  <w:r w:rsidRPr="00580ED1">
                    <w:rPr>
                      <w:rFonts w:hint="eastAsia"/>
                    </w:rPr>
                    <w:t>、本项目所在地块不属于高关注地块</w:t>
                  </w:r>
                </w:p>
              </w:tc>
              <w:tc>
                <w:tcPr>
                  <w:tcW w:w="863" w:type="dxa"/>
                  <w:vAlign w:val="center"/>
                </w:tcPr>
                <w:p w:rsidR="00E545E0" w:rsidRPr="00E545E0" w:rsidRDefault="00E545E0" w:rsidP="00682E93">
                  <w:pPr>
                    <w:pStyle w:val="affb"/>
                    <w:jc w:val="center"/>
                    <w:rPr>
                      <w:b w:val="0"/>
                      <w:color w:val="000000"/>
                      <w:kern w:val="0"/>
                      <w:szCs w:val="21"/>
                    </w:rPr>
                  </w:pPr>
                  <w:r w:rsidRPr="00E545E0">
                    <w:rPr>
                      <w:rFonts w:hint="eastAsia"/>
                      <w:b w:val="0"/>
                      <w:color w:val="000000"/>
                      <w:kern w:val="0"/>
                      <w:szCs w:val="21"/>
                    </w:rPr>
                    <w:t>相符</w:t>
                  </w:r>
                </w:p>
              </w:tc>
            </w:tr>
            <w:tr w:rsidR="00E545E0" w:rsidRPr="00E545E0" w:rsidTr="00056837">
              <w:trPr>
                <w:trHeight w:val="397"/>
                <w:jc w:val="center"/>
              </w:trPr>
              <w:tc>
                <w:tcPr>
                  <w:tcW w:w="682" w:type="dxa"/>
                  <w:vAlign w:val="center"/>
                </w:tcPr>
                <w:p w:rsidR="00E545E0" w:rsidRPr="00E545E0" w:rsidRDefault="00E545E0" w:rsidP="00682E93">
                  <w:pPr>
                    <w:pStyle w:val="aff9"/>
                  </w:pPr>
                  <w:r w:rsidRPr="00E545E0">
                    <w:t>资源利用效率要求</w:t>
                  </w:r>
                </w:p>
              </w:tc>
              <w:tc>
                <w:tcPr>
                  <w:tcW w:w="6052" w:type="dxa"/>
                  <w:vAlign w:val="center"/>
                </w:tcPr>
                <w:p w:rsidR="00E545E0" w:rsidRPr="00E545E0" w:rsidRDefault="003178A9" w:rsidP="00682E93">
                  <w:pPr>
                    <w:widowControl/>
                    <w:jc w:val="center"/>
                    <w:textAlignment w:val="center"/>
                    <w:rPr>
                      <w:color w:val="000000"/>
                      <w:kern w:val="0"/>
                      <w:sz w:val="21"/>
                      <w:szCs w:val="21"/>
                    </w:rPr>
                  </w:pPr>
                  <w:r w:rsidRPr="00580ED1">
                    <w:rPr>
                      <w:rFonts w:hint="eastAsia"/>
                      <w:bCs/>
                      <w:color w:val="000000"/>
                      <w:kern w:val="0"/>
                      <w:sz w:val="21"/>
                      <w:szCs w:val="21"/>
                    </w:rPr>
                    <w:t>进一步优化能源结构，加快产业集聚区集中供热、供水及中水回用等配套管网建设。</w:t>
                  </w:r>
                </w:p>
              </w:tc>
              <w:tc>
                <w:tcPr>
                  <w:tcW w:w="1379" w:type="dxa"/>
                  <w:vAlign w:val="center"/>
                </w:tcPr>
                <w:p w:rsidR="00E545E0" w:rsidRPr="00E545E0" w:rsidRDefault="003178A9" w:rsidP="00682E93">
                  <w:pPr>
                    <w:pStyle w:val="aff9"/>
                    <w:jc w:val="left"/>
                    <w:rPr>
                      <w:highlight w:val="yellow"/>
                    </w:rPr>
                  </w:pPr>
                  <w:r w:rsidRPr="00580ED1">
                    <w:rPr>
                      <w:rFonts w:hint="eastAsia"/>
                      <w:bCs/>
                      <w:color w:val="000000"/>
                    </w:rPr>
                    <w:t>本项目不在产业集聚区内</w:t>
                  </w:r>
                </w:p>
              </w:tc>
              <w:tc>
                <w:tcPr>
                  <w:tcW w:w="863" w:type="dxa"/>
                  <w:vAlign w:val="center"/>
                </w:tcPr>
                <w:p w:rsidR="00E545E0" w:rsidRPr="00E545E0" w:rsidRDefault="003178A9" w:rsidP="00682E93">
                  <w:pPr>
                    <w:pStyle w:val="affb"/>
                    <w:jc w:val="center"/>
                    <w:rPr>
                      <w:szCs w:val="21"/>
                    </w:rPr>
                  </w:pPr>
                  <w:r>
                    <w:rPr>
                      <w:rFonts w:hint="eastAsia"/>
                      <w:b w:val="0"/>
                      <w:color w:val="000000"/>
                      <w:kern w:val="0"/>
                      <w:szCs w:val="21"/>
                    </w:rPr>
                    <w:t>不涉及</w:t>
                  </w:r>
                </w:p>
              </w:tc>
            </w:tr>
          </w:tbl>
          <w:p w:rsidR="00AF08F5" w:rsidRPr="003178A9" w:rsidRDefault="00E545E0" w:rsidP="003178A9">
            <w:pPr>
              <w:adjustRightInd w:val="0"/>
              <w:snapToGrid w:val="0"/>
              <w:spacing w:line="520" w:lineRule="exact"/>
              <w:ind w:firstLineChars="200" w:firstLine="480"/>
              <w:rPr>
                <w:color w:val="000000"/>
              </w:rPr>
            </w:pPr>
            <w:r>
              <w:rPr>
                <w:color w:val="000000"/>
                <w:sz w:val="24"/>
              </w:rPr>
              <w:t>综上述，本项目总体上能够符合</w:t>
            </w:r>
            <w:r>
              <w:rPr>
                <w:rFonts w:ascii="宋体" w:hAnsi="宋体" w:cs="宋体" w:hint="eastAsia"/>
                <w:color w:val="000000"/>
                <w:sz w:val="24"/>
              </w:rPr>
              <w:t>“三线一单”</w:t>
            </w:r>
            <w:r>
              <w:rPr>
                <w:color w:val="000000"/>
                <w:sz w:val="24"/>
              </w:rPr>
              <w:t>的管理要求。</w:t>
            </w:r>
          </w:p>
          <w:p w:rsidR="00E962F0" w:rsidRDefault="0038229D">
            <w:pPr>
              <w:tabs>
                <w:tab w:val="left" w:pos="940"/>
              </w:tabs>
              <w:adjustRightInd w:val="0"/>
              <w:snapToGrid w:val="0"/>
              <w:spacing w:line="440" w:lineRule="exact"/>
              <w:ind w:firstLineChars="200" w:firstLine="482"/>
              <w:rPr>
                <w:b/>
                <w:sz w:val="24"/>
                <w:szCs w:val="24"/>
              </w:rPr>
            </w:pPr>
            <w:r>
              <w:rPr>
                <w:rFonts w:hint="eastAsia"/>
                <w:b/>
                <w:sz w:val="24"/>
                <w:szCs w:val="24"/>
                <w:lang w:val="pt-BR"/>
              </w:rPr>
              <w:lastRenderedPageBreak/>
              <w:t>7</w:t>
            </w:r>
            <w:r w:rsidR="00157BE9">
              <w:rPr>
                <w:rFonts w:hint="eastAsia"/>
                <w:b/>
                <w:sz w:val="24"/>
                <w:szCs w:val="24"/>
                <w:lang w:val="pt-BR"/>
              </w:rPr>
              <w:t>、</w:t>
            </w:r>
            <w:r w:rsidR="00157BE9">
              <w:rPr>
                <w:b/>
                <w:sz w:val="24"/>
                <w:szCs w:val="24"/>
              </w:rPr>
              <w:t>与《</w:t>
            </w:r>
            <w:r w:rsidR="00157BE9">
              <w:rPr>
                <w:rFonts w:hint="eastAsia"/>
                <w:b/>
                <w:sz w:val="24"/>
                <w:szCs w:val="24"/>
              </w:rPr>
              <w:t>重污染天气重点行业应急减排措施制定技术指南</w:t>
            </w:r>
            <w:r w:rsidR="00157BE9">
              <w:rPr>
                <w:b/>
                <w:sz w:val="24"/>
                <w:szCs w:val="24"/>
              </w:rPr>
              <w:t>》</w:t>
            </w:r>
            <w:r w:rsidR="00157BE9">
              <w:rPr>
                <w:rFonts w:hint="eastAsia"/>
                <w:b/>
                <w:sz w:val="24"/>
                <w:szCs w:val="24"/>
              </w:rPr>
              <w:t>（</w:t>
            </w:r>
            <w:r w:rsidR="00157BE9">
              <w:rPr>
                <w:rFonts w:hint="eastAsia"/>
                <w:b/>
                <w:sz w:val="24"/>
                <w:szCs w:val="24"/>
              </w:rPr>
              <w:t>202</w:t>
            </w:r>
            <w:r w:rsidR="00DB4385">
              <w:rPr>
                <w:rFonts w:hint="eastAsia"/>
                <w:b/>
                <w:sz w:val="24"/>
                <w:szCs w:val="24"/>
              </w:rPr>
              <w:t>0</w:t>
            </w:r>
            <w:r w:rsidR="00157BE9">
              <w:rPr>
                <w:rFonts w:hint="eastAsia"/>
                <w:b/>
                <w:sz w:val="24"/>
                <w:szCs w:val="24"/>
              </w:rPr>
              <w:t>年修订版）中的</w:t>
            </w:r>
            <w:r w:rsidR="00157BE9">
              <w:rPr>
                <w:b/>
                <w:sz w:val="24"/>
                <w:szCs w:val="24"/>
              </w:rPr>
              <w:t>对照分析</w:t>
            </w:r>
          </w:p>
          <w:p w:rsidR="00E962F0" w:rsidRDefault="00157BE9">
            <w:pPr>
              <w:autoSpaceDE w:val="0"/>
              <w:autoSpaceDN w:val="0"/>
              <w:adjustRightInd w:val="0"/>
              <w:snapToGrid w:val="0"/>
              <w:spacing w:line="440" w:lineRule="exact"/>
              <w:ind w:firstLineChars="200" w:firstLine="482"/>
              <w:jc w:val="left"/>
              <w:rPr>
                <w:rFonts w:eastAsiaTheme="minorEastAsia"/>
                <w:b/>
                <w:bCs/>
                <w:color w:val="000000"/>
                <w:kern w:val="0"/>
                <w:sz w:val="24"/>
              </w:rPr>
            </w:pPr>
            <w:r>
              <w:rPr>
                <w:rFonts w:eastAsiaTheme="minorEastAsia" w:hAnsiTheme="minorEastAsia"/>
                <w:b/>
                <w:bCs/>
                <w:color w:val="000000"/>
                <w:kern w:val="0"/>
                <w:sz w:val="24"/>
              </w:rPr>
              <w:t>表</w:t>
            </w:r>
            <w:r w:rsidR="0038229D">
              <w:rPr>
                <w:rFonts w:eastAsiaTheme="minorEastAsia" w:hint="eastAsia"/>
                <w:b/>
                <w:bCs/>
                <w:color w:val="000000"/>
                <w:kern w:val="0"/>
                <w:sz w:val="24"/>
              </w:rPr>
              <w:t>7</w:t>
            </w:r>
            <w:r>
              <w:rPr>
                <w:rFonts w:eastAsiaTheme="minorEastAsia" w:hint="eastAsia"/>
                <w:b/>
                <w:bCs/>
                <w:color w:val="000000"/>
                <w:kern w:val="0"/>
                <w:sz w:val="24"/>
              </w:rPr>
              <w:t xml:space="preserve">   </w:t>
            </w:r>
            <w:r>
              <w:rPr>
                <w:rFonts w:eastAsiaTheme="minorEastAsia" w:hAnsiTheme="minorEastAsia"/>
                <w:b/>
                <w:bCs/>
                <w:color w:val="000000"/>
                <w:kern w:val="0"/>
                <w:sz w:val="24"/>
              </w:rPr>
              <w:t>与</w:t>
            </w:r>
            <w:r w:rsidR="00DB4385">
              <w:rPr>
                <w:rFonts w:eastAsiaTheme="minorEastAsia" w:hAnsiTheme="minorEastAsia" w:hint="eastAsia"/>
                <w:b/>
                <w:bCs/>
                <w:color w:val="000000"/>
                <w:kern w:val="0"/>
                <w:sz w:val="24"/>
              </w:rPr>
              <w:t>重</w:t>
            </w:r>
            <w:r>
              <w:rPr>
                <w:rFonts w:eastAsiaTheme="minorEastAsia" w:hAnsiTheme="minorEastAsia" w:hint="eastAsia"/>
                <w:b/>
                <w:bCs/>
                <w:color w:val="000000"/>
                <w:kern w:val="0"/>
                <w:sz w:val="24"/>
              </w:rPr>
              <w:t>污染天气重点行业</w:t>
            </w:r>
            <w:r w:rsidR="00DB4385">
              <w:rPr>
                <w:rFonts w:eastAsiaTheme="minorEastAsia" w:hAnsiTheme="minorEastAsia" w:hint="eastAsia"/>
                <w:b/>
                <w:bCs/>
                <w:color w:val="000000"/>
                <w:kern w:val="0"/>
                <w:sz w:val="24"/>
              </w:rPr>
              <w:t>应急减排措施水泥行业</w:t>
            </w:r>
            <w:r>
              <w:rPr>
                <w:rFonts w:eastAsiaTheme="minorEastAsia" w:hAnsiTheme="minorEastAsia" w:hint="eastAsia"/>
                <w:b/>
                <w:bCs/>
                <w:color w:val="000000"/>
                <w:kern w:val="0"/>
                <w:sz w:val="24"/>
              </w:rPr>
              <w:t>相符性分析</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25"/>
              <w:gridCol w:w="3660"/>
              <w:gridCol w:w="2059"/>
              <w:gridCol w:w="784"/>
            </w:tblGrid>
            <w:tr w:rsidR="00E962F0" w:rsidTr="000769E0">
              <w:trPr>
                <w:trHeight w:val="397"/>
                <w:jc w:val="center"/>
              </w:trPr>
              <w:tc>
                <w:tcPr>
                  <w:tcW w:w="4785" w:type="dxa"/>
                  <w:gridSpan w:val="2"/>
                  <w:tcBorders>
                    <w:top w:val="single" w:sz="8" w:space="0" w:color="auto"/>
                    <w:left w:val="nil"/>
                    <w:bottom w:val="single" w:sz="8" w:space="0" w:color="auto"/>
                    <w:tl2br w:val="nil"/>
                    <w:tr2bl w:val="nil"/>
                  </w:tcBorders>
                  <w:vAlign w:val="center"/>
                </w:tcPr>
                <w:p w:rsidR="00E962F0" w:rsidRDefault="00DB4385" w:rsidP="00DB4385">
                  <w:pPr>
                    <w:adjustRightInd w:val="0"/>
                    <w:snapToGrid w:val="0"/>
                    <w:jc w:val="center"/>
                    <w:rPr>
                      <w:b/>
                      <w:bCs/>
                      <w:sz w:val="21"/>
                      <w:szCs w:val="21"/>
                    </w:rPr>
                  </w:pPr>
                  <w:r>
                    <w:rPr>
                      <w:rFonts w:hint="eastAsia"/>
                      <w:b/>
                      <w:bCs/>
                      <w:sz w:val="21"/>
                      <w:szCs w:val="21"/>
                    </w:rPr>
                    <w:t>水泥制品</w:t>
                  </w:r>
                  <w:r w:rsidR="00157BE9">
                    <w:rPr>
                      <w:b/>
                      <w:bCs/>
                      <w:sz w:val="21"/>
                      <w:szCs w:val="21"/>
                    </w:rPr>
                    <w:t>行业绩效</w:t>
                  </w:r>
                  <w:r>
                    <w:rPr>
                      <w:rFonts w:hint="eastAsia"/>
                      <w:b/>
                      <w:bCs/>
                      <w:sz w:val="21"/>
                      <w:szCs w:val="21"/>
                    </w:rPr>
                    <w:t>引领性指标</w:t>
                  </w:r>
                  <w:r w:rsidR="00157BE9">
                    <w:rPr>
                      <w:b/>
                      <w:bCs/>
                      <w:sz w:val="21"/>
                      <w:szCs w:val="21"/>
                    </w:rPr>
                    <w:t>与本项目相关条文</w:t>
                  </w:r>
                </w:p>
              </w:tc>
              <w:tc>
                <w:tcPr>
                  <w:tcW w:w="2059" w:type="dxa"/>
                  <w:tcBorders>
                    <w:top w:val="single" w:sz="8" w:space="0" w:color="auto"/>
                    <w:bottom w:val="single" w:sz="8" w:space="0" w:color="auto"/>
                    <w:tl2br w:val="nil"/>
                    <w:tr2bl w:val="nil"/>
                  </w:tcBorders>
                  <w:vAlign w:val="center"/>
                </w:tcPr>
                <w:p w:rsidR="00E962F0" w:rsidRDefault="00157BE9">
                  <w:pPr>
                    <w:adjustRightInd w:val="0"/>
                    <w:snapToGrid w:val="0"/>
                    <w:jc w:val="center"/>
                    <w:rPr>
                      <w:b/>
                      <w:bCs/>
                      <w:sz w:val="21"/>
                      <w:szCs w:val="21"/>
                    </w:rPr>
                  </w:pPr>
                  <w:r>
                    <w:rPr>
                      <w:b/>
                      <w:bCs/>
                      <w:sz w:val="21"/>
                      <w:szCs w:val="21"/>
                    </w:rPr>
                    <w:t>本项目情况</w:t>
                  </w:r>
                </w:p>
              </w:tc>
              <w:tc>
                <w:tcPr>
                  <w:tcW w:w="784" w:type="dxa"/>
                  <w:tcBorders>
                    <w:top w:val="single" w:sz="8" w:space="0" w:color="auto"/>
                    <w:bottom w:val="single" w:sz="8" w:space="0" w:color="auto"/>
                    <w:right w:val="nil"/>
                    <w:tl2br w:val="nil"/>
                    <w:tr2bl w:val="nil"/>
                  </w:tcBorders>
                  <w:vAlign w:val="center"/>
                </w:tcPr>
                <w:p w:rsidR="00E962F0" w:rsidRDefault="00157BE9">
                  <w:pPr>
                    <w:adjustRightInd w:val="0"/>
                    <w:snapToGrid w:val="0"/>
                    <w:jc w:val="center"/>
                    <w:rPr>
                      <w:b/>
                      <w:bCs/>
                      <w:sz w:val="21"/>
                      <w:szCs w:val="21"/>
                    </w:rPr>
                  </w:pPr>
                  <w:r>
                    <w:rPr>
                      <w:b/>
                      <w:bCs/>
                      <w:sz w:val="21"/>
                      <w:szCs w:val="21"/>
                    </w:rPr>
                    <w:t>对比结果</w:t>
                  </w:r>
                </w:p>
              </w:tc>
            </w:tr>
            <w:tr w:rsidR="00E962F0" w:rsidTr="000769E0">
              <w:trPr>
                <w:trHeight w:val="397"/>
                <w:jc w:val="center"/>
              </w:trPr>
              <w:tc>
                <w:tcPr>
                  <w:tcW w:w="1125" w:type="dxa"/>
                  <w:tcBorders>
                    <w:top w:val="single" w:sz="8" w:space="0" w:color="auto"/>
                    <w:left w:val="nil"/>
                    <w:bottom w:val="single" w:sz="4" w:space="0" w:color="auto"/>
                    <w:tl2br w:val="nil"/>
                    <w:tr2bl w:val="nil"/>
                  </w:tcBorders>
                  <w:vAlign w:val="center"/>
                </w:tcPr>
                <w:p w:rsidR="00E962F0" w:rsidRDefault="00157BE9">
                  <w:pPr>
                    <w:adjustRightInd w:val="0"/>
                    <w:snapToGrid w:val="0"/>
                    <w:jc w:val="center"/>
                    <w:rPr>
                      <w:sz w:val="21"/>
                      <w:szCs w:val="21"/>
                    </w:rPr>
                  </w:pPr>
                  <w:r>
                    <w:rPr>
                      <w:rFonts w:hint="eastAsia"/>
                      <w:sz w:val="21"/>
                      <w:szCs w:val="21"/>
                    </w:rPr>
                    <w:t>能源类型</w:t>
                  </w:r>
                </w:p>
              </w:tc>
              <w:tc>
                <w:tcPr>
                  <w:tcW w:w="3660" w:type="dxa"/>
                  <w:tcBorders>
                    <w:top w:val="single" w:sz="8" w:space="0" w:color="auto"/>
                    <w:bottom w:val="single" w:sz="4" w:space="0" w:color="auto"/>
                    <w:tl2br w:val="nil"/>
                    <w:tr2bl w:val="nil"/>
                  </w:tcBorders>
                  <w:vAlign w:val="center"/>
                </w:tcPr>
                <w:p w:rsidR="00E962F0" w:rsidRDefault="009A58A8">
                  <w:pPr>
                    <w:adjustRightInd w:val="0"/>
                    <w:snapToGrid w:val="0"/>
                    <w:jc w:val="left"/>
                    <w:rPr>
                      <w:sz w:val="21"/>
                      <w:szCs w:val="21"/>
                    </w:rPr>
                  </w:pPr>
                  <w:r>
                    <w:rPr>
                      <w:rFonts w:hint="eastAsia"/>
                      <w:sz w:val="21"/>
                      <w:szCs w:val="21"/>
                    </w:rPr>
                    <w:t>电、外购蒸汽、天然气（采用低氮燃烧）</w:t>
                  </w:r>
                </w:p>
              </w:tc>
              <w:tc>
                <w:tcPr>
                  <w:tcW w:w="2059" w:type="dxa"/>
                  <w:tcBorders>
                    <w:top w:val="single" w:sz="8" w:space="0" w:color="auto"/>
                    <w:bottom w:val="single" w:sz="4" w:space="0" w:color="auto"/>
                    <w:tl2br w:val="nil"/>
                    <w:tr2bl w:val="nil"/>
                  </w:tcBorders>
                  <w:vAlign w:val="center"/>
                </w:tcPr>
                <w:p w:rsidR="00E962F0" w:rsidRDefault="00157BE9" w:rsidP="009A58A8">
                  <w:pPr>
                    <w:adjustRightInd w:val="0"/>
                    <w:snapToGrid w:val="0"/>
                    <w:jc w:val="center"/>
                    <w:rPr>
                      <w:sz w:val="21"/>
                      <w:szCs w:val="21"/>
                    </w:rPr>
                  </w:pPr>
                  <w:r>
                    <w:rPr>
                      <w:rFonts w:hint="eastAsia"/>
                      <w:sz w:val="21"/>
                      <w:szCs w:val="21"/>
                    </w:rPr>
                    <w:t>本项目</w:t>
                  </w:r>
                  <w:r w:rsidR="009A58A8">
                    <w:rPr>
                      <w:rFonts w:hint="eastAsia"/>
                      <w:sz w:val="21"/>
                      <w:szCs w:val="21"/>
                    </w:rPr>
                    <w:t>能源为</w:t>
                  </w:r>
                  <w:r>
                    <w:rPr>
                      <w:rFonts w:hint="eastAsia"/>
                      <w:sz w:val="21"/>
                      <w:szCs w:val="21"/>
                    </w:rPr>
                    <w:t>电能</w:t>
                  </w:r>
                </w:p>
              </w:tc>
              <w:tc>
                <w:tcPr>
                  <w:tcW w:w="784" w:type="dxa"/>
                  <w:tcBorders>
                    <w:top w:val="single" w:sz="8" w:space="0" w:color="auto"/>
                    <w:bottom w:val="single" w:sz="4" w:space="0" w:color="auto"/>
                    <w:right w:val="nil"/>
                    <w:tl2br w:val="nil"/>
                    <w:tr2bl w:val="nil"/>
                  </w:tcBorders>
                  <w:vAlign w:val="center"/>
                </w:tcPr>
                <w:p w:rsidR="00E962F0" w:rsidRDefault="00157BE9">
                  <w:pPr>
                    <w:adjustRightInd w:val="0"/>
                    <w:snapToGrid w:val="0"/>
                    <w:jc w:val="center"/>
                    <w:rPr>
                      <w:sz w:val="21"/>
                      <w:szCs w:val="21"/>
                    </w:rPr>
                  </w:pPr>
                  <w:r>
                    <w:rPr>
                      <w:rFonts w:hint="eastAsia"/>
                      <w:sz w:val="21"/>
                      <w:szCs w:val="21"/>
                    </w:rPr>
                    <w:t>符合</w:t>
                  </w:r>
                </w:p>
              </w:tc>
            </w:tr>
            <w:tr w:rsidR="00E962F0" w:rsidTr="000769E0">
              <w:trPr>
                <w:trHeight w:val="397"/>
                <w:jc w:val="center"/>
              </w:trPr>
              <w:tc>
                <w:tcPr>
                  <w:tcW w:w="1125" w:type="dxa"/>
                  <w:tcBorders>
                    <w:top w:val="single" w:sz="4" w:space="0" w:color="auto"/>
                    <w:left w:val="nil"/>
                    <w:bottom w:val="single" w:sz="4" w:space="0" w:color="auto"/>
                    <w:tl2br w:val="nil"/>
                    <w:tr2bl w:val="nil"/>
                  </w:tcBorders>
                  <w:vAlign w:val="center"/>
                </w:tcPr>
                <w:p w:rsidR="00E962F0" w:rsidRDefault="009A58A8">
                  <w:pPr>
                    <w:widowControl/>
                    <w:jc w:val="left"/>
                    <w:rPr>
                      <w:sz w:val="21"/>
                      <w:szCs w:val="21"/>
                    </w:rPr>
                  </w:pPr>
                  <w:r>
                    <w:rPr>
                      <w:rFonts w:ascii="宋体" w:hAnsi="宋体" w:cs="宋体" w:hint="eastAsia"/>
                      <w:kern w:val="0"/>
                      <w:sz w:val="21"/>
                      <w:szCs w:val="21"/>
                    </w:rPr>
                    <w:t>排放限值</w:t>
                  </w:r>
                </w:p>
              </w:tc>
              <w:tc>
                <w:tcPr>
                  <w:tcW w:w="3660" w:type="dxa"/>
                  <w:tcBorders>
                    <w:top w:val="single" w:sz="4" w:space="0" w:color="auto"/>
                    <w:bottom w:val="single" w:sz="4" w:space="0" w:color="auto"/>
                    <w:tl2br w:val="nil"/>
                    <w:tr2bl w:val="nil"/>
                  </w:tcBorders>
                  <w:vAlign w:val="center"/>
                </w:tcPr>
                <w:p w:rsidR="00E962F0" w:rsidRPr="009A58A8" w:rsidRDefault="009A58A8">
                  <w:pPr>
                    <w:adjustRightInd w:val="0"/>
                    <w:snapToGrid w:val="0"/>
                    <w:rPr>
                      <w:sz w:val="21"/>
                      <w:szCs w:val="21"/>
                    </w:rPr>
                  </w:pPr>
                  <w:r>
                    <w:rPr>
                      <w:rFonts w:hint="eastAsia"/>
                      <w:sz w:val="21"/>
                      <w:szCs w:val="21"/>
                    </w:rPr>
                    <w:t>PM</w:t>
                  </w:r>
                  <w:r>
                    <w:rPr>
                      <w:rFonts w:hint="eastAsia"/>
                      <w:sz w:val="21"/>
                      <w:szCs w:val="21"/>
                    </w:rPr>
                    <w:t>、</w:t>
                  </w:r>
                  <w:r w:rsidRPr="000769E0">
                    <w:rPr>
                      <w:sz w:val="21"/>
                      <w:szCs w:val="21"/>
                    </w:rPr>
                    <w:t>NOx</w:t>
                  </w:r>
                  <w:r w:rsidRPr="000769E0">
                    <w:rPr>
                      <w:sz w:val="21"/>
                      <w:szCs w:val="21"/>
                    </w:rPr>
                    <w:t>排放浓度不高于</w:t>
                  </w:r>
                  <w:r w:rsidRPr="000769E0">
                    <w:rPr>
                      <w:sz w:val="21"/>
                      <w:szCs w:val="21"/>
                    </w:rPr>
                    <w:t>10</w:t>
                  </w:r>
                  <w:r w:rsidRPr="000769E0">
                    <w:rPr>
                      <w:sz w:val="21"/>
                      <w:szCs w:val="21"/>
                    </w:rPr>
                    <w:t>、</w:t>
                  </w:r>
                  <w:r w:rsidRPr="000769E0">
                    <w:rPr>
                      <w:sz w:val="21"/>
                      <w:szCs w:val="21"/>
                    </w:rPr>
                    <w:t>100mg/m</w:t>
                  </w:r>
                  <w:r w:rsidRPr="000769E0">
                    <w:rPr>
                      <w:sz w:val="21"/>
                      <w:szCs w:val="21"/>
                      <w:vertAlign w:val="superscript"/>
                    </w:rPr>
                    <w:t>3</w:t>
                  </w:r>
                  <w:r w:rsidRPr="000769E0">
                    <w:rPr>
                      <w:sz w:val="21"/>
                      <w:szCs w:val="21"/>
                    </w:rPr>
                    <w:t>，天然气锅炉或热风炉基准氧含量</w:t>
                  </w:r>
                  <w:r w:rsidRPr="000769E0">
                    <w:rPr>
                      <w:sz w:val="21"/>
                      <w:szCs w:val="21"/>
                    </w:rPr>
                    <w:t>8</w:t>
                  </w:r>
                  <w:r w:rsidRPr="000769E0">
                    <w:rPr>
                      <w:sz w:val="21"/>
                      <w:szCs w:val="21"/>
                    </w:rPr>
                    <w:t>％</w:t>
                  </w:r>
                </w:p>
              </w:tc>
              <w:tc>
                <w:tcPr>
                  <w:tcW w:w="2059" w:type="dxa"/>
                  <w:tcBorders>
                    <w:top w:val="single" w:sz="4" w:space="0" w:color="auto"/>
                    <w:bottom w:val="single" w:sz="4" w:space="0" w:color="auto"/>
                    <w:tl2br w:val="nil"/>
                    <w:tr2bl w:val="nil"/>
                  </w:tcBorders>
                  <w:vAlign w:val="center"/>
                </w:tcPr>
                <w:p w:rsidR="00E962F0" w:rsidRDefault="009A58A8">
                  <w:pPr>
                    <w:adjustRightInd w:val="0"/>
                    <w:snapToGrid w:val="0"/>
                    <w:rPr>
                      <w:sz w:val="21"/>
                      <w:szCs w:val="21"/>
                    </w:rPr>
                  </w:pPr>
                  <w:r>
                    <w:rPr>
                      <w:rFonts w:hint="eastAsia"/>
                      <w:sz w:val="21"/>
                      <w:szCs w:val="21"/>
                    </w:rPr>
                    <w:t>本项目不涉及燃气锅炉，本项目</w:t>
                  </w:r>
                  <w:r>
                    <w:rPr>
                      <w:rFonts w:hint="eastAsia"/>
                      <w:sz w:val="21"/>
                      <w:szCs w:val="21"/>
                    </w:rPr>
                    <w:t>PM</w:t>
                  </w:r>
                  <w:r>
                    <w:rPr>
                      <w:rFonts w:hint="eastAsia"/>
                      <w:sz w:val="21"/>
                      <w:szCs w:val="21"/>
                    </w:rPr>
                    <w:t>排放浓度不高于</w:t>
                  </w:r>
                  <w:r>
                    <w:rPr>
                      <w:rFonts w:hint="eastAsia"/>
                      <w:sz w:val="21"/>
                      <w:szCs w:val="21"/>
                    </w:rPr>
                    <w:t>10 mg/m</w:t>
                  </w:r>
                  <w:r w:rsidRPr="009A58A8">
                    <w:rPr>
                      <w:rFonts w:hint="eastAsia"/>
                      <w:sz w:val="21"/>
                      <w:szCs w:val="21"/>
                      <w:vertAlign w:val="superscript"/>
                    </w:rPr>
                    <w:t>3</w:t>
                  </w:r>
                </w:p>
              </w:tc>
              <w:tc>
                <w:tcPr>
                  <w:tcW w:w="784" w:type="dxa"/>
                  <w:tcBorders>
                    <w:top w:val="single" w:sz="4" w:space="0" w:color="auto"/>
                    <w:bottom w:val="single" w:sz="4" w:space="0" w:color="auto"/>
                    <w:right w:val="nil"/>
                    <w:tl2br w:val="nil"/>
                    <w:tr2bl w:val="nil"/>
                  </w:tcBorders>
                  <w:vAlign w:val="center"/>
                </w:tcPr>
                <w:p w:rsidR="00E962F0" w:rsidRDefault="00157BE9">
                  <w:pPr>
                    <w:adjustRightInd w:val="0"/>
                    <w:snapToGrid w:val="0"/>
                    <w:jc w:val="center"/>
                    <w:rPr>
                      <w:sz w:val="21"/>
                      <w:szCs w:val="21"/>
                    </w:rPr>
                  </w:pPr>
                  <w:r>
                    <w:rPr>
                      <w:rFonts w:hint="eastAsia"/>
                      <w:sz w:val="21"/>
                      <w:szCs w:val="21"/>
                    </w:rPr>
                    <w:t>符合</w:t>
                  </w:r>
                </w:p>
              </w:tc>
            </w:tr>
            <w:tr w:rsidR="00E962F0" w:rsidTr="000769E0">
              <w:trPr>
                <w:trHeight w:val="397"/>
                <w:jc w:val="center"/>
              </w:trPr>
              <w:tc>
                <w:tcPr>
                  <w:tcW w:w="1125" w:type="dxa"/>
                  <w:tcBorders>
                    <w:top w:val="single" w:sz="4" w:space="0" w:color="auto"/>
                    <w:left w:val="nil"/>
                    <w:tl2br w:val="nil"/>
                    <w:tr2bl w:val="nil"/>
                  </w:tcBorders>
                  <w:vAlign w:val="center"/>
                </w:tcPr>
                <w:p w:rsidR="00E962F0" w:rsidRDefault="009A58A8">
                  <w:pPr>
                    <w:widowControl/>
                    <w:jc w:val="left"/>
                    <w:rPr>
                      <w:sz w:val="21"/>
                      <w:szCs w:val="21"/>
                    </w:rPr>
                  </w:pPr>
                  <w:r>
                    <w:rPr>
                      <w:rFonts w:ascii="宋体" w:hAnsi="宋体" w:cs="宋体" w:hint="eastAsia"/>
                      <w:kern w:val="0"/>
                      <w:sz w:val="21"/>
                      <w:szCs w:val="21"/>
                    </w:rPr>
                    <w:t>无组织排放</w:t>
                  </w:r>
                </w:p>
                <w:p w:rsidR="00E962F0" w:rsidRDefault="00E962F0">
                  <w:pPr>
                    <w:adjustRightInd w:val="0"/>
                    <w:snapToGrid w:val="0"/>
                    <w:rPr>
                      <w:sz w:val="21"/>
                      <w:szCs w:val="21"/>
                    </w:rPr>
                  </w:pPr>
                </w:p>
              </w:tc>
              <w:tc>
                <w:tcPr>
                  <w:tcW w:w="3660" w:type="dxa"/>
                  <w:tcBorders>
                    <w:top w:val="single" w:sz="4" w:space="0" w:color="auto"/>
                    <w:bottom w:val="single" w:sz="4" w:space="0" w:color="auto"/>
                    <w:tl2br w:val="nil"/>
                    <w:tr2bl w:val="nil"/>
                  </w:tcBorders>
                  <w:vAlign w:val="center"/>
                </w:tcPr>
                <w:p w:rsidR="00E962F0" w:rsidRDefault="009A58A8">
                  <w:pPr>
                    <w:widowControl/>
                    <w:rPr>
                      <w:kern w:val="0"/>
                      <w:sz w:val="21"/>
                      <w:szCs w:val="21"/>
                    </w:rPr>
                  </w:pPr>
                  <w:r>
                    <w:rPr>
                      <w:rFonts w:hint="eastAsia"/>
                      <w:kern w:val="0"/>
                      <w:sz w:val="21"/>
                      <w:szCs w:val="21"/>
                    </w:rPr>
                    <w:t>1</w:t>
                  </w:r>
                  <w:r>
                    <w:rPr>
                      <w:rFonts w:hint="eastAsia"/>
                      <w:kern w:val="0"/>
                      <w:sz w:val="21"/>
                      <w:szCs w:val="21"/>
                    </w:rPr>
                    <w:t>、粉状物料全部密封储存；</w:t>
                  </w:r>
                </w:p>
                <w:p w:rsidR="009A58A8" w:rsidRDefault="009A58A8">
                  <w:pPr>
                    <w:widowControl/>
                    <w:rPr>
                      <w:kern w:val="0"/>
                      <w:sz w:val="21"/>
                      <w:szCs w:val="21"/>
                    </w:rPr>
                  </w:pPr>
                  <w:r>
                    <w:rPr>
                      <w:rFonts w:hint="eastAsia"/>
                      <w:kern w:val="0"/>
                      <w:sz w:val="21"/>
                      <w:szCs w:val="21"/>
                    </w:rPr>
                    <w:t>2</w:t>
                  </w:r>
                  <w:r>
                    <w:rPr>
                      <w:rFonts w:hint="eastAsia"/>
                      <w:kern w:val="0"/>
                      <w:sz w:val="21"/>
                      <w:szCs w:val="21"/>
                    </w:rPr>
                    <w:t>、物料采用封闭式皮带、斗提、斜槽运输，各物料破碎、转载、下料口设置集尘罩并配置袋式除尘器，库顶等泄压口配备袋式除尘器；</w:t>
                  </w:r>
                </w:p>
                <w:p w:rsidR="009A58A8" w:rsidRPr="009A58A8" w:rsidRDefault="009A58A8" w:rsidP="009A58A8">
                  <w:pPr>
                    <w:widowControl/>
                    <w:rPr>
                      <w:sz w:val="21"/>
                      <w:szCs w:val="21"/>
                    </w:rPr>
                  </w:pPr>
                  <w:r>
                    <w:rPr>
                      <w:rFonts w:hint="eastAsia"/>
                      <w:kern w:val="0"/>
                      <w:sz w:val="21"/>
                      <w:szCs w:val="21"/>
                    </w:rPr>
                    <w:t>3</w:t>
                  </w:r>
                  <w:r>
                    <w:rPr>
                      <w:rFonts w:hint="eastAsia"/>
                      <w:kern w:val="0"/>
                      <w:sz w:val="21"/>
                      <w:szCs w:val="21"/>
                    </w:rPr>
                    <w:t>、料棚配备喷雾抑尘设施或物料全部封闭储存，出入口配备自动门，水泥包装车间全封闭，袋装水泥装车点位采用集中通风除尘系统，水泥</w:t>
                  </w:r>
                  <w:r w:rsidR="00C00024">
                    <w:rPr>
                      <w:rFonts w:hint="eastAsia"/>
                      <w:kern w:val="0"/>
                      <w:sz w:val="21"/>
                      <w:szCs w:val="21"/>
                    </w:rPr>
                    <w:t>散装</w:t>
                  </w:r>
                  <w:r>
                    <w:rPr>
                      <w:rFonts w:hint="eastAsia"/>
                      <w:kern w:val="0"/>
                      <w:sz w:val="21"/>
                      <w:szCs w:val="21"/>
                    </w:rPr>
                    <w:t>采用密闭罐车，并配备带抽风口的</w:t>
                  </w:r>
                  <w:r w:rsidR="00C00024">
                    <w:rPr>
                      <w:rFonts w:hint="eastAsia"/>
                      <w:kern w:val="0"/>
                      <w:sz w:val="21"/>
                      <w:szCs w:val="21"/>
                    </w:rPr>
                    <w:t>散装</w:t>
                  </w:r>
                  <w:r>
                    <w:rPr>
                      <w:rFonts w:hint="eastAsia"/>
                      <w:kern w:val="0"/>
                      <w:sz w:val="21"/>
                      <w:szCs w:val="21"/>
                    </w:rPr>
                    <w:t>卸料器。</w:t>
                  </w:r>
                </w:p>
              </w:tc>
              <w:tc>
                <w:tcPr>
                  <w:tcW w:w="2059" w:type="dxa"/>
                  <w:tcBorders>
                    <w:top w:val="single" w:sz="4" w:space="0" w:color="auto"/>
                    <w:bottom w:val="single" w:sz="4" w:space="0" w:color="auto"/>
                    <w:tl2br w:val="nil"/>
                    <w:tr2bl w:val="nil"/>
                  </w:tcBorders>
                  <w:vAlign w:val="center"/>
                </w:tcPr>
                <w:p w:rsidR="00E962F0" w:rsidRDefault="00157BE9" w:rsidP="009A58A8">
                  <w:pPr>
                    <w:adjustRightInd w:val="0"/>
                    <w:snapToGrid w:val="0"/>
                    <w:rPr>
                      <w:color w:val="000000"/>
                      <w:sz w:val="21"/>
                      <w:szCs w:val="21"/>
                    </w:rPr>
                  </w:pPr>
                  <w:r>
                    <w:rPr>
                      <w:rFonts w:hint="eastAsia"/>
                      <w:color w:val="000000"/>
                      <w:sz w:val="21"/>
                      <w:szCs w:val="21"/>
                    </w:rPr>
                    <w:t>1</w:t>
                  </w:r>
                  <w:r>
                    <w:rPr>
                      <w:rFonts w:hint="eastAsia"/>
                      <w:color w:val="000000"/>
                      <w:sz w:val="21"/>
                      <w:szCs w:val="21"/>
                    </w:rPr>
                    <w:t>、</w:t>
                  </w:r>
                  <w:r w:rsidR="009A58A8">
                    <w:rPr>
                      <w:rFonts w:hint="eastAsia"/>
                      <w:color w:val="000000"/>
                      <w:sz w:val="21"/>
                      <w:szCs w:val="21"/>
                    </w:rPr>
                    <w:t>本项目粉状物料全部密闭储存；</w:t>
                  </w:r>
                </w:p>
                <w:p w:rsidR="009A58A8" w:rsidRDefault="009A58A8" w:rsidP="009A58A8">
                  <w:pPr>
                    <w:adjustRightInd w:val="0"/>
                    <w:snapToGrid w:val="0"/>
                    <w:rPr>
                      <w:color w:val="000000"/>
                      <w:sz w:val="21"/>
                      <w:szCs w:val="21"/>
                    </w:rPr>
                  </w:pPr>
                  <w:r>
                    <w:rPr>
                      <w:rFonts w:hint="eastAsia"/>
                      <w:color w:val="000000"/>
                      <w:sz w:val="21"/>
                      <w:szCs w:val="21"/>
                    </w:rPr>
                    <w:t>2</w:t>
                  </w:r>
                  <w:r>
                    <w:rPr>
                      <w:rFonts w:hint="eastAsia"/>
                      <w:color w:val="000000"/>
                      <w:sz w:val="21"/>
                      <w:szCs w:val="21"/>
                    </w:rPr>
                    <w:t>、</w:t>
                  </w:r>
                  <w:r w:rsidR="00C00024">
                    <w:rPr>
                      <w:rFonts w:hint="eastAsia"/>
                      <w:color w:val="000000"/>
                      <w:sz w:val="21"/>
                      <w:szCs w:val="21"/>
                    </w:rPr>
                    <w:t>本项目物料采用封闭式皮带输送，物料破碎下料口设置集气罩并配备袋式除尘器、筒仓泄压口配备袋式除尘器；</w:t>
                  </w:r>
                </w:p>
                <w:p w:rsidR="00C00024" w:rsidRPr="00C00024" w:rsidRDefault="00C00024" w:rsidP="002F3692">
                  <w:pPr>
                    <w:adjustRightInd w:val="0"/>
                    <w:snapToGrid w:val="0"/>
                    <w:rPr>
                      <w:color w:val="FF0000"/>
                      <w:sz w:val="21"/>
                      <w:szCs w:val="21"/>
                    </w:rPr>
                  </w:pPr>
                  <w:r>
                    <w:rPr>
                      <w:rFonts w:hint="eastAsia"/>
                      <w:color w:val="000000"/>
                      <w:sz w:val="21"/>
                      <w:szCs w:val="21"/>
                    </w:rPr>
                    <w:t>3</w:t>
                  </w:r>
                  <w:r>
                    <w:rPr>
                      <w:rFonts w:hint="eastAsia"/>
                      <w:color w:val="000000"/>
                      <w:sz w:val="21"/>
                      <w:szCs w:val="21"/>
                    </w:rPr>
                    <w:t>、料棚物料全部位于封闭料库内且配备喷雾</w:t>
                  </w:r>
                  <w:r w:rsidR="002F3692">
                    <w:rPr>
                      <w:rFonts w:hint="eastAsia"/>
                      <w:color w:val="000000"/>
                      <w:sz w:val="21"/>
                      <w:szCs w:val="21"/>
                    </w:rPr>
                    <w:t>抑尘</w:t>
                  </w:r>
                  <w:r>
                    <w:rPr>
                      <w:rFonts w:hint="eastAsia"/>
                      <w:color w:val="000000"/>
                      <w:sz w:val="21"/>
                      <w:szCs w:val="21"/>
                    </w:rPr>
                    <w:t>设施，出入口配备自动门，水泥物料全部筒仓密闭储存</w:t>
                  </w:r>
                </w:p>
              </w:tc>
              <w:tc>
                <w:tcPr>
                  <w:tcW w:w="784" w:type="dxa"/>
                  <w:tcBorders>
                    <w:top w:val="single" w:sz="4" w:space="0" w:color="auto"/>
                    <w:bottom w:val="single" w:sz="4" w:space="0" w:color="auto"/>
                    <w:right w:val="nil"/>
                    <w:tl2br w:val="nil"/>
                    <w:tr2bl w:val="nil"/>
                  </w:tcBorders>
                  <w:vAlign w:val="center"/>
                </w:tcPr>
                <w:p w:rsidR="00E962F0" w:rsidRDefault="00157BE9">
                  <w:pPr>
                    <w:adjustRightInd w:val="0"/>
                    <w:snapToGrid w:val="0"/>
                    <w:jc w:val="center"/>
                    <w:rPr>
                      <w:sz w:val="21"/>
                      <w:szCs w:val="21"/>
                    </w:rPr>
                  </w:pPr>
                  <w:r>
                    <w:rPr>
                      <w:rFonts w:hint="eastAsia"/>
                      <w:sz w:val="21"/>
                      <w:szCs w:val="21"/>
                    </w:rPr>
                    <w:t>符合</w:t>
                  </w:r>
                </w:p>
              </w:tc>
            </w:tr>
            <w:tr w:rsidR="00E962F0" w:rsidTr="000769E0">
              <w:trPr>
                <w:trHeight w:val="397"/>
                <w:jc w:val="center"/>
              </w:trPr>
              <w:tc>
                <w:tcPr>
                  <w:tcW w:w="1125" w:type="dxa"/>
                  <w:vMerge w:val="restart"/>
                  <w:tcBorders>
                    <w:left w:val="nil"/>
                    <w:tl2br w:val="nil"/>
                    <w:tr2bl w:val="nil"/>
                  </w:tcBorders>
                  <w:vAlign w:val="center"/>
                </w:tcPr>
                <w:p w:rsidR="00E962F0" w:rsidRDefault="00C00024">
                  <w:pPr>
                    <w:adjustRightInd w:val="0"/>
                    <w:snapToGrid w:val="0"/>
                    <w:jc w:val="center"/>
                    <w:rPr>
                      <w:sz w:val="21"/>
                      <w:szCs w:val="21"/>
                    </w:rPr>
                  </w:pPr>
                  <w:r>
                    <w:rPr>
                      <w:rFonts w:hint="eastAsia"/>
                      <w:sz w:val="21"/>
                      <w:szCs w:val="21"/>
                    </w:rPr>
                    <w:t>监测监控水平</w:t>
                  </w:r>
                </w:p>
              </w:tc>
              <w:tc>
                <w:tcPr>
                  <w:tcW w:w="3660" w:type="dxa"/>
                  <w:tcBorders>
                    <w:top w:val="single" w:sz="4" w:space="0" w:color="auto"/>
                    <w:bottom w:val="single" w:sz="4" w:space="0" w:color="auto"/>
                    <w:tl2br w:val="nil"/>
                    <w:tr2bl w:val="nil"/>
                  </w:tcBorders>
                  <w:vAlign w:val="center"/>
                </w:tcPr>
                <w:p w:rsidR="00E962F0" w:rsidRDefault="00C00024">
                  <w:pPr>
                    <w:widowControl/>
                    <w:jc w:val="left"/>
                    <w:rPr>
                      <w:sz w:val="21"/>
                      <w:szCs w:val="21"/>
                    </w:rPr>
                  </w:pPr>
                  <w:r>
                    <w:rPr>
                      <w:rFonts w:hint="eastAsia"/>
                      <w:kern w:val="0"/>
                      <w:sz w:val="21"/>
                      <w:szCs w:val="21"/>
                    </w:rPr>
                    <w:t>重点排污企业水泥磨和独立烘干系统安装</w:t>
                  </w:r>
                  <w:r>
                    <w:rPr>
                      <w:rFonts w:hint="eastAsia"/>
                      <w:kern w:val="0"/>
                      <w:sz w:val="21"/>
                      <w:szCs w:val="21"/>
                    </w:rPr>
                    <w:t>CEMS</w:t>
                  </w:r>
                  <w:r>
                    <w:rPr>
                      <w:rFonts w:hint="eastAsia"/>
                      <w:kern w:val="0"/>
                      <w:sz w:val="21"/>
                      <w:szCs w:val="21"/>
                    </w:rPr>
                    <w:t>，</w:t>
                  </w:r>
                  <w:r>
                    <w:rPr>
                      <w:rFonts w:hint="eastAsia"/>
                      <w:kern w:val="0"/>
                      <w:sz w:val="21"/>
                      <w:szCs w:val="21"/>
                    </w:rPr>
                    <w:t>CEMS</w:t>
                  </w:r>
                  <w:r>
                    <w:rPr>
                      <w:rFonts w:hint="eastAsia"/>
                      <w:kern w:val="0"/>
                      <w:sz w:val="21"/>
                      <w:szCs w:val="21"/>
                    </w:rPr>
                    <w:t>监控数据保存一年以上。料场出入口等易产尘点，安装高清视频监控设施，视频监控数据保存三个月以上</w:t>
                  </w:r>
                </w:p>
              </w:tc>
              <w:tc>
                <w:tcPr>
                  <w:tcW w:w="2059" w:type="dxa"/>
                  <w:tcBorders>
                    <w:top w:val="single" w:sz="4" w:space="0" w:color="auto"/>
                    <w:bottom w:val="single" w:sz="4" w:space="0" w:color="auto"/>
                    <w:tl2br w:val="nil"/>
                    <w:tr2bl w:val="nil"/>
                  </w:tcBorders>
                  <w:vAlign w:val="center"/>
                </w:tcPr>
                <w:p w:rsidR="00E962F0" w:rsidRDefault="00C00024">
                  <w:pPr>
                    <w:adjustRightInd w:val="0"/>
                    <w:snapToGrid w:val="0"/>
                    <w:rPr>
                      <w:color w:val="000000"/>
                      <w:sz w:val="21"/>
                      <w:szCs w:val="21"/>
                    </w:rPr>
                  </w:pPr>
                  <w:r>
                    <w:rPr>
                      <w:rFonts w:hint="eastAsia"/>
                      <w:color w:val="000000"/>
                      <w:sz w:val="21"/>
                      <w:szCs w:val="21"/>
                    </w:rPr>
                    <w:t>本项目不涉及水泥磨和独立烘干系统，本项目料场出入口等易产尘点拟安装</w:t>
                  </w:r>
                  <w:r>
                    <w:rPr>
                      <w:rFonts w:hint="eastAsia"/>
                      <w:kern w:val="0"/>
                      <w:sz w:val="21"/>
                      <w:szCs w:val="21"/>
                    </w:rPr>
                    <w:t>高清视频监控设施，视频监控数据保存三个月以上</w:t>
                  </w:r>
                </w:p>
              </w:tc>
              <w:tc>
                <w:tcPr>
                  <w:tcW w:w="784" w:type="dxa"/>
                  <w:tcBorders>
                    <w:top w:val="single" w:sz="4" w:space="0" w:color="auto"/>
                    <w:bottom w:val="single" w:sz="4" w:space="0" w:color="auto"/>
                    <w:right w:val="nil"/>
                    <w:tl2br w:val="nil"/>
                    <w:tr2bl w:val="nil"/>
                  </w:tcBorders>
                  <w:vAlign w:val="center"/>
                </w:tcPr>
                <w:p w:rsidR="00E962F0" w:rsidRDefault="00157BE9">
                  <w:pPr>
                    <w:adjustRightInd w:val="0"/>
                    <w:snapToGrid w:val="0"/>
                    <w:jc w:val="center"/>
                    <w:rPr>
                      <w:sz w:val="21"/>
                      <w:szCs w:val="21"/>
                    </w:rPr>
                  </w:pPr>
                  <w:r>
                    <w:rPr>
                      <w:rFonts w:hint="eastAsia"/>
                      <w:sz w:val="21"/>
                      <w:szCs w:val="21"/>
                    </w:rPr>
                    <w:t>符合</w:t>
                  </w:r>
                </w:p>
              </w:tc>
            </w:tr>
            <w:tr w:rsidR="00E962F0" w:rsidTr="000769E0">
              <w:trPr>
                <w:trHeight w:val="397"/>
                <w:jc w:val="center"/>
              </w:trPr>
              <w:tc>
                <w:tcPr>
                  <w:tcW w:w="1125" w:type="dxa"/>
                  <w:tcBorders>
                    <w:left w:val="nil"/>
                    <w:bottom w:val="single" w:sz="4" w:space="0" w:color="auto"/>
                    <w:tl2br w:val="nil"/>
                    <w:tr2bl w:val="nil"/>
                  </w:tcBorders>
                  <w:vAlign w:val="center"/>
                </w:tcPr>
                <w:p w:rsidR="00E962F0" w:rsidRDefault="00C00024">
                  <w:pPr>
                    <w:adjustRightInd w:val="0"/>
                    <w:snapToGrid w:val="0"/>
                    <w:jc w:val="center"/>
                    <w:rPr>
                      <w:sz w:val="21"/>
                      <w:szCs w:val="21"/>
                    </w:rPr>
                  </w:pPr>
                  <w:r>
                    <w:rPr>
                      <w:rFonts w:hint="eastAsia"/>
                      <w:sz w:val="21"/>
                      <w:szCs w:val="21"/>
                    </w:rPr>
                    <w:t>环境管理水平</w:t>
                  </w:r>
                </w:p>
              </w:tc>
              <w:tc>
                <w:tcPr>
                  <w:tcW w:w="3660" w:type="dxa"/>
                  <w:tcBorders>
                    <w:top w:val="single" w:sz="4" w:space="0" w:color="auto"/>
                    <w:bottom w:val="single" w:sz="4" w:space="0" w:color="auto"/>
                    <w:tl2br w:val="nil"/>
                    <w:tr2bl w:val="nil"/>
                  </w:tcBorders>
                  <w:vAlign w:val="center"/>
                </w:tcPr>
                <w:p w:rsidR="00E962F0" w:rsidRDefault="00C00024">
                  <w:pPr>
                    <w:widowControl/>
                    <w:jc w:val="left"/>
                    <w:rPr>
                      <w:kern w:val="0"/>
                      <w:sz w:val="21"/>
                      <w:szCs w:val="21"/>
                    </w:rPr>
                  </w:pPr>
                  <w:r>
                    <w:rPr>
                      <w:rFonts w:hint="eastAsia"/>
                      <w:kern w:val="0"/>
                      <w:sz w:val="21"/>
                      <w:szCs w:val="21"/>
                    </w:rPr>
                    <w:t>环保档案齐全：</w:t>
                  </w:r>
                  <w:r>
                    <w:rPr>
                      <w:rFonts w:hint="eastAsia"/>
                      <w:kern w:val="0"/>
                      <w:sz w:val="21"/>
                      <w:szCs w:val="21"/>
                    </w:rPr>
                    <w:t>1</w:t>
                  </w:r>
                  <w:r>
                    <w:rPr>
                      <w:rFonts w:hint="eastAsia"/>
                      <w:kern w:val="0"/>
                      <w:sz w:val="21"/>
                      <w:szCs w:val="21"/>
                    </w:rPr>
                    <w:t>、环评批复文件；</w:t>
                  </w:r>
                  <w:r>
                    <w:rPr>
                      <w:rFonts w:hint="eastAsia"/>
                      <w:kern w:val="0"/>
                      <w:sz w:val="21"/>
                      <w:szCs w:val="21"/>
                    </w:rPr>
                    <w:t>2</w:t>
                  </w:r>
                  <w:r>
                    <w:rPr>
                      <w:rFonts w:hint="eastAsia"/>
                      <w:kern w:val="0"/>
                      <w:sz w:val="21"/>
                      <w:szCs w:val="21"/>
                    </w:rPr>
                    <w:t>、排污许可证及季度、年度执行报告；</w:t>
                  </w:r>
                  <w:r>
                    <w:rPr>
                      <w:rFonts w:hint="eastAsia"/>
                      <w:kern w:val="0"/>
                      <w:sz w:val="21"/>
                      <w:szCs w:val="21"/>
                    </w:rPr>
                    <w:t>3</w:t>
                  </w:r>
                  <w:r>
                    <w:rPr>
                      <w:rFonts w:hint="eastAsia"/>
                      <w:kern w:val="0"/>
                      <w:sz w:val="21"/>
                      <w:szCs w:val="21"/>
                    </w:rPr>
                    <w:t>、竣工验收文件；</w:t>
                  </w:r>
                  <w:r>
                    <w:rPr>
                      <w:rFonts w:hint="eastAsia"/>
                      <w:kern w:val="0"/>
                      <w:sz w:val="21"/>
                      <w:szCs w:val="21"/>
                    </w:rPr>
                    <w:t>4</w:t>
                  </w:r>
                  <w:r>
                    <w:rPr>
                      <w:rFonts w:hint="eastAsia"/>
                      <w:kern w:val="0"/>
                      <w:sz w:val="21"/>
                      <w:szCs w:val="21"/>
                    </w:rPr>
                    <w:t>、一年内废气检测报告</w:t>
                  </w:r>
                </w:p>
                <w:p w:rsidR="00C00024" w:rsidRDefault="00C00024" w:rsidP="00C00024">
                  <w:pPr>
                    <w:widowControl/>
                    <w:jc w:val="left"/>
                    <w:rPr>
                      <w:kern w:val="0"/>
                      <w:sz w:val="21"/>
                      <w:szCs w:val="21"/>
                    </w:rPr>
                  </w:pPr>
                  <w:r>
                    <w:rPr>
                      <w:rFonts w:hint="eastAsia"/>
                      <w:kern w:val="0"/>
                      <w:sz w:val="21"/>
                      <w:szCs w:val="21"/>
                    </w:rPr>
                    <w:t>台账记录：</w:t>
                  </w:r>
                  <w:r>
                    <w:rPr>
                      <w:rFonts w:hint="eastAsia"/>
                      <w:kern w:val="0"/>
                      <w:sz w:val="21"/>
                      <w:szCs w:val="21"/>
                    </w:rPr>
                    <w:t>1</w:t>
                  </w:r>
                  <w:r>
                    <w:rPr>
                      <w:rFonts w:hint="eastAsia"/>
                      <w:kern w:val="0"/>
                      <w:sz w:val="21"/>
                      <w:szCs w:val="21"/>
                    </w:rPr>
                    <w:t>、完整生产管理台账（包括生产设备运行台账，原辅材料、燃料使用量，产品产量等）；</w:t>
                  </w:r>
                  <w:r>
                    <w:rPr>
                      <w:rFonts w:hint="eastAsia"/>
                      <w:kern w:val="0"/>
                      <w:sz w:val="21"/>
                      <w:szCs w:val="21"/>
                    </w:rPr>
                    <w:t>2</w:t>
                  </w:r>
                  <w:r>
                    <w:rPr>
                      <w:rFonts w:hint="eastAsia"/>
                      <w:kern w:val="0"/>
                      <w:sz w:val="21"/>
                      <w:szCs w:val="21"/>
                    </w:rPr>
                    <w:t>、运输管理电子台账（包括车辆出入厂记录、车牌号、</w:t>
                  </w:r>
                  <w:r>
                    <w:rPr>
                      <w:rFonts w:hint="eastAsia"/>
                      <w:kern w:val="0"/>
                      <w:sz w:val="21"/>
                      <w:szCs w:val="21"/>
                    </w:rPr>
                    <w:t>VIN</w:t>
                  </w:r>
                  <w:r>
                    <w:rPr>
                      <w:rFonts w:hint="eastAsia"/>
                      <w:kern w:val="0"/>
                      <w:sz w:val="21"/>
                      <w:szCs w:val="21"/>
                    </w:rPr>
                    <w:t>号、发动机编号和排放标准等）；</w:t>
                  </w:r>
                  <w:r>
                    <w:rPr>
                      <w:rFonts w:hint="eastAsia"/>
                      <w:kern w:val="0"/>
                      <w:sz w:val="21"/>
                      <w:szCs w:val="21"/>
                    </w:rPr>
                    <w:t>3</w:t>
                  </w:r>
                  <w:r>
                    <w:rPr>
                      <w:rFonts w:hint="eastAsia"/>
                      <w:kern w:val="0"/>
                      <w:sz w:val="21"/>
                      <w:szCs w:val="21"/>
                    </w:rPr>
                    <w:t>、设备维护记录；</w:t>
                  </w:r>
                  <w:r>
                    <w:rPr>
                      <w:rFonts w:hint="eastAsia"/>
                      <w:kern w:val="0"/>
                      <w:sz w:val="21"/>
                      <w:szCs w:val="21"/>
                    </w:rPr>
                    <w:t>4</w:t>
                  </w:r>
                  <w:r>
                    <w:rPr>
                      <w:rFonts w:hint="eastAsia"/>
                      <w:kern w:val="0"/>
                      <w:sz w:val="21"/>
                      <w:szCs w:val="21"/>
                    </w:rPr>
                    <w:t>、废气治理设备清单（包括主要污染治理设备、设计说明书、运行记录、</w:t>
                  </w:r>
                  <w:r>
                    <w:rPr>
                      <w:rFonts w:hint="eastAsia"/>
                      <w:kern w:val="0"/>
                      <w:sz w:val="21"/>
                      <w:szCs w:val="21"/>
                    </w:rPr>
                    <w:t>CEMS</w:t>
                  </w:r>
                  <w:r>
                    <w:rPr>
                      <w:rFonts w:hint="eastAsia"/>
                      <w:kern w:val="0"/>
                      <w:sz w:val="21"/>
                      <w:szCs w:val="21"/>
                    </w:rPr>
                    <w:t>数据等）；</w:t>
                  </w:r>
                  <w:r>
                    <w:rPr>
                      <w:rFonts w:hint="eastAsia"/>
                      <w:kern w:val="0"/>
                      <w:sz w:val="21"/>
                      <w:szCs w:val="21"/>
                    </w:rPr>
                    <w:t>5</w:t>
                  </w:r>
                  <w:r>
                    <w:rPr>
                      <w:rFonts w:hint="eastAsia"/>
                      <w:kern w:val="0"/>
                      <w:sz w:val="21"/>
                      <w:szCs w:val="21"/>
                    </w:rPr>
                    <w:t>、耗材清单（除尘器滤料更换记录等）</w:t>
                  </w:r>
                </w:p>
                <w:p w:rsidR="00C00024" w:rsidRDefault="00C00024" w:rsidP="00C00024">
                  <w:pPr>
                    <w:widowControl/>
                    <w:jc w:val="left"/>
                    <w:rPr>
                      <w:sz w:val="21"/>
                      <w:szCs w:val="21"/>
                    </w:rPr>
                  </w:pPr>
                  <w:r>
                    <w:rPr>
                      <w:rFonts w:hint="eastAsia"/>
                      <w:kern w:val="0"/>
                      <w:sz w:val="21"/>
                      <w:szCs w:val="21"/>
                    </w:rPr>
                    <w:lastRenderedPageBreak/>
                    <w:t>管理制度健全：</w:t>
                  </w:r>
                  <w:r>
                    <w:rPr>
                      <w:rFonts w:hint="eastAsia"/>
                      <w:kern w:val="0"/>
                      <w:sz w:val="21"/>
                      <w:szCs w:val="21"/>
                    </w:rPr>
                    <w:t>1</w:t>
                  </w:r>
                  <w:r>
                    <w:rPr>
                      <w:rFonts w:hint="eastAsia"/>
                      <w:kern w:val="0"/>
                      <w:sz w:val="21"/>
                      <w:szCs w:val="21"/>
                    </w:rPr>
                    <w:t>、有专兼职环保人员；</w:t>
                  </w:r>
                  <w:r>
                    <w:rPr>
                      <w:rFonts w:hint="eastAsia"/>
                      <w:kern w:val="0"/>
                      <w:sz w:val="21"/>
                      <w:szCs w:val="21"/>
                    </w:rPr>
                    <w:t>2</w:t>
                  </w:r>
                  <w:r>
                    <w:rPr>
                      <w:rFonts w:hint="eastAsia"/>
                      <w:kern w:val="0"/>
                      <w:sz w:val="21"/>
                      <w:szCs w:val="21"/>
                    </w:rPr>
                    <w:t>、废气治理设施运行管理规程</w:t>
                  </w:r>
                </w:p>
              </w:tc>
              <w:tc>
                <w:tcPr>
                  <w:tcW w:w="2059" w:type="dxa"/>
                  <w:tcBorders>
                    <w:top w:val="single" w:sz="4" w:space="0" w:color="auto"/>
                    <w:bottom w:val="single" w:sz="4" w:space="0" w:color="auto"/>
                    <w:tl2br w:val="nil"/>
                    <w:tr2bl w:val="nil"/>
                  </w:tcBorders>
                  <w:vAlign w:val="center"/>
                </w:tcPr>
                <w:p w:rsidR="00E962F0" w:rsidRDefault="000769E0" w:rsidP="000769E0">
                  <w:pPr>
                    <w:rPr>
                      <w:sz w:val="21"/>
                      <w:szCs w:val="21"/>
                    </w:rPr>
                  </w:pPr>
                  <w:r>
                    <w:rPr>
                      <w:rFonts w:hint="eastAsia"/>
                      <w:sz w:val="21"/>
                      <w:szCs w:val="21"/>
                    </w:rPr>
                    <w:lastRenderedPageBreak/>
                    <w:t>环保档案：</w:t>
                  </w:r>
                  <w:r w:rsidR="00157BE9" w:rsidRPr="000769E0">
                    <w:rPr>
                      <w:rFonts w:hint="eastAsia"/>
                      <w:sz w:val="21"/>
                      <w:szCs w:val="21"/>
                    </w:rPr>
                    <w:t>1</w:t>
                  </w:r>
                  <w:r w:rsidR="00157BE9" w:rsidRPr="000769E0">
                    <w:rPr>
                      <w:rFonts w:hint="eastAsia"/>
                      <w:sz w:val="21"/>
                      <w:szCs w:val="21"/>
                    </w:rPr>
                    <w:t>、</w:t>
                  </w:r>
                  <w:r>
                    <w:rPr>
                      <w:rFonts w:hint="eastAsia"/>
                      <w:sz w:val="21"/>
                      <w:szCs w:val="21"/>
                    </w:rPr>
                    <w:t>本项目拟报送审批本环评文件；</w:t>
                  </w:r>
                  <w:r>
                    <w:rPr>
                      <w:rFonts w:hint="eastAsia"/>
                      <w:sz w:val="21"/>
                      <w:szCs w:val="21"/>
                    </w:rPr>
                    <w:t>2</w:t>
                  </w:r>
                  <w:r>
                    <w:rPr>
                      <w:rFonts w:hint="eastAsia"/>
                      <w:sz w:val="21"/>
                      <w:szCs w:val="21"/>
                    </w:rPr>
                    <w:t>、本项目拟按要求申报排污许可证，并按要求定期填报执行报告；</w:t>
                  </w:r>
                  <w:r>
                    <w:rPr>
                      <w:rFonts w:hint="eastAsia"/>
                      <w:sz w:val="21"/>
                      <w:szCs w:val="21"/>
                    </w:rPr>
                    <w:t>3</w:t>
                  </w:r>
                  <w:r>
                    <w:rPr>
                      <w:rFonts w:hint="eastAsia"/>
                      <w:sz w:val="21"/>
                      <w:szCs w:val="21"/>
                    </w:rPr>
                    <w:t>、</w:t>
                  </w:r>
                  <w:r w:rsidR="001D2D59">
                    <w:rPr>
                      <w:rFonts w:hint="eastAsia"/>
                      <w:sz w:val="21"/>
                      <w:szCs w:val="21"/>
                    </w:rPr>
                    <w:t>本项目拟按要求办理竣工验收；</w:t>
                  </w:r>
                  <w:r w:rsidR="001D2D59">
                    <w:rPr>
                      <w:rFonts w:hint="eastAsia"/>
                      <w:sz w:val="21"/>
                      <w:szCs w:val="21"/>
                    </w:rPr>
                    <w:t>4</w:t>
                  </w:r>
                  <w:r w:rsidR="001D2D59">
                    <w:rPr>
                      <w:rFonts w:hint="eastAsia"/>
                      <w:sz w:val="21"/>
                      <w:szCs w:val="21"/>
                    </w:rPr>
                    <w:t>、本项目拟按自行监测要求定期进行自主监测</w:t>
                  </w:r>
                </w:p>
                <w:p w:rsidR="001D2D59" w:rsidRDefault="001D2D59" w:rsidP="000769E0">
                  <w:pPr>
                    <w:rPr>
                      <w:sz w:val="21"/>
                      <w:szCs w:val="21"/>
                    </w:rPr>
                  </w:pPr>
                  <w:r>
                    <w:rPr>
                      <w:rFonts w:hint="eastAsia"/>
                      <w:sz w:val="21"/>
                      <w:szCs w:val="21"/>
                    </w:rPr>
                    <w:t>台账记录：本项目拟按要求建立完整生产管理台账、运输管</w:t>
                  </w:r>
                  <w:r>
                    <w:rPr>
                      <w:rFonts w:hint="eastAsia"/>
                      <w:sz w:val="21"/>
                      <w:szCs w:val="21"/>
                    </w:rPr>
                    <w:lastRenderedPageBreak/>
                    <w:t>理台账、设备维修记录、废气治理设备清单、耗材清单等</w:t>
                  </w:r>
                </w:p>
                <w:p w:rsidR="001D2D59" w:rsidRPr="001D2D59" w:rsidRDefault="001D2D59" w:rsidP="000769E0">
                  <w:pPr>
                    <w:rPr>
                      <w:sz w:val="21"/>
                      <w:szCs w:val="21"/>
                    </w:rPr>
                  </w:pPr>
                  <w:r>
                    <w:rPr>
                      <w:rFonts w:hint="eastAsia"/>
                      <w:sz w:val="21"/>
                      <w:szCs w:val="21"/>
                    </w:rPr>
                    <w:t>本项目拟建立废气治理设施运行管理规程</w:t>
                  </w:r>
                </w:p>
              </w:tc>
              <w:tc>
                <w:tcPr>
                  <w:tcW w:w="784" w:type="dxa"/>
                  <w:tcBorders>
                    <w:top w:val="single" w:sz="4" w:space="0" w:color="auto"/>
                    <w:bottom w:val="single" w:sz="4" w:space="0" w:color="auto"/>
                    <w:right w:val="nil"/>
                    <w:tl2br w:val="nil"/>
                    <w:tr2bl w:val="nil"/>
                  </w:tcBorders>
                  <w:vAlign w:val="center"/>
                </w:tcPr>
                <w:p w:rsidR="00E962F0" w:rsidRDefault="00157BE9">
                  <w:pPr>
                    <w:adjustRightInd w:val="0"/>
                    <w:snapToGrid w:val="0"/>
                    <w:jc w:val="center"/>
                    <w:rPr>
                      <w:sz w:val="21"/>
                      <w:szCs w:val="21"/>
                    </w:rPr>
                  </w:pPr>
                  <w:r>
                    <w:rPr>
                      <w:rFonts w:hint="eastAsia"/>
                      <w:sz w:val="21"/>
                      <w:szCs w:val="21"/>
                    </w:rPr>
                    <w:lastRenderedPageBreak/>
                    <w:t>符合</w:t>
                  </w:r>
                </w:p>
              </w:tc>
            </w:tr>
            <w:tr w:rsidR="00E962F0" w:rsidTr="000769E0">
              <w:trPr>
                <w:trHeight w:val="397"/>
                <w:jc w:val="center"/>
              </w:trPr>
              <w:tc>
                <w:tcPr>
                  <w:tcW w:w="1125" w:type="dxa"/>
                  <w:tcBorders>
                    <w:left w:val="nil"/>
                    <w:bottom w:val="single" w:sz="4" w:space="0" w:color="auto"/>
                    <w:tl2br w:val="nil"/>
                    <w:tr2bl w:val="nil"/>
                  </w:tcBorders>
                  <w:vAlign w:val="center"/>
                </w:tcPr>
                <w:p w:rsidR="00E962F0" w:rsidRDefault="000769E0">
                  <w:pPr>
                    <w:adjustRightInd w:val="0"/>
                    <w:snapToGrid w:val="0"/>
                    <w:jc w:val="center"/>
                    <w:rPr>
                      <w:sz w:val="21"/>
                      <w:szCs w:val="21"/>
                    </w:rPr>
                  </w:pPr>
                  <w:r>
                    <w:rPr>
                      <w:rFonts w:hint="eastAsia"/>
                      <w:sz w:val="21"/>
                      <w:szCs w:val="21"/>
                    </w:rPr>
                    <w:lastRenderedPageBreak/>
                    <w:t>运输方式</w:t>
                  </w:r>
                </w:p>
              </w:tc>
              <w:tc>
                <w:tcPr>
                  <w:tcW w:w="3660" w:type="dxa"/>
                  <w:tcBorders>
                    <w:top w:val="single" w:sz="4" w:space="0" w:color="auto"/>
                    <w:bottom w:val="single" w:sz="4" w:space="0" w:color="auto"/>
                    <w:tl2br w:val="nil"/>
                    <w:tr2bl w:val="nil"/>
                  </w:tcBorders>
                  <w:vAlign w:val="center"/>
                </w:tcPr>
                <w:p w:rsidR="000769E0" w:rsidRDefault="000769E0">
                  <w:pPr>
                    <w:widowControl/>
                    <w:jc w:val="left"/>
                    <w:rPr>
                      <w:kern w:val="0"/>
                      <w:sz w:val="21"/>
                      <w:szCs w:val="21"/>
                    </w:rPr>
                  </w:pPr>
                  <w:r>
                    <w:rPr>
                      <w:rFonts w:hint="eastAsia"/>
                      <w:kern w:val="0"/>
                      <w:sz w:val="21"/>
                      <w:szCs w:val="21"/>
                    </w:rPr>
                    <w:t>1</w:t>
                  </w:r>
                  <w:r>
                    <w:rPr>
                      <w:rFonts w:hint="eastAsia"/>
                      <w:kern w:val="0"/>
                      <w:sz w:val="21"/>
                      <w:szCs w:val="21"/>
                    </w:rPr>
                    <w:t>、物料（除水泥罐式货车外）公路运输全部使用达到国五及以上排放标准重型载货车辆（含燃气）或新能源车辆；</w:t>
                  </w:r>
                </w:p>
                <w:p w:rsidR="000769E0" w:rsidRDefault="000769E0">
                  <w:pPr>
                    <w:widowControl/>
                    <w:jc w:val="left"/>
                    <w:rPr>
                      <w:kern w:val="0"/>
                      <w:sz w:val="21"/>
                      <w:szCs w:val="21"/>
                    </w:rPr>
                  </w:pPr>
                  <w:r>
                    <w:rPr>
                      <w:rFonts w:hint="eastAsia"/>
                      <w:kern w:val="0"/>
                      <w:sz w:val="21"/>
                      <w:szCs w:val="21"/>
                    </w:rPr>
                    <w:t>2</w:t>
                  </w:r>
                  <w:r>
                    <w:rPr>
                      <w:rFonts w:hint="eastAsia"/>
                      <w:kern w:val="0"/>
                      <w:sz w:val="21"/>
                      <w:szCs w:val="21"/>
                    </w:rPr>
                    <w:t>、厂内运输车辆全部达到国五及以上排放标准（含燃气）或使用新能源车辆；</w:t>
                  </w:r>
                </w:p>
                <w:p w:rsidR="00E962F0" w:rsidRDefault="000769E0">
                  <w:pPr>
                    <w:widowControl/>
                    <w:jc w:val="left"/>
                    <w:rPr>
                      <w:sz w:val="21"/>
                      <w:szCs w:val="21"/>
                    </w:rPr>
                  </w:pPr>
                  <w:r>
                    <w:rPr>
                      <w:rFonts w:hint="eastAsia"/>
                      <w:kern w:val="0"/>
                      <w:sz w:val="21"/>
                      <w:szCs w:val="21"/>
                    </w:rPr>
                    <w:t>3</w:t>
                  </w:r>
                  <w:r>
                    <w:rPr>
                      <w:rFonts w:hint="eastAsia"/>
                      <w:kern w:val="0"/>
                      <w:sz w:val="21"/>
                      <w:szCs w:val="21"/>
                    </w:rPr>
                    <w:t>、厂内非道路移动机械全部达到国三及以上排放标准或使用新能源机械</w:t>
                  </w:r>
                  <w:r w:rsidR="00157BE9">
                    <w:rPr>
                      <w:rFonts w:ascii="宋体" w:hAnsi="宋体" w:cs="宋体" w:hint="eastAsia"/>
                      <w:kern w:val="0"/>
                      <w:sz w:val="21"/>
                      <w:szCs w:val="21"/>
                    </w:rPr>
                    <w:t xml:space="preserve"> </w:t>
                  </w:r>
                </w:p>
              </w:tc>
              <w:tc>
                <w:tcPr>
                  <w:tcW w:w="2059" w:type="dxa"/>
                  <w:tcBorders>
                    <w:top w:val="single" w:sz="4" w:space="0" w:color="auto"/>
                    <w:bottom w:val="single" w:sz="4" w:space="0" w:color="auto"/>
                    <w:tl2br w:val="nil"/>
                    <w:tr2bl w:val="nil"/>
                  </w:tcBorders>
                  <w:vAlign w:val="center"/>
                </w:tcPr>
                <w:p w:rsidR="00E962F0" w:rsidRDefault="001D2D59">
                  <w:pPr>
                    <w:adjustRightInd w:val="0"/>
                    <w:snapToGrid w:val="0"/>
                    <w:rPr>
                      <w:sz w:val="21"/>
                      <w:szCs w:val="21"/>
                    </w:rPr>
                  </w:pPr>
                  <w:r>
                    <w:rPr>
                      <w:rFonts w:hint="eastAsia"/>
                      <w:sz w:val="21"/>
                      <w:szCs w:val="21"/>
                    </w:rPr>
                    <w:t>1</w:t>
                  </w:r>
                  <w:r>
                    <w:rPr>
                      <w:rFonts w:hint="eastAsia"/>
                      <w:sz w:val="21"/>
                      <w:szCs w:val="21"/>
                    </w:rPr>
                    <w:t>、</w:t>
                  </w:r>
                  <w:r w:rsidRPr="001D2D59">
                    <w:rPr>
                      <w:rFonts w:hint="eastAsia"/>
                      <w:sz w:val="21"/>
                      <w:szCs w:val="21"/>
                    </w:rPr>
                    <w:t>物料（除水泥罐式货车外）公路运输全部使用达到国五及以上排放标准重型载货车辆（含燃气）或新能源车辆</w:t>
                  </w:r>
                </w:p>
                <w:p w:rsidR="001D2D59" w:rsidRDefault="001D2D59" w:rsidP="001D2D59">
                  <w:pPr>
                    <w:widowControl/>
                    <w:jc w:val="left"/>
                    <w:rPr>
                      <w:kern w:val="0"/>
                      <w:sz w:val="21"/>
                      <w:szCs w:val="21"/>
                    </w:rPr>
                  </w:pPr>
                  <w:r>
                    <w:rPr>
                      <w:rFonts w:hint="eastAsia"/>
                      <w:kern w:val="0"/>
                      <w:sz w:val="21"/>
                      <w:szCs w:val="21"/>
                    </w:rPr>
                    <w:t>2</w:t>
                  </w:r>
                  <w:r>
                    <w:rPr>
                      <w:rFonts w:hint="eastAsia"/>
                      <w:kern w:val="0"/>
                      <w:sz w:val="21"/>
                      <w:szCs w:val="21"/>
                    </w:rPr>
                    <w:t>、厂内运输车辆全部达到国五及以上排放标准（含燃气）或使用新能源车辆；</w:t>
                  </w:r>
                </w:p>
                <w:p w:rsidR="001D2D59" w:rsidRPr="001D2D59" w:rsidRDefault="001D2D59">
                  <w:pPr>
                    <w:adjustRightInd w:val="0"/>
                    <w:snapToGrid w:val="0"/>
                    <w:rPr>
                      <w:sz w:val="21"/>
                      <w:szCs w:val="21"/>
                    </w:rPr>
                  </w:pPr>
                  <w:r w:rsidRPr="001D2D59">
                    <w:rPr>
                      <w:rFonts w:hint="eastAsia"/>
                      <w:sz w:val="21"/>
                      <w:szCs w:val="21"/>
                    </w:rPr>
                    <w:t>3</w:t>
                  </w:r>
                  <w:r w:rsidRPr="001D2D59">
                    <w:rPr>
                      <w:rFonts w:hint="eastAsia"/>
                      <w:sz w:val="21"/>
                      <w:szCs w:val="21"/>
                    </w:rPr>
                    <w:t>、厂内非道路移动机械全部达到国三及以上排放标准或使用新能源机械</w:t>
                  </w:r>
                </w:p>
              </w:tc>
              <w:tc>
                <w:tcPr>
                  <w:tcW w:w="784" w:type="dxa"/>
                  <w:tcBorders>
                    <w:top w:val="single" w:sz="4" w:space="0" w:color="auto"/>
                    <w:bottom w:val="single" w:sz="4" w:space="0" w:color="auto"/>
                    <w:right w:val="nil"/>
                    <w:tl2br w:val="nil"/>
                    <w:tr2bl w:val="nil"/>
                  </w:tcBorders>
                  <w:vAlign w:val="center"/>
                </w:tcPr>
                <w:p w:rsidR="00E962F0" w:rsidRDefault="00157BE9">
                  <w:pPr>
                    <w:adjustRightInd w:val="0"/>
                    <w:snapToGrid w:val="0"/>
                    <w:jc w:val="center"/>
                    <w:rPr>
                      <w:sz w:val="21"/>
                      <w:szCs w:val="21"/>
                    </w:rPr>
                  </w:pPr>
                  <w:r>
                    <w:rPr>
                      <w:rFonts w:hint="eastAsia"/>
                      <w:sz w:val="21"/>
                      <w:szCs w:val="21"/>
                    </w:rPr>
                    <w:t>符合</w:t>
                  </w:r>
                </w:p>
              </w:tc>
            </w:tr>
            <w:tr w:rsidR="000769E0" w:rsidTr="000769E0">
              <w:trPr>
                <w:trHeight w:val="397"/>
                <w:jc w:val="center"/>
              </w:trPr>
              <w:tc>
                <w:tcPr>
                  <w:tcW w:w="1125" w:type="dxa"/>
                  <w:tcBorders>
                    <w:left w:val="nil"/>
                    <w:bottom w:val="single" w:sz="8" w:space="0" w:color="auto"/>
                    <w:tl2br w:val="nil"/>
                    <w:tr2bl w:val="nil"/>
                  </w:tcBorders>
                  <w:vAlign w:val="center"/>
                </w:tcPr>
                <w:p w:rsidR="000769E0" w:rsidRDefault="000769E0">
                  <w:pPr>
                    <w:adjustRightInd w:val="0"/>
                    <w:snapToGrid w:val="0"/>
                    <w:jc w:val="center"/>
                    <w:rPr>
                      <w:sz w:val="21"/>
                      <w:szCs w:val="21"/>
                    </w:rPr>
                  </w:pPr>
                  <w:r>
                    <w:rPr>
                      <w:rFonts w:hint="eastAsia"/>
                      <w:sz w:val="21"/>
                      <w:szCs w:val="21"/>
                    </w:rPr>
                    <w:t>运输监管</w:t>
                  </w:r>
                </w:p>
              </w:tc>
              <w:tc>
                <w:tcPr>
                  <w:tcW w:w="3660" w:type="dxa"/>
                  <w:tcBorders>
                    <w:top w:val="single" w:sz="4" w:space="0" w:color="auto"/>
                    <w:bottom w:val="single" w:sz="8" w:space="0" w:color="auto"/>
                    <w:tl2br w:val="nil"/>
                    <w:tr2bl w:val="nil"/>
                  </w:tcBorders>
                  <w:vAlign w:val="center"/>
                </w:tcPr>
                <w:p w:rsidR="000769E0" w:rsidRDefault="000769E0" w:rsidP="001D2D59">
                  <w:pPr>
                    <w:adjustRightInd w:val="0"/>
                    <w:snapToGrid w:val="0"/>
                    <w:rPr>
                      <w:sz w:val="21"/>
                      <w:szCs w:val="21"/>
                    </w:rPr>
                  </w:pPr>
                  <w:r>
                    <w:rPr>
                      <w:rFonts w:hint="eastAsia"/>
                      <w:sz w:val="21"/>
                      <w:szCs w:val="21"/>
                    </w:rPr>
                    <w:t>配备门禁和视频监控系统，监控运输车辆进出厂区情况，记录运输车辆电子台账；视频监控、台账数据保存三个月以上</w:t>
                  </w:r>
                </w:p>
              </w:tc>
              <w:tc>
                <w:tcPr>
                  <w:tcW w:w="2059" w:type="dxa"/>
                  <w:tcBorders>
                    <w:top w:val="single" w:sz="4" w:space="0" w:color="auto"/>
                    <w:bottom w:val="single" w:sz="8" w:space="0" w:color="auto"/>
                    <w:tl2br w:val="nil"/>
                    <w:tr2bl w:val="nil"/>
                  </w:tcBorders>
                  <w:vAlign w:val="center"/>
                </w:tcPr>
                <w:p w:rsidR="000769E0" w:rsidRDefault="000769E0" w:rsidP="001D2D59">
                  <w:pPr>
                    <w:adjustRightInd w:val="0"/>
                    <w:snapToGrid w:val="0"/>
                    <w:rPr>
                      <w:sz w:val="21"/>
                      <w:szCs w:val="21"/>
                    </w:rPr>
                  </w:pPr>
                  <w:r>
                    <w:rPr>
                      <w:rFonts w:hint="eastAsia"/>
                      <w:sz w:val="21"/>
                      <w:szCs w:val="21"/>
                    </w:rPr>
                    <w:t>本项目拟按要求</w:t>
                  </w:r>
                  <w:r w:rsidR="001D2D59">
                    <w:rPr>
                      <w:rFonts w:hint="eastAsia"/>
                      <w:sz w:val="21"/>
                      <w:szCs w:val="21"/>
                    </w:rPr>
                    <w:t>配备门禁和视频监控系统，监控运输车辆进出厂区情况，记录运输车辆电子台账；视频监控、台账数据保存三个月以上</w:t>
                  </w:r>
                </w:p>
              </w:tc>
              <w:tc>
                <w:tcPr>
                  <w:tcW w:w="784" w:type="dxa"/>
                  <w:tcBorders>
                    <w:top w:val="single" w:sz="4" w:space="0" w:color="auto"/>
                    <w:bottom w:val="single" w:sz="8" w:space="0" w:color="auto"/>
                    <w:right w:val="nil"/>
                    <w:tl2br w:val="nil"/>
                    <w:tr2bl w:val="nil"/>
                  </w:tcBorders>
                  <w:vAlign w:val="center"/>
                </w:tcPr>
                <w:p w:rsidR="000769E0" w:rsidRDefault="000769E0" w:rsidP="001D2D59">
                  <w:pPr>
                    <w:adjustRightInd w:val="0"/>
                    <w:snapToGrid w:val="0"/>
                    <w:jc w:val="center"/>
                    <w:rPr>
                      <w:sz w:val="21"/>
                      <w:szCs w:val="21"/>
                    </w:rPr>
                  </w:pPr>
                  <w:r>
                    <w:rPr>
                      <w:rFonts w:hint="eastAsia"/>
                      <w:sz w:val="21"/>
                      <w:szCs w:val="21"/>
                    </w:rPr>
                    <w:t>符合</w:t>
                  </w:r>
                </w:p>
              </w:tc>
            </w:tr>
          </w:tbl>
          <w:p w:rsidR="00E962F0" w:rsidRDefault="00157BE9">
            <w:pPr>
              <w:spacing w:line="440" w:lineRule="exact"/>
              <w:ind w:firstLineChars="200" w:firstLine="480"/>
              <w:jc w:val="left"/>
              <w:rPr>
                <w:bCs/>
                <w:sz w:val="24"/>
                <w:szCs w:val="24"/>
              </w:rPr>
            </w:pPr>
            <w:r>
              <w:rPr>
                <w:rFonts w:hint="eastAsia"/>
                <w:bCs/>
                <w:color w:val="000000"/>
                <w:kern w:val="0"/>
                <w:sz w:val="24"/>
              </w:rPr>
              <w:t>由上表可知，项目可满足《重污染天气重点行业应急减排措施制定技术指南》（</w:t>
            </w:r>
            <w:r>
              <w:rPr>
                <w:rFonts w:hint="eastAsia"/>
                <w:bCs/>
                <w:color w:val="000000"/>
                <w:kern w:val="0"/>
                <w:sz w:val="24"/>
              </w:rPr>
              <w:t>2</w:t>
            </w:r>
            <w:r w:rsidR="000769E0">
              <w:rPr>
                <w:bCs/>
                <w:color w:val="000000"/>
                <w:kern w:val="0"/>
                <w:sz w:val="24"/>
              </w:rPr>
              <w:t>0</w:t>
            </w:r>
            <w:r w:rsidR="000769E0">
              <w:rPr>
                <w:rFonts w:hint="eastAsia"/>
                <w:bCs/>
                <w:color w:val="000000"/>
                <w:kern w:val="0"/>
                <w:sz w:val="24"/>
              </w:rPr>
              <w:t>20</w:t>
            </w:r>
            <w:r>
              <w:rPr>
                <w:bCs/>
                <w:color w:val="000000"/>
                <w:kern w:val="0"/>
                <w:sz w:val="24"/>
              </w:rPr>
              <w:t>年修订版</w:t>
            </w:r>
            <w:r>
              <w:rPr>
                <w:rFonts w:hint="eastAsia"/>
                <w:bCs/>
                <w:color w:val="000000"/>
                <w:kern w:val="0"/>
                <w:sz w:val="24"/>
              </w:rPr>
              <w:t>）中</w:t>
            </w:r>
            <w:r w:rsidR="000769E0">
              <w:rPr>
                <w:rFonts w:hint="eastAsia"/>
                <w:bCs/>
                <w:color w:val="000000"/>
                <w:kern w:val="0"/>
                <w:sz w:val="24"/>
              </w:rPr>
              <w:t>水泥制品</w:t>
            </w:r>
            <w:r>
              <w:rPr>
                <w:rFonts w:hint="eastAsia"/>
                <w:bCs/>
                <w:color w:val="000000"/>
                <w:kern w:val="0"/>
                <w:sz w:val="24"/>
              </w:rPr>
              <w:t>行业的</w:t>
            </w:r>
            <w:r w:rsidR="000769E0">
              <w:rPr>
                <w:rFonts w:hint="eastAsia"/>
                <w:bCs/>
                <w:color w:val="000000"/>
                <w:kern w:val="0"/>
                <w:sz w:val="24"/>
              </w:rPr>
              <w:t>绩效引领性指标</w:t>
            </w:r>
            <w:r>
              <w:rPr>
                <w:rFonts w:hint="eastAsia"/>
                <w:bCs/>
                <w:color w:val="000000"/>
                <w:kern w:val="0"/>
                <w:sz w:val="24"/>
              </w:rPr>
              <w:t>。</w:t>
            </w:r>
          </w:p>
          <w:p w:rsidR="001D2D59" w:rsidRDefault="0038229D" w:rsidP="001D2D59">
            <w:pPr>
              <w:tabs>
                <w:tab w:val="left" w:pos="940"/>
              </w:tabs>
              <w:adjustRightInd w:val="0"/>
              <w:snapToGrid w:val="0"/>
              <w:spacing w:line="440" w:lineRule="exact"/>
              <w:ind w:firstLineChars="200" w:firstLine="482"/>
              <w:rPr>
                <w:b/>
                <w:sz w:val="24"/>
                <w:szCs w:val="24"/>
              </w:rPr>
            </w:pPr>
            <w:r>
              <w:rPr>
                <w:rFonts w:hint="eastAsia"/>
                <w:b/>
                <w:sz w:val="24"/>
                <w:szCs w:val="24"/>
                <w:lang w:val="pt-BR"/>
              </w:rPr>
              <w:t>8</w:t>
            </w:r>
            <w:r w:rsidR="001D2D59">
              <w:rPr>
                <w:rFonts w:hint="eastAsia"/>
                <w:b/>
                <w:sz w:val="24"/>
                <w:szCs w:val="24"/>
                <w:lang w:val="pt-BR"/>
              </w:rPr>
              <w:t>、</w:t>
            </w:r>
            <w:r w:rsidR="001D2D59">
              <w:rPr>
                <w:b/>
                <w:sz w:val="24"/>
                <w:szCs w:val="24"/>
              </w:rPr>
              <w:t>与《</w:t>
            </w:r>
            <w:r w:rsidR="001D2D59">
              <w:rPr>
                <w:rFonts w:hint="eastAsia"/>
                <w:b/>
                <w:sz w:val="24"/>
                <w:szCs w:val="24"/>
              </w:rPr>
              <w:t>重污染天气重点行业应急减排措施制定技术指南</w:t>
            </w:r>
            <w:r w:rsidR="001D2D59">
              <w:rPr>
                <w:b/>
                <w:sz w:val="24"/>
                <w:szCs w:val="24"/>
              </w:rPr>
              <w:t>》</w:t>
            </w:r>
            <w:r w:rsidR="001D2D59">
              <w:rPr>
                <w:rFonts w:hint="eastAsia"/>
                <w:b/>
                <w:sz w:val="24"/>
                <w:szCs w:val="24"/>
              </w:rPr>
              <w:t>（</w:t>
            </w:r>
            <w:r w:rsidR="001D2D59">
              <w:rPr>
                <w:rFonts w:hint="eastAsia"/>
                <w:b/>
                <w:sz w:val="24"/>
                <w:szCs w:val="24"/>
              </w:rPr>
              <w:t>2020</w:t>
            </w:r>
            <w:r w:rsidR="001D2D59">
              <w:rPr>
                <w:rFonts w:hint="eastAsia"/>
                <w:b/>
                <w:sz w:val="24"/>
                <w:szCs w:val="24"/>
              </w:rPr>
              <w:t>年修订版）中的</w:t>
            </w:r>
            <w:r w:rsidR="001D2D59">
              <w:rPr>
                <w:b/>
                <w:sz w:val="24"/>
                <w:szCs w:val="24"/>
              </w:rPr>
              <w:t>对照分析</w:t>
            </w:r>
          </w:p>
          <w:p w:rsidR="001D2D59" w:rsidRDefault="001D2D59" w:rsidP="001D2D59">
            <w:pPr>
              <w:autoSpaceDE w:val="0"/>
              <w:autoSpaceDN w:val="0"/>
              <w:adjustRightInd w:val="0"/>
              <w:snapToGrid w:val="0"/>
              <w:spacing w:line="440" w:lineRule="exact"/>
              <w:ind w:firstLineChars="200" w:firstLine="482"/>
              <w:jc w:val="left"/>
              <w:rPr>
                <w:rFonts w:eastAsiaTheme="minorEastAsia"/>
                <w:b/>
                <w:bCs/>
                <w:color w:val="000000"/>
                <w:kern w:val="0"/>
                <w:sz w:val="24"/>
              </w:rPr>
            </w:pPr>
            <w:r>
              <w:rPr>
                <w:rFonts w:eastAsiaTheme="minorEastAsia" w:hAnsiTheme="minorEastAsia"/>
                <w:b/>
                <w:bCs/>
                <w:color w:val="000000"/>
                <w:kern w:val="0"/>
                <w:sz w:val="24"/>
              </w:rPr>
              <w:t>表</w:t>
            </w:r>
            <w:r w:rsidR="0038229D">
              <w:rPr>
                <w:rFonts w:eastAsiaTheme="minorEastAsia" w:hint="eastAsia"/>
                <w:b/>
                <w:bCs/>
                <w:color w:val="000000"/>
                <w:kern w:val="0"/>
                <w:sz w:val="24"/>
              </w:rPr>
              <w:t>8</w:t>
            </w:r>
            <w:r>
              <w:rPr>
                <w:rFonts w:eastAsiaTheme="minorEastAsia" w:hint="eastAsia"/>
                <w:b/>
                <w:bCs/>
                <w:color w:val="000000"/>
                <w:kern w:val="0"/>
                <w:sz w:val="24"/>
              </w:rPr>
              <w:t xml:space="preserve">  </w:t>
            </w:r>
            <w:r>
              <w:rPr>
                <w:rFonts w:eastAsiaTheme="minorEastAsia" w:hAnsiTheme="minorEastAsia"/>
                <w:b/>
                <w:bCs/>
                <w:color w:val="000000"/>
                <w:kern w:val="0"/>
                <w:sz w:val="24"/>
              </w:rPr>
              <w:t>与</w:t>
            </w:r>
            <w:r>
              <w:rPr>
                <w:rFonts w:eastAsiaTheme="minorEastAsia" w:hAnsiTheme="minorEastAsia" w:hint="eastAsia"/>
                <w:b/>
                <w:bCs/>
                <w:color w:val="000000"/>
                <w:kern w:val="0"/>
                <w:sz w:val="24"/>
              </w:rPr>
              <w:t>重污染天气重点行业应急减排措施</w:t>
            </w:r>
            <w:r w:rsidR="00266BFD">
              <w:rPr>
                <w:rFonts w:eastAsiaTheme="minorEastAsia" w:hAnsiTheme="minorEastAsia" w:hint="eastAsia"/>
                <w:b/>
                <w:bCs/>
                <w:color w:val="000000"/>
                <w:kern w:val="0"/>
                <w:sz w:val="24"/>
              </w:rPr>
              <w:t>砖瓦窑</w:t>
            </w:r>
            <w:r>
              <w:rPr>
                <w:rFonts w:eastAsiaTheme="minorEastAsia" w:hAnsiTheme="minorEastAsia" w:hint="eastAsia"/>
                <w:b/>
                <w:bCs/>
                <w:color w:val="000000"/>
                <w:kern w:val="0"/>
                <w:sz w:val="24"/>
              </w:rPr>
              <w:t>行业相符性分析</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25"/>
              <w:gridCol w:w="3660"/>
              <w:gridCol w:w="2059"/>
              <w:gridCol w:w="784"/>
            </w:tblGrid>
            <w:tr w:rsidR="001D2D59" w:rsidTr="001D2D59">
              <w:trPr>
                <w:trHeight w:val="397"/>
                <w:jc w:val="center"/>
              </w:trPr>
              <w:tc>
                <w:tcPr>
                  <w:tcW w:w="4785" w:type="dxa"/>
                  <w:gridSpan w:val="2"/>
                  <w:tcBorders>
                    <w:top w:val="single" w:sz="8" w:space="0" w:color="auto"/>
                    <w:left w:val="nil"/>
                    <w:bottom w:val="single" w:sz="8" w:space="0" w:color="auto"/>
                    <w:tl2br w:val="nil"/>
                    <w:tr2bl w:val="nil"/>
                  </w:tcBorders>
                  <w:vAlign w:val="center"/>
                </w:tcPr>
                <w:p w:rsidR="001D2D59" w:rsidRDefault="00266BFD" w:rsidP="001D2D59">
                  <w:pPr>
                    <w:adjustRightInd w:val="0"/>
                    <w:snapToGrid w:val="0"/>
                    <w:jc w:val="center"/>
                    <w:rPr>
                      <w:b/>
                      <w:bCs/>
                      <w:sz w:val="21"/>
                      <w:szCs w:val="21"/>
                    </w:rPr>
                  </w:pPr>
                  <w:r>
                    <w:rPr>
                      <w:rFonts w:hint="eastAsia"/>
                      <w:b/>
                      <w:bCs/>
                      <w:sz w:val="21"/>
                      <w:szCs w:val="21"/>
                    </w:rPr>
                    <w:t>砖瓦窑</w:t>
                  </w:r>
                  <w:r w:rsidR="001D2D59">
                    <w:rPr>
                      <w:b/>
                      <w:bCs/>
                      <w:sz w:val="21"/>
                      <w:szCs w:val="21"/>
                    </w:rPr>
                    <w:t>行业</w:t>
                  </w:r>
                  <w:r>
                    <w:rPr>
                      <w:rFonts w:hint="eastAsia"/>
                      <w:b/>
                      <w:bCs/>
                      <w:sz w:val="21"/>
                      <w:szCs w:val="21"/>
                    </w:rPr>
                    <w:t>（非烧结砖）</w:t>
                  </w:r>
                  <w:r w:rsidR="001D2D59">
                    <w:rPr>
                      <w:b/>
                      <w:bCs/>
                      <w:sz w:val="21"/>
                      <w:szCs w:val="21"/>
                    </w:rPr>
                    <w:t>绩效</w:t>
                  </w:r>
                  <w:r w:rsidR="001D2D59">
                    <w:rPr>
                      <w:rFonts w:hint="eastAsia"/>
                      <w:b/>
                      <w:bCs/>
                      <w:sz w:val="21"/>
                      <w:szCs w:val="21"/>
                    </w:rPr>
                    <w:t>引领性指标</w:t>
                  </w:r>
                  <w:r w:rsidR="001D2D59">
                    <w:rPr>
                      <w:b/>
                      <w:bCs/>
                      <w:sz w:val="21"/>
                      <w:szCs w:val="21"/>
                    </w:rPr>
                    <w:t>与本项目相关条文</w:t>
                  </w:r>
                </w:p>
              </w:tc>
              <w:tc>
                <w:tcPr>
                  <w:tcW w:w="2059" w:type="dxa"/>
                  <w:tcBorders>
                    <w:top w:val="single" w:sz="8" w:space="0" w:color="auto"/>
                    <w:bottom w:val="single" w:sz="8" w:space="0" w:color="auto"/>
                    <w:tl2br w:val="nil"/>
                    <w:tr2bl w:val="nil"/>
                  </w:tcBorders>
                  <w:vAlign w:val="center"/>
                </w:tcPr>
                <w:p w:rsidR="001D2D59" w:rsidRDefault="001D2D59" w:rsidP="001D2D59">
                  <w:pPr>
                    <w:adjustRightInd w:val="0"/>
                    <w:snapToGrid w:val="0"/>
                    <w:jc w:val="center"/>
                    <w:rPr>
                      <w:b/>
                      <w:bCs/>
                      <w:sz w:val="21"/>
                      <w:szCs w:val="21"/>
                    </w:rPr>
                  </w:pPr>
                  <w:r>
                    <w:rPr>
                      <w:b/>
                      <w:bCs/>
                      <w:sz w:val="21"/>
                      <w:szCs w:val="21"/>
                    </w:rPr>
                    <w:t>本项目情况</w:t>
                  </w:r>
                </w:p>
              </w:tc>
              <w:tc>
                <w:tcPr>
                  <w:tcW w:w="784" w:type="dxa"/>
                  <w:tcBorders>
                    <w:top w:val="single" w:sz="8" w:space="0" w:color="auto"/>
                    <w:bottom w:val="single" w:sz="8" w:space="0" w:color="auto"/>
                    <w:right w:val="nil"/>
                    <w:tl2br w:val="nil"/>
                    <w:tr2bl w:val="nil"/>
                  </w:tcBorders>
                  <w:vAlign w:val="center"/>
                </w:tcPr>
                <w:p w:rsidR="001D2D59" w:rsidRDefault="001D2D59" w:rsidP="001D2D59">
                  <w:pPr>
                    <w:adjustRightInd w:val="0"/>
                    <w:snapToGrid w:val="0"/>
                    <w:jc w:val="center"/>
                    <w:rPr>
                      <w:b/>
                      <w:bCs/>
                      <w:sz w:val="21"/>
                      <w:szCs w:val="21"/>
                    </w:rPr>
                  </w:pPr>
                  <w:r>
                    <w:rPr>
                      <w:b/>
                      <w:bCs/>
                      <w:sz w:val="21"/>
                      <w:szCs w:val="21"/>
                    </w:rPr>
                    <w:t>对比结果</w:t>
                  </w:r>
                </w:p>
              </w:tc>
            </w:tr>
            <w:tr w:rsidR="001D2D59" w:rsidTr="001D2D59">
              <w:trPr>
                <w:trHeight w:val="397"/>
                <w:jc w:val="center"/>
              </w:trPr>
              <w:tc>
                <w:tcPr>
                  <w:tcW w:w="1125" w:type="dxa"/>
                  <w:tcBorders>
                    <w:top w:val="single" w:sz="8" w:space="0" w:color="auto"/>
                    <w:left w:val="nil"/>
                    <w:bottom w:val="single" w:sz="4" w:space="0" w:color="auto"/>
                    <w:tl2br w:val="nil"/>
                    <w:tr2bl w:val="nil"/>
                  </w:tcBorders>
                  <w:vAlign w:val="center"/>
                </w:tcPr>
                <w:p w:rsidR="001D2D59" w:rsidRDefault="001D2D59" w:rsidP="001D2D59">
                  <w:pPr>
                    <w:adjustRightInd w:val="0"/>
                    <w:snapToGrid w:val="0"/>
                    <w:jc w:val="center"/>
                    <w:rPr>
                      <w:sz w:val="21"/>
                      <w:szCs w:val="21"/>
                    </w:rPr>
                  </w:pPr>
                  <w:r>
                    <w:rPr>
                      <w:rFonts w:hint="eastAsia"/>
                      <w:sz w:val="21"/>
                      <w:szCs w:val="21"/>
                    </w:rPr>
                    <w:t>能源类型</w:t>
                  </w:r>
                </w:p>
              </w:tc>
              <w:tc>
                <w:tcPr>
                  <w:tcW w:w="3660" w:type="dxa"/>
                  <w:tcBorders>
                    <w:top w:val="single" w:sz="8" w:space="0" w:color="auto"/>
                    <w:bottom w:val="single" w:sz="4" w:space="0" w:color="auto"/>
                    <w:tl2br w:val="nil"/>
                    <w:tr2bl w:val="nil"/>
                  </w:tcBorders>
                  <w:vAlign w:val="center"/>
                </w:tcPr>
                <w:p w:rsidR="001D2D59" w:rsidRDefault="001D2D59" w:rsidP="00A77C32">
                  <w:pPr>
                    <w:adjustRightInd w:val="0"/>
                    <w:snapToGrid w:val="0"/>
                    <w:jc w:val="left"/>
                    <w:rPr>
                      <w:sz w:val="21"/>
                      <w:szCs w:val="21"/>
                    </w:rPr>
                  </w:pPr>
                  <w:r>
                    <w:rPr>
                      <w:rFonts w:hint="eastAsia"/>
                      <w:sz w:val="21"/>
                      <w:szCs w:val="21"/>
                    </w:rPr>
                    <w:t>电、</w:t>
                  </w:r>
                  <w:r w:rsidR="00A77C32">
                    <w:rPr>
                      <w:rFonts w:hint="eastAsia"/>
                      <w:sz w:val="21"/>
                      <w:szCs w:val="21"/>
                    </w:rPr>
                    <w:t>天然气、余热蒸汽</w:t>
                  </w:r>
                </w:p>
              </w:tc>
              <w:tc>
                <w:tcPr>
                  <w:tcW w:w="2059" w:type="dxa"/>
                  <w:tcBorders>
                    <w:top w:val="single" w:sz="8" w:space="0" w:color="auto"/>
                    <w:bottom w:val="single" w:sz="4" w:space="0" w:color="auto"/>
                    <w:tl2br w:val="nil"/>
                    <w:tr2bl w:val="nil"/>
                  </w:tcBorders>
                  <w:vAlign w:val="center"/>
                </w:tcPr>
                <w:p w:rsidR="001D2D59" w:rsidRDefault="001D2D59" w:rsidP="001D2D59">
                  <w:pPr>
                    <w:adjustRightInd w:val="0"/>
                    <w:snapToGrid w:val="0"/>
                    <w:jc w:val="center"/>
                    <w:rPr>
                      <w:sz w:val="21"/>
                      <w:szCs w:val="21"/>
                    </w:rPr>
                  </w:pPr>
                  <w:r>
                    <w:rPr>
                      <w:rFonts w:hint="eastAsia"/>
                      <w:sz w:val="21"/>
                      <w:szCs w:val="21"/>
                    </w:rPr>
                    <w:t>本项目能源为电能</w:t>
                  </w:r>
                </w:p>
              </w:tc>
              <w:tc>
                <w:tcPr>
                  <w:tcW w:w="784" w:type="dxa"/>
                  <w:tcBorders>
                    <w:top w:val="single" w:sz="8" w:space="0" w:color="auto"/>
                    <w:bottom w:val="single" w:sz="4" w:space="0" w:color="auto"/>
                    <w:right w:val="nil"/>
                    <w:tl2br w:val="nil"/>
                    <w:tr2bl w:val="nil"/>
                  </w:tcBorders>
                  <w:vAlign w:val="center"/>
                </w:tcPr>
                <w:p w:rsidR="001D2D59" w:rsidRDefault="001D2D59" w:rsidP="001D2D59">
                  <w:pPr>
                    <w:adjustRightInd w:val="0"/>
                    <w:snapToGrid w:val="0"/>
                    <w:jc w:val="center"/>
                    <w:rPr>
                      <w:sz w:val="21"/>
                      <w:szCs w:val="21"/>
                    </w:rPr>
                  </w:pPr>
                  <w:r>
                    <w:rPr>
                      <w:rFonts w:hint="eastAsia"/>
                      <w:sz w:val="21"/>
                      <w:szCs w:val="21"/>
                    </w:rPr>
                    <w:t>符合</w:t>
                  </w:r>
                </w:p>
              </w:tc>
            </w:tr>
            <w:tr w:rsidR="001D2D59" w:rsidTr="001D2D59">
              <w:trPr>
                <w:trHeight w:val="397"/>
                <w:jc w:val="center"/>
              </w:trPr>
              <w:tc>
                <w:tcPr>
                  <w:tcW w:w="1125" w:type="dxa"/>
                  <w:tcBorders>
                    <w:top w:val="single" w:sz="4" w:space="0" w:color="auto"/>
                    <w:left w:val="nil"/>
                    <w:bottom w:val="single" w:sz="4" w:space="0" w:color="auto"/>
                    <w:tl2br w:val="nil"/>
                    <w:tr2bl w:val="nil"/>
                  </w:tcBorders>
                  <w:vAlign w:val="center"/>
                </w:tcPr>
                <w:p w:rsidR="001D2D59" w:rsidRDefault="00A77C32" w:rsidP="001D2D59">
                  <w:pPr>
                    <w:widowControl/>
                    <w:jc w:val="left"/>
                    <w:rPr>
                      <w:sz w:val="21"/>
                      <w:szCs w:val="21"/>
                    </w:rPr>
                  </w:pPr>
                  <w:r>
                    <w:rPr>
                      <w:rFonts w:ascii="宋体" w:hAnsi="宋体" w:cs="宋体" w:hint="eastAsia"/>
                      <w:kern w:val="0"/>
                      <w:sz w:val="21"/>
                      <w:szCs w:val="21"/>
                    </w:rPr>
                    <w:t>污染治理技术</w:t>
                  </w:r>
                </w:p>
              </w:tc>
              <w:tc>
                <w:tcPr>
                  <w:tcW w:w="3660" w:type="dxa"/>
                  <w:tcBorders>
                    <w:top w:val="single" w:sz="4" w:space="0" w:color="auto"/>
                    <w:bottom w:val="single" w:sz="4" w:space="0" w:color="auto"/>
                    <w:tl2br w:val="nil"/>
                    <w:tr2bl w:val="nil"/>
                  </w:tcBorders>
                  <w:vAlign w:val="center"/>
                </w:tcPr>
                <w:p w:rsidR="001D2D59" w:rsidRPr="009A58A8" w:rsidRDefault="00A77C32" w:rsidP="001D2D59">
                  <w:pPr>
                    <w:adjustRightInd w:val="0"/>
                    <w:snapToGrid w:val="0"/>
                    <w:rPr>
                      <w:sz w:val="21"/>
                      <w:szCs w:val="21"/>
                    </w:rPr>
                  </w:pPr>
                  <w:r>
                    <w:rPr>
                      <w:rFonts w:hint="eastAsia"/>
                      <w:sz w:val="21"/>
                      <w:szCs w:val="21"/>
                    </w:rPr>
                    <w:t>除尘采用袋式除尘工艺，天然气锅炉采用低氮燃烧工艺</w:t>
                  </w:r>
                </w:p>
              </w:tc>
              <w:tc>
                <w:tcPr>
                  <w:tcW w:w="2059" w:type="dxa"/>
                  <w:tcBorders>
                    <w:top w:val="single" w:sz="4" w:space="0" w:color="auto"/>
                    <w:bottom w:val="single" w:sz="4" w:space="0" w:color="auto"/>
                    <w:tl2br w:val="nil"/>
                    <w:tr2bl w:val="nil"/>
                  </w:tcBorders>
                  <w:vAlign w:val="center"/>
                </w:tcPr>
                <w:p w:rsidR="001D2D59" w:rsidRDefault="009B202C" w:rsidP="001D2D59">
                  <w:pPr>
                    <w:adjustRightInd w:val="0"/>
                    <w:snapToGrid w:val="0"/>
                    <w:rPr>
                      <w:sz w:val="21"/>
                      <w:szCs w:val="21"/>
                    </w:rPr>
                  </w:pPr>
                  <w:r>
                    <w:rPr>
                      <w:rFonts w:hint="eastAsia"/>
                      <w:sz w:val="21"/>
                      <w:szCs w:val="21"/>
                    </w:rPr>
                    <w:t>本项目除尘采用袋式除尘工艺，本项目不涉及天然气锅炉</w:t>
                  </w:r>
                </w:p>
              </w:tc>
              <w:tc>
                <w:tcPr>
                  <w:tcW w:w="784" w:type="dxa"/>
                  <w:tcBorders>
                    <w:top w:val="single" w:sz="4" w:space="0" w:color="auto"/>
                    <w:bottom w:val="single" w:sz="4" w:space="0" w:color="auto"/>
                    <w:right w:val="nil"/>
                    <w:tl2br w:val="nil"/>
                    <w:tr2bl w:val="nil"/>
                  </w:tcBorders>
                  <w:vAlign w:val="center"/>
                </w:tcPr>
                <w:p w:rsidR="001D2D59" w:rsidRDefault="001D2D59" w:rsidP="001D2D59">
                  <w:pPr>
                    <w:adjustRightInd w:val="0"/>
                    <w:snapToGrid w:val="0"/>
                    <w:jc w:val="center"/>
                    <w:rPr>
                      <w:sz w:val="21"/>
                      <w:szCs w:val="21"/>
                    </w:rPr>
                  </w:pPr>
                  <w:r>
                    <w:rPr>
                      <w:rFonts w:hint="eastAsia"/>
                      <w:sz w:val="21"/>
                      <w:szCs w:val="21"/>
                    </w:rPr>
                    <w:t>符合</w:t>
                  </w:r>
                </w:p>
              </w:tc>
            </w:tr>
            <w:tr w:rsidR="001D2D59" w:rsidTr="001D2D59">
              <w:trPr>
                <w:trHeight w:val="397"/>
                <w:jc w:val="center"/>
              </w:trPr>
              <w:tc>
                <w:tcPr>
                  <w:tcW w:w="1125" w:type="dxa"/>
                  <w:tcBorders>
                    <w:top w:val="single" w:sz="4" w:space="0" w:color="auto"/>
                    <w:left w:val="nil"/>
                    <w:tl2br w:val="nil"/>
                    <w:tr2bl w:val="nil"/>
                  </w:tcBorders>
                  <w:vAlign w:val="center"/>
                </w:tcPr>
                <w:p w:rsidR="001D2D59" w:rsidRDefault="009B202C" w:rsidP="001D2D59">
                  <w:pPr>
                    <w:widowControl/>
                    <w:jc w:val="left"/>
                    <w:rPr>
                      <w:sz w:val="21"/>
                      <w:szCs w:val="21"/>
                    </w:rPr>
                  </w:pPr>
                  <w:r>
                    <w:rPr>
                      <w:rFonts w:ascii="宋体" w:hAnsi="宋体" w:cs="宋体" w:hint="eastAsia"/>
                      <w:kern w:val="0"/>
                      <w:sz w:val="21"/>
                      <w:szCs w:val="21"/>
                    </w:rPr>
                    <w:t>排放限值</w:t>
                  </w:r>
                </w:p>
                <w:p w:rsidR="001D2D59" w:rsidRDefault="001D2D59" w:rsidP="001D2D59">
                  <w:pPr>
                    <w:adjustRightInd w:val="0"/>
                    <w:snapToGrid w:val="0"/>
                    <w:rPr>
                      <w:sz w:val="21"/>
                      <w:szCs w:val="21"/>
                    </w:rPr>
                  </w:pPr>
                </w:p>
              </w:tc>
              <w:tc>
                <w:tcPr>
                  <w:tcW w:w="3660" w:type="dxa"/>
                  <w:tcBorders>
                    <w:top w:val="single" w:sz="4" w:space="0" w:color="auto"/>
                    <w:bottom w:val="single" w:sz="4" w:space="0" w:color="auto"/>
                    <w:tl2br w:val="nil"/>
                    <w:tr2bl w:val="nil"/>
                  </w:tcBorders>
                  <w:vAlign w:val="center"/>
                </w:tcPr>
                <w:p w:rsidR="001D2D59" w:rsidRPr="00A04D32" w:rsidRDefault="00A04D32" w:rsidP="00A04D32">
                  <w:pPr>
                    <w:widowControl/>
                    <w:rPr>
                      <w:sz w:val="21"/>
                      <w:szCs w:val="21"/>
                    </w:rPr>
                  </w:pPr>
                  <w:r>
                    <w:rPr>
                      <w:rFonts w:hint="eastAsia"/>
                      <w:kern w:val="0"/>
                      <w:sz w:val="21"/>
                      <w:szCs w:val="21"/>
                    </w:rPr>
                    <w:t>天然气锅炉</w:t>
                  </w:r>
                  <w:r>
                    <w:rPr>
                      <w:rFonts w:hint="eastAsia"/>
                      <w:kern w:val="0"/>
                      <w:sz w:val="21"/>
                      <w:szCs w:val="21"/>
                    </w:rPr>
                    <w:t>PM</w:t>
                  </w:r>
                  <w:r>
                    <w:rPr>
                      <w:rFonts w:hint="eastAsia"/>
                      <w:kern w:val="0"/>
                      <w:sz w:val="21"/>
                      <w:szCs w:val="21"/>
                    </w:rPr>
                    <w:t>、</w:t>
                  </w:r>
                  <w:r>
                    <w:rPr>
                      <w:rFonts w:hint="eastAsia"/>
                      <w:kern w:val="0"/>
                      <w:sz w:val="21"/>
                      <w:szCs w:val="21"/>
                    </w:rPr>
                    <w:t>NOx</w:t>
                  </w:r>
                  <w:r>
                    <w:rPr>
                      <w:rFonts w:hint="eastAsia"/>
                      <w:kern w:val="0"/>
                      <w:sz w:val="21"/>
                      <w:szCs w:val="21"/>
                    </w:rPr>
                    <w:t>排放浓度分别不高于</w:t>
                  </w:r>
                  <w:r>
                    <w:rPr>
                      <w:rFonts w:hint="eastAsia"/>
                      <w:kern w:val="0"/>
                      <w:sz w:val="21"/>
                      <w:szCs w:val="21"/>
                    </w:rPr>
                    <w:t>10</w:t>
                  </w:r>
                  <w:r>
                    <w:rPr>
                      <w:rFonts w:hint="eastAsia"/>
                      <w:kern w:val="0"/>
                      <w:sz w:val="21"/>
                      <w:szCs w:val="21"/>
                    </w:rPr>
                    <w:t>、</w:t>
                  </w:r>
                  <w:r>
                    <w:rPr>
                      <w:rFonts w:hint="eastAsia"/>
                      <w:kern w:val="0"/>
                      <w:sz w:val="21"/>
                      <w:szCs w:val="21"/>
                    </w:rPr>
                    <w:t>50mg/m</w:t>
                  </w:r>
                  <w:r w:rsidRPr="00A04D32">
                    <w:rPr>
                      <w:rFonts w:hint="eastAsia"/>
                      <w:kern w:val="0"/>
                      <w:sz w:val="21"/>
                      <w:szCs w:val="21"/>
                      <w:vertAlign w:val="superscript"/>
                    </w:rPr>
                    <w:t>3</w:t>
                  </w:r>
                  <w:r>
                    <w:rPr>
                      <w:rFonts w:hint="eastAsia"/>
                      <w:kern w:val="0"/>
                      <w:sz w:val="21"/>
                      <w:szCs w:val="21"/>
                    </w:rPr>
                    <w:t>，基准氧含量</w:t>
                  </w:r>
                  <w:r>
                    <w:rPr>
                      <w:rFonts w:hint="eastAsia"/>
                      <w:kern w:val="0"/>
                      <w:sz w:val="21"/>
                      <w:szCs w:val="21"/>
                    </w:rPr>
                    <w:t>3.5</w:t>
                  </w:r>
                  <w:r>
                    <w:rPr>
                      <w:rFonts w:hint="eastAsia"/>
                      <w:kern w:val="0"/>
                      <w:sz w:val="21"/>
                      <w:szCs w:val="21"/>
                    </w:rPr>
                    <w:t>％；破碎、成型等其他产尘点</w:t>
                  </w:r>
                  <w:r>
                    <w:rPr>
                      <w:rFonts w:hint="eastAsia"/>
                      <w:kern w:val="0"/>
                      <w:sz w:val="21"/>
                      <w:szCs w:val="21"/>
                    </w:rPr>
                    <w:t>PM</w:t>
                  </w:r>
                  <w:r>
                    <w:rPr>
                      <w:rFonts w:hint="eastAsia"/>
                      <w:kern w:val="0"/>
                      <w:sz w:val="21"/>
                      <w:szCs w:val="21"/>
                    </w:rPr>
                    <w:t>排放浓度不高于</w:t>
                  </w:r>
                  <w:r>
                    <w:rPr>
                      <w:rFonts w:hint="eastAsia"/>
                      <w:kern w:val="0"/>
                      <w:sz w:val="21"/>
                      <w:szCs w:val="21"/>
                    </w:rPr>
                    <w:t>10mg/m</w:t>
                  </w:r>
                  <w:r w:rsidRPr="00A04D32">
                    <w:rPr>
                      <w:rFonts w:hint="eastAsia"/>
                      <w:kern w:val="0"/>
                      <w:sz w:val="21"/>
                      <w:szCs w:val="21"/>
                      <w:vertAlign w:val="superscript"/>
                    </w:rPr>
                    <w:t>3</w:t>
                  </w:r>
                </w:p>
              </w:tc>
              <w:tc>
                <w:tcPr>
                  <w:tcW w:w="2059" w:type="dxa"/>
                  <w:tcBorders>
                    <w:top w:val="single" w:sz="4" w:space="0" w:color="auto"/>
                    <w:bottom w:val="single" w:sz="4" w:space="0" w:color="auto"/>
                    <w:tl2br w:val="nil"/>
                    <w:tr2bl w:val="nil"/>
                  </w:tcBorders>
                  <w:vAlign w:val="center"/>
                </w:tcPr>
                <w:p w:rsidR="001D2D59" w:rsidRPr="00C00024" w:rsidRDefault="00A04D32" w:rsidP="001D2D59">
                  <w:pPr>
                    <w:adjustRightInd w:val="0"/>
                    <w:snapToGrid w:val="0"/>
                    <w:rPr>
                      <w:color w:val="FF0000"/>
                      <w:sz w:val="21"/>
                      <w:szCs w:val="21"/>
                    </w:rPr>
                  </w:pPr>
                  <w:r>
                    <w:rPr>
                      <w:rFonts w:hint="eastAsia"/>
                      <w:color w:val="000000"/>
                      <w:sz w:val="21"/>
                      <w:szCs w:val="21"/>
                    </w:rPr>
                    <w:t>本项目不涉及天然气锅炉，本项目破碎、成型等产尘点</w:t>
                  </w:r>
                  <w:r>
                    <w:rPr>
                      <w:rFonts w:hint="eastAsia"/>
                      <w:kern w:val="0"/>
                      <w:sz w:val="21"/>
                      <w:szCs w:val="21"/>
                    </w:rPr>
                    <w:t>PM</w:t>
                  </w:r>
                  <w:r>
                    <w:rPr>
                      <w:rFonts w:hint="eastAsia"/>
                      <w:kern w:val="0"/>
                      <w:sz w:val="21"/>
                      <w:szCs w:val="21"/>
                    </w:rPr>
                    <w:t>排放浓度不高于</w:t>
                  </w:r>
                  <w:r>
                    <w:rPr>
                      <w:rFonts w:hint="eastAsia"/>
                      <w:kern w:val="0"/>
                      <w:sz w:val="21"/>
                      <w:szCs w:val="21"/>
                    </w:rPr>
                    <w:t>10mg/m</w:t>
                  </w:r>
                  <w:r w:rsidRPr="00A04D32">
                    <w:rPr>
                      <w:rFonts w:hint="eastAsia"/>
                      <w:kern w:val="0"/>
                      <w:sz w:val="21"/>
                      <w:szCs w:val="21"/>
                      <w:vertAlign w:val="superscript"/>
                    </w:rPr>
                    <w:t>3</w:t>
                  </w:r>
                </w:p>
              </w:tc>
              <w:tc>
                <w:tcPr>
                  <w:tcW w:w="784" w:type="dxa"/>
                  <w:tcBorders>
                    <w:top w:val="single" w:sz="4" w:space="0" w:color="auto"/>
                    <w:bottom w:val="single" w:sz="4" w:space="0" w:color="auto"/>
                    <w:right w:val="nil"/>
                    <w:tl2br w:val="nil"/>
                    <w:tr2bl w:val="nil"/>
                  </w:tcBorders>
                  <w:vAlign w:val="center"/>
                </w:tcPr>
                <w:p w:rsidR="001D2D59" w:rsidRDefault="001D2D59" w:rsidP="001D2D59">
                  <w:pPr>
                    <w:adjustRightInd w:val="0"/>
                    <w:snapToGrid w:val="0"/>
                    <w:jc w:val="center"/>
                    <w:rPr>
                      <w:sz w:val="21"/>
                      <w:szCs w:val="21"/>
                    </w:rPr>
                  </w:pPr>
                  <w:r>
                    <w:rPr>
                      <w:rFonts w:hint="eastAsia"/>
                      <w:sz w:val="21"/>
                      <w:szCs w:val="21"/>
                    </w:rPr>
                    <w:t>符合</w:t>
                  </w:r>
                </w:p>
              </w:tc>
            </w:tr>
            <w:tr w:rsidR="001D2D59" w:rsidTr="001D2D59">
              <w:trPr>
                <w:trHeight w:val="397"/>
                <w:jc w:val="center"/>
              </w:trPr>
              <w:tc>
                <w:tcPr>
                  <w:tcW w:w="1125" w:type="dxa"/>
                  <w:vMerge w:val="restart"/>
                  <w:tcBorders>
                    <w:left w:val="nil"/>
                    <w:tl2br w:val="nil"/>
                    <w:tr2bl w:val="nil"/>
                  </w:tcBorders>
                  <w:vAlign w:val="center"/>
                </w:tcPr>
                <w:p w:rsidR="001D2D59" w:rsidRDefault="00A04D32" w:rsidP="001D2D59">
                  <w:pPr>
                    <w:adjustRightInd w:val="0"/>
                    <w:snapToGrid w:val="0"/>
                    <w:jc w:val="center"/>
                    <w:rPr>
                      <w:sz w:val="21"/>
                      <w:szCs w:val="21"/>
                    </w:rPr>
                  </w:pPr>
                  <w:r>
                    <w:rPr>
                      <w:rFonts w:hint="eastAsia"/>
                      <w:sz w:val="21"/>
                      <w:szCs w:val="21"/>
                    </w:rPr>
                    <w:t>无组织排放</w:t>
                  </w:r>
                </w:p>
              </w:tc>
              <w:tc>
                <w:tcPr>
                  <w:tcW w:w="3660" w:type="dxa"/>
                  <w:tcBorders>
                    <w:top w:val="single" w:sz="4" w:space="0" w:color="auto"/>
                    <w:bottom w:val="single" w:sz="4" w:space="0" w:color="auto"/>
                    <w:tl2br w:val="nil"/>
                    <w:tr2bl w:val="nil"/>
                  </w:tcBorders>
                  <w:vAlign w:val="center"/>
                </w:tcPr>
                <w:p w:rsidR="001D2D59" w:rsidRDefault="00A04D32" w:rsidP="001D2D59">
                  <w:pPr>
                    <w:widowControl/>
                    <w:jc w:val="left"/>
                    <w:rPr>
                      <w:sz w:val="21"/>
                      <w:szCs w:val="21"/>
                    </w:rPr>
                  </w:pPr>
                  <w:r>
                    <w:rPr>
                      <w:rFonts w:hint="eastAsia"/>
                      <w:kern w:val="0"/>
                      <w:sz w:val="21"/>
                      <w:szCs w:val="21"/>
                    </w:rPr>
                    <w:t>石粉、矿砂、土等粉状物料应封闭储存，并采取喷淋等有效抑尘措施，物</w:t>
                  </w:r>
                  <w:r>
                    <w:rPr>
                      <w:rFonts w:hint="eastAsia"/>
                      <w:kern w:val="0"/>
                      <w:sz w:val="21"/>
                      <w:szCs w:val="21"/>
                    </w:rPr>
                    <w:lastRenderedPageBreak/>
                    <w:t>料采用封闭式皮带、斗提、斜槽运输，各物料破碎、转载、下料口设置集尘罩并配置袋式除尘器，库顶等泄压口</w:t>
                  </w:r>
                  <w:r w:rsidR="002F3692">
                    <w:rPr>
                      <w:rFonts w:hint="eastAsia"/>
                      <w:kern w:val="0"/>
                      <w:sz w:val="21"/>
                      <w:szCs w:val="21"/>
                    </w:rPr>
                    <w:t>配备袋式除尘器。料棚配备喷雾抑尘设施，料棚出入口配备自动门，其他物料全部封闭储存</w:t>
                  </w:r>
                </w:p>
              </w:tc>
              <w:tc>
                <w:tcPr>
                  <w:tcW w:w="2059" w:type="dxa"/>
                  <w:tcBorders>
                    <w:top w:val="single" w:sz="4" w:space="0" w:color="auto"/>
                    <w:bottom w:val="single" w:sz="4" w:space="0" w:color="auto"/>
                    <w:tl2br w:val="nil"/>
                    <w:tr2bl w:val="nil"/>
                  </w:tcBorders>
                  <w:vAlign w:val="center"/>
                </w:tcPr>
                <w:p w:rsidR="002F3692" w:rsidRDefault="002F3692" w:rsidP="002F3692">
                  <w:pPr>
                    <w:adjustRightInd w:val="0"/>
                    <w:snapToGrid w:val="0"/>
                    <w:rPr>
                      <w:color w:val="000000"/>
                      <w:sz w:val="21"/>
                      <w:szCs w:val="21"/>
                    </w:rPr>
                  </w:pPr>
                  <w:r>
                    <w:rPr>
                      <w:rFonts w:hint="eastAsia"/>
                      <w:color w:val="000000"/>
                      <w:sz w:val="21"/>
                      <w:szCs w:val="21"/>
                    </w:rPr>
                    <w:lastRenderedPageBreak/>
                    <w:t>1</w:t>
                  </w:r>
                  <w:r>
                    <w:rPr>
                      <w:rFonts w:hint="eastAsia"/>
                      <w:color w:val="000000"/>
                      <w:sz w:val="21"/>
                      <w:szCs w:val="21"/>
                    </w:rPr>
                    <w:t>、本项目粉状物料全部密闭储存；</w:t>
                  </w:r>
                </w:p>
                <w:p w:rsidR="002F3692" w:rsidRDefault="002F3692" w:rsidP="002F3692">
                  <w:pPr>
                    <w:adjustRightInd w:val="0"/>
                    <w:snapToGrid w:val="0"/>
                    <w:rPr>
                      <w:color w:val="000000"/>
                      <w:sz w:val="21"/>
                      <w:szCs w:val="21"/>
                    </w:rPr>
                  </w:pPr>
                  <w:r>
                    <w:rPr>
                      <w:rFonts w:hint="eastAsia"/>
                      <w:color w:val="000000"/>
                      <w:sz w:val="21"/>
                      <w:szCs w:val="21"/>
                    </w:rPr>
                    <w:lastRenderedPageBreak/>
                    <w:t>2</w:t>
                  </w:r>
                  <w:r>
                    <w:rPr>
                      <w:rFonts w:hint="eastAsia"/>
                      <w:color w:val="000000"/>
                      <w:sz w:val="21"/>
                      <w:szCs w:val="21"/>
                    </w:rPr>
                    <w:t>、本项目物料采用封闭式皮带输送，物料破碎下料口设置集气罩并配备袋式除尘器、筒仓泄压口配备袋式除尘器；</w:t>
                  </w:r>
                </w:p>
                <w:p w:rsidR="001D2D59" w:rsidRDefault="002F3692" w:rsidP="002F3692">
                  <w:pPr>
                    <w:adjustRightInd w:val="0"/>
                    <w:snapToGrid w:val="0"/>
                    <w:rPr>
                      <w:color w:val="000000"/>
                      <w:sz w:val="21"/>
                      <w:szCs w:val="21"/>
                    </w:rPr>
                  </w:pPr>
                  <w:r>
                    <w:rPr>
                      <w:rFonts w:hint="eastAsia"/>
                      <w:color w:val="000000"/>
                      <w:sz w:val="21"/>
                      <w:szCs w:val="21"/>
                    </w:rPr>
                    <w:t>3</w:t>
                  </w:r>
                  <w:r>
                    <w:rPr>
                      <w:rFonts w:hint="eastAsia"/>
                      <w:color w:val="000000"/>
                      <w:sz w:val="21"/>
                      <w:szCs w:val="21"/>
                    </w:rPr>
                    <w:t>、料棚物料全部位于封闭料库内且配备喷雾抑尘设施，出入口配备自动门，其他物料全部封闭储存</w:t>
                  </w:r>
                </w:p>
              </w:tc>
              <w:tc>
                <w:tcPr>
                  <w:tcW w:w="784" w:type="dxa"/>
                  <w:tcBorders>
                    <w:top w:val="single" w:sz="4" w:space="0" w:color="auto"/>
                    <w:bottom w:val="single" w:sz="4" w:space="0" w:color="auto"/>
                    <w:right w:val="nil"/>
                    <w:tl2br w:val="nil"/>
                    <w:tr2bl w:val="nil"/>
                  </w:tcBorders>
                  <w:vAlign w:val="center"/>
                </w:tcPr>
                <w:p w:rsidR="001D2D59" w:rsidRDefault="001D2D59" w:rsidP="001D2D59">
                  <w:pPr>
                    <w:adjustRightInd w:val="0"/>
                    <w:snapToGrid w:val="0"/>
                    <w:jc w:val="center"/>
                    <w:rPr>
                      <w:sz w:val="21"/>
                      <w:szCs w:val="21"/>
                    </w:rPr>
                  </w:pPr>
                  <w:r>
                    <w:rPr>
                      <w:rFonts w:hint="eastAsia"/>
                      <w:sz w:val="21"/>
                      <w:szCs w:val="21"/>
                    </w:rPr>
                    <w:lastRenderedPageBreak/>
                    <w:t>符合</w:t>
                  </w:r>
                </w:p>
              </w:tc>
            </w:tr>
            <w:tr w:rsidR="001D2D59" w:rsidTr="001D2D59">
              <w:trPr>
                <w:trHeight w:val="397"/>
                <w:jc w:val="center"/>
              </w:trPr>
              <w:tc>
                <w:tcPr>
                  <w:tcW w:w="1125" w:type="dxa"/>
                  <w:tcBorders>
                    <w:left w:val="nil"/>
                    <w:bottom w:val="single" w:sz="4" w:space="0" w:color="auto"/>
                    <w:tl2br w:val="nil"/>
                    <w:tr2bl w:val="nil"/>
                  </w:tcBorders>
                  <w:vAlign w:val="center"/>
                </w:tcPr>
                <w:p w:rsidR="001D2D59" w:rsidRDefault="002F3692" w:rsidP="001D2D59">
                  <w:pPr>
                    <w:adjustRightInd w:val="0"/>
                    <w:snapToGrid w:val="0"/>
                    <w:jc w:val="center"/>
                    <w:rPr>
                      <w:sz w:val="21"/>
                      <w:szCs w:val="21"/>
                    </w:rPr>
                  </w:pPr>
                  <w:r>
                    <w:rPr>
                      <w:rFonts w:hint="eastAsia"/>
                      <w:sz w:val="21"/>
                      <w:szCs w:val="21"/>
                    </w:rPr>
                    <w:lastRenderedPageBreak/>
                    <w:t>监测监控水平</w:t>
                  </w:r>
                </w:p>
              </w:tc>
              <w:tc>
                <w:tcPr>
                  <w:tcW w:w="3660" w:type="dxa"/>
                  <w:tcBorders>
                    <w:top w:val="single" w:sz="4" w:space="0" w:color="auto"/>
                    <w:bottom w:val="single" w:sz="4" w:space="0" w:color="auto"/>
                    <w:tl2br w:val="nil"/>
                    <w:tr2bl w:val="nil"/>
                  </w:tcBorders>
                  <w:vAlign w:val="center"/>
                </w:tcPr>
                <w:p w:rsidR="001D2D59" w:rsidRDefault="002F3692" w:rsidP="001D2D59">
                  <w:pPr>
                    <w:widowControl/>
                    <w:jc w:val="left"/>
                    <w:rPr>
                      <w:sz w:val="21"/>
                      <w:szCs w:val="21"/>
                    </w:rPr>
                  </w:pPr>
                  <w:r>
                    <w:rPr>
                      <w:rFonts w:hint="eastAsia"/>
                      <w:kern w:val="0"/>
                      <w:sz w:val="21"/>
                      <w:szCs w:val="21"/>
                    </w:rPr>
                    <w:t>重点排污企业配套的锅炉等热源排放口安装</w:t>
                  </w:r>
                  <w:r>
                    <w:rPr>
                      <w:rFonts w:hint="eastAsia"/>
                      <w:kern w:val="0"/>
                      <w:sz w:val="21"/>
                      <w:szCs w:val="21"/>
                    </w:rPr>
                    <w:t>CEMS</w:t>
                  </w:r>
                  <w:r>
                    <w:rPr>
                      <w:rFonts w:hint="eastAsia"/>
                      <w:kern w:val="0"/>
                      <w:sz w:val="21"/>
                      <w:szCs w:val="21"/>
                    </w:rPr>
                    <w:t>（不含以电、余热蒸汽为热源），数据保存一年以上。料场出入口等易产尘点，安装高清视频监控设施，数据保存三个月以上</w:t>
                  </w:r>
                </w:p>
              </w:tc>
              <w:tc>
                <w:tcPr>
                  <w:tcW w:w="2059" w:type="dxa"/>
                  <w:tcBorders>
                    <w:top w:val="single" w:sz="4" w:space="0" w:color="auto"/>
                    <w:bottom w:val="single" w:sz="4" w:space="0" w:color="auto"/>
                    <w:tl2br w:val="nil"/>
                    <w:tr2bl w:val="nil"/>
                  </w:tcBorders>
                  <w:vAlign w:val="center"/>
                </w:tcPr>
                <w:p w:rsidR="001D2D59" w:rsidRPr="001D2D59" w:rsidRDefault="002F3692" w:rsidP="001D2D59">
                  <w:pPr>
                    <w:rPr>
                      <w:sz w:val="21"/>
                      <w:szCs w:val="21"/>
                    </w:rPr>
                  </w:pPr>
                  <w:r>
                    <w:rPr>
                      <w:rFonts w:hint="eastAsia"/>
                      <w:sz w:val="21"/>
                      <w:szCs w:val="21"/>
                    </w:rPr>
                    <w:t>本项目蒸汽为电加热，故不必安装</w:t>
                  </w:r>
                  <w:r>
                    <w:rPr>
                      <w:rFonts w:hint="eastAsia"/>
                      <w:sz w:val="21"/>
                      <w:szCs w:val="21"/>
                    </w:rPr>
                    <w:t>CEMS</w:t>
                  </w:r>
                  <w:r>
                    <w:rPr>
                      <w:rFonts w:hint="eastAsia"/>
                      <w:sz w:val="21"/>
                      <w:szCs w:val="21"/>
                    </w:rPr>
                    <w:t>；本项目</w:t>
                  </w:r>
                  <w:r>
                    <w:rPr>
                      <w:rFonts w:hint="eastAsia"/>
                      <w:color w:val="000000"/>
                      <w:sz w:val="21"/>
                      <w:szCs w:val="21"/>
                    </w:rPr>
                    <w:t>料场出入口等易产尘点拟安装</w:t>
                  </w:r>
                  <w:r>
                    <w:rPr>
                      <w:rFonts w:hint="eastAsia"/>
                      <w:kern w:val="0"/>
                      <w:sz w:val="21"/>
                      <w:szCs w:val="21"/>
                    </w:rPr>
                    <w:t>高清视频监控设施，视频监控数据保存三个月以上</w:t>
                  </w:r>
                </w:p>
              </w:tc>
              <w:tc>
                <w:tcPr>
                  <w:tcW w:w="784" w:type="dxa"/>
                  <w:tcBorders>
                    <w:top w:val="single" w:sz="4" w:space="0" w:color="auto"/>
                    <w:bottom w:val="single" w:sz="4" w:space="0" w:color="auto"/>
                    <w:right w:val="nil"/>
                    <w:tl2br w:val="nil"/>
                    <w:tr2bl w:val="nil"/>
                  </w:tcBorders>
                  <w:vAlign w:val="center"/>
                </w:tcPr>
                <w:p w:rsidR="001D2D59" w:rsidRDefault="001D2D59" w:rsidP="001D2D59">
                  <w:pPr>
                    <w:adjustRightInd w:val="0"/>
                    <w:snapToGrid w:val="0"/>
                    <w:jc w:val="center"/>
                    <w:rPr>
                      <w:sz w:val="21"/>
                      <w:szCs w:val="21"/>
                    </w:rPr>
                  </w:pPr>
                  <w:r>
                    <w:rPr>
                      <w:rFonts w:hint="eastAsia"/>
                      <w:sz w:val="21"/>
                      <w:szCs w:val="21"/>
                    </w:rPr>
                    <w:t>符合</w:t>
                  </w:r>
                </w:p>
              </w:tc>
            </w:tr>
            <w:tr w:rsidR="001D2D59" w:rsidTr="001D2D59">
              <w:trPr>
                <w:trHeight w:val="397"/>
                <w:jc w:val="center"/>
              </w:trPr>
              <w:tc>
                <w:tcPr>
                  <w:tcW w:w="1125" w:type="dxa"/>
                  <w:tcBorders>
                    <w:left w:val="nil"/>
                    <w:bottom w:val="single" w:sz="4" w:space="0" w:color="auto"/>
                    <w:tl2br w:val="nil"/>
                    <w:tr2bl w:val="nil"/>
                  </w:tcBorders>
                  <w:vAlign w:val="center"/>
                </w:tcPr>
                <w:p w:rsidR="001D2D59" w:rsidRDefault="002F3692" w:rsidP="001D2D59">
                  <w:pPr>
                    <w:adjustRightInd w:val="0"/>
                    <w:snapToGrid w:val="0"/>
                    <w:jc w:val="center"/>
                    <w:rPr>
                      <w:sz w:val="21"/>
                      <w:szCs w:val="21"/>
                    </w:rPr>
                  </w:pPr>
                  <w:r>
                    <w:rPr>
                      <w:rFonts w:hint="eastAsia"/>
                      <w:sz w:val="21"/>
                      <w:szCs w:val="21"/>
                    </w:rPr>
                    <w:t>环境管理水平</w:t>
                  </w:r>
                </w:p>
              </w:tc>
              <w:tc>
                <w:tcPr>
                  <w:tcW w:w="3660" w:type="dxa"/>
                  <w:tcBorders>
                    <w:top w:val="single" w:sz="4" w:space="0" w:color="auto"/>
                    <w:bottom w:val="single" w:sz="4" w:space="0" w:color="auto"/>
                    <w:tl2br w:val="nil"/>
                    <w:tr2bl w:val="nil"/>
                  </w:tcBorders>
                  <w:vAlign w:val="center"/>
                </w:tcPr>
                <w:p w:rsidR="002F3692" w:rsidRDefault="002F3692" w:rsidP="002F3692">
                  <w:pPr>
                    <w:widowControl/>
                    <w:jc w:val="left"/>
                    <w:rPr>
                      <w:kern w:val="0"/>
                      <w:sz w:val="21"/>
                      <w:szCs w:val="21"/>
                    </w:rPr>
                  </w:pPr>
                  <w:r>
                    <w:rPr>
                      <w:rFonts w:hint="eastAsia"/>
                      <w:kern w:val="0"/>
                      <w:sz w:val="21"/>
                      <w:szCs w:val="21"/>
                    </w:rPr>
                    <w:t>环保档案齐全：</w:t>
                  </w:r>
                  <w:r>
                    <w:rPr>
                      <w:rFonts w:hint="eastAsia"/>
                      <w:kern w:val="0"/>
                      <w:sz w:val="21"/>
                      <w:szCs w:val="21"/>
                    </w:rPr>
                    <w:t>1</w:t>
                  </w:r>
                  <w:r>
                    <w:rPr>
                      <w:rFonts w:hint="eastAsia"/>
                      <w:kern w:val="0"/>
                      <w:sz w:val="21"/>
                      <w:szCs w:val="21"/>
                    </w:rPr>
                    <w:t>、环评批复文件；</w:t>
                  </w:r>
                  <w:r>
                    <w:rPr>
                      <w:rFonts w:hint="eastAsia"/>
                      <w:kern w:val="0"/>
                      <w:sz w:val="21"/>
                      <w:szCs w:val="21"/>
                    </w:rPr>
                    <w:t>2</w:t>
                  </w:r>
                  <w:r>
                    <w:rPr>
                      <w:rFonts w:hint="eastAsia"/>
                      <w:kern w:val="0"/>
                      <w:sz w:val="21"/>
                      <w:szCs w:val="21"/>
                    </w:rPr>
                    <w:t>、排污许可证及季度、年度执行报告；</w:t>
                  </w:r>
                  <w:r>
                    <w:rPr>
                      <w:rFonts w:hint="eastAsia"/>
                      <w:kern w:val="0"/>
                      <w:sz w:val="21"/>
                      <w:szCs w:val="21"/>
                    </w:rPr>
                    <w:t>3</w:t>
                  </w:r>
                  <w:r>
                    <w:rPr>
                      <w:rFonts w:hint="eastAsia"/>
                      <w:kern w:val="0"/>
                      <w:sz w:val="21"/>
                      <w:szCs w:val="21"/>
                    </w:rPr>
                    <w:t>、竣工验收文件；</w:t>
                  </w:r>
                  <w:r>
                    <w:rPr>
                      <w:rFonts w:hint="eastAsia"/>
                      <w:kern w:val="0"/>
                      <w:sz w:val="21"/>
                      <w:szCs w:val="21"/>
                    </w:rPr>
                    <w:t>4</w:t>
                  </w:r>
                  <w:r>
                    <w:rPr>
                      <w:rFonts w:hint="eastAsia"/>
                      <w:kern w:val="0"/>
                      <w:sz w:val="21"/>
                      <w:szCs w:val="21"/>
                    </w:rPr>
                    <w:t>、一年内废气检测报告</w:t>
                  </w:r>
                </w:p>
                <w:p w:rsidR="002F3692" w:rsidRDefault="002F3692" w:rsidP="002F3692">
                  <w:pPr>
                    <w:widowControl/>
                    <w:jc w:val="left"/>
                    <w:rPr>
                      <w:kern w:val="0"/>
                      <w:sz w:val="21"/>
                      <w:szCs w:val="21"/>
                    </w:rPr>
                  </w:pPr>
                  <w:r>
                    <w:rPr>
                      <w:rFonts w:hint="eastAsia"/>
                      <w:kern w:val="0"/>
                      <w:sz w:val="21"/>
                      <w:szCs w:val="21"/>
                    </w:rPr>
                    <w:t>台账记录：</w:t>
                  </w:r>
                  <w:r>
                    <w:rPr>
                      <w:rFonts w:hint="eastAsia"/>
                      <w:kern w:val="0"/>
                      <w:sz w:val="21"/>
                      <w:szCs w:val="21"/>
                    </w:rPr>
                    <w:t>1</w:t>
                  </w:r>
                  <w:r>
                    <w:rPr>
                      <w:rFonts w:hint="eastAsia"/>
                      <w:kern w:val="0"/>
                      <w:sz w:val="21"/>
                      <w:szCs w:val="21"/>
                    </w:rPr>
                    <w:t>、完整生产管理台账（包括生产设备运行台账，原辅材料、燃料使用量，产品产量等）；</w:t>
                  </w:r>
                  <w:r>
                    <w:rPr>
                      <w:rFonts w:hint="eastAsia"/>
                      <w:kern w:val="0"/>
                      <w:sz w:val="21"/>
                      <w:szCs w:val="21"/>
                    </w:rPr>
                    <w:t>2</w:t>
                  </w:r>
                  <w:r>
                    <w:rPr>
                      <w:rFonts w:hint="eastAsia"/>
                      <w:kern w:val="0"/>
                      <w:sz w:val="21"/>
                      <w:szCs w:val="21"/>
                    </w:rPr>
                    <w:t>、运输管理电子台账（包括车辆出入厂记录、车牌号、</w:t>
                  </w:r>
                  <w:r>
                    <w:rPr>
                      <w:rFonts w:hint="eastAsia"/>
                      <w:kern w:val="0"/>
                      <w:sz w:val="21"/>
                      <w:szCs w:val="21"/>
                    </w:rPr>
                    <w:t>VIN</w:t>
                  </w:r>
                  <w:r>
                    <w:rPr>
                      <w:rFonts w:hint="eastAsia"/>
                      <w:kern w:val="0"/>
                      <w:sz w:val="21"/>
                      <w:szCs w:val="21"/>
                    </w:rPr>
                    <w:t>号、发动机编号和排放阶段等）；</w:t>
                  </w:r>
                  <w:r>
                    <w:rPr>
                      <w:rFonts w:hint="eastAsia"/>
                      <w:kern w:val="0"/>
                      <w:sz w:val="21"/>
                      <w:szCs w:val="21"/>
                    </w:rPr>
                    <w:t>3</w:t>
                  </w:r>
                  <w:r>
                    <w:rPr>
                      <w:rFonts w:hint="eastAsia"/>
                      <w:kern w:val="0"/>
                      <w:sz w:val="21"/>
                      <w:szCs w:val="21"/>
                    </w:rPr>
                    <w:t>、设备维护记录；</w:t>
                  </w:r>
                  <w:r>
                    <w:rPr>
                      <w:rFonts w:hint="eastAsia"/>
                      <w:kern w:val="0"/>
                      <w:sz w:val="21"/>
                      <w:szCs w:val="21"/>
                    </w:rPr>
                    <w:t>4</w:t>
                  </w:r>
                  <w:r>
                    <w:rPr>
                      <w:rFonts w:hint="eastAsia"/>
                      <w:kern w:val="0"/>
                      <w:sz w:val="21"/>
                      <w:szCs w:val="21"/>
                    </w:rPr>
                    <w:t>、废气治理设备清单（包括主要污染治理设备、设计说明书、运行记录、</w:t>
                  </w:r>
                  <w:r>
                    <w:rPr>
                      <w:rFonts w:hint="eastAsia"/>
                      <w:kern w:val="0"/>
                      <w:sz w:val="21"/>
                      <w:szCs w:val="21"/>
                    </w:rPr>
                    <w:t>CEMS</w:t>
                  </w:r>
                  <w:r>
                    <w:rPr>
                      <w:rFonts w:hint="eastAsia"/>
                      <w:kern w:val="0"/>
                      <w:sz w:val="21"/>
                      <w:szCs w:val="21"/>
                    </w:rPr>
                    <w:t>数据等）；</w:t>
                  </w:r>
                  <w:r>
                    <w:rPr>
                      <w:rFonts w:hint="eastAsia"/>
                      <w:kern w:val="0"/>
                      <w:sz w:val="21"/>
                      <w:szCs w:val="21"/>
                    </w:rPr>
                    <w:t>5</w:t>
                  </w:r>
                  <w:r>
                    <w:rPr>
                      <w:rFonts w:hint="eastAsia"/>
                      <w:kern w:val="0"/>
                      <w:sz w:val="21"/>
                      <w:szCs w:val="21"/>
                    </w:rPr>
                    <w:t>、耗材清单（除尘器滤料更换记录等）</w:t>
                  </w:r>
                </w:p>
                <w:p w:rsidR="001D2D59" w:rsidRDefault="002F3692" w:rsidP="002F3692">
                  <w:pPr>
                    <w:widowControl/>
                    <w:jc w:val="left"/>
                    <w:rPr>
                      <w:sz w:val="21"/>
                      <w:szCs w:val="21"/>
                    </w:rPr>
                  </w:pPr>
                  <w:r>
                    <w:rPr>
                      <w:rFonts w:hint="eastAsia"/>
                      <w:kern w:val="0"/>
                      <w:sz w:val="21"/>
                      <w:szCs w:val="21"/>
                    </w:rPr>
                    <w:t>管理制度健全：</w:t>
                  </w:r>
                  <w:r>
                    <w:rPr>
                      <w:rFonts w:hint="eastAsia"/>
                      <w:kern w:val="0"/>
                      <w:sz w:val="21"/>
                      <w:szCs w:val="21"/>
                    </w:rPr>
                    <w:t>1</w:t>
                  </w:r>
                  <w:r>
                    <w:rPr>
                      <w:rFonts w:hint="eastAsia"/>
                      <w:kern w:val="0"/>
                      <w:sz w:val="21"/>
                      <w:szCs w:val="21"/>
                    </w:rPr>
                    <w:t>、有专兼职环保人员；</w:t>
                  </w:r>
                  <w:r>
                    <w:rPr>
                      <w:rFonts w:hint="eastAsia"/>
                      <w:kern w:val="0"/>
                      <w:sz w:val="21"/>
                      <w:szCs w:val="21"/>
                    </w:rPr>
                    <w:t>2</w:t>
                  </w:r>
                  <w:r>
                    <w:rPr>
                      <w:rFonts w:hint="eastAsia"/>
                      <w:kern w:val="0"/>
                      <w:sz w:val="21"/>
                      <w:szCs w:val="21"/>
                    </w:rPr>
                    <w:t>、废气治理设施运行管理规程</w:t>
                  </w:r>
                  <w:r w:rsidR="001D2D59">
                    <w:rPr>
                      <w:rFonts w:ascii="宋体" w:hAnsi="宋体" w:cs="宋体" w:hint="eastAsia"/>
                      <w:kern w:val="0"/>
                      <w:sz w:val="21"/>
                      <w:szCs w:val="21"/>
                    </w:rPr>
                    <w:t xml:space="preserve"> </w:t>
                  </w:r>
                </w:p>
              </w:tc>
              <w:tc>
                <w:tcPr>
                  <w:tcW w:w="2059" w:type="dxa"/>
                  <w:tcBorders>
                    <w:top w:val="single" w:sz="4" w:space="0" w:color="auto"/>
                    <w:bottom w:val="single" w:sz="4" w:space="0" w:color="auto"/>
                    <w:tl2br w:val="nil"/>
                    <w:tr2bl w:val="nil"/>
                  </w:tcBorders>
                  <w:vAlign w:val="center"/>
                </w:tcPr>
                <w:p w:rsidR="002F3692" w:rsidRDefault="002F3692" w:rsidP="002F3692">
                  <w:pPr>
                    <w:rPr>
                      <w:sz w:val="21"/>
                      <w:szCs w:val="21"/>
                    </w:rPr>
                  </w:pPr>
                  <w:r>
                    <w:rPr>
                      <w:rFonts w:hint="eastAsia"/>
                      <w:sz w:val="21"/>
                      <w:szCs w:val="21"/>
                    </w:rPr>
                    <w:t>环保档案：</w:t>
                  </w:r>
                  <w:r w:rsidRPr="000769E0">
                    <w:rPr>
                      <w:rFonts w:hint="eastAsia"/>
                      <w:sz w:val="21"/>
                      <w:szCs w:val="21"/>
                    </w:rPr>
                    <w:t>1</w:t>
                  </w:r>
                  <w:r w:rsidRPr="000769E0">
                    <w:rPr>
                      <w:rFonts w:hint="eastAsia"/>
                      <w:sz w:val="21"/>
                      <w:szCs w:val="21"/>
                    </w:rPr>
                    <w:t>、</w:t>
                  </w:r>
                  <w:r>
                    <w:rPr>
                      <w:rFonts w:hint="eastAsia"/>
                      <w:sz w:val="21"/>
                      <w:szCs w:val="21"/>
                    </w:rPr>
                    <w:t>本项目拟报送审批本环评文件；</w:t>
                  </w:r>
                  <w:r>
                    <w:rPr>
                      <w:rFonts w:hint="eastAsia"/>
                      <w:sz w:val="21"/>
                      <w:szCs w:val="21"/>
                    </w:rPr>
                    <w:t>2</w:t>
                  </w:r>
                  <w:r>
                    <w:rPr>
                      <w:rFonts w:hint="eastAsia"/>
                      <w:sz w:val="21"/>
                      <w:szCs w:val="21"/>
                    </w:rPr>
                    <w:t>、本项目拟按要求申报排污许可证，并按要求定期填报执行报告；</w:t>
                  </w:r>
                  <w:r>
                    <w:rPr>
                      <w:rFonts w:hint="eastAsia"/>
                      <w:sz w:val="21"/>
                      <w:szCs w:val="21"/>
                    </w:rPr>
                    <w:t>3</w:t>
                  </w:r>
                  <w:r>
                    <w:rPr>
                      <w:rFonts w:hint="eastAsia"/>
                      <w:sz w:val="21"/>
                      <w:szCs w:val="21"/>
                    </w:rPr>
                    <w:t>、本项目拟按要求办理竣工验收；</w:t>
                  </w:r>
                  <w:r>
                    <w:rPr>
                      <w:rFonts w:hint="eastAsia"/>
                      <w:sz w:val="21"/>
                      <w:szCs w:val="21"/>
                    </w:rPr>
                    <w:t>4</w:t>
                  </w:r>
                  <w:r>
                    <w:rPr>
                      <w:rFonts w:hint="eastAsia"/>
                      <w:sz w:val="21"/>
                      <w:szCs w:val="21"/>
                    </w:rPr>
                    <w:t>、本项目拟按自行监测要求定期进行自主监测</w:t>
                  </w:r>
                </w:p>
                <w:p w:rsidR="002F3692" w:rsidRDefault="002F3692" w:rsidP="002F3692">
                  <w:pPr>
                    <w:rPr>
                      <w:sz w:val="21"/>
                      <w:szCs w:val="21"/>
                    </w:rPr>
                  </w:pPr>
                  <w:r>
                    <w:rPr>
                      <w:rFonts w:hint="eastAsia"/>
                      <w:sz w:val="21"/>
                      <w:szCs w:val="21"/>
                    </w:rPr>
                    <w:t>台账记录：本项目拟按要求建立完整生产管理台账、运输管理台账、设备维修记录、废气治理设备清单、耗材清单等</w:t>
                  </w:r>
                </w:p>
                <w:p w:rsidR="001D2D59" w:rsidRPr="001D2D59" w:rsidRDefault="002F3692" w:rsidP="002F3692">
                  <w:pPr>
                    <w:adjustRightInd w:val="0"/>
                    <w:snapToGrid w:val="0"/>
                    <w:rPr>
                      <w:sz w:val="21"/>
                      <w:szCs w:val="21"/>
                    </w:rPr>
                  </w:pPr>
                  <w:r>
                    <w:rPr>
                      <w:rFonts w:hint="eastAsia"/>
                      <w:sz w:val="21"/>
                      <w:szCs w:val="21"/>
                    </w:rPr>
                    <w:t>本项目拟建立废气治理设施运行管理规程</w:t>
                  </w:r>
                </w:p>
              </w:tc>
              <w:tc>
                <w:tcPr>
                  <w:tcW w:w="784" w:type="dxa"/>
                  <w:tcBorders>
                    <w:top w:val="single" w:sz="4" w:space="0" w:color="auto"/>
                    <w:bottom w:val="single" w:sz="4" w:space="0" w:color="auto"/>
                    <w:right w:val="nil"/>
                    <w:tl2br w:val="nil"/>
                    <w:tr2bl w:val="nil"/>
                  </w:tcBorders>
                  <w:vAlign w:val="center"/>
                </w:tcPr>
                <w:p w:rsidR="001D2D59" w:rsidRDefault="001D2D59" w:rsidP="001D2D59">
                  <w:pPr>
                    <w:adjustRightInd w:val="0"/>
                    <w:snapToGrid w:val="0"/>
                    <w:jc w:val="center"/>
                    <w:rPr>
                      <w:sz w:val="21"/>
                      <w:szCs w:val="21"/>
                    </w:rPr>
                  </w:pPr>
                  <w:r>
                    <w:rPr>
                      <w:rFonts w:hint="eastAsia"/>
                      <w:sz w:val="21"/>
                      <w:szCs w:val="21"/>
                    </w:rPr>
                    <w:t>符合</w:t>
                  </w:r>
                </w:p>
              </w:tc>
            </w:tr>
            <w:tr w:rsidR="001D2D59" w:rsidTr="002F3692">
              <w:trPr>
                <w:trHeight w:val="397"/>
                <w:jc w:val="center"/>
              </w:trPr>
              <w:tc>
                <w:tcPr>
                  <w:tcW w:w="1125" w:type="dxa"/>
                  <w:tcBorders>
                    <w:left w:val="nil"/>
                    <w:tl2br w:val="nil"/>
                    <w:tr2bl w:val="nil"/>
                  </w:tcBorders>
                  <w:vAlign w:val="center"/>
                </w:tcPr>
                <w:p w:rsidR="001D2D59" w:rsidRDefault="001D2D59" w:rsidP="002F3692">
                  <w:pPr>
                    <w:adjustRightInd w:val="0"/>
                    <w:snapToGrid w:val="0"/>
                    <w:jc w:val="center"/>
                    <w:rPr>
                      <w:sz w:val="21"/>
                      <w:szCs w:val="21"/>
                    </w:rPr>
                  </w:pPr>
                  <w:r>
                    <w:rPr>
                      <w:rFonts w:hint="eastAsia"/>
                      <w:sz w:val="21"/>
                      <w:szCs w:val="21"/>
                    </w:rPr>
                    <w:t>运输</w:t>
                  </w:r>
                  <w:r w:rsidR="002F3692">
                    <w:rPr>
                      <w:rFonts w:hint="eastAsia"/>
                      <w:sz w:val="21"/>
                      <w:szCs w:val="21"/>
                    </w:rPr>
                    <w:t>方式</w:t>
                  </w:r>
                </w:p>
              </w:tc>
              <w:tc>
                <w:tcPr>
                  <w:tcW w:w="3660" w:type="dxa"/>
                  <w:tcBorders>
                    <w:top w:val="single" w:sz="4" w:space="0" w:color="auto"/>
                    <w:bottom w:val="single" w:sz="4" w:space="0" w:color="auto"/>
                    <w:tl2br w:val="nil"/>
                    <w:tr2bl w:val="nil"/>
                  </w:tcBorders>
                  <w:vAlign w:val="center"/>
                </w:tcPr>
                <w:p w:rsidR="002F3692" w:rsidRDefault="002F3692" w:rsidP="002F3692">
                  <w:pPr>
                    <w:widowControl/>
                    <w:jc w:val="left"/>
                    <w:rPr>
                      <w:kern w:val="0"/>
                      <w:sz w:val="21"/>
                      <w:szCs w:val="21"/>
                    </w:rPr>
                  </w:pPr>
                  <w:r>
                    <w:rPr>
                      <w:rFonts w:hint="eastAsia"/>
                      <w:kern w:val="0"/>
                      <w:sz w:val="21"/>
                      <w:szCs w:val="21"/>
                    </w:rPr>
                    <w:t>1</w:t>
                  </w:r>
                  <w:r>
                    <w:rPr>
                      <w:rFonts w:hint="eastAsia"/>
                      <w:kern w:val="0"/>
                      <w:sz w:val="21"/>
                      <w:szCs w:val="21"/>
                    </w:rPr>
                    <w:t>、物料公路运输全部使用达到国五及以上排放标准重型载货车辆（含燃气）或新能源车辆；</w:t>
                  </w:r>
                </w:p>
                <w:p w:rsidR="002F3692" w:rsidRDefault="002F3692" w:rsidP="002F3692">
                  <w:pPr>
                    <w:widowControl/>
                    <w:jc w:val="left"/>
                    <w:rPr>
                      <w:kern w:val="0"/>
                      <w:sz w:val="21"/>
                      <w:szCs w:val="21"/>
                    </w:rPr>
                  </w:pPr>
                  <w:r>
                    <w:rPr>
                      <w:rFonts w:hint="eastAsia"/>
                      <w:kern w:val="0"/>
                      <w:sz w:val="21"/>
                      <w:szCs w:val="21"/>
                    </w:rPr>
                    <w:t>2</w:t>
                  </w:r>
                  <w:r>
                    <w:rPr>
                      <w:rFonts w:hint="eastAsia"/>
                      <w:kern w:val="0"/>
                      <w:sz w:val="21"/>
                      <w:szCs w:val="21"/>
                    </w:rPr>
                    <w:t>、厂内运输车辆全部达到国五及以上排放标准（含燃气）或使用新能源车辆；</w:t>
                  </w:r>
                </w:p>
                <w:p w:rsidR="001D2D59" w:rsidRDefault="002F3692" w:rsidP="002F3692">
                  <w:pPr>
                    <w:adjustRightInd w:val="0"/>
                    <w:snapToGrid w:val="0"/>
                    <w:rPr>
                      <w:sz w:val="21"/>
                      <w:szCs w:val="21"/>
                    </w:rPr>
                  </w:pPr>
                  <w:r>
                    <w:rPr>
                      <w:rFonts w:hint="eastAsia"/>
                      <w:kern w:val="0"/>
                      <w:sz w:val="21"/>
                      <w:szCs w:val="21"/>
                    </w:rPr>
                    <w:t>3</w:t>
                  </w:r>
                  <w:r>
                    <w:rPr>
                      <w:rFonts w:hint="eastAsia"/>
                      <w:kern w:val="0"/>
                      <w:sz w:val="21"/>
                      <w:szCs w:val="21"/>
                    </w:rPr>
                    <w:t>、厂内非道路移动机械全部达到国三</w:t>
                  </w:r>
                  <w:r>
                    <w:rPr>
                      <w:rFonts w:hint="eastAsia"/>
                      <w:kern w:val="0"/>
                      <w:sz w:val="21"/>
                      <w:szCs w:val="21"/>
                    </w:rPr>
                    <w:lastRenderedPageBreak/>
                    <w:t>及以上排放标准或使用新能源机械</w:t>
                  </w:r>
                </w:p>
              </w:tc>
              <w:tc>
                <w:tcPr>
                  <w:tcW w:w="2059" w:type="dxa"/>
                  <w:tcBorders>
                    <w:top w:val="single" w:sz="4" w:space="0" w:color="auto"/>
                    <w:bottom w:val="single" w:sz="4" w:space="0" w:color="auto"/>
                    <w:tl2br w:val="nil"/>
                    <w:tr2bl w:val="nil"/>
                  </w:tcBorders>
                  <w:vAlign w:val="center"/>
                </w:tcPr>
                <w:p w:rsidR="002F3692" w:rsidRDefault="002F3692" w:rsidP="002F3692">
                  <w:pPr>
                    <w:widowControl/>
                    <w:jc w:val="left"/>
                    <w:rPr>
                      <w:kern w:val="0"/>
                      <w:sz w:val="21"/>
                      <w:szCs w:val="21"/>
                    </w:rPr>
                  </w:pPr>
                  <w:r>
                    <w:rPr>
                      <w:rFonts w:hint="eastAsia"/>
                      <w:kern w:val="0"/>
                      <w:sz w:val="21"/>
                      <w:szCs w:val="21"/>
                    </w:rPr>
                    <w:lastRenderedPageBreak/>
                    <w:t>1</w:t>
                  </w:r>
                  <w:r>
                    <w:rPr>
                      <w:rFonts w:hint="eastAsia"/>
                      <w:kern w:val="0"/>
                      <w:sz w:val="21"/>
                      <w:szCs w:val="21"/>
                    </w:rPr>
                    <w:t>、物料公路运输全部使用达到国五及以上排放标准重型载货车辆（含燃气）或新能源车辆；</w:t>
                  </w:r>
                </w:p>
                <w:p w:rsidR="002F3692" w:rsidRDefault="002F3692" w:rsidP="002F3692">
                  <w:pPr>
                    <w:widowControl/>
                    <w:jc w:val="left"/>
                    <w:rPr>
                      <w:kern w:val="0"/>
                      <w:sz w:val="21"/>
                      <w:szCs w:val="21"/>
                    </w:rPr>
                  </w:pPr>
                  <w:r>
                    <w:rPr>
                      <w:rFonts w:hint="eastAsia"/>
                      <w:kern w:val="0"/>
                      <w:sz w:val="21"/>
                      <w:szCs w:val="21"/>
                    </w:rPr>
                    <w:t>2</w:t>
                  </w:r>
                  <w:r>
                    <w:rPr>
                      <w:rFonts w:hint="eastAsia"/>
                      <w:kern w:val="0"/>
                      <w:sz w:val="21"/>
                      <w:szCs w:val="21"/>
                    </w:rPr>
                    <w:t>、厂内运输车辆全部达到国五及以上</w:t>
                  </w:r>
                  <w:r>
                    <w:rPr>
                      <w:rFonts w:hint="eastAsia"/>
                      <w:kern w:val="0"/>
                      <w:sz w:val="21"/>
                      <w:szCs w:val="21"/>
                    </w:rPr>
                    <w:lastRenderedPageBreak/>
                    <w:t>排放标准（含燃气）或使用新能源车辆；</w:t>
                  </w:r>
                </w:p>
                <w:p w:rsidR="001D2D59" w:rsidRDefault="002F3692" w:rsidP="002F3692">
                  <w:pPr>
                    <w:adjustRightInd w:val="0"/>
                    <w:snapToGrid w:val="0"/>
                    <w:rPr>
                      <w:sz w:val="21"/>
                      <w:szCs w:val="21"/>
                    </w:rPr>
                  </w:pPr>
                  <w:r>
                    <w:rPr>
                      <w:rFonts w:hint="eastAsia"/>
                      <w:kern w:val="0"/>
                      <w:sz w:val="21"/>
                      <w:szCs w:val="21"/>
                    </w:rPr>
                    <w:t>3</w:t>
                  </w:r>
                  <w:r>
                    <w:rPr>
                      <w:rFonts w:hint="eastAsia"/>
                      <w:kern w:val="0"/>
                      <w:sz w:val="21"/>
                      <w:szCs w:val="21"/>
                    </w:rPr>
                    <w:t>、厂内非道路移动机械全部达到国三及以上排放标准或使用新能源机械</w:t>
                  </w:r>
                </w:p>
              </w:tc>
              <w:tc>
                <w:tcPr>
                  <w:tcW w:w="784" w:type="dxa"/>
                  <w:tcBorders>
                    <w:top w:val="single" w:sz="4" w:space="0" w:color="auto"/>
                    <w:bottom w:val="single" w:sz="4" w:space="0" w:color="auto"/>
                    <w:right w:val="nil"/>
                    <w:tl2br w:val="nil"/>
                    <w:tr2bl w:val="nil"/>
                  </w:tcBorders>
                  <w:vAlign w:val="center"/>
                </w:tcPr>
                <w:p w:rsidR="001D2D59" w:rsidRDefault="001D2D59" w:rsidP="001D2D59">
                  <w:pPr>
                    <w:adjustRightInd w:val="0"/>
                    <w:snapToGrid w:val="0"/>
                    <w:jc w:val="center"/>
                    <w:rPr>
                      <w:sz w:val="21"/>
                      <w:szCs w:val="21"/>
                    </w:rPr>
                  </w:pPr>
                  <w:r>
                    <w:rPr>
                      <w:rFonts w:hint="eastAsia"/>
                      <w:sz w:val="21"/>
                      <w:szCs w:val="21"/>
                    </w:rPr>
                    <w:lastRenderedPageBreak/>
                    <w:t>符合</w:t>
                  </w:r>
                </w:p>
              </w:tc>
            </w:tr>
            <w:tr w:rsidR="002F3692" w:rsidTr="001D2D59">
              <w:trPr>
                <w:trHeight w:val="397"/>
                <w:jc w:val="center"/>
              </w:trPr>
              <w:tc>
                <w:tcPr>
                  <w:tcW w:w="1125" w:type="dxa"/>
                  <w:tcBorders>
                    <w:left w:val="nil"/>
                    <w:bottom w:val="single" w:sz="8" w:space="0" w:color="auto"/>
                    <w:tl2br w:val="nil"/>
                    <w:tr2bl w:val="nil"/>
                  </w:tcBorders>
                  <w:vAlign w:val="center"/>
                </w:tcPr>
                <w:p w:rsidR="002F3692" w:rsidRDefault="002F3692" w:rsidP="002F3692">
                  <w:pPr>
                    <w:adjustRightInd w:val="0"/>
                    <w:snapToGrid w:val="0"/>
                    <w:jc w:val="center"/>
                    <w:rPr>
                      <w:sz w:val="21"/>
                      <w:szCs w:val="21"/>
                    </w:rPr>
                  </w:pPr>
                  <w:r>
                    <w:rPr>
                      <w:rFonts w:hint="eastAsia"/>
                      <w:sz w:val="21"/>
                      <w:szCs w:val="21"/>
                    </w:rPr>
                    <w:lastRenderedPageBreak/>
                    <w:t>运输监管</w:t>
                  </w:r>
                </w:p>
              </w:tc>
              <w:tc>
                <w:tcPr>
                  <w:tcW w:w="3660" w:type="dxa"/>
                  <w:tcBorders>
                    <w:top w:val="single" w:sz="4" w:space="0" w:color="auto"/>
                    <w:bottom w:val="single" w:sz="8" w:space="0" w:color="auto"/>
                    <w:tl2br w:val="nil"/>
                    <w:tr2bl w:val="nil"/>
                  </w:tcBorders>
                  <w:vAlign w:val="center"/>
                </w:tcPr>
                <w:p w:rsidR="002F3692" w:rsidRDefault="002F3692" w:rsidP="002F3692">
                  <w:pPr>
                    <w:widowControl/>
                    <w:jc w:val="left"/>
                    <w:rPr>
                      <w:kern w:val="0"/>
                      <w:sz w:val="21"/>
                      <w:szCs w:val="21"/>
                    </w:rPr>
                  </w:pPr>
                  <w:r>
                    <w:rPr>
                      <w:rFonts w:hint="eastAsia"/>
                      <w:kern w:val="0"/>
                      <w:sz w:val="21"/>
                      <w:szCs w:val="21"/>
                    </w:rPr>
                    <w:t>参照《重污染天气重点行业移动源应急管理技术指南》建立门禁系统和电子台账</w:t>
                  </w:r>
                </w:p>
              </w:tc>
              <w:tc>
                <w:tcPr>
                  <w:tcW w:w="2059" w:type="dxa"/>
                  <w:tcBorders>
                    <w:top w:val="single" w:sz="4" w:space="0" w:color="auto"/>
                    <w:bottom w:val="single" w:sz="8" w:space="0" w:color="auto"/>
                    <w:tl2br w:val="nil"/>
                    <w:tr2bl w:val="nil"/>
                  </w:tcBorders>
                  <w:vAlign w:val="center"/>
                </w:tcPr>
                <w:p w:rsidR="002F3692" w:rsidRDefault="002F3692" w:rsidP="002F3692">
                  <w:pPr>
                    <w:widowControl/>
                    <w:jc w:val="left"/>
                    <w:rPr>
                      <w:kern w:val="0"/>
                      <w:sz w:val="21"/>
                      <w:szCs w:val="21"/>
                    </w:rPr>
                  </w:pPr>
                  <w:r>
                    <w:rPr>
                      <w:rFonts w:hint="eastAsia"/>
                      <w:kern w:val="0"/>
                      <w:sz w:val="21"/>
                      <w:szCs w:val="21"/>
                    </w:rPr>
                    <w:t>本项目拟按要求建设门禁系统和电子台账</w:t>
                  </w:r>
                </w:p>
              </w:tc>
              <w:tc>
                <w:tcPr>
                  <w:tcW w:w="784" w:type="dxa"/>
                  <w:tcBorders>
                    <w:top w:val="single" w:sz="4" w:space="0" w:color="auto"/>
                    <w:bottom w:val="single" w:sz="8" w:space="0" w:color="auto"/>
                    <w:right w:val="nil"/>
                    <w:tl2br w:val="nil"/>
                    <w:tr2bl w:val="nil"/>
                  </w:tcBorders>
                  <w:vAlign w:val="center"/>
                </w:tcPr>
                <w:p w:rsidR="002F3692" w:rsidRDefault="002F3692" w:rsidP="001D2D59">
                  <w:pPr>
                    <w:adjustRightInd w:val="0"/>
                    <w:snapToGrid w:val="0"/>
                    <w:jc w:val="center"/>
                    <w:rPr>
                      <w:sz w:val="21"/>
                      <w:szCs w:val="21"/>
                    </w:rPr>
                  </w:pPr>
                  <w:r>
                    <w:rPr>
                      <w:rFonts w:hint="eastAsia"/>
                      <w:sz w:val="21"/>
                      <w:szCs w:val="21"/>
                    </w:rPr>
                    <w:t>符合</w:t>
                  </w:r>
                </w:p>
              </w:tc>
            </w:tr>
          </w:tbl>
          <w:p w:rsidR="001D2D59" w:rsidRDefault="001D2D59" w:rsidP="001D2D59">
            <w:pPr>
              <w:spacing w:line="440" w:lineRule="exact"/>
              <w:ind w:firstLineChars="200" w:firstLine="480"/>
              <w:jc w:val="left"/>
              <w:rPr>
                <w:bCs/>
                <w:sz w:val="24"/>
                <w:szCs w:val="24"/>
              </w:rPr>
            </w:pPr>
            <w:r>
              <w:rPr>
                <w:rFonts w:hint="eastAsia"/>
                <w:bCs/>
                <w:color w:val="000000"/>
                <w:kern w:val="0"/>
                <w:sz w:val="24"/>
              </w:rPr>
              <w:t>由上表可知，项目可满足《重污染天气重点行业应急减排措施制定技术指南》（</w:t>
            </w:r>
            <w:r>
              <w:rPr>
                <w:rFonts w:hint="eastAsia"/>
                <w:bCs/>
                <w:color w:val="000000"/>
                <w:kern w:val="0"/>
                <w:sz w:val="24"/>
              </w:rPr>
              <w:t>2</w:t>
            </w:r>
            <w:r>
              <w:rPr>
                <w:bCs/>
                <w:color w:val="000000"/>
                <w:kern w:val="0"/>
                <w:sz w:val="24"/>
              </w:rPr>
              <w:t>0</w:t>
            </w:r>
            <w:r>
              <w:rPr>
                <w:rFonts w:hint="eastAsia"/>
                <w:bCs/>
                <w:color w:val="000000"/>
                <w:kern w:val="0"/>
                <w:sz w:val="24"/>
              </w:rPr>
              <w:t>20</w:t>
            </w:r>
            <w:r>
              <w:rPr>
                <w:bCs/>
                <w:color w:val="000000"/>
                <w:kern w:val="0"/>
                <w:sz w:val="24"/>
              </w:rPr>
              <w:t>年修订版</w:t>
            </w:r>
            <w:r>
              <w:rPr>
                <w:rFonts w:hint="eastAsia"/>
                <w:bCs/>
                <w:color w:val="000000"/>
                <w:kern w:val="0"/>
                <w:sz w:val="24"/>
              </w:rPr>
              <w:t>）中</w:t>
            </w:r>
            <w:r w:rsidR="002F3692">
              <w:rPr>
                <w:rFonts w:hint="eastAsia"/>
                <w:bCs/>
                <w:color w:val="000000"/>
                <w:kern w:val="0"/>
                <w:sz w:val="24"/>
              </w:rPr>
              <w:t>砖瓦窑</w:t>
            </w:r>
            <w:r>
              <w:rPr>
                <w:rFonts w:hint="eastAsia"/>
                <w:bCs/>
                <w:color w:val="000000"/>
                <w:kern w:val="0"/>
                <w:sz w:val="24"/>
              </w:rPr>
              <w:t>行业的绩效引领性指标。</w:t>
            </w:r>
          </w:p>
          <w:p w:rsidR="0043334E" w:rsidRPr="00737A9E" w:rsidRDefault="0038229D" w:rsidP="00737A9E">
            <w:pPr>
              <w:tabs>
                <w:tab w:val="left" w:pos="940"/>
              </w:tabs>
              <w:adjustRightInd w:val="0"/>
              <w:snapToGrid w:val="0"/>
              <w:spacing w:line="440" w:lineRule="exact"/>
              <w:ind w:firstLineChars="200" w:firstLine="482"/>
              <w:rPr>
                <w:b/>
                <w:sz w:val="24"/>
                <w:szCs w:val="24"/>
              </w:rPr>
            </w:pPr>
            <w:r>
              <w:rPr>
                <w:rFonts w:hint="eastAsia"/>
                <w:b/>
                <w:sz w:val="24"/>
                <w:szCs w:val="24"/>
                <w:lang w:val="pt-BR"/>
              </w:rPr>
              <w:t>9</w:t>
            </w:r>
            <w:r w:rsidR="0043334E">
              <w:rPr>
                <w:rFonts w:hint="eastAsia"/>
                <w:b/>
                <w:sz w:val="24"/>
                <w:szCs w:val="24"/>
                <w:lang w:val="pt-BR"/>
              </w:rPr>
              <w:t>、</w:t>
            </w:r>
            <w:r w:rsidR="0043334E">
              <w:rPr>
                <w:b/>
                <w:sz w:val="24"/>
                <w:szCs w:val="24"/>
              </w:rPr>
              <w:t>与《</w:t>
            </w:r>
            <w:r w:rsidR="0043334E">
              <w:rPr>
                <w:rFonts w:hint="eastAsia"/>
                <w:b/>
                <w:sz w:val="24"/>
                <w:szCs w:val="24"/>
              </w:rPr>
              <w:t>河南省重污染天气通用行业应急减排措施制定技术指南</w:t>
            </w:r>
            <w:r w:rsidR="0043334E">
              <w:rPr>
                <w:b/>
                <w:sz w:val="24"/>
                <w:szCs w:val="24"/>
              </w:rPr>
              <w:t>》</w:t>
            </w:r>
            <w:r w:rsidR="0043334E">
              <w:rPr>
                <w:rFonts w:hint="eastAsia"/>
                <w:b/>
                <w:sz w:val="24"/>
                <w:szCs w:val="24"/>
              </w:rPr>
              <w:t>（</w:t>
            </w:r>
            <w:r w:rsidR="0043334E">
              <w:rPr>
                <w:rFonts w:hint="eastAsia"/>
                <w:b/>
                <w:sz w:val="24"/>
                <w:szCs w:val="24"/>
              </w:rPr>
              <w:t>2021</w:t>
            </w:r>
            <w:r w:rsidR="0043334E">
              <w:rPr>
                <w:rFonts w:hint="eastAsia"/>
                <w:b/>
                <w:sz w:val="24"/>
                <w:szCs w:val="24"/>
              </w:rPr>
              <w:t>年修订版）</w:t>
            </w:r>
            <w:r w:rsidR="0043334E">
              <w:rPr>
                <w:b/>
                <w:sz w:val="24"/>
                <w:szCs w:val="24"/>
              </w:rPr>
              <w:t>的对照分析</w:t>
            </w:r>
          </w:p>
          <w:p w:rsidR="0043334E" w:rsidRDefault="0043334E" w:rsidP="0043334E">
            <w:pPr>
              <w:autoSpaceDE w:val="0"/>
              <w:autoSpaceDN w:val="0"/>
              <w:adjustRightInd w:val="0"/>
              <w:snapToGrid w:val="0"/>
              <w:spacing w:line="440" w:lineRule="exact"/>
              <w:ind w:firstLineChars="200" w:firstLine="482"/>
              <w:jc w:val="left"/>
              <w:rPr>
                <w:rFonts w:eastAsiaTheme="minorEastAsia"/>
                <w:b/>
                <w:bCs/>
                <w:color w:val="000000"/>
                <w:kern w:val="0"/>
                <w:sz w:val="24"/>
              </w:rPr>
            </w:pPr>
            <w:r>
              <w:rPr>
                <w:rFonts w:eastAsiaTheme="minorEastAsia" w:hAnsiTheme="minorEastAsia"/>
                <w:b/>
                <w:bCs/>
                <w:color w:val="000000"/>
                <w:kern w:val="0"/>
                <w:sz w:val="24"/>
              </w:rPr>
              <w:t>表</w:t>
            </w:r>
            <w:r w:rsidR="0038229D">
              <w:rPr>
                <w:rFonts w:eastAsiaTheme="minorEastAsia" w:hint="eastAsia"/>
                <w:b/>
                <w:bCs/>
                <w:color w:val="000000"/>
                <w:kern w:val="0"/>
                <w:sz w:val="24"/>
              </w:rPr>
              <w:t>9</w:t>
            </w:r>
            <w:r>
              <w:rPr>
                <w:rFonts w:eastAsiaTheme="minorEastAsia" w:hAnsiTheme="minorEastAsia" w:hint="eastAsia"/>
                <w:b/>
                <w:bCs/>
                <w:color w:val="000000"/>
                <w:kern w:val="0"/>
                <w:sz w:val="24"/>
              </w:rPr>
              <w:t xml:space="preserve">  </w:t>
            </w:r>
            <w:r>
              <w:rPr>
                <w:rFonts w:eastAsiaTheme="minorEastAsia" w:hAnsiTheme="minorEastAsia"/>
                <w:b/>
                <w:bCs/>
                <w:color w:val="000000"/>
                <w:kern w:val="0"/>
                <w:sz w:val="24"/>
              </w:rPr>
              <w:t>与</w:t>
            </w:r>
            <w:r>
              <w:rPr>
                <w:b/>
                <w:sz w:val="24"/>
                <w:szCs w:val="24"/>
              </w:rPr>
              <w:t>《</w:t>
            </w:r>
            <w:r>
              <w:rPr>
                <w:rFonts w:hint="eastAsia"/>
                <w:b/>
                <w:sz w:val="24"/>
                <w:szCs w:val="24"/>
              </w:rPr>
              <w:t>河南省重污染天气通用行业应急减排措施制定技术指南</w:t>
            </w:r>
            <w:r>
              <w:rPr>
                <w:b/>
                <w:sz w:val="24"/>
                <w:szCs w:val="24"/>
              </w:rPr>
              <w:t>》</w:t>
            </w:r>
            <w:r>
              <w:rPr>
                <w:rFonts w:hint="eastAsia"/>
                <w:b/>
                <w:sz w:val="24"/>
                <w:szCs w:val="24"/>
              </w:rPr>
              <w:t>（</w:t>
            </w:r>
            <w:r>
              <w:rPr>
                <w:rFonts w:hint="eastAsia"/>
                <w:b/>
                <w:sz w:val="24"/>
                <w:szCs w:val="24"/>
              </w:rPr>
              <w:t>2021</w:t>
            </w:r>
            <w:r>
              <w:rPr>
                <w:rFonts w:hint="eastAsia"/>
                <w:b/>
                <w:sz w:val="24"/>
                <w:szCs w:val="24"/>
              </w:rPr>
              <w:t>年修订版）</w:t>
            </w:r>
            <w:r>
              <w:rPr>
                <w:rFonts w:eastAsiaTheme="minorEastAsia" w:hAnsiTheme="minorEastAsia"/>
                <w:b/>
                <w:bCs/>
                <w:color w:val="000000"/>
                <w:kern w:val="0"/>
                <w:sz w:val="24"/>
              </w:rPr>
              <w:t>相符性分析</w:t>
            </w:r>
          </w:p>
          <w:tbl>
            <w:tblPr>
              <w:tblW w:w="7628" w:type="dxa"/>
              <w:jc w:val="center"/>
              <w:tblBorders>
                <w:top w:val="single" w:sz="8" w:space="0" w:color="auto"/>
                <w:bottom w:val="single" w:sz="8" w:space="0" w:color="auto"/>
                <w:insideH w:val="single" w:sz="8" w:space="0" w:color="auto"/>
                <w:insideV w:val="single" w:sz="6" w:space="0" w:color="auto"/>
              </w:tblBorders>
              <w:tblLayout w:type="fixed"/>
              <w:tblLook w:val="04A0"/>
            </w:tblPr>
            <w:tblGrid>
              <w:gridCol w:w="1592"/>
              <w:gridCol w:w="3195"/>
              <w:gridCol w:w="2196"/>
              <w:gridCol w:w="645"/>
            </w:tblGrid>
            <w:tr w:rsidR="0043334E" w:rsidTr="00A72099">
              <w:trPr>
                <w:trHeight w:val="397"/>
                <w:jc w:val="center"/>
              </w:trPr>
              <w:tc>
                <w:tcPr>
                  <w:tcW w:w="1592" w:type="dxa"/>
                  <w:vAlign w:val="center"/>
                </w:tcPr>
                <w:p w:rsidR="0043334E" w:rsidRDefault="0043334E" w:rsidP="00A72099">
                  <w:pPr>
                    <w:jc w:val="center"/>
                    <w:rPr>
                      <w:rFonts w:eastAsiaTheme="majorEastAsia"/>
                      <w:b/>
                      <w:bCs/>
                      <w:color w:val="000000"/>
                      <w:sz w:val="21"/>
                      <w:szCs w:val="21"/>
                    </w:rPr>
                  </w:pPr>
                  <w:r>
                    <w:rPr>
                      <w:rFonts w:eastAsiaTheme="majorEastAsia" w:hAnsiTheme="majorEastAsia"/>
                      <w:b/>
                      <w:bCs/>
                      <w:color w:val="000000"/>
                      <w:sz w:val="21"/>
                      <w:szCs w:val="21"/>
                    </w:rPr>
                    <w:t>差异化指标</w:t>
                  </w:r>
                </w:p>
              </w:tc>
              <w:tc>
                <w:tcPr>
                  <w:tcW w:w="3195" w:type="dxa"/>
                  <w:vAlign w:val="center"/>
                </w:tcPr>
                <w:p w:rsidR="0043334E" w:rsidRDefault="0043334E" w:rsidP="00A72099">
                  <w:pPr>
                    <w:jc w:val="center"/>
                    <w:rPr>
                      <w:rFonts w:eastAsiaTheme="majorEastAsia"/>
                      <w:b/>
                      <w:bCs/>
                      <w:color w:val="000000"/>
                      <w:sz w:val="21"/>
                      <w:szCs w:val="21"/>
                    </w:rPr>
                  </w:pPr>
                  <w:r>
                    <w:rPr>
                      <w:rFonts w:eastAsiaTheme="majorEastAsia" w:hAnsiTheme="majorEastAsia" w:hint="eastAsia"/>
                      <w:b/>
                      <w:bCs/>
                      <w:color w:val="000000"/>
                      <w:sz w:val="21"/>
                      <w:szCs w:val="21"/>
                    </w:rPr>
                    <w:t>绩效分级指标</w:t>
                  </w:r>
                </w:p>
              </w:tc>
              <w:tc>
                <w:tcPr>
                  <w:tcW w:w="2196" w:type="dxa"/>
                  <w:vAlign w:val="center"/>
                </w:tcPr>
                <w:p w:rsidR="0043334E" w:rsidRDefault="0043334E" w:rsidP="00A72099">
                  <w:pPr>
                    <w:jc w:val="center"/>
                    <w:rPr>
                      <w:rFonts w:eastAsiaTheme="majorEastAsia"/>
                      <w:b/>
                      <w:bCs/>
                      <w:color w:val="000000"/>
                      <w:sz w:val="21"/>
                      <w:szCs w:val="21"/>
                    </w:rPr>
                  </w:pPr>
                  <w:r>
                    <w:rPr>
                      <w:rFonts w:eastAsiaTheme="majorEastAsia" w:hAnsiTheme="majorEastAsia"/>
                      <w:b/>
                      <w:bCs/>
                      <w:color w:val="000000"/>
                      <w:sz w:val="21"/>
                      <w:szCs w:val="21"/>
                    </w:rPr>
                    <w:t>企业对标情况</w:t>
                  </w:r>
                </w:p>
              </w:tc>
              <w:tc>
                <w:tcPr>
                  <w:tcW w:w="645" w:type="dxa"/>
                  <w:vAlign w:val="center"/>
                </w:tcPr>
                <w:p w:rsidR="0043334E" w:rsidRDefault="0043334E" w:rsidP="00A72099">
                  <w:pPr>
                    <w:jc w:val="center"/>
                    <w:rPr>
                      <w:rFonts w:eastAsiaTheme="majorEastAsia"/>
                      <w:b/>
                      <w:bCs/>
                      <w:color w:val="000000"/>
                      <w:sz w:val="21"/>
                      <w:szCs w:val="21"/>
                    </w:rPr>
                  </w:pPr>
                  <w:r>
                    <w:rPr>
                      <w:rFonts w:eastAsiaTheme="majorEastAsia" w:hAnsiTheme="majorEastAsia" w:hint="eastAsia"/>
                      <w:b/>
                      <w:bCs/>
                      <w:color w:val="000000"/>
                      <w:sz w:val="21"/>
                      <w:szCs w:val="21"/>
                    </w:rPr>
                    <w:t>对比结果</w:t>
                  </w:r>
                </w:p>
              </w:tc>
            </w:tr>
            <w:tr w:rsidR="0043334E" w:rsidTr="00A72099">
              <w:trPr>
                <w:trHeight w:val="397"/>
                <w:jc w:val="center"/>
              </w:trPr>
              <w:tc>
                <w:tcPr>
                  <w:tcW w:w="1592" w:type="dxa"/>
                  <w:vAlign w:val="center"/>
                </w:tcPr>
                <w:p w:rsidR="0043334E" w:rsidRDefault="0043334E" w:rsidP="00A72099">
                  <w:pPr>
                    <w:jc w:val="center"/>
                    <w:rPr>
                      <w:rFonts w:eastAsiaTheme="minorEastAsia" w:hAnsiTheme="minorEastAsia"/>
                      <w:color w:val="000000"/>
                      <w:sz w:val="21"/>
                      <w:szCs w:val="21"/>
                    </w:rPr>
                  </w:pPr>
                  <w:r>
                    <w:rPr>
                      <w:rFonts w:eastAsiaTheme="minorEastAsia" w:hAnsiTheme="minorEastAsia" w:hint="eastAsia"/>
                      <w:color w:val="000000"/>
                      <w:sz w:val="21"/>
                      <w:szCs w:val="21"/>
                    </w:rPr>
                    <w:t>涉</w:t>
                  </w:r>
                  <w:r>
                    <w:rPr>
                      <w:rFonts w:eastAsiaTheme="minorEastAsia" w:hAnsiTheme="minorEastAsia"/>
                      <w:color w:val="000000"/>
                      <w:sz w:val="21"/>
                      <w:szCs w:val="21"/>
                    </w:rPr>
                    <w:t>PM</w:t>
                  </w:r>
                  <w:r>
                    <w:rPr>
                      <w:rFonts w:eastAsiaTheme="minorEastAsia" w:hAnsiTheme="minorEastAsia"/>
                      <w:color w:val="000000"/>
                      <w:sz w:val="21"/>
                      <w:szCs w:val="21"/>
                    </w:rPr>
                    <w:t>企业基本要求</w:t>
                  </w:r>
                </w:p>
              </w:tc>
              <w:tc>
                <w:tcPr>
                  <w:tcW w:w="3195" w:type="dxa"/>
                  <w:vAlign w:val="center"/>
                </w:tcPr>
                <w:p w:rsidR="0043334E" w:rsidRDefault="0043334E" w:rsidP="00A72099">
                  <w:pPr>
                    <w:jc w:val="left"/>
                    <w:rPr>
                      <w:rFonts w:eastAsiaTheme="minorEastAsia" w:hAnsiTheme="minorEastAsia"/>
                      <w:color w:val="000000"/>
                      <w:sz w:val="21"/>
                      <w:szCs w:val="21"/>
                    </w:rPr>
                  </w:pPr>
                  <w:r>
                    <w:rPr>
                      <w:rFonts w:eastAsiaTheme="minorEastAsia" w:hAnsiTheme="minorEastAsia"/>
                      <w:color w:val="000000"/>
                      <w:sz w:val="21"/>
                      <w:szCs w:val="21"/>
                    </w:rPr>
                    <w:t>1</w:t>
                  </w:r>
                  <w:r>
                    <w:rPr>
                      <w:rFonts w:eastAsiaTheme="minorEastAsia" w:hAnsiTheme="minorEastAsia"/>
                      <w:color w:val="000000"/>
                      <w:sz w:val="21"/>
                      <w:szCs w:val="21"/>
                    </w:rPr>
                    <w:t>、物料装卸</w:t>
                  </w:r>
                  <w:r>
                    <w:rPr>
                      <w:rFonts w:eastAsiaTheme="minorEastAsia" w:hAnsiTheme="minorEastAsia"/>
                      <w:color w:val="000000"/>
                      <w:sz w:val="21"/>
                      <w:szCs w:val="21"/>
                    </w:rPr>
                    <w:t xml:space="preserve"> </w:t>
                  </w:r>
                </w:p>
                <w:p w:rsidR="0043334E" w:rsidRDefault="0043334E" w:rsidP="00A72099">
                  <w:pPr>
                    <w:jc w:val="left"/>
                    <w:rPr>
                      <w:rFonts w:eastAsiaTheme="minorEastAsia" w:hAnsiTheme="minorEastAsia"/>
                      <w:color w:val="000000"/>
                      <w:sz w:val="21"/>
                      <w:szCs w:val="21"/>
                    </w:rPr>
                  </w:pPr>
                  <w:r>
                    <w:rPr>
                      <w:rFonts w:eastAsiaTheme="minorEastAsia" w:hAnsiTheme="minorEastAsia"/>
                      <w:color w:val="000000"/>
                      <w:sz w:val="21"/>
                      <w:szCs w:val="21"/>
                    </w:rPr>
                    <w:t>车辆运输的物料应采取封闭措施。粉状、粒状、块状散装物料在封闭料场内装卸，装卸过程中产尘点应设置集气除尘装置，料堆应采取有效抑尘措施。</w:t>
                  </w:r>
                  <w:r>
                    <w:rPr>
                      <w:rFonts w:eastAsiaTheme="minorEastAsia" w:hAnsiTheme="minorEastAsia"/>
                      <w:color w:val="000000"/>
                      <w:sz w:val="21"/>
                      <w:szCs w:val="21"/>
                    </w:rPr>
                    <w:t xml:space="preserve"> </w:t>
                  </w:r>
                </w:p>
                <w:p w:rsidR="0043334E" w:rsidRDefault="0043334E" w:rsidP="00A72099">
                  <w:pPr>
                    <w:jc w:val="left"/>
                    <w:rPr>
                      <w:rFonts w:eastAsiaTheme="minorEastAsia" w:hAnsiTheme="minorEastAsia"/>
                      <w:color w:val="000000"/>
                      <w:sz w:val="21"/>
                      <w:szCs w:val="21"/>
                    </w:rPr>
                  </w:pPr>
                  <w:r>
                    <w:rPr>
                      <w:rFonts w:eastAsiaTheme="minorEastAsia" w:hAnsiTheme="minorEastAsia"/>
                      <w:color w:val="000000"/>
                      <w:sz w:val="21"/>
                      <w:szCs w:val="21"/>
                    </w:rPr>
                    <w:t>不易产尘的袋装物料宜在料棚中装卸，如需露天装卸应采取防止破袋及粉尘外逸措施。</w:t>
                  </w:r>
                  <w:r>
                    <w:rPr>
                      <w:rFonts w:eastAsiaTheme="minorEastAsia" w:hAnsiTheme="minorEastAsia"/>
                      <w:color w:val="000000"/>
                      <w:sz w:val="21"/>
                      <w:szCs w:val="21"/>
                    </w:rPr>
                    <w:t xml:space="preserve"> </w:t>
                  </w:r>
                </w:p>
                <w:p w:rsidR="0043334E" w:rsidRDefault="0043334E" w:rsidP="00A72099">
                  <w:pPr>
                    <w:jc w:val="left"/>
                    <w:rPr>
                      <w:rFonts w:eastAsiaTheme="minorEastAsia" w:hAnsiTheme="minorEastAsia"/>
                      <w:color w:val="000000"/>
                      <w:sz w:val="21"/>
                      <w:szCs w:val="21"/>
                    </w:rPr>
                  </w:pPr>
                  <w:r>
                    <w:rPr>
                      <w:rFonts w:eastAsiaTheme="minorEastAsia" w:hAnsiTheme="minorEastAsia"/>
                      <w:color w:val="000000"/>
                      <w:sz w:val="21"/>
                      <w:szCs w:val="21"/>
                    </w:rPr>
                    <w:t>2</w:t>
                  </w:r>
                  <w:r>
                    <w:rPr>
                      <w:rFonts w:eastAsiaTheme="minorEastAsia" w:hAnsiTheme="minorEastAsia"/>
                      <w:color w:val="000000"/>
                      <w:sz w:val="21"/>
                      <w:szCs w:val="21"/>
                    </w:rPr>
                    <w:t>、物料储存</w:t>
                  </w:r>
                  <w:r>
                    <w:rPr>
                      <w:rFonts w:eastAsiaTheme="minorEastAsia" w:hAnsiTheme="minorEastAsia"/>
                      <w:color w:val="000000"/>
                      <w:sz w:val="21"/>
                      <w:szCs w:val="21"/>
                    </w:rPr>
                    <w:t xml:space="preserve"> </w:t>
                  </w:r>
                </w:p>
                <w:p w:rsidR="0043334E" w:rsidRDefault="0043334E" w:rsidP="00A72099">
                  <w:pPr>
                    <w:jc w:val="left"/>
                    <w:rPr>
                      <w:rFonts w:eastAsiaTheme="minorEastAsia" w:hAnsiTheme="minorEastAsia"/>
                      <w:color w:val="000000"/>
                      <w:sz w:val="21"/>
                      <w:szCs w:val="21"/>
                    </w:rPr>
                  </w:pPr>
                  <w:r>
                    <w:rPr>
                      <w:rFonts w:eastAsiaTheme="minorEastAsia" w:hAnsiTheme="minorEastAsia"/>
                      <w:color w:val="000000"/>
                      <w:sz w:val="21"/>
                      <w:szCs w:val="21"/>
                    </w:rPr>
                    <w:t>一般物料。粉状物料应储存于密闭</w:t>
                  </w:r>
                  <w:r>
                    <w:rPr>
                      <w:rFonts w:eastAsiaTheme="minorEastAsia" w:hAnsiTheme="minorEastAsia"/>
                      <w:color w:val="000000"/>
                      <w:sz w:val="21"/>
                      <w:szCs w:val="21"/>
                    </w:rPr>
                    <w:t>/</w:t>
                  </w:r>
                  <w:r>
                    <w:rPr>
                      <w:rFonts w:eastAsiaTheme="minorEastAsia" w:hAnsiTheme="minorEastAsia"/>
                      <w:color w:val="000000"/>
                      <w:sz w:val="21"/>
                      <w:szCs w:val="21"/>
                    </w:rPr>
                    <w:t>封闭料仓中；粒状、块状物料应储存于封闭料场中，并采取喷淋、清扫或其他有效抑尘措施；袋装物料应储存于封闭</w:t>
                  </w:r>
                  <w:r>
                    <w:rPr>
                      <w:rFonts w:eastAsiaTheme="minorEastAsia" w:hAnsiTheme="minorEastAsia"/>
                      <w:color w:val="000000"/>
                      <w:sz w:val="21"/>
                      <w:szCs w:val="21"/>
                    </w:rPr>
                    <w:t>/</w:t>
                  </w:r>
                  <w:r>
                    <w:rPr>
                      <w:rFonts w:eastAsiaTheme="minorEastAsia" w:hAnsiTheme="minorEastAsia"/>
                      <w:color w:val="000000"/>
                      <w:sz w:val="21"/>
                      <w:szCs w:val="21"/>
                    </w:rPr>
                    <w:t>半封闭料场中。封闭料场顶棚和四周围墙完整，料场内路面全部硬化，料场货物进出大门为硬质材料门或自动感应门，在确保安全的情况下，所有门窗保持常闭状态。不产尘物料（如钢材、管件）及产品如露天储存应在规定的存储区域码放整齐。</w:t>
                  </w:r>
                  <w:r>
                    <w:rPr>
                      <w:rFonts w:eastAsiaTheme="minorEastAsia" w:hAnsiTheme="minorEastAsia"/>
                      <w:color w:val="000000"/>
                      <w:sz w:val="21"/>
                      <w:szCs w:val="21"/>
                    </w:rPr>
                    <w:t xml:space="preserve"> </w:t>
                  </w:r>
                </w:p>
                <w:p w:rsidR="0043334E" w:rsidRDefault="0043334E" w:rsidP="00A72099">
                  <w:pPr>
                    <w:jc w:val="left"/>
                    <w:rPr>
                      <w:rFonts w:eastAsiaTheme="minorEastAsia" w:hAnsiTheme="minorEastAsia"/>
                      <w:color w:val="000000"/>
                      <w:sz w:val="21"/>
                      <w:szCs w:val="21"/>
                    </w:rPr>
                  </w:pPr>
                  <w:r>
                    <w:rPr>
                      <w:rFonts w:eastAsiaTheme="minorEastAsia" w:hAnsiTheme="minorEastAsia"/>
                      <w:color w:val="000000"/>
                      <w:sz w:val="21"/>
                      <w:szCs w:val="21"/>
                    </w:rPr>
                    <w:t>危险废物。应有符合规范要求的危险废物储存间，危险废物储存</w:t>
                  </w:r>
                  <w:r>
                    <w:rPr>
                      <w:rFonts w:eastAsiaTheme="minorEastAsia" w:hAnsiTheme="minorEastAsia"/>
                      <w:color w:val="000000"/>
                      <w:sz w:val="21"/>
                      <w:szCs w:val="21"/>
                    </w:rPr>
                    <w:lastRenderedPageBreak/>
                    <w:t>间门口应张贴标准规范的危险废物标识和危废信息板，建立台账并挂于危废间内，危险废物的记录和货单保存</w:t>
                  </w:r>
                  <w:r>
                    <w:rPr>
                      <w:rFonts w:eastAsiaTheme="minorEastAsia" w:hAnsiTheme="minorEastAsia"/>
                      <w:color w:val="000000"/>
                      <w:sz w:val="21"/>
                      <w:szCs w:val="21"/>
                    </w:rPr>
                    <w:t>3</w:t>
                  </w:r>
                  <w:r>
                    <w:rPr>
                      <w:rFonts w:eastAsiaTheme="minorEastAsia" w:hAnsiTheme="minorEastAsia"/>
                      <w:color w:val="000000"/>
                      <w:sz w:val="21"/>
                      <w:szCs w:val="21"/>
                    </w:rPr>
                    <w:t>年以上。危废间内禁止存放除危险废物和应急工具外的其他物品。</w:t>
                  </w:r>
                </w:p>
                <w:p w:rsidR="0043334E" w:rsidRDefault="0043334E" w:rsidP="00A72099">
                  <w:pPr>
                    <w:jc w:val="left"/>
                    <w:rPr>
                      <w:rFonts w:eastAsiaTheme="minorEastAsia" w:hAnsiTheme="minorEastAsia"/>
                      <w:color w:val="000000"/>
                      <w:sz w:val="21"/>
                      <w:szCs w:val="21"/>
                    </w:rPr>
                  </w:pPr>
                  <w:r>
                    <w:rPr>
                      <w:rFonts w:eastAsiaTheme="minorEastAsia" w:hAnsiTheme="minorEastAsia"/>
                      <w:color w:val="000000"/>
                      <w:sz w:val="21"/>
                      <w:szCs w:val="21"/>
                    </w:rPr>
                    <w:t>3</w:t>
                  </w:r>
                  <w:r>
                    <w:rPr>
                      <w:rFonts w:eastAsiaTheme="minorEastAsia" w:hAnsiTheme="minorEastAsia" w:hint="eastAsia"/>
                      <w:color w:val="000000"/>
                      <w:sz w:val="21"/>
                      <w:szCs w:val="21"/>
                    </w:rPr>
                    <w:t>、物料转移和输送</w:t>
                  </w:r>
                  <w:r>
                    <w:rPr>
                      <w:rFonts w:eastAsiaTheme="minorEastAsia" w:hAnsiTheme="minorEastAsia" w:hint="eastAsia"/>
                      <w:color w:val="000000"/>
                      <w:sz w:val="21"/>
                      <w:szCs w:val="21"/>
                    </w:rPr>
                    <w:t xml:space="preserve"> </w:t>
                  </w:r>
                </w:p>
                <w:p w:rsidR="0043334E" w:rsidRDefault="0043334E" w:rsidP="00A72099">
                  <w:pPr>
                    <w:jc w:val="left"/>
                    <w:rPr>
                      <w:rFonts w:eastAsiaTheme="minorEastAsia" w:hAnsiTheme="minorEastAsia"/>
                      <w:color w:val="000000"/>
                      <w:sz w:val="21"/>
                      <w:szCs w:val="21"/>
                    </w:rPr>
                  </w:pPr>
                  <w:r>
                    <w:rPr>
                      <w:rFonts w:eastAsiaTheme="minorEastAsia" w:hAnsiTheme="minorEastAsia"/>
                      <w:color w:val="000000"/>
                      <w:sz w:val="21"/>
                      <w:szCs w:val="21"/>
                    </w:rPr>
                    <w:t>粉状、粒状等易产尘物料厂内转移、输送过程应采用气力输送、密闭输送，块状和粘湿粉状物料采用封闭输送；无法封闭的产尘点（物料转载、下料口等）应采取集气除尘措施，或有效抑尘措施。</w:t>
                  </w:r>
                  <w:r>
                    <w:rPr>
                      <w:rFonts w:eastAsiaTheme="minorEastAsia" w:hAnsiTheme="minorEastAsia"/>
                      <w:color w:val="000000"/>
                      <w:sz w:val="21"/>
                      <w:szCs w:val="21"/>
                    </w:rPr>
                    <w:t xml:space="preserve"> </w:t>
                  </w:r>
                </w:p>
                <w:p w:rsidR="0043334E" w:rsidRDefault="0043334E" w:rsidP="00A72099">
                  <w:pPr>
                    <w:jc w:val="left"/>
                    <w:rPr>
                      <w:rFonts w:eastAsiaTheme="minorEastAsia" w:hAnsiTheme="minorEastAsia"/>
                      <w:color w:val="000000"/>
                      <w:sz w:val="21"/>
                      <w:szCs w:val="21"/>
                    </w:rPr>
                  </w:pPr>
                  <w:r>
                    <w:rPr>
                      <w:rFonts w:eastAsiaTheme="minorEastAsia" w:hAnsiTheme="minorEastAsia"/>
                      <w:color w:val="000000"/>
                      <w:sz w:val="21"/>
                      <w:szCs w:val="21"/>
                    </w:rPr>
                    <w:t>4</w:t>
                  </w:r>
                  <w:r>
                    <w:rPr>
                      <w:rFonts w:eastAsiaTheme="minorEastAsia" w:hAnsiTheme="minorEastAsia"/>
                      <w:color w:val="000000"/>
                      <w:sz w:val="21"/>
                      <w:szCs w:val="21"/>
                    </w:rPr>
                    <w:t>、成品包装</w:t>
                  </w:r>
                  <w:r>
                    <w:rPr>
                      <w:rFonts w:eastAsiaTheme="minorEastAsia" w:hAnsiTheme="minorEastAsia"/>
                      <w:color w:val="000000"/>
                      <w:sz w:val="21"/>
                      <w:szCs w:val="21"/>
                    </w:rPr>
                    <w:t xml:space="preserve"> </w:t>
                  </w:r>
                </w:p>
                <w:p w:rsidR="0043334E" w:rsidRDefault="0043334E" w:rsidP="00A72099">
                  <w:pPr>
                    <w:jc w:val="left"/>
                    <w:rPr>
                      <w:rFonts w:eastAsiaTheme="minorEastAsia" w:hAnsiTheme="minorEastAsia"/>
                      <w:color w:val="000000"/>
                      <w:sz w:val="21"/>
                      <w:szCs w:val="21"/>
                    </w:rPr>
                  </w:pPr>
                  <w:r>
                    <w:rPr>
                      <w:rFonts w:eastAsiaTheme="minorEastAsia" w:hAnsiTheme="minorEastAsia"/>
                      <w:color w:val="000000"/>
                      <w:sz w:val="21"/>
                      <w:szCs w:val="21"/>
                    </w:rPr>
                    <w:t>卸料口应完全封闭，如不能封闭应采取局部集气除尘措施。</w:t>
                  </w:r>
                  <w:r>
                    <w:rPr>
                      <w:rFonts w:eastAsiaTheme="minorEastAsia" w:hAnsiTheme="minorEastAsia"/>
                      <w:color w:val="000000"/>
                      <w:sz w:val="21"/>
                      <w:szCs w:val="21"/>
                    </w:rPr>
                    <w:t xml:space="preserve"> </w:t>
                  </w:r>
                </w:p>
                <w:p w:rsidR="0043334E" w:rsidRDefault="0043334E" w:rsidP="00A72099">
                  <w:pPr>
                    <w:jc w:val="left"/>
                    <w:rPr>
                      <w:rFonts w:eastAsiaTheme="minorEastAsia" w:hAnsiTheme="minorEastAsia"/>
                      <w:color w:val="000000"/>
                      <w:sz w:val="21"/>
                      <w:szCs w:val="21"/>
                    </w:rPr>
                  </w:pPr>
                  <w:r>
                    <w:rPr>
                      <w:rFonts w:eastAsiaTheme="minorEastAsia" w:hAnsiTheme="minorEastAsia"/>
                      <w:color w:val="000000"/>
                      <w:sz w:val="21"/>
                      <w:szCs w:val="21"/>
                    </w:rPr>
                    <w:t>卸料口地面应及时清扫，地面无明显积尘。</w:t>
                  </w:r>
                  <w:r>
                    <w:rPr>
                      <w:rFonts w:eastAsiaTheme="minorEastAsia" w:hAnsiTheme="minorEastAsia"/>
                      <w:color w:val="000000"/>
                      <w:sz w:val="21"/>
                      <w:szCs w:val="21"/>
                    </w:rPr>
                    <w:t xml:space="preserve"> </w:t>
                  </w:r>
                </w:p>
                <w:p w:rsidR="0043334E" w:rsidRDefault="0043334E" w:rsidP="00A72099">
                  <w:pPr>
                    <w:jc w:val="left"/>
                    <w:rPr>
                      <w:rFonts w:eastAsiaTheme="minorEastAsia" w:hAnsiTheme="minorEastAsia"/>
                      <w:color w:val="000000"/>
                      <w:sz w:val="21"/>
                      <w:szCs w:val="21"/>
                    </w:rPr>
                  </w:pPr>
                  <w:r>
                    <w:rPr>
                      <w:rFonts w:eastAsiaTheme="minorEastAsia" w:hAnsiTheme="minorEastAsia"/>
                      <w:color w:val="000000"/>
                      <w:sz w:val="21"/>
                      <w:szCs w:val="21"/>
                    </w:rPr>
                    <w:t>5</w:t>
                  </w:r>
                  <w:r>
                    <w:rPr>
                      <w:rFonts w:eastAsiaTheme="minorEastAsia" w:hAnsiTheme="minorEastAsia"/>
                      <w:color w:val="000000"/>
                      <w:sz w:val="21"/>
                      <w:szCs w:val="21"/>
                    </w:rPr>
                    <w:t>、工艺过程</w:t>
                  </w:r>
                  <w:r>
                    <w:rPr>
                      <w:rFonts w:eastAsiaTheme="minorEastAsia" w:hAnsiTheme="minorEastAsia"/>
                      <w:color w:val="000000"/>
                      <w:sz w:val="21"/>
                      <w:szCs w:val="21"/>
                    </w:rPr>
                    <w:t xml:space="preserve"> </w:t>
                  </w:r>
                </w:p>
                <w:p w:rsidR="0043334E" w:rsidRDefault="0043334E" w:rsidP="00A72099">
                  <w:pPr>
                    <w:jc w:val="left"/>
                    <w:rPr>
                      <w:rFonts w:eastAsiaTheme="minorEastAsia" w:hAnsiTheme="minorEastAsia"/>
                      <w:color w:val="000000"/>
                      <w:sz w:val="21"/>
                      <w:szCs w:val="21"/>
                    </w:rPr>
                  </w:pPr>
                  <w:r>
                    <w:rPr>
                      <w:rFonts w:eastAsiaTheme="minorEastAsia" w:hAnsiTheme="minorEastAsia"/>
                      <w:color w:val="000000"/>
                      <w:sz w:val="21"/>
                      <w:szCs w:val="21"/>
                    </w:rPr>
                    <w:t>各种物料破碎、筛分、配料、混料等过程应在封闭厂房内进行，并采取局部收尘</w:t>
                  </w:r>
                  <w:r>
                    <w:rPr>
                      <w:rFonts w:eastAsiaTheme="minorEastAsia" w:hAnsiTheme="minorEastAsia"/>
                      <w:color w:val="000000"/>
                      <w:sz w:val="21"/>
                      <w:szCs w:val="21"/>
                    </w:rPr>
                    <w:t>/</w:t>
                  </w:r>
                  <w:r>
                    <w:rPr>
                      <w:rFonts w:eastAsiaTheme="minorEastAsia" w:hAnsiTheme="minorEastAsia"/>
                      <w:color w:val="000000"/>
                      <w:sz w:val="21"/>
                      <w:szCs w:val="21"/>
                    </w:rPr>
                    <w:t>抑尘措施。破碎筛分设备在进、出料口和配料混料过程等产尘点应设置集气除尘设施。</w:t>
                  </w:r>
                  <w:r>
                    <w:rPr>
                      <w:rFonts w:eastAsiaTheme="minorEastAsia" w:hAnsiTheme="minorEastAsia"/>
                      <w:color w:val="000000"/>
                      <w:sz w:val="21"/>
                      <w:szCs w:val="21"/>
                    </w:rPr>
                    <w:t xml:space="preserve"> </w:t>
                  </w:r>
                </w:p>
                <w:p w:rsidR="0043334E" w:rsidRDefault="0043334E" w:rsidP="00A72099">
                  <w:pPr>
                    <w:jc w:val="left"/>
                    <w:rPr>
                      <w:rFonts w:eastAsiaTheme="minorEastAsia" w:hAnsiTheme="minorEastAsia"/>
                      <w:color w:val="000000"/>
                      <w:sz w:val="21"/>
                      <w:szCs w:val="21"/>
                    </w:rPr>
                  </w:pPr>
                  <w:r>
                    <w:rPr>
                      <w:rFonts w:eastAsiaTheme="minorEastAsia" w:hAnsiTheme="minorEastAsia"/>
                      <w:color w:val="000000"/>
                      <w:sz w:val="21"/>
                      <w:szCs w:val="21"/>
                    </w:rPr>
                    <w:t>各生产工序的车间地面干净，无积料、积灰现象。</w:t>
                  </w:r>
                  <w:r>
                    <w:rPr>
                      <w:rFonts w:eastAsiaTheme="minorEastAsia" w:hAnsiTheme="minorEastAsia"/>
                      <w:color w:val="000000"/>
                      <w:sz w:val="21"/>
                      <w:szCs w:val="21"/>
                    </w:rPr>
                    <w:t xml:space="preserve"> </w:t>
                  </w:r>
                </w:p>
                <w:p w:rsidR="0043334E" w:rsidRDefault="0043334E" w:rsidP="00A72099">
                  <w:pPr>
                    <w:jc w:val="left"/>
                    <w:rPr>
                      <w:rFonts w:eastAsiaTheme="minorEastAsia" w:hAnsiTheme="minorEastAsia"/>
                      <w:color w:val="000000"/>
                      <w:sz w:val="21"/>
                      <w:szCs w:val="21"/>
                    </w:rPr>
                  </w:pPr>
                  <w:r>
                    <w:rPr>
                      <w:rFonts w:eastAsiaTheme="minorEastAsia" w:hAnsiTheme="minorEastAsia"/>
                      <w:color w:val="000000"/>
                      <w:sz w:val="21"/>
                      <w:szCs w:val="21"/>
                    </w:rPr>
                    <w:t>生产车间不得有可见烟粉尘外逸。</w:t>
                  </w:r>
                </w:p>
              </w:tc>
              <w:tc>
                <w:tcPr>
                  <w:tcW w:w="2196" w:type="dxa"/>
                  <w:vAlign w:val="center"/>
                </w:tcPr>
                <w:p w:rsidR="0043334E" w:rsidRDefault="0043334E" w:rsidP="00A72099">
                  <w:pPr>
                    <w:jc w:val="center"/>
                    <w:rPr>
                      <w:rFonts w:eastAsiaTheme="minorEastAsia" w:hAnsiTheme="minorEastAsia"/>
                      <w:color w:val="000000"/>
                      <w:sz w:val="21"/>
                      <w:szCs w:val="21"/>
                    </w:rPr>
                  </w:pPr>
                  <w:r>
                    <w:rPr>
                      <w:rFonts w:eastAsiaTheme="minorEastAsia" w:hAnsiTheme="minorEastAsia" w:hint="eastAsia"/>
                      <w:color w:val="000000"/>
                      <w:sz w:val="21"/>
                      <w:szCs w:val="21"/>
                    </w:rPr>
                    <w:lastRenderedPageBreak/>
                    <w:t>1</w:t>
                  </w:r>
                  <w:r>
                    <w:rPr>
                      <w:rFonts w:eastAsiaTheme="minorEastAsia" w:hAnsiTheme="minorEastAsia" w:hint="eastAsia"/>
                      <w:color w:val="000000"/>
                      <w:sz w:val="21"/>
                      <w:szCs w:val="21"/>
                    </w:rPr>
                    <w:t>、本项目原料在密闭料仓储存，产尘位置配备除尘抑尘装置。</w:t>
                  </w:r>
                </w:p>
                <w:p w:rsidR="0043334E" w:rsidRDefault="0043334E" w:rsidP="00A72099">
                  <w:pPr>
                    <w:jc w:val="center"/>
                    <w:rPr>
                      <w:rFonts w:eastAsiaTheme="minorEastAsia" w:hAnsiTheme="minorEastAsia"/>
                      <w:color w:val="000000"/>
                      <w:sz w:val="21"/>
                      <w:szCs w:val="21"/>
                    </w:rPr>
                  </w:pPr>
                  <w:r>
                    <w:rPr>
                      <w:rFonts w:eastAsiaTheme="minorEastAsia" w:hAnsiTheme="minorEastAsia" w:hint="eastAsia"/>
                      <w:color w:val="000000"/>
                      <w:sz w:val="21"/>
                      <w:szCs w:val="21"/>
                    </w:rPr>
                    <w:t>2</w:t>
                  </w:r>
                  <w:r>
                    <w:rPr>
                      <w:rFonts w:eastAsiaTheme="minorEastAsia" w:hAnsiTheme="minorEastAsia" w:hint="eastAsia"/>
                      <w:color w:val="000000"/>
                      <w:sz w:val="21"/>
                      <w:szCs w:val="21"/>
                    </w:rPr>
                    <w:t>、本项目粉状原料储存于密闭</w:t>
                  </w:r>
                  <w:r w:rsidR="00133A77">
                    <w:rPr>
                      <w:rFonts w:eastAsiaTheme="minorEastAsia" w:hAnsiTheme="minorEastAsia" w:hint="eastAsia"/>
                      <w:color w:val="000000"/>
                      <w:sz w:val="21"/>
                      <w:szCs w:val="21"/>
                    </w:rPr>
                    <w:t>筒仓</w:t>
                  </w:r>
                  <w:r>
                    <w:rPr>
                      <w:rFonts w:eastAsiaTheme="minorEastAsia" w:hAnsiTheme="minorEastAsia" w:hint="eastAsia"/>
                      <w:color w:val="000000"/>
                      <w:sz w:val="21"/>
                      <w:szCs w:val="21"/>
                    </w:rPr>
                    <w:t>中，并</w:t>
                  </w:r>
                  <w:r w:rsidR="00133A77">
                    <w:rPr>
                      <w:rFonts w:eastAsiaTheme="minorEastAsia" w:hAnsiTheme="minorEastAsia" w:hint="eastAsia"/>
                      <w:color w:val="000000"/>
                      <w:sz w:val="21"/>
                      <w:szCs w:val="21"/>
                    </w:rPr>
                    <w:t>配备袋式除尘器、成品粉料存于密闭料仓中</w:t>
                  </w:r>
                  <w:r>
                    <w:rPr>
                      <w:rFonts w:eastAsiaTheme="minorEastAsia" w:hAnsiTheme="minorEastAsia" w:hint="eastAsia"/>
                      <w:color w:val="000000"/>
                      <w:sz w:val="21"/>
                      <w:szCs w:val="21"/>
                    </w:rPr>
                    <w:t>；</w:t>
                  </w:r>
                  <w:r>
                    <w:rPr>
                      <w:rFonts w:eastAsiaTheme="minorEastAsia" w:hAnsiTheme="minorEastAsia"/>
                      <w:color w:val="000000"/>
                      <w:sz w:val="21"/>
                      <w:szCs w:val="21"/>
                    </w:rPr>
                    <w:t>封闭料场顶棚和四周围墙完整，料场内路面全部硬化，料场货物进出大门为硬质材料门，在确保安全的情况下，所有门窗保持常闭状态</w:t>
                  </w:r>
                  <w:r>
                    <w:rPr>
                      <w:rFonts w:eastAsiaTheme="minorEastAsia" w:hAnsiTheme="minorEastAsia" w:hint="eastAsia"/>
                      <w:color w:val="000000"/>
                      <w:sz w:val="21"/>
                      <w:szCs w:val="21"/>
                    </w:rPr>
                    <w:t>；本项目不涉及危险废物。</w:t>
                  </w:r>
                </w:p>
                <w:p w:rsidR="0043334E" w:rsidRDefault="0043334E" w:rsidP="00A72099">
                  <w:pPr>
                    <w:jc w:val="center"/>
                    <w:rPr>
                      <w:rFonts w:eastAsiaTheme="minorEastAsia" w:hAnsiTheme="minorEastAsia"/>
                      <w:color w:val="000000"/>
                      <w:sz w:val="21"/>
                      <w:szCs w:val="21"/>
                    </w:rPr>
                  </w:pPr>
                  <w:r>
                    <w:rPr>
                      <w:rFonts w:eastAsiaTheme="minorEastAsia" w:hAnsiTheme="minorEastAsia" w:hint="eastAsia"/>
                      <w:color w:val="000000"/>
                      <w:sz w:val="21"/>
                      <w:szCs w:val="21"/>
                    </w:rPr>
                    <w:t>3</w:t>
                  </w:r>
                  <w:r>
                    <w:rPr>
                      <w:rFonts w:eastAsiaTheme="minorEastAsia" w:hAnsiTheme="minorEastAsia" w:hint="eastAsia"/>
                      <w:color w:val="000000"/>
                      <w:sz w:val="21"/>
                      <w:szCs w:val="21"/>
                    </w:rPr>
                    <w:t>、本项目产尘物料采用密闭输送。</w:t>
                  </w:r>
                </w:p>
                <w:p w:rsidR="0043334E" w:rsidRDefault="0043334E" w:rsidP="00A72099">
                  <w:pPr>
                    <w:jc w:val="center"/>
                    <w:rPr>
                      <w:rFonts w:eastAsiaTheme="minorEastAsia" w:hAnsiTheme="minorEastAsia"/>
                      <w:color w:val="000000"/>
                      <w:sz w:val="21"/>
                      <w:szCs w:val="21"/>
                    </w:rPr>
                  </w:pPr>
                  <w:r>
                    <w:rPr>
                      <w:rFonts w:eastAsiaTheme="minorEastAsia" w:hAnsiTheme="minorEastAsia" w:hint="eastAsia"/>
                      <w:color w:val="000000"/>
                      <w:sz w:val="21"/>
                      <w:szCs w:val="21"/>
                    </w:rPr>
                    <w:t>4</w:t>
                  </w:r>
                  <w:r>
                    <w:rPr>
                      <w:rFonts w:eastAsiaTheme="minorEastAsia" w:hAnsiTheme="minorEastAsia" w:hint="eastAsia"/>
                      <w:color w:val="000000"/>
                      <w:sz w:val="21"/>
                      <w:szCs w:val="21"/>
                    </w:rPr>
                    <w:t>、本项目成品卸料口</w:t>
                  </w:r>
                  <w:r w:rsidR="00133A77">
                    <w:rPr>
                      <w:rFonts w:eastAsiaTheme="minorEastAsia" w:hAnsiTheme="minorEastAsia"/>
                      <w:color w:val="000000"/>
                      <w:sz w:val="21"/>
                      <w:szCs w:val="21"/>
                    </w:rPr>
                    <w:t>采取局部集气除尘措施</w:t>
                  </w:r>
                  <w:r>
                    <w:rPr>
                      <w:rFonts w:eastAsiaTheme="minorEastAsia" w:hAnsiTheme="minorEastAsia" w:hint="eastAsia"/>
                      <w:color w:val="000000"/>
                      <w:sz w:val="21"/>
                      <w:szCs w:val="21"/>
                    </w:rPr>
                    <w:t>。</w:t>
                  </w:r>
                </w:p>
                <w:p w:rsidR="0043334E" w:rsidRDefault="0043334E" w:rsidP="00133A77">
                  <w:pPr>
                    <w:jc w:val="center"/>
                    <w:rPr>
                      <w:rFonts w:eastAsiaTheme="minorEastAsia" w:hAnsiTheme="minorEastAsia"/>
                      <w:color w:val="000000"/>
                      <w:sz w:val="21"/>
                      <w:szCs w:val="21"/>
                    </w:rPr>
                  </w:pPr>
                  <w:r>
                    <w:rPr>
                      <w:rFonts w:eastAsiaTheme="minorEastAsia" w:hAnsiTheme="minorEastAsia" w:hint="eastAsia"/>
                      <w:color w:val="000000"/>
                      <w:sz w:val="21"/>
                      <w:szCs w:val="21"/>
                    </w:rPr>
                    <w:t>5</w:t>
                  </w:r>
                  <w:r>
                    <w:rPr>
                      <w:rFonts w:eastAsiaTheme="minorEastAsia" w:hAnsiTheme="minorEastAsia" w:hint="eastAsia"/>
                      <w:color w:val="000000"/>
                      <w:sz w:val="21"/>
                      <w:szCs w:val="21"/>
                    </w:rPr>
                    <w:t>、本项目</w:t>
                  </w:r>
                  <w:r w:rsidR="00133A77">
                    <w:rPr>
                      <w:rFonts w:eastAsiaTheme="minorEastAsia" w:hAnsiTheme="minorEastAsia" w:hint="eastAsia"/>
                      <w:color w:val="000000"/>
                      <w:sz w:val="21"/>
                      <w:szCs w:val="21"/>
                    </w:rPr>
                    <w:t>破碎、筛分、配料、混料</w:t>
                  </w:r>
                  <w:r>
                    <w:rPr>
                      <w:rFonts w:eastAsiaTheme="minorEastAsia" w:hAnsiTheme="minorEastAsia" w:hint="eastAsia"/>
                      <w:color w:val="000000"/>
                      <w:sz w:val="21"/>
                      <w:szCs w:val="21"/>
                    </w:rPr>
                    <w:t>工段在</w:t>
                  </w:r>
                  <w:r w:rsidR="00133A77">
                    <w:rPr>
                      <w:rFonts w:eastAsiaTheme="minorEastAsia" w:hAnsiTheme="minorEastAsia" w:hint="eastAsia"/>
                      <w:color w:val="000000"/>
                      <w:sz w:val="21"/>
                      <w:szCs w:val="21"/>
                    </w:rPr>
                    <w:t>封闭</w:t>
                  </w:r>
                  <w:r>
                    <w:rPr>
                      <w:rFonts w:eastAsiaTheme="minorEastAsia" w:hAnsiTheme="minorEastAsia" w:hint="eastAsia"/>
                      <w:color w:val="000000"/>
                      <w:sz w:val="21"/>
                      <w:szCs w:val="21"/>
                    </w:rPr>
                    <w:t>厂房内进行并采取局部收尘、除尘措施。</w:t>
                  </w:r>
                </w:p>
              </w:tc>
              <w:tc>
                <w:tcPr>
                  <w:tcW w:w="645" w:type="dxa"/>
                  <w:vAlign w:val="center"/>
                </w:tcPr>
                <w:p w:rsidR="0043334E" w:rsidRPr="00C7568E" w:rsidRDefault="0043334E" w:rsidP="00A72099">
                  <w:pPr>
                    <w:jc w:val="center"/>
                    <w:rPr>
                      <w:rFonts w:eastAsiaTheme="majorEastAsia"/>
                      <w:bCs/>
                      <w:color w:val="000000"/>
                      <w:sz w:val="21"/>
                      <w:szCs w:val="21"/>
                    </w:rPr>
                  </w:pPr>
                  <w:r w:rsidRPr="00C7568E">
                    <w:rPr>
                      <w:rFonts w:eastAsiaTheme="majorEastAsia" w:hint="eastAsia"/>
                      <w:bCs/>
                      <w:color w:val="000000"/>
                      <w:sz w:val="21"/>
                      <w:szCs w:val="21"/>
                    </w:rPr>
                    <w:t>符合</w:t>
                  </w:r>
                </w:p>
              </w:tc>
            </w:tr>
            <w:tr w:rsidR="0043334E" w:rsidTr="00A72099">
              <w:trPr>
                <w:trHeight w:val="397"/>
                <w:jc w:val="center"/>
              </w:trPr>
              <w:tc>
                <w:tcPr>
                  <w:tcW w:w="1592" w:type="dxa"/>
                  <w:vAlign w:val="center"/>
                </w:tcPr>
                <w:p w:rsidR="0043334E" w:rsidRDefault="0043334E" w:rsidP="00A72099">
                  <w:pPr>
                    <w:jc w:val="center"/>
                    <w:rPr>
                      <w:rFonts w:eastAsiaTheme="minorEastAsia" w:hAnsiTheme="minorEastAsia"/>
                      <w:color w:val="000000"/>
                      <w:sz w:val="21"/>
                      <w:szCs w:val="21"/>
                    </w:rPr>
                  </w:pPr>
                  <w:r>
                    <w:rPr>
                      <w:rFonts w:eastAsiaTheme="minorEastAsia" w:hAnsiTheme="minorEastAsia" w:hint="eastAsia"/>
                      <w:color w:val="000000"/>
                      <w:sz w:val="21"/>
                      <w:szCs w:val="21"/>
                    </w:rPr>
                    <w:lastRenderedPageBreak/>
                    <w:t>涉</w:t>
                  </w:r>
                  <w:r>
                    <w:rPr>
                      <w:rFonts w:eastAsiaTheme="minorEastAsia" w:hAnsiTheme="minorEastAsia"/>
                      <w:color w:val="000000"/>
                      <w:sz w:val="21"/>
                      <w:szCs w:val="21"/>
                    </w:rPr>
                    <w:t xml:space="preserve">VOCs </w:t>
                  </w:r>
                  <w:r>
                    <w:rPr>
                      <w:rFonts w:eastAsiaTheme="minorEastAsia" w:hAnsiTheme="minorEastAsia"/>
                      <w:color w:val="000000"/>
                      <w:sz w:val="21"/>
                      <w:szCs w:val="21"/>
                    </w:rPr>
                    <w:t>企业基本要求</w:t>
                  </w:r>
                </w:p>
              </w:tc>
              <w:tc>
                <w:tcPr>
                  <w:tcW w:w="3195" w:type="dxa"/>
                  <w:vAlign w:val="center"/>
                </w:tcPr>
                <w:p w:rsidR="0043334E" w:rsidRDefault="0043334E" w:rsidP="00A72099">
                  <w:pPr>
                    <w:jc w:val="left"/>
                    <w:rPr>
                      <w:rFonts w:eastAsiaTheme="minorEastAsia" w:hAnsiTheme="minorEastAsia"/>
                      <w:color w:val="000000"/>
                      <w:sz w:val="21"/>
                      <w:szCs w:val="21"/>
                    </w:rPr>
                  </w:pPr>
                  <w:r>
                    <w:rPr>
                      <w:rFonts w:eastAsiaTheme="minorEastAsia" w:hAnsiTheme="minorEastAsia"/>
                      <w:color w:val="000000"/>
                      <w:sz w:val="21"/>
                      <w:szCs w:val="21"/>
                    </w:rPr>
                    <w:t>1</w:t>
                  </w:r>
                  <w:r>
                    <w:rPr>
                      <w:rFonts w:eastAsiaTheme="minorEastAsia" w:hAnsiTheme="minorEastAsia"/>
                      <w:color w:val="000000"/>
                      <w:sz w:val="21"/>
                      <w:szCs w:val="21"/>
                    </w:rPr>
                    <w:t>、物料储存</w:t>
                  </w:r>
                  <w:r>
                    <w:rPr>
                      <w:rFonts w:eastAsiaTheme="minorEastAsia" w:hAnsiTheme="minorEastAsia"/>
                      <w:color w:val="000000"/>
                      <w:sz w:val="21"/>
                      <w:szCs w:val="21"/>
                    </w:rPr>
                    <w:t xml:space="preserve"> </w:t>
                  </w:r>
                </w:p>
                <w:p w:rsidR="0043334E" w:rsidRDefault="0043334E" w:rsidP="00A72099">
                  <w:pPr>
                    <w:jc w:val="left"/>
                    <w:rPr>
                      <w:rFonts w:eastAsiaTheme="minorEastAsia" w:hAnsiTheme="minorEastAsia"/>
                      <w:color w:val="000000"/>
                      <w:sz w:val="21"/>
                      <w:szCs w:val="21"/>
                    </w:rPr>
                  </w:pPr>
                  <w:r>
                    <w:rPr>
                      <w:rFonts w:eastAsiaTheme="minorEastAsia" w:hAnsiTheme="minorEastAsia"/>
                      <w:color w:val="000000"/>
                      <w:sz w:val="21"/>
                      <w:szCs w:val="21"/>
                    </w:rPr>
                    <w:t>涂料、稀释剂、清洗剂等原辅材料密闭存储。盛装过</w:t>
                  </w:r>
                  <w:r>
                    <w:rPr>
                      <w:rFonts w:eastAsiaTheme="minorEastAsia" w:hAnsiTheme="minorEastAsia"/>
                      <w:color w:val="000000"/>
                      <w:sz w:val="21"/>
                      <w:szCs w:val="21"/>
                    </w:rPr>
                    <w:t xml:space="preserve"> VOCs</w:t>
                  </w:r>
                  <w:r>
                    <w:rPr>
                      <w:rFonts w:eastAsiaTheme="minorEastAsia" w:hAnsiTheme="minorEastAsia"/>
                      <w:color w:val="000000"/>
                      <w:sz w:val="21"/>
                      <w:szCs w:val="21"/>
                    </w:rPr>
                    <w:t>物料的包装容器、含</w:t>
                  </w:r>
                  <w:r>
                    <w:rPr>
                      <w:rFonts w:eastAsiaTheme="minorEastAsia" w:hAnsiTheme="minorEastAsia"/>
                      <w:color w:val="000000"/>
                      <w:sz w:val="21"/>
                      <w:szCs w:val="21"/>
                    </w:rPr>
                    <w:t xml:space="preserve"> VOCs </w:t>
                  </w:r>
                  <w:r>
                    <w:rPr>
                      <w:rFonts w:eastAsiaTheme="minorEastAsia" w:hAnsiTheme="minorEastAsia"/>
                      <w:color w:val="000000"/>
                      <w:sz w:val="21"/>
                      <w:szCs w:val="21"/>
                    </w:rPr>
                    <w:t>废料（渣、液）、废吸附剂等通过加盖、封装等方式密闭储存；生产车间内涉</w:t>
                  </w:r>
                  <w:r>
                    <w:rPr>
                      <w:rFonts w:eastAsiaTheme="minorEastAsia" w:hAnsiTheme="minorEastAsia"/>
                      <w:color w:val="000000"/>
                      <w:sz w:val="21"/>
                      <w:szCs w:val="21"/>
                    </w:rPr>
                    <w:t xml:space="preserve"> VOCs </w:t>
                  </w:r>
                  <w:r>
                    <w:rPr>
                      <w:rFonts w:eastAsiaTheme="minorEastAsia" w:hAnsiTheme="minorEastAsia"/>
                      <w:color w:val="000000"/>
                      <w:sz w:val="21"/>
                      <w:szCs w:val="21"/>
                    </w:rPr>
                    <w:t>物料应密闭储存。</w:t>
                  </w:r>
                  <w:r>
                    <w:rPr>
                      <w:rFonts w:eastAsiaTheme="minorEastAsia" w:hAnsiTheme="minorEastAsia"/>
                      <w:color w:val="000000"/>
                      <w:sz w:val="21"/>
                      <w:szCs w:val="21"/>
                    </w:rPr>
                    <w:t xml:space="preserve"> </w:t>
                  </w:r>
                </w:p>
                <w:p w:rsidR="0043334E" w:rsidRDefault="0043334E" w:rsidP="00A72099">
                  <w:pPr>
                    <w:jc w:val="left"/>
                    <w:rPr>
                      <w:rFonts w:eastAsiaTheme="minorEastAsia" w:hAnsiTheme="minorEastAsia"/>
                      <w:color w:val="000000"/>
                      <w:sz w:val="21"/>
                      <w:szCs w:val="21"/>
                    </w:rPr>
                  </w:pPr>
                  <w:r>
                    <w:rPr>
                      <w:rFonts w:eastAsiaTheme="minorEastAsia" w:hAnsiTheme="minorEastAsia"/>
                      <w:color w:val="000000"/>
                      <w:sz w:val="21"/>
                      <w:szCs w:val="21"/>
                    </w:rPr>
                    <w:t>2</w:t>
                  </w:r>
                  <w:r>
                    <w:rPr>
                      <w:rFonts w:eastAsiaTheme="minorEastAsia" w:hAnsiTheme="minorEastAsia"/>
                      <w:color w:val="000000"/>
                      <w:sz w:val="21"/>
                      <w:szCs w:val="21"/>
                    </w:rPr>
                    <w:t>、物料转移和输送</w:t>
                  </w:r>
                  <w:r>
                    <w:rPr>
                      <w:rFonts w:eastAsiaTheme="minorEastAsia" w:hAnsiTheme="minorEastAsia"/>
                      <w:color w:val="000000"/>
                      <w:sz w:val="21"/>
                      <w:szCs w:val="21"/>
                    </w:rPr>
                    <w:t xml:space="preserve"> </w:t>
                  </w:r>
                </w:p>
                <w:p w:rsidR="0043334E" w:rsidRDefault="0043334E" w:rsidP="00A72099">
                  <w:pPr>
                    <w:jc w:val="left"/>
                    <w:rPr>
                      <w:rFonts w:eastAsiaTheme="minorEastAsia" w:hAnsiTheme="minorEastAsia"/>
                      <w:color w:val="000000"/>
                      <w:sz w:val="21"/>
                      <w:szCs w:val="21"/>
                    </w:rPr>
                  </w:pPr>
                  <w:r>
                    <w:rPr>
                      <w:rFonts w:eastAsiaTheme="minorEastAsia" w:hAnsiTheme="minorEastAsia"/>
                      <w:color w:val="000000"/>
                      <w:sz w:val="21"/>
                      <w:szCs w:val="21"/>
                    </w:rPr>
                    <w:t>采用密闭管道或密闭容器等输送。</w:t>
                  </w:r>
                  <w:r>
                    <w:rPr>
                      <w:rFonts w:eastAsiaTheme="minorEastAsia" w:hAnsiTheme="minorEastAsia"/>
                      <w:color w:val="000000"/>
                      <w:sz w:val="21"/>
                      <w:szCs w:val="21"/>
                    </w:rPr>
                    <w:t xml:space="preserve"> </w:t>
                  </w:r>
                </w:p>
                <w:p w:rsidR="0043334E" w:rsidRDefault="0043334E" w:rsidP="00A72099">
                  <w:pPr>
                    <w:jc w:val="left"/>
                    <w:rPr>
                      <w:rFonts w:eastAsiaTheme="minorEastAsia" w:hAnsiTheme="minorEastAsia"/>
                      <w:color w:val="000000"/>
                      <w:sz w:val="21"/>
                      <w:szCs w:val="21"/>
                    </w:rPr>
                  </w:pPr>
                  <w:r>
                    <w:rPr>
                      <w:rFonts w:eastAsiaTheme="minorEastAsia" w:hAnsiTheme="minorEastAsia"/>
                      <w:color w:val="000000"/>
                      <w:sz w:val="21"/>
                      <w:szCs w:val="21"/>
                    </w:rPr>
                    <w:t>3</w:t>
                  </w:r>
                  <w:r>
                    <w:rPr>
                      <w:rFonts w:eastAsiaTheme="minorEastAsia" w:hAnsiTheme="minorEastAsia"/>
                      <w:color w:val="000000"/>
                      <w:sz w:val="21"/>
                      <w:szCs w:val="21"/>
                    </w:rPr>
                    <w:t>、工艺过程</w:t>
                  </w:r>
                  <w:r>
                    <w:rPr>
                      <w:rFonts w:eastAsiaTheme="minorEastAsia" w:hAnsiTheme="minorEastAsia"/>
                      <w:color w:val="000000"/>
                      <w:sz w:val="21"/>
                      <w:szCs w:val="21"/>
                    </w:rPr>
                    <w:t xml:space="preserve"> </w:t>
                  </w:r>
                </w:p>
                <w:p w:rsidR="0043334E" w:rsidRDefault="0043334E" w:rsidP="00A72099">
                  <w:pPr>
                    <w:jc w:val="left"/>
                    <w:rPr>
                      <w:rFonts w:eastAsiaTheme="minorEastAsia" w:hAnsiTheme="minorEastAsia"/>
                      <w:color w:val="000000"/>
                      <w:sz w:val="21"/>
                      <w:szCs w:val="21"/>
                    </w:rPr>
                  </w:pPr>
                  <w:r>
                    <w:rPr>
                      <w:rFonts w:eastAsiaTheme="minorEastAsia" w:hAnsiTheme="minorEastAsia"/>
                      <w:color w:val="000000"/>
                      <w:sz w:val="21"/>
                      <w:szCs w:val="21"/>
                    </w:rPr>
                    <w:t>原辅材料调配、使用（施胶、喷涂、干燥等）、回收等过程采用密闭设备或在密闭空间内操作。</w:t>
                  </w:r>
                </w:p>
                <w:p w:rsidR="0043334E" w:rsidRDefault="0043334E" w:rsidP="00A72099">
                  <w:pPr>
                    <w:jc w:val="left"/>
                    <w:rPr>
                      <w:rFonts w:eastAsiaTheme="minorEastAsia" w:hAnsiTheme="minorEastAsia"/>
                      <w:color w:val="000000"/>
                      <w:sz w:val="21"/>
                      <w:szCs w:val="21"/>
                    </w:rPr>
                  </w:pPr>
                  <w:r>
                    <w:rPr>
                      <w:rFonts w:eastAsiaTheme="minorEastAsia" w:hAnsiTheme="minorEastAsia"/>
                      <w:color w:val="000000"/>
                      <w:sz w:val="21"/>
                      <w:szCs w:val="21"/>
                    </w:rPr>
                    <w:lastRenderedPageBreak/>
                    <w:t>涉</w:t>
                  </w:r>
                  <w:r>
                    <w:rPr>
                      <w:rFonts w:eastAsiaTheme="minorEastAsia" w:hAnsiTheme="minorEastAsia"/>
                      <w:color w:val="000000"/>
                      <w:sz w:val="21"/>
                      <w:szCs w:val="21"/>
                    </w:rPr>
                    <w:t xml:space="preserve"> VOCs </w:t>
                  </w:r>
                  <w:r>
                    <w:rPr>
                      <w:rFonts w:eastAsiaTheme="minorEastAsia" w:hAnsiTheme="minorEastAsia"/>
                      <w:color w:val="000000"/>
                      <w:sz w:val="21"/>
                      <w:szCs w:val="21"/>
                    </w:rPr>
                    <w:t>原料装卸、储存、转移和输送、工艺过程等环节的废气全部收集引至</w:t>
                  </w:r>
                  <w:r>
                    <w:rPr>
                      <w:rFonts w:eastAsiaTheme="minorEastAsia" w:hAnsiTheme="minorEastAsia"/>
                      <w:color w:val="000000"/>
                      <w:sz w:val="21"/>
                      <w:szCs w:val="21"/>
                    </w:rPr>
                    <w:t xml:space="preserve"> VOCs </w:t>
                  </w:r>
                  <w:r>
                    <w:rPr>
                      <w:rFonts w:eastAsiaTheme="minorEastAsia" w:hAnsiTheme="minorEastAsia"/>
                      <w:color w:val="000000"/>
                      <w:sz w:val="21"/>
                      <w:szCs w:val="21"/>
                    </w:rPr>
                    <w:t>处理系统。</w:t>
                  </w:r>
                </w:p>
              </w:tc>
              <w:tc>
                <w:tcPr>
                  <w:tcW w:w="2196" w:type="dxa"/>
                  <w:vAlign w:val="center"/>
                </w:tcPr>
                <w:p w:rsidR="0043334E" w:rsidRDefault="0043334E" w:rsidP="00A72099">
                  <w:pPr>
                    <w:jc w:val="center"/>
                    <w:rPr>
                      <w:rFonts w:eastAsiaTheme="minorEastAsia" w:hAnsiTheme="minorEastAsia"/>
                      <w:color w:val="000000"/>
                      <w:sz w:val="21"/>
                      <w:szCs w:val="21"/>
                    </w:rPr>
                  </w:pPr>
                  <w:r>
                    <w:rPr>
                      <w:rFonts w:eastAsiaTheme="minorEastAsia" w:hAnsiTheme="minorEastAsia" w:hint="eastAsia"/>
                      <w:color w:val="000000"/>
                      <w:sz w:val="21"/>
                      <w:szCs w:val="21"/>
                    </w:rPr>
                    <w:lastRenderedPageBreak/>
                    <w:t>本项目不涉及</w:t>
                  </w:r>
                  <w:r>
                    <w:rPr>
                      <w:rFonts w:eastAsiaTheme="minorEastAsia" w:hAnsiTheme="minorEastAsia"/>
                      <w:color w:val="000000"/>
                      <w:sz w:val="21"/>
                      <w:szCs w:val="21"/>
                    </w:rPr>
                    <w:t>VOCs</w:t>
                  </w:r>
                </w:p>
              </w:tc>
              <w:tc>
                <w:tcPr>
                  <w:tcW w:w="645" w:type="dxa"/>
                  <w:vAlign w:val="center"/>
                </w:tcPr>
                <w:p w:rsidR="0043334E" w:rsidRDefault="0043334E" w:rsidP="00A72099">
                  <w:pPr>
                    <w:jc w:val="center"/>
                    <w:rPr>
                      <w:rFonts w:eastAsiaTheme="majorEastAsia"/>
                      <w:bCs/>
                      <w:color w:val="000000"/>
                      <w:sz w:val="21"/>
                      <w:szCs w:val="21"/>
                    </w:rPr>
                  </w:pPr>
                  <w:r>
                    <w:rPr>
                      <w:rFonts w:eastAsiaTheme="majorEastAsia" w:hint="eastAsia"/>
                      <w:bCs/>
                      <w:color w:val="000000"/>
                      <w:sz w:val="21"/>
                      <w:szCs w:val="21"/>
                    </w:rPr>
                    <w:t>不涉及</w:t>
                  </w:r>
                </w:p>
              </w:tc>
            </w:tr>
            <w:tr w:rsidR="0043334E" w:rsidTr="00A72099">
              <w:trPr>
                <w:trHeight w:val="397"/>
                <w:jc w:val="center"/>
              </w:trPr>
              <w:tc>
                <w:tcPr>
                  <w:tcW w:w="1592" w:type="dxa"/>
                  <w:vAlign w:val="center"/>
                </w:tcPr>
                <w:p w:rsidR="0043334E" w:rsidRDefault="0043334E" w:rsidP="00A72099">
                  <w:pPr>
                    <w:jc w:val="center"/>
                    <w:rPr>
                      <w:rFonts w:eastAsiaTheme="minorEastAsia" w:hAnsiTheme="minorEastAsia"/>
                      <w:color w:val="000000"/>
                      <w:sz w:val="21"/>
                      <w:szCs w:val="21"/>
                    </w:rPr>
                  </w:pPr>
                  <w:r>
                    <w:rPr>
                      <w:rFonts w:eastAsiaTheme="minorEastAsia" w:hAnsiTheme="minorEastAsia"/>
                      <w:color w:val="000000"/>
                      <w:sz w:val="21"/>
                      <w:szCs w:val="21"/>
                    </w:rPr>
                    <w:lastRenderedPageBreak/>
                    <w:t>运输方式及运输监管</w:t>
                  </w:r>
                </w:p>
              </w:tc>
              <w:tc>
                <w:tcPr>
                  <w:tcW w:w="3195" w:type="dxa"/>
                  <w:vAlign w:val="center"/>
                </w:tcPr>
                <w:p w:rsidR="0043334E" w:rsidRDefault="0043334E" w:rsidP="0043334E">
                  <w:pPr>
                    <w:numPr>
                      <w:ilvl w:val="0"/>
                      <w:numId w:val="2"/>
                    </w:numPr>
                    <w:adjustRightInd w:val="0"/>
                    <w:snapToGrid w:val="0"/>
                    <w:jc w:val="left"/>
                    <w:rPr>
                      <w:rFonts w:eastAsiaTheme="minorEastAsia" w:hAnsiTheme="minorEastAsia"/>
                      <w:color w:val="000000"/>
                      <w:sz w:val="21"/>
                      <w:szCs w:val="21"/>
                    </w:rPr>
                  </w:pPr>
                  <w:r>
                    <w:rPr>
                      <w:rFonts w:eastAsiaTheme="minorEastAsia" w:hAnsiTheme="minorEastAsia" w:hint="eastAsia"/>
                      <w:color w:val="000000"/>
                      <w:sz w:val="21"/>
                      <w:szCs w:val="21"/>
                    </w:rPr>
                    <w:t>运输方式：</w:t>
                  </w:r>
                </w:p>
                <w:p w:rsidR="0043334E" w:rsidRDefault="0043334E" w:rsidP="00A72099">
                  <w:pPr>
                    <w:jc w:val="left"/>
                    <w:rPr>
                      <w:rFonts w:eastAsiaTheme="minorEastAsia" w:hAnsiTheme="minorEastAsia"/>
                      <w:color w:val="000000"/>
                      <w:sz w:val="21"/>
                      <w:szCs w:val="21"/>
                    </w:rPr>
                  </w:pPr>
                  <w:r>
                    <w:rPr>
                      <w:rFonts w:eastAsiaTheme="minorEastAsia" w:hAnsiTheme="minorEastAsia" w:hint="eastAsia"/>
                      <w:color w:val="000000"/>
                      <w:sz w:val="21"/>
                      <w:szCs w:val="21"/>
                    </w:rPr>
                    <w:t>①公路运输。物料公路运输使用达到国五及以上排放标准重</w:t>
                  </w:r>
                  <w:r>
                    <w:rPr>
                      <w:rFonts w:eastAsiaTheme="minorEastAsia" w:hAnsiTheme="minorEastAsia"/>
                      <w:color w:val="000000"/>
                      <w:sz w:val="21"/>
                      <w:szCs w:val="21"/>
                    </w:rPr>
                    <w:t>型载货车辆（重型燃气车辆达到国六排放标准）或新能源车辆比例（</w:t>
                  </w:r>
                  <w:r>
                    <w:rPr>
                      <w:rFonts w:eastAsiaTheme="minorEastAsia" w:hAnsiTheme="minorEastAsia"/>
                      <w:color w:val="000000"/>
                      <w:sz w:val="21"/>
                      <w:szCs w:val="21"/>
                    </w:rPr>
                    <w:t xml:space="preserve">A </w:t>
                  </w:r>
                  <w:r>
                    <w:rPr>
                      <w:rFonts w:eastAsiaTheme="minorEastAsia" w:hAnsiTheme="minorEastAsia"/>
                      <w:color w:val="000000"/>
                      <w:sz w:val="21"/>
                      <w:szCs w:val="21"/>
                    </w:rPr>
                    <w:t>级</w:t>
                  </w:r>
                  <w:r>
                    <w:rPr>
                      <w:rFonts w:eastAsiaTheme="minorEastAsia" w:hAnsiTheme="minorEastAsia"/>
                      <w:color w:val="000000"/>
                      <w:sz w:val="21"/>
                      <w:szCs w:val="21"/>
                    </w:rPr>
                    <w:t>100%</w:t>
                  </w:r>
                  <w:r>
                    <w:rPr>
                      <w:rFonts w:eastAsiaTheme="minorEastAsia" w:hAnsiTheme="minorEastAsia"/>
                      <w:color w:val="000000"/>
                      <w:sz w:val="21"/>
                      <w:szCs w:val="21"/>
                    </w:rPr>
                    <w:t>，</w:t>
                  </w:r>
                  <w:r>
                    <w:rPr>
                      <w:rFonts w:eastAsiaTheme="minorEastAsia" w:hAnsiTheme="minorEastAsia"/>
                      <w:color w:val="000000"/>
                      <w:sz w:val="21"/>
                      <w:szCs w:val="21"/>
                    </w:rPr>
                    <w:t xml:space="preserve">B </w:t>
                  </w:r>
                  <w:r>
                    <w:rPr>
                      <w:rFonts w:eastAsiaTheme="minorEastAsia" w:hAnsiTheme="minorEastAsia"/>
                      <w:color w:val="000000"/>
                      <w:sz w:val="21"/>
                      <w:szCs w:val="21"/>
                    </w:rPr>
                    <w:t>级不低于</w:t>
                  </w:r>
                  <w:r>
                    <w:rPr>
                      <w:rFonts w:eastAsiaTheme="minorEastAsia" w:hAnsiTheme="minorEastAsia"/>
                      <w:color w:val="000000"/>
                      <w:sz w:val="21"/>
                      <w:szCs w:val="21"/>
                    </w:rPr>
                    <w:t>80%</w:t>
                  </w:r>
                  <w:r>
                    <w:rPr>
                      <w:rFonts w:eastAsiaTheme="minorEastAsia" w:hAnsiTheme="minorEastAsia"/>
                      <w:color w:val="000000"/>
                      <w:sz w:val="21"/>
                      <w:szCs w:val="21"/>
                    </w:rPr>
                    <w:t>），其他车辆达到国四排放标</w:t>
                  </w:r>
                  <w:r>
                    <w:rPr>
                      <w:rFonts w:eastAsiaTheme="minorEastAsia" w:hAnsiTheme="minorEastAsia"/>
                      <w:color w:val="000000"/>
                      <w:sz w:val="21"/>
                      <w:szCs w:val="21"/>
                    </w:rPr>
                    <w:t xml:space="preserve"> </w:t>
                  </w:r>
                  <w:r>
                    <w:rPr>
                      <w:rFonts w:eastAsiaTheme="minorEastAsia" w:hAnsiTheme="minorEastAsia"/>
                      <w:color w:val="000000"/>
                      <w:sz w:val="21"/>
                      <w:szCs w:val="21"/>
                    </w:rPr>
                    <w:t>准（重型燃气车辆达到国五及以上排放标准）；</w:t>
                  </w:r>
                  <w:r>
                    <w:rPr>
                      <w:rFonts w:eastAsiaTheme="minorEastAsia" w:hAnsiTheme="minorEastAsia"/>
                      <w:color w:val="000000"/>
                      <w:sz w:val="21"/>
                      <w:szCs w:val="21"/>
                    </w:rPr>
                    <w:t xml:space="preserve"> </w:t>
                  </w:r>
                </w:p>
                <w:p w:rsidR="0043334E" w:rsidRDefault="0043334E" w:rsidP="00A72099">
                  <w:pPr>
                    <w:jc w:val="left"/>
                    <w:rPr>
                      <w:rFonts w:eastAsiaTheme="minorEastAsia" w:hAnsiTheme="minorEastAsia"/>
                      <w:color w:val="000000"/>
                      <w:sz w:val="21"/>
                      <w:szCs w:val="21"/>
                    </w:rPr>
                  </w:pPr>
                  <w:r>
                    <w:rPr>
                      <w:rFonts w:eastAsiaTheme="minorEastAsia" w:hAnsiTheme="minorEastAsia" w:hint="eastAsia"/>
                      <w:color w:val="000000"/>
                      <w:sz w:val="21"/>
                      <w:szCs w:val="21"/>
                    </w:rPr>
                    <w:t>②</w:t>
                  </w:r>
                  <w:r>
                    <w:rPr>
                      <w:rFonts w:eastAsiaTheme="minorEastAsia" w:hAnsiTheme="minorEastAsia"/>
                      <w:color w:val="000000"/>
                      <w:sz w:val="21"/>
                      <w:szCs w:val="21"/>
                    </w:rPr>
                    <w:t>厂内运输车辆。达到国五及以上排放标准（重型燃气车辆达到国六排放标准）或使用新能源车辆的比例（</w:t>
                  </w:r>
                  <w:r>
                    <w:rPr>
                      <w:rFonts w:eastAsiaTheme="minorEastAsia" w:hAnsiTheme="minorEastAsia"/>
                      <w:color w:val="000000"/>
                      <w:sz w:val="21"/>
                      <w:szCs w:val="21"/>
                    </w:rPr>
                    <w:t xml:space="preserve">A </w:t>
                  </w:r>
                  <w:r>
                    <w:rPr>
                      <w:rFonts w:eastAsiaTheme="minorEastAsia" w:hAnsiTheme="minorEastAsia"/>
                      <w:color w:val="000000"/>
                      <w:sz w:val="21"/>
                      <w:szCs w:val="21"/>
                    </w:rPr>
                    <w:t>级</w:t>
                  </w:r>
                  <w:r>
                    <w:rPr>
                      <w:rFonts w:eastAsiaTheme="minorEastAsia" w:hAnsiTheme="minorEastAsia"/>
                      <w:color w:val="000000"/>
                      <w:sz w:val="21"/>
                      <w:szCs w:val="21"/>
                    </w:rPr>
                    <w:t xml:space="preserve"> 100%</w:t>
                  </w:r>
                  <w:r>
                    <w:rPr>
                      <w:rFonts w:eastAsiaTheme="minorEastAsia" w:hAnsiTheme="minorEastAsia"/>
                      <w:color w:val="000000"/>
                      <w:sz w:val="21"/>
                      <w:szCs w:val="21"/>
                    </w:rPr>
                    <w:t>，</w:t>
                  </w:r>
                  <w:r>
                    <w:rPr>
                      <w:rFonts w:eastAsiaTheme="minorEastAsia" w:hAnsiTheme="minorEastAsia"/>
                      <w:color w:val="000000"/>
                      <w:sz w:val="21"/>
                      <w:szCs w:val="21"/>
                    </w:rPr>
                    <w:t>B</w:t>
                  </w:r>
                  <w:r>
                    <w:rPr>
                      <w:rFonts w:eastAsiaTheme="minorEastAsia" w:hAnsiTheme="minorEastAsia"/>
                      <w:color w:val="000000"/>
                      <w:sz w:val="21"/>
                      <w:szCs w:val="21"/>
                    </w:rPr>
                    <w:t>级不低于</w:t>
                  </w:r>
                  <w:r>
                    <w:rPr>
                      <w:rFonts w:eastAsiaTheme="minorEastAsia" w:hAnsiTheme="minorEastAsia"/>
                      <w:color w:val="000000"/>
                      <w:sz w:val="21"/>
                      <w:szCs w:val="21"/>
                    </w:rPr>
                    <w:t xml:space="preserve"> 80%</w:t>
                  </w:r>
                  <w:r>
                    <w:rPr>
                      <w:rFonts w:eastAsiaTheme="minorEastAsia" w:hAnsiTheme="minorEastAsia"/>
                      <w:color w:val="000000"/>
                      <w:sz w:val="21"/>
                      <w:szCs w:val="21"/>
                    </w:rPr>
                    <w:t>），其他车辆达到国四排放标准（重型燃气车辆达到国五及以上排放标准）；</w:t>
                  </w:r>
                  <w:r>
                    <w:rPr>
                      <w:rFonts w:eastAsiaTheme="minorEastAsia" w:hAnsiTheme="minorEastAsia"/>
                      <w:color w:val="000000"/>
                      <w:sz w:val="21"/>
                      <w:szCs w:val="21"/>
                    </w:rPr>
                    <w:t xml:space="preserve"> </w:t>
                  </w:r>
                </w:p>
                <w:p w:rsidR="0043334E" w:rsidRDefault="0043334E" w:rsidP="00A72099">
                  <w:pPr>
                    <w:jc w:val="left"/>
                    <w:rPr>
                      <w:rFonts w:eastAsiaTheme="minorEastAsia" w:hAnsiTheme="minorEastAsia"/>
                      <w:color w:val="000000"/>
                      <w:sz w:val="21"/>
                      <w:szCs w:val="21"/>
                    </w:rPr>
                  </w:pPr>
                  <w:r>
                    <w:rPr>
                      <w:rFonts w:eastAsiaTheme="minorEastAsia" w:hAnsiTheme="minorEastAsia" w:hint="eastAsia"/>
                      <w:color w:val="000000"/>
                      <w:sz w:val="21"/>
                      <w:szCs w:val="21"/>
                    </w:rPr>
                    <w:t>③</w:t>
                  </w:r>
                  <w:r>
                    <w:rPr>
                      <w:rFonts w:eastAsiaTheme="minorEastAsia" w:hAnsiTheme="minorEastAsia"/>
                      <w:color w:val="000000"/>
                      <w:sz w:val="21"/>
                      <w:szCs w:val="21"/>
                    </w:rPr>
                    <w:t>危险品及危废运输。国五及以上或新能源车辆（</w:t>
                  </w:r>
                  <w:r>
                    <w:rPr>
                      <w:rFonts w:eastAsiaTheme="minorEastAsia" w:hAnsiTheme="minorEastAsia"/>
                      <w:color w:val="000000"/>
                      <w:sz w:val="21"/>
                      <w:szCs w:val="21"/>
                    </w:rPr>
                    <w:t xml:space="preserve">A </w:t>
                  </w:r>
                  <w:r>
                    <w:rPr>
                      <w:rFonts w:eastAsiaTheme="minorEastAsia" w:hAnsiTheme="minorEastAsia"/>
                      <w:color w:val="000000"/>
                      <w:sz w:val="21"/>
                      <w:szCs w:val="21"/>
                    </w:rPr>
                    <w:t>级</w:t>
                  </w:r>
                  <w:r>
                    <w:rPr>
                      <w:rFonts w:eastAsiaTheme="minorEastAsia" w:hAnsiTheme="minorEastAsia"/>
                      <w:color w:val="000000"/>
                      <w:sz w:val="21"/>
                      <w:szCs w:val="21"/>
                    </w:rPr>
                    <w:t>/B</w:t>
                  </w:r>
                  <w:r>
                    <w:rPr>
                      <w:rFonts w:eastAsiaTheme="minorEastAsia" w:hAnsiTheme="minorEastAsia"/>
                      <w:color w:val="000000"/>
                      <w:sz w:val="21"/>
                      <w:szCs w:val="21"/>
                    </w:rPr>
                    <w:t>级</w:t>
                  </w:r>
                  <w:r>
                    <w:rPr>
                      <w:rFonts w:eastAsiaTheme="minorEastAsia" w:hAnsiTheme="minorEastAsia"/>
                      <w:color w:val="000000"/>
                      <w:sz w:val="21"/>
                      <w:szCs w:val="21"/>
                    </w:rPr>
                    <w:t>100%</w:t>
                  </w:r>
                  <w:r>
                    <w:rPr>
                      <w:rFonts w:eastAsiaTheme="minorEastAsia" w:hAnsiTheme="minorEastAsia"/>
                      <w:color w:val="000000"/>
                      <w:sz w:val="21"/>
                      <w:szCs w:val="21"/>
                    </w:rPr>
                    <w:t>）；</w:t>
                  </w:r>
                </w:p>
                <w:p w:rsidR="0043334E" w:rsidRDefault="0043334E" w:rsidP="00A72099">
                  <w:pPr>
                    <w:jc w:val="left"/>
                    <w:rPr>
                      <w:rFonts w:eastAsiaTheme="minorEastAsia" w:hAnsiTheme="minorEastAsia"/>
                      <w:color w:val="000000"/>
                      <w:sz w:val="21"/>
                      <w:szCs w:val="21"/>
                    </w:rPr>
                  </w:pPr>
                  <w:r>
                    <w:rPr>
                      <w:rFonts w:eastAsiaTheme="minorEastAsia" w:hAnsiTheme="minorEastAsia" w:hint="eastAsia"/>
                      <w:color w:val="000000"/>
                      <w:sz w:val="21"/>
                      <w:szCs w:val="21"/>
                    </w:rPr>
                    <w:t>④</w:t>
                  </w:r>
                  <w:r>
                    <w:rPr>
                      <w:rFonts w:eastAsiaTheme="minorEastAsia" w:hAnsiTheme="minorEastAsia"/>
                      <w:color w:val="000000"/>
                      <w:sz w:val="21"/>
                      <w:szCs w:val="21"/>
                    </w:rPr>
                    <w:t>厂内非道路移动机械。国三及以上排放标准或使用新能源机械（</w:t>
                  </w:r>
                  <w:r>
                    <w:rPr>
                      <w:rFonts w:eastAsiaTheme="minorEastAsia" w:hAnsiTheme="minorEastAsia"/>
                      <w:color w:val="000000"/>
                      <w:sz w:val="21"/>
                      <w:szCs w:val="21"/>
                    </w:rPr>
                    <w:t xml:space="preserve">A </w:t>
                  </w:r>
                  <w:r>
                    <w:rPr>
                      <w:rFonts w:eastAsiaTheme="minorEastAsia" w:hAnsiTheme="minorEastAsia"/>
                      <w:color w:val="000000"/>
                      <w:sz w:val="21"/>
                      <w:szCs w:val="21"/>
                    </w:rPr>
                    <w:t>级</w:t>
                  </w:r>
                  <w:r>
                    <w:rPr>
                      <w:rFonts w:eastAsiaTheme="minorEastAsia" w:hAnsiTheme="minorEastAsia"/>
                      <w:color w:val="000000"/>
                      <w:sz w:val="21"/>
                      <w:szCs w:val="21"/>
                    </w:rPr>
                    <w:t xml:space="preserve">/B </w:t>
                  </w:r>
                  <w:r>
                    <w:rPr>
                      <w:rFonts w:eastAsiaTheme="minorEastAsia" w:hAnsiTheme="minorEastAsia"/>
                      <w:color w:val="000000"/>
                      <w:sz w:val="21"/>
                      <w:szCs w:val="21"/>
                    </w:rPr>
                    <w:t>级</w:t>
                  </w:r>
                  <w:r>
                    <w:rPr>
                      <w:rFonts w:eastAsiaTheme="minorEastAsia" w:hAnsiTheme="minorEastAsia"/>
                      <w:color w:val="000000"/>
                      <w:sz w:val="21"/>
                      <w:szCs w:val="21"/>
                    </w:rPr>
                    <w:t xml:space="preserve"> 100%</w:t>
                  </w:r>
                  <w:r>
                    <w:rPr>
                      <w:rFonts w:eastAsiaTheme="minorEastAsia" w:hAnsiTheme="minorEastAsia"/>
                      <w:color w:val="000000"/>
                      <w:sz w:val="21"/>
                      <w:szCs w:val="21"/>
                    </w:rPr>
                    <w:t>）。</w:t>
                  </w:r>
                </w:p>
                <w:p w:rsidR="0043334E" w:rsidRDefault="0043334E" w:rsidP="00A72099">
                  <w:pPr>
                    <w:jc w:val="left"/>
                    <w:rPr>
                      <w:rFonts w:eastAsiaTheme="majorEastAsia" w:hAnsiTheme="majorEastAsia"/>
                      <w:color w:val="000000"/>
                      <w:sz w:val="21"/>
                      <w:szCs w:val="21"/>
                    </w:rPr>
                  </w:pPr>
                  <w:r>
                    <w:rPr>
                      <w:rFonts w:eastAsiaTheme="majorEastAsia" w:hAnsiTheme="majorEastAsia" w:hint="eastAsia"/>
                      <w:color w:val="000000"/>
                      <w:sz w:val="21"/>
                      <w:szCs w:val="21"/>
                    </w:rPr>
                    <w:t>2</w:t>
                  </w:r>
                  <w:r>
                    <w:rPr>
                      <w:rFonts w:eastAsiaTheme="majorEastAsia" w:hAnsiTheme="majorEastAsia" w:hint="eastAsia"/>
                      <w:color w:val="000000"/>
                      <w:sz w:val="21"/>
                      <w:szCs w:val="21"/>
                    </w:rPr>
                    <w:t>、运输监管：厂区货运车辆进出大门口：日均进出货物</w:t>
                  </w:r>
                  <w:r>
                    <w:rPr>
                      <w:rFonts w:eastAsiaTheme="majorEastAsia" w:hAnsiTheme="majorEastAsia"/>
                      <w:color w:val="000000"/>
                      <w:sz w:val="21"/>
                      <w:szCs w:val="21"/>
                    </w:rPr>
                    <w:t>150</w:t>
                  </w:r>
                  <w:r>
                    <w:rPr>
                      <w:rFonts w:eastAsiaTheme="majorEastAsia" w:hAnsiTheme="majorEastAsia"/>
                      <w:color w:val="000000"/>
                      <w:sz w:val="21"/>
                      <w:szCs w:val="21"/>
                    </w:rPr>
                    <w:t>吨（或载货车辆日进出</w:t>
                  </w:r>
                  <w:r>
                    <w:rPr>
                      <w:rFonts w:eastAsiaTheme="majorEastAsia" w:hAnsiTheme="majorEastAsia"/>
                      <w:color w:val="000000"/>
                      <w:sz w:val="21"/>
                      <w:szCs w:val="21"/>
                    </w:rPr>
                    <w:t xml:space="preserve"> 10 </w:t>
                  </w:r>
                  <w:r>
                    <w:rPr>
                      <w:rFonts w:eastAsiaTheme="majorEastAsia" w:hAnsiTheme="majorEastAsia"/>
                      <w:color w:val="000000"/>
                      <w:sz w:val="21"/>
                      <w:szCs w:val="21"/>
                    </w:rPr>
                    <w:t>辆次）及以上（货物包括原料、辅料、燃料、产品和其他与生产相关物料）的企业，或纳入我省重点行业年产值</w:t>
                  </w:r>
                  <w:r>
                    <w:rPr>
                      <w:rFonts w:eastAsiaTheme="majorEastAsia" w:hAnsiTheme="majorEastAsia"/>
                      <w:color w:val="000000"/>
                      <w:sz w:val="21"/>
                      <w:szCs w:val="21"/>
                    </w:rPr>
                    <w:t xml:space="preserve">1000 </w:t>
                  </w:r>
                  <w:r>
                    <w:rPr>
                      <w:rFonts w:eastAsiaTheme="majorEastAsia" w:hAnsiTheme="majorEastAsia"/>
                      <w:color w:val="000000"/>
                      <w:sz w:val="21"/>
                      <w:szCs w:val="21"/>
                    </w:rPr>
                    <w:t>万及以上的企业，拟申报</w:t>
                  </w:r>
                  <w:r>
                    <w:rPr>
                      <w:rFonts w:eastAsiaTheme="majorEastAsia" w:hAnsiTheme="majorEastAsia"/>
                      <w:color w:val="000000"/>
                      <w:sz w:val="21"/>
                      <w:szCs w:val="21"/>
                    </w:rPr>
                    <w:t>A</w:t>
                  </w:r>
                  <w:r>
                    <w:rPr>
                      <w:rFonts w:eastAsiaTheme="majorEastAsia" w:hAnsiTheme="majorEastAsia"/>
                      <w:color w:val="000000"/>
                      <w:sz w:val="21"/>
                      <w:szCs w:val="21"/>
                    </w:rPr>
                    <w:t>、</w:t>
                  </w:r>
                  <w:r>
                    <w:rPr>
                      <w:rFonts w:eastAsiaTheme="majorEastAsia" w:hAnsiTheme="majorEastAsia"/>
                      <w:color w:val="000000"/>
                      <w:sz w:val="21"/>
                      <w:szCs w:val="21"/>
                    </w:rPr>
                    <w:t>B</w:t>
                  </w:r>
                  <w:r>
                    <w:rPr>
                      <w:rFonts w:eastAsiaTheme="majorEastAsia" w:hAnsiTheme="majorEastAsia"/>
                      <w:color w:val="000000"/>
                      <w:sz w:val="21"/>
                      <w:szCs w:val="21"/>
                    </w:rPr>
                    <w:t>级企业时，应参照《重污染天气重点行业移动源应急管理技术指南》建立门禁视频监控系统和电子台账；其他企业建立电子台账。安装高清视频监控系统并</w:t>
                  </w:r>
                  <w:r>
                    <w:rPr>
                      <w:rFonts w:eastAsiaTheme="majorEastAsia" w:hAnsiTheme="majorEastAsia" w:hint="eastAsia"/>
                      <w:color w:val="000000"/>
                      <w:sz w:val="21"/>
                      <w:szCs w:val="21"/>
                    </w:rPr>
                    <w:t>能保留数据</w:t>
                  </w:r>
                  <w:r>
                    <w:rPr>
                      <w:rFonts w:eastAsiaTheme="majorEastAsia" w:hAnsiTheme="majorEastAsia" w:hint="eastAsia"/>
                      <w:color w:val="000000"/>
                      <w:sz w:val="21"/>
                      <w:szCs w:val="21"/>
                    </w:rPr>
                    <w:t xml:space="preserve"> </w:t>
                  </w:r>
                  <w:r>
                    <w:rPr>
                      <w:rFonts w:eastAsiaTheme="majorEastAsia" w:hAnsiTheme="majorEastAsia"/>
                      <w:color w:val="000000"/>
                      <w:sz w:val="21"/>
                      <w:szCs w:val="21"/>
                    </w:rPr>
                    <w:t xml:space="preserve">6 </w:t>
                  </w:r>
                  <w:r>
                    <w:rPr>
                      <w:rFonts w:eastAsiaTheme="majorEastAsia" w:hAnsiTheme="majorEastAsia"/>
                      <w:color w:val="000000"/>
                      <w:sz w:val="21"/>
                      <w:szCs w:val="21"/>
                    </w:rPr>
                    <w:t>个月以上。</w:t>
                  </w:r>
                </w:p>
              </w:tc>
              <w:tc>
                <w:tcPr>
                  <w:tcW w:w="2196" w:type="dxa"/>
                  <w:vAlign w:val="center"/>
                </w:tcPr>
                <w:p w:rsidR="0043334E" w:rsidRDefault="0043334E" w:rsidP="00A72099">
                  <w:pPr>
                    <w:jc w:val="left"/>
                    <w:rPr>
                      <w:rFonts w:eastAsiaTheme="minorEastAsia" w:hAnsiTheme="minorEastAsia"/>
                      <w:color w:val="000000"/>
                      <w:sz w:val="21"/>
                      <w:szCs w:val="21"/>
                    </w:rPr>
                  </w:pPr>
                  <w:r>
                    <w:rPr>
                      <w:rFonts w:eastAsiaTheme="minorEastAsia" w:hAnsiTheme="minorEastAsia" w:hint="eastAsia"/>
                      <w:color w:val="000000"/>
                      <w:sz w:val="21"/>
                      <w:szCs w:val="21"/>
                    </w:rPr>
                    <w:t>1</w:t>
                  </w:r>
                  <w:r>
                    <w:rPr>
                      <w:rFonts w:eastAsiaTheme="minorEastAsia" w:hAnsiTheme="minorEastAsia" w:hint="eastAsia"/>
                      <w:color w:val="000000"/>
                      <w:sz w:val="21"/>
                      <w:szCs w:val="21"/>
                    </w:rPr>
                    <w:t>、运输方式</w:t>
                  </w:r>
                </w:p>
                <w:p w:rsidR="0043334E" w:rsidRDefault="0043334E" w:rsidP="00A72099">
                  <w:pPr>
                    <w:jc w:val="left"/>
                    <w:rPr>
                      <w:rFonts w:eastAsiaTheme="minorEastAsia" w:hAnsiTheme="minorEastAsia"/>
                      <w:color w:val="000000"/>
                      <w:sz w:val="21"/>
                      <w:szCs w:val="21"/>
                    </w:rPr>
                  </w:pPr>
                  <w:r>
                    <w:rPr>
                      <w:rFonts w:eastAsiaTheme="minorEastAsia" w:hAnsiTheme="minorEastAsia" w:hint="eastAsia"/>
                      <w:color w:val="000000"/>
                      <w:sz w:val="21"/>
                      <w:szCs w:val="21"/>
                    </w:rPr>
                    <w:t>①本项目公路运输车辆均达到了国五以上排放标准；</w:t>
                  </w:r>
                </w:p>
                <w:p w:rsidR="0043334E" w:rsidRDefault="0043334E" w:rsidP="00A72099">
                  <w:pPr>
                    <w:jc w:val="left"/>
                    <w:rPr>
                      <w:rFonts w:eastAsiaTheme="minorEastAsia" w:hAnsiTheme="minorEastAsia"/>
                      <w:color w:val="000000"/>
                      <w:sz w:val="21"/>
                      <w:szCs w:val="21"/>
                    </w:rPr>
                  </w:pPr>
                  <w:r>
                    <w:rPr>
                      <w:rFonts w:eastAsiaTheme="minorEastAsia" w:hAnsiTheme="minorEastAsia" w:hint="eastAsia"/>
                      <w:color w:val="000000"/>
                      <w:sz w:val="21"/>
                      <w:szCs w:val="21"/>
                    </w:rPr>
                    <w:t>②</w:t>
                  </w:r>
                  <w:r>
                    <w:rPr>
                      <w:rFonts w:hAnsi="宋体" w:hint="eastAsia"/>
                      <w:bCs/>
                      <w:color w:val="000000"/>
                      <w:kern w:val="0"/>
                      <w:sz w:val="21"/>
                      <w:szCs w:val="21"/>
                    </w:rPr>
                    <w:t>本项目厂区内运输车辆能满足规定排放标准</w:t>
                  </w:r>
                  <w:r>
                    <w:rPr>
                      <w:rFonts w:eastAsiaTheme="minorEastAsia" w:hAnsiTheme="minorEastAsia" w:hint="eastAsia"/>
                      <w:color w:val="000000"/>
                      <w:sz w:val="21"/>
                      <w:szCs w:val="21"/>
                    </w:rPr>
                    <w:t>；</w:t>
                  </w:r>
                </w:p>
                <w:p w:rsidR="0043334E" w:rsidRDefault="0043334E" w:rsidP="00A72099">
                  <w:pPr>
                    <w:jc w:val="left"/>
                    <w:rPr>
                      <w:rFonts w:eastAsiaTheme="minorEastAsia" w:hAnsiTheme="minorEastAsia"/>
                      <w:color w:val="000000"/>
                      <w:sz w:val="21"/>
                      <w:szCs w:val="21"/>
                    </w:rPr>
                  </w:pPr>
                  <w:r>
                    <w:rPr>
                      <w:rFonts w:eastAsiaTheme="minorEastAsia" w:hAnsiTheme="minorEastAsia" w:hint="eastAsia"/>
                      <w:color w:val="000000"/>
                      <w:sz w:val="21"/>
                      <w:szCs w:val="21"/>
                    </w:rPr>
                    <w:t>③本项目不涉及危险品和危废运输；</w:t>
                  </w:r>
                </w:p>
                <w:p w:rsidR="0043334E" w:rsidRDefault="0043334E" w:rsidP="00A72099">
                  <w:pPr>
                    <w:jc w:val="left"/>
                    <w:rPr>
                      <w:rFonts w:eastAsiaTheme="minorEastAsia" w:hAnsiTheme="minorEastAsia"/>
                      <w:color w:val="000000"/>
                      <w:sz w:val="21"/>
                      <w:szCs w:val="21"/>
                    </w:rPr>
                  </w:pPr>
                  <w:r>
                    <w:rPr>
                      <w:rFonts w:eastAsiaTheme="minorEastAsia" w:hAnsiTheme="minorEastAsia" w:hint="eastAsia"/>
                      <w:color w:val="000000"/>
                      <w:sz w:val="21"/>
                      <w:szCs w:val="21"/>
                    </w:rPr>
                    <w:t>④本项目厂内道路移动机械满足</w:t>
                  </w:r>
                  <w:r>
                    <w:rPr>
                      <w:rFonts w:eastAsiaTheme="minorEastAsia" w:hAnsiTheme="minorEastAsia"/>
                      <w:color w:val="000000"/>
                      <w:sz w:val="21"/>
                      <w:szCs w:val="21"/>
                    </w:rPr>
                    <w:t>国三及以上排放标准</w:t>
                  </w:r>
                  <w:r>
                    <w:rPr>
                      <w:rFonts w:eastAsiaTheme="minorEastAsia" w:hAnsiTheme="minorEastAsia" w:hint="eastAsia"/>
                      <w:color w:val="000000"/>
                      <w:sz w:val="21"/>
                      <w:szCs w:val="21"/>
                    </w:rPr>
                    <w:t>。</w:t>
                  </w:r>
                </w:p>
                <w:p w:rsidR="0043334E" w:rsidRDefault="0043334E" w:rsidP="0043334E">
                  <w:pPr>
                    <w:numPr>
                      <w:ilvl w:val="0"/>
                      <w:numId w:val="2"/>
                    </w:numPr>
                    <w:adjustRightInd w:val="0"/>
                    <w:snapToGrid w:val="0"/>
                    <w:jc w:val="left"/>
                    <w:rPr>
                      <w:rFonts w:eastAsiaTheme="majorEastAsia" w:hAnsiTheme="majorEastAsia"/>
                      <w:color w:val="000000"/>
                      <w:sz w:val="21"/>
                      <w:szCs w:val="21"/>
                    </w:rPr>
                  </w:pPr>
                  <w:r>
                    <w:rPr>
                      <w:rFonts w:eastAsiaTheme="majorEastAsia" w:hAnsiTheme="majorEastAsia" w:hint="eastAsia"/>
                      <w:color w:val="000000"/>
                      <w:sz w:val="21"/>
                      <w:szCs w:val="21"/>
                    </w:rPr>
                    <w:t>运输监管</w:t>
                  </w:r>
                </w:p>
                <w:p w:rsidR="0043334E" w:rsidRDefault="0043334E" w:rsidP="00A72099">
                  <w:pPr>
                    <w:jc w:val="left"/>
                    <w:rPr>
                      <w:rFonts w:eastAsiaTheme="minorEastAsia" w:hAnsiTheme="minorEastAsia"/>
                      <w:color w:val="000000"/>
                      <w:sz w:val="21"/>
                      <w:szCs w:val="21"/>
                    </w:rPr>
                  </w:pPr>
                  <w:r>
                    <w:rPr>
                      <w:rFonts w:eastAsiaTheme="majorEastAsia" w:hAnsiTheme="majorEastAsia" w:hint="eastAsia"/>
                      <w:color w:val="000000"/>
                      <w:sz w:val="21"/>
                      <w:szCs w:val="21"/>
                    </w:rPr>
                    <w:t>本项目</w:t>
                  </w:r>
                  <w:r>
                    <w:rPr>
                      <w:rFonts w:eastAsiaTheme="majorEastAsia" w:hAnsiTheme="majorEastAsia"/>
                      <w:color w:val="000000"/>
                      <w:sz w:val="21"/>
                      <w:szCs w:val="21"/>
                    </w:rPr>
                    <w:t>参照《重污染天气重点行业移动源应急管理技术指南》建立门禁视频监控系统和电子台账；安装高清视频监控系统并</w:t>
                  </w:r>
                  <w:r>
                    <w:rPr>
                      <w:rFonts w:eastAsiaTheme="majorEastAsia" w:hAnsiTheme="majorEastAsia" w:hint="eastAsia"/>
                      <w:color w:val="000000"/>
                      <w:sz w:val="21"/>
                      <w:szCs w:val="21"/>
                    </w:rPr>
                    <w:t>能保留数据</w:t>
                  </w:r>
                  <w:r>
                    <w:rPr>
                      <w:rFonts w:eastAsiaTheme="majorEastAsia" w:hAnsiTheme="majorEastAsia" w:hint="eastAsia"/>
                      <w:color w:val="000000"/>
                      <w:sz w:val="21"/>
                      <w:szCs w:val="21"/>
                    </w:rPr>
                    <w:t xml:space="preserve"> </w:t>
                  </w:r>
                  <w:r>
                    <w:rPr>
                      <w:rFonts w:eastAsiaTheme="majorEastAsia" w:hAnsiTheme="majorEastAsia"/>
                      <w:color w:val="000000"/>
                      <w:sz w:val="21"/>
                      <w:szCs w:val="21"/>
                    </w:rPr>
                    <w:t xml:space="preserve">6 </w:t>
                  </w:r>
                  <w:r>
                    <w:rPr>
                      <w:rFonts w:eastAsiaTheme="majorEastAsia" w:hAnsiTheme="majorEastAsia"/>
                      <w:color w:val="000000"/>
                      <w:sz w:val="21"/>
                      <w:szCs w:val="21"/>
                    </w:rPr>
                    <w:t>个月以上。</w:t>
                  </w:r>
                </w:p>
              </w:tc>
              <w:tc>
                <w:tcPr>
                  <w:tcW w:w="645" w:type="dxa"/>
                  <w:vAlign w:val="center"/>
                </w:tcPr>
                <w:p w:rsidR="0043334E" w:rsidRPr="00C7568E" w:rsidRDefault="00C7568E" w:rsidP="00A72099">
                  <w:pPr>
                    <w:jc w:val="center"/>
                    <w:rPr>
                      <w:rFonts w:eastAsiaTheme="majorEastAsia"/>
                      <w:bCs/>
                      <w:color w:val="000000"/>
                      <w:sz w:val="21"/>
                      <w:szCs w:val="21"/>
                    </w:rPr>
                  </w:pPr>
                  <w:r w:rsidRPr="00C7568E">
                    <w:rPr>
                      <w:rFonts w:eastAsiaTheme="majorEastAsia" w:hint="eastAsia"/>
                      <w:bCs/>
                      <w:color w:val="000000"/>
                      <w:sz w:val="21"/>
                      <w:szCs w:val="21"/>
                    </w:rPr>
                    <w:t>符合</w:t>
                  </w:r>
                </w:p>
              </w:tc>
            </w:tr>
            <w:tr w:rsidR="0043334E" w:rsidTr="00A72099">
              <w:trPr>
                <w:trHeight w:val="397"/>
                <w:jc w:val="center"/>
              </w:trPr>
              <w:tc>
                <w:tcPr>
                  <w:tcW w:w="1592" w:type="dxa"/>
                  <w:vAlign w:val="center"/>
                </w:tcPr>
                <w:p w:rsidR="0043334E" w:rsidRDefault="0043334E" w:rsidP="00A72099">
                  <w:pPr>
                    <w:jc w:val="center"/>
                    <w:rPr>
                      <w:rFonts w:eastAsiaTheme="majorEastAsia" w:hAnsiTheme="majorEastAsia"/>
                      <w:color w:val="000000"/>
                      <w:sz w:val="21"/>
                      <w:szCs w:val="21"/>
                    </w:rPr>
                  </w:pPr>
                  <w:r>
                    <w:rPr>
                      <w:rFonts w:eastAsiaTheme="majorEastAsia" w:hAnsiTheme="majorEastAsia" w:hint="eastAsia"/>
                      <w:color w:val="000000"/>
                      <w:sz w:val="21"/>
                      <w:szCs w:val="21"/>
                    </w:rPr>
                    <w:t>环境管理要求</w:t>
                  </w:r>
                </w:p>
              </w:tc>
              <w:tc>
                <w:tcPr>
                  <w:tcW w:w="3195" w:type="dxa"/>
                  <w:vAlign w:val="center"/>
                </w:tcPr>
                <w:p w:rsidR="0043334E" w:rsidRDefault="0043334E" w:rsidP="00A72099">
                  <w:pPr>
                    <w:jc w:val="left"/>
                    <w:rPr>
                      <w:rFonts w:eastAsiaTheme="majorEastAsia" w:hAnsiTheme="majorEastAsia"/>
                      <w:color w:val="000000"/>
                      <w:sz w:val="21"/>
                      <w:szCs w:val="21"/>
                    </w:rPr>
                  </w:pPr>
                  <w:r>
                    <w:rPr>
                      <w:rFonts w:eastAsiaTheme="majorEastAsia" w:hAnsiTheme="majorEastAsia"/>
                      <w:color w:val="000000"/>
                      <w:sz w:val="21"/>
                      <w:szCs w:val="21"/>
                    </w:rPr>
                    <w:t>1</w:t>
                  </w:r>
                  <w:r>
                    <w:rPr>
                      <w:rFonts w:eastAsiaTheme="majorEastAsia" w:hAnsiTheme="majorEastAsia" w:hint="eastAsia"/>
                      <w:color w:val="000000"/>
                      <w:sz w:val="21"/>
                      <w:szCs w:val="21"/>
                    </w:rPr>
                    <w:t>、</w:t>
                  </w:r>
                  <w:r>
                    <w:rPr>
                      <w:rFonts w:eastAsiaTheme="majorEastAsia" w:hAnsiTheme="majorEastAsia"/>
                      <w:color w:val="000000"/>
                      <w:sz w:val="21"/>
                      <w:szCs w:val="21"/>
                    </w:rPr>
                    <w:t>环保档案资料齐全</w:t>
                  </w:r>
                  <w:r>
                    <w:rPr>
                      <w:rFonts w:eastAsiaTheme="majorEastAsia" w:hAnsiTheme="majorEastAsia"/>
                      <w:color w:val="000000"/>
                      <w:sz w:val="21"/>
                      <w:szCs w:val="21"/>
                    </w:rPr>
                    <w:t xml:space="preserve"> </w:t>
                  </w:r>
                </w:p>
                <w:p w:rsidR="0043334E" w:rsidRDefault="0043334E" w:rsidP="00A72099">
                  <w:pPr>
                    <w:jc w:val="left"/>
                    <w:rPr>
                      <w:rFonts w:eastAsiaTheme="majorEastAsia" w:hAnsiTheme="majorEastAsia"/>
                      <w:color w:val="000000"/>
                      <w:sz w:val="21"/>
                      <w:szCs w:val="21"/>
                    </w:rPr>
                  </w:pPr>
                  <w:r>
                    <w:rPr>
                      <w:rFonts w:eastAsiaTheme="majorEastAsia" w:hAnsiTheme="majorEastAsia" w:hint="eastAsia"/>
                      <w:color w:val="000000"/>
                      <w:sz w:val="21"/>
                      <w:szCs w:val="21"/>
                    </w:rPr>
                    <w:t>①</w:t>
                  </w:r>
                  <w:r>
                    <w:rPr>
                      <w:rFonts w:eastAsiaTheme="majorEastAsia" w:hAnsiTheme="majorEastAsia"/>
                      <w:color w:val="000000"/>
                      <w:sz w:val="21"/>
                      <w:szCs w:val="21"/>
                    </w:rPr>
                    <w:t>环评批复文件和竣工验收文件</w:t>
                  </w:r>
                  <w:r>
                    <w:rPr>
                      <w:rFonts w:eastAsiaTheme="majorEastAsia" w:hAnsiTheme="majorEastAsia"/>
                      <w:color w:val="000000"/>
                      <w:sz w:val="21"/>
                      <w:szCs w:val="21"/>
                    </w:rPr>
                    <w:t>/</w:t>
                  </w:r>
                  <w:r>
                    <w:rPr>
                      <w:rFonts w:eastAsiaTheme="majorEastAsia" w:hAnsiTheme="majorEastAsia"/>
                      <w:color w:val="000000"/>
                      <w:sz w:val="21"/>
                      <w:szCs w:val="21"/>
                    </w:rPr>
                    <w:t>现状评估文件；</w:t>
                  </w:r>
                  <w:r>
                    <w:rPr>
                      <w:rFonts w:eastAsiaTheme="majorEastAsia" w:hAnsiTheme="majorEastAsia"/>
                      <w:color w:val="000000"/>
                      <w:sz w:val="21"/>
                      <w:szCs w:val="21"/>
                    </w:rPr>
                    <w:t xml:space="preserve"> </w:t>
                  </w:r>
                </w:p>
                <w:p w:rsidR="0043334E" w:rsidRDefault="0043334E" w:rsidP="00A72099">
                  <w:pPr>
                    <w:jc w:val="left"/>
                    <w:rPr>
                      <w:rFonts w:eastAsiaTheme="majorEastAsia" w:hAnsiTheme="majorEastAsia"/>
                      <w:color w:val="000000"/>
                      <w:sz w:val="21"/>
                      <w:szCs w:val="21"/>
                    </w:rPr>
                  </w:pPr>
                  <w:r>
                    <w:rPr>
                      <w:rFonts w:eastAsiaTheme="majorEastAsia" w:hAnsiTheme="majorEastAsia" w:hint="eastAsia"/>
                      <w:color w:val="000000"/>
                      <w:sz w:val="21"/>
                      <w:szCs w:val="21"/>
                    </w:rPr>
                    <w:t>②</w:t>
                  </w:r>
                  <w:r>
                    <w:rPr>
                      <w:rFonts w:eastAsiaTheme="majorEastAsia" w:hAnsiTheme="majorEastAsia"/>
                      <w:color w:val="000000"/>
                      <w:sz w:val="21"/>
                      <w:szCs w:val="21"/>
                    </w:rPr>
                    <w:t>废气治理设施运行管理规程；</w:t>
                  </w:r>
                  <w:r>
                    <w:rPr>
                      <w:rFonts w:eastAsiaTheme="majorEastAsia" w:hAnsiTheme="majorEastAsia"/>
                      <w:color w:val="000000"/>
                      <w:sz w:val="21"/>
                      <w:szCs w:val="21"/>
                    </w:rPr>
                    <w:t xml:space="preserve"> </w:t>
                  </w:r>
                </w:p>
                <w:p w:rsidR="0043334E" w:rsidRDefault="0043334E" w:rsidP="00A72099">
                  <w:pPr>
                    <w:jc w:val="left"/>
                    <w:rPr>
                      <w:rFonts w:eastAsiaTheme="majorEastAsia" w:hAnsiTheme="majorEastAsia"/>
                      <w:color w:val="000000"/>
                      <w:sz w:val="21"/>
                      <w:szCs w:val="21"/>
                    </w:rPr>
                  </w:pPr>
                  <w:r>
                    <w:rPr>
                      <w:rFonts w:eastAsiaTheme="majorEastAsia" w:hAnsiTheme="majorEastAsia" w:hint="eastAsia"/>
                      <w:color w:val="000000"/>
                      <w:sz w:val="21"/>
                      <w:szCs w:val="21"/>
                    </w:rPr>
                    <w:t>③</w:t>
                  </w:r>
                  <w:r>
                    <w:rPr>
                      <w:rFonts w:eastAsiaTheme="majorEastAsia" w:hAnsiTheme="majorEastAsia"/>
                      <w:color w:val="000000"/>
                      <w:sz w:val="21"/>
                      <w:szCs w:val="21"/>
                    </w:rPr>
                    <w:t>一年内废气监测报告；</w:t>
                  </w:r>
                  <w:r>
                    <w:rPr>
                      <w:rFonts w:eastAsiaTheme="majorEastAsia" w:hAnsiTheme="majorEastAsia"/>
                      <w:color w:val="000000"/>
                      <w:sz w:val="21"/>
                      <w:szCs w:val="21"/>
                    </w:rPr>
                    <w:t xml:space="preserve"> </w:t>
                  </w:r>
                </w:p>
                <w:p w:rsidR="0043334E" w:rsidRDefault="0043334E" w:rsidP="00A72099">
                  <w:pPr>
                    <w:jc w:val="left"/>
                    <w:rPr>
                      <w:rFonts w:eastAsiaTheme="majorEastAsia" w:hAnsiTheme="majorEastAsia"/>
                      <w:color w:val="000000"/>
                      <w:sz w:val="21"/>
                      <w:szCs w:val="21"/>
                    </w:rPr>
                  </w:pPr>
                  <w:r>
                    <w:rPr>
                      <w:rFonts w:eastAsiaTheme="majorEastAsia" w:hAnsiTheme="majorEastAsia" w:hint="eastAsia"/>
                      <w:color w:val="000000"/>
                      <w:sz w:val="21"/>
                      <w:szCs w:val="21"/>
                    </w:rPr>
                    <w:t>④</w:t>
                  </w:r>
                  <w:r>
                    <w:rPr>
                      <w:rFonts w:eastAsiaTheme="majorEastAsia" w:hAnsiTheme="majorEastAsia"/>
                      <w:color w:val="000000"/>
                      <w:sz w:val="21"/>
                      <w:szCs w:val="21"/>
                    </w:rPr>
                    <w:t>国家版排污许可证，并按要求</w:t>
                  </w:r>
                  <w:r>
                    <w:rPr>
                      <w:rFonts w:eastAsiaTheme="majorEastAsia" w:hAnsiTheme="majorEastAsia"/>
                      <w:color w:val="000000"/>
                      <w:sz w:val="21"/>
                      <w:szCs w:val="21"/>
                    </w:rPr>
                    <w:lastRenderedPageBreak/>
                    <w:t>开展自行监测和信息披露，有规范的排气筒监测平台和排污口标识。</w:t>
                  </w:r>
                </w:p>
                <w:p w:rsidR="0043334E" w:rsidRDefault="0043334E" w:rsidP="00A72099">
                  <w:pPr>
                    <w:jc w:val="left"/>
                    <w:rPr>
                      <w:rFonts w:eastAsiaTheme="majorEastAsia" w:hAnsiTheme="majorEastAsia"/>
                      <w:color w:val="000000"/>
                      <w:sz w:val="21"/>
                      <w:szCs w:val="21"/>
                    </w:rPr>
                  </w:pPr>
                  <w:r>
                    <w:rPr>
                      <w:rFonts w:eastAsiaTheme="majorEastAsia" w:hAnsiTheme="majorEastAsia" w:hint="eastAsia"/>
                      <w:color w:val="000000"/>
                      <w:sz w:val="21"/>
                      <w:szCs w:val="21"/>
                    </w:rPr>
                    <w:t>2</w:t>
                  </w:r>
                  <w:r>
                    <w:rPr>
                      <w:rFonts w:eastAsiaTheme="majorEastAsia" w:hAnsiTheme="majorEastAsia" w:hint="eastAsia"/>
                      <w:color w:val="000000"/>
                      <w:sz w:val="21"/>
                      <w:szCs w:val="21"/>
                    </w:rPr>
                    <w:t>、</w:t>
                  </w:r>
                  <w:r>
                    <w:rPr>
                      <w:rFonts w:eastAsiaTheme="majorEastAsia" w:hAnsiTheme="majorEastAsia"/>
                      <w:color w:val="000000"/>
                      <w:sz w:val="21"/>
                      <w:szCs w:val="21"/>
                    </w:rPr>
                    <w:t>台账记录信息完整</w:t>
                  </w:r>
                  <w:r>
                    <w:rPr>
                      <w:rFonts w:eastAsiaTheme="majorEastAsia" w:hAnsiTheme="majorEastAsia"/>
                      <w:color w:val="000000"/>
                      <w:sz w:val="21"/>
                      <w:szCs w:val="21"/>
                    </w:rPr>
                    <w:t xml:space="preserve"> </w:t>
                  </w:r>
                </w:p>
                <w:p w:rsidR="0043334E" w:rsidRDefault="0043334E" w:rsidP="00A72099">
                  <w:pPr>
                    <w:jc w:val="left"/>
                    <w:rPr>
                      <w:rFonts w:eastAsiaTheme="majorEastAsia" w:hAnsiTheme="majorEastAsia"/>
                      <w:color w:val="000000"/>
                      <w:sz w:val="21"/>
                      <w:szCs w:val="21"/>
                    </w:rPr>
                  </w:pPr>
                  <w:r>
                    <w:rPr>
                      <w:rFonts w:eastAsiaTheme="majorEastAsia" w:hAnsiTheme="majorEastAsia" w:hint="eastAsia"/>
                      <w:color w:val="000000"/>
                      <w:sz w:val="21"/>
                      <w:szCs w:val="21"/>
                    </w:rPr>
                    <w:t>①</w:t>
                  </w:r>
                  <w:r>
                    <w:rPr>
                      <w:rFonts w:eastAsiaTheme="majorEastAsia" w:hAnsiTheme="majorEastAsia"/>
                      <w:color w:val="000000"/>
                      <w:sz w:val="21"/>
                      <w:szCs w:val="21"/>
                    </w:rPr>
                    <w:t>生产设施运行管理信息（生产时间、</w:t>
                  </w:r>
                  <w:r>
                    <w:rPr>
                      <w:rFonts w:eastAsiaTheme="majorEastAsia" w:hAnsiTheme="majorEastAsia"/>
                      <w:color w:val="000000"/>
                      <w:sz w:val="21"/>
                      <w:szCs w:val="21"/>
                    </w:rPr>
                    <w:t xml:space="preserve"> </w:t>
                  </w:r>
                  <w:r>
                    <w:rPr>
                      <w:rFonts w:eastAsiaTheme="majorEastAsia" w:hAnsiTheme="majorEastAsia"/>
                      <w:color w:val="000000"/>
                      <w:sz w:val="21"/>
                      <w:szCs w:val="21"/>
                    </w:rPr>
                    <w:t>运行负荷、产品产量等）；</w:t>
                  </w:r>
                  <w:r>
                    <w:rPr>
                      <w:rFonts w:eastAsiaTheme="majorEastAsia" w:hAnsiTheme="majorEastAsia"/>
                      <w:color w:val="000000"/>
                      <w:sz w:val="21"/>
                      <w:szCs w:val="21"/>
                    </w:rPr>
                    <w:t xml:space="preserve"> </w:t>
                  </w:r>
                </w:p>
                <w:p w:rsidR="0043334E" w:rsidRDefault="0043334E" w:rsidP="00A72099">
                  <w:pPr>
                    <w:jc w:val="left"/>
                    <w:rPr>
                      <w:rFonts w:eastAsiaTheme="majorEastAsia" w:hAnsiTheme="majorEastAsia"/>
                      <w:color w:val="000000"/>
                      <w:sz w:val="21"/>
                      <w:szCs w:val="21"/>
                    </w:rPr>
                  </w:pPr>
                  <w:r>
                    <w:rPr>
                      <w:rFonts w:eastAsiaTheme="majorEastAsia" w:hAnsiTheme="majorEastAsia" w:hint="eastAsia"/>
                      <w:color w:val="000000"/>
                      <w:sz w:val="21"/>
                      <w:szCs w:val="21"/>
                    </w:rPr>
                    <w:t>②</w:t>
                  </w:r>
                  <w:r>
                    <w:rPr>
                      <w:rFonts w:eastAsiaTheme="majorEastAsia" w:hAnsiTheme="majorEastAsia"/>
                      <w:color w:val="000000"/>
                      <w:sz w:val="21"/>
                      <w:szCs w:val="21"/>
                    </w:rPr>
                    <w:t>废气污染治理设施运行管理信息（除尘滤料、活性炭等更换量和时间）；</w:t>
                  </w:r>
                  <w:r>
                    <w:rPr>
                      <w:rFonts w:eastAsiaTheme="majorEastAsia" w:hAnsiTheme="majorEastAsia"/>
                      <w:color w:val="000000"/>
                      <w:sz w:val="21"/>
                      <w:szCs w:val="21"/>
                    </w:rPr>
                    <w:t xml:space="preserve"> </w:t>
                  </w:r>
                </w:p>
                <w:p w:rsidR="0043334E" w:rsidRDefault="0043334E" w:rsidP="00A72099">
                  <w:pPr>
                    <w:jc w:val="left"/>
                    <w:rPr>
                      <w:rFonts w:eastAsiaTheme="majorEastAsia" w:hAnsiTheme="majorEastAsia"/>
                      <w:color w:val="000000"/>
                      <w:sz w:val="21"/>
                      <w:szCs w:val="21"/>
                    </w:rPr>
                  </w:pPr>
                  <w:r>
                    <w:rPr>
                      <w:rFonts w:eastAsiaTheme="majorEastAsia" w:hAnsiTheme="majorEastAsia" w:hint="eastAsia"/>
                      <w:color w:val="000000"/>
                      <w:sz w:val="21"/>
                      <w:szCs w:val="21"/>
                    </w:rPr>
                    <w:t>③</w:t>
                  </w:r>
                  <w:r>
                    <w:rPr>
                      <w:rFonts w:eastAsiaTheme="majorEastAsia" w:hAnsiTheme="majorEastAsia"/>
                      <w:color w:val="000000"/>
                      <w:sz w:val="21"/>
                      <w:szCs w:val="21"/>
                    </w:rPr>
                    <w:t>监测记录信息（主要污染排放口废气排放记录（手工监测和在线监测）等）；</w:t>
                  </w:r>
                  <w:r>
                    <w:rPr>
                      <w:rFonts w:eastAsiaTheme="majorEastAsia" w:hAnsiTheme="majorEastAsia"/>
                      <w:color w:val="000000"/>
                      <w:sz w:val="21"/>
                      <w:szCs w:val="21"/>
                    </w:rPr>
                    <w:t xml:space="preserve"> </w:t>
                  </w:r>
                </w:p>
                <w:p w:rsidR="0043334E" w:rsidRDefault="0043334E" w:rsidP="00A72099">
                  <w:pPr>
                    <w:jc w:val="left"/>
                    <w:rPr>
                      <w:rFonts w:eastAsiaTheme="majorEastAsia" w:hAnsiTheme="majorEastAsia"/>
                      <w:color w:val="000000"/>
                      <w:sz w:val="21"/>
                      <w:szCs w:val="21"/>
                    </w:rPr>
                  </w:pPr>
                  <w:r>
                    <w:rPr>
                      <w:rFonts w:eastAsiaTheme="majorEastAsia" w:hAnsiTheme="majorEastAsia" w:hint="eastAsia"/>
                      <w:color w:val="000000"/>
                      <w:sz w:val="21"/>
                      <w:szCs w:val="21"/>
                    </w:rPr>
                    <w:t>④</w:t>
                  </w:r>
                  <w:r>
                    <w:rPr>
                      <w:rFonts w:eastAsiaTheme="majorEastAsia" w:hAnsiTheme="majorEastAsia"/>
                      <w:color w:val="000000"/>
                      <w:sz w:val="21"/>
                      <w:szCs w:val="21"/>
                    </w:rPr>
                    <w:t>主要原辅材料、燃料消耗记录（</w:t>
                  </w:r>
                  <w:r>
                    <w:rPr>
                      <w:rFonts w:eastAsiaTheme="majorEastAsia" w:hAnsiTheme="majorEastAsia"/>
                      <w:color w:val="000000"/>
                      <w:sz w:val="21"/>
                      <w:szCs w:val="21"/>
                    </w:rPr>
                    <w:t>A</w:t>
                  </w:r>
                  <w:r>
                    <w:rPr>
                      <w:rFonts w:eastAsiaTheme="majorEastAsia" w:hAnsiTheme="majorEastAsia"/>
                      <w:color w:val="000000"/>
                      <w:sz w:val="21"/>
                      <w:szCs w:val="21"/>
                    </w:rPr>
                    <w:t>、</w:t>
                  </w:r>
                  <w:r>
                    <w:rPr>
                      <w:rFonts w:eastAsiaTheme="majorEastAsia" w:hAnsiTheme="majorEastAsia"/>
                      <w:color w:val="000000"/>
                      <w:sz w:val="21"/>
                      <w:szCs w:val="21"/>
                    </w:rPr>
                    <w:t xml:space="preserve">B </w:t>
                  </w:r>
                  <w:r>
                    <w:rPr>
                      <w:rFonts w:eastAsiaTheme="majorEastAsia" w:hAnsiTheme="majorEastAsia"/>
                      <w:color w:val="000000"/>
                      <w:sz w:val="21"/>
                      <w:szCs w:val="21"/>
                    </w:rPr>
                    <w:t>级企业必需）；</w:t>
                  </w:r>
                  <w:r>
                    <w:rPr>
                      <w:rFonts w:eastAsiaTheme="majorEastAsia" w:hAnsiTheme="majorEastAsia"/>
                      <w:color w:val="000000"/>
                      <w:sz w:val="21"/>
                      <w:szCs w:val="21"/>
                    </w:rPr>
                    <w:t xml:space="preserve"> </w:t>
                  </w:r>
                </w:p>
                <w:p w:rsidR="0043334E" w:rsidRDefault="0043334E" w:rsidP="00A72099">
                  <w:pPr>
                    <w:jc w:val="left"/>
                    <w:rPr>
                      <w:rFonts w:eastAsiaTheme="majorEastAsia" w:hAnsiTheme="majorEastAsia"/>
                      <w:color w:val="000000"/>
                      <w:sz w:val="21"/>
                      <w:szCs w:val="21"/>
                    </w:rPr>
                  </w:pPr>
                  <w:r>
                    <w:rPr>
                      <w:rFonts w:eastAsiaTheme="majorEastAsia" w:hAnsiTheme="majorEastAsia" w:hint="eastAsia"/>
                      <w:color w:val="000000"/>
                      <w:sz w:val="21"/>
                      <w:szCs w:val="21"/>
                    </w:rPr>
                    <w:t>⑤</w:t>
                  </w:r>
                  <w:r>
                    <w:rPr>
                      <w:rFonts w:eastAsiaTheme="majorEastAsia" w:hAnsiTheme="majorEastAsia"/>
                      <w:color w:val="000000"/>
                      <w:sz w:val="21"/>
                      <w:szCs w:val="21"/>
                    </w:rPr>
                    <w:t>电消耗记录（已安装用电监管设备的</w:t>
                  </w:r>
                  <w:r>
                    <w:rPr>
                      <w:rFonts w:eastAsiaTheme="majorEastAsia" w:hAnsiTheme="majorEastAsia"/>
                      <w:color w:val="000000"/>
                      <w:sz w:val="21"/>
                      <w:szCs w:val="21"/>
                    </w:rPr>
                    <w:t xml:space="preserve"> A</w:t>
                  </w:r>
                  <w:r>
                    <w:rPr>
                      <w:rFonts w:eastAsiaTheme="majorEastAsia" w:hAnsiTheme="majorEastAsia"/>
                      <w:color w:val="000000"/>
                      <w:sz w:val="21"/>
                      <w:szCs w:val="21"/>
                    </w:rPr>
                    <w:t>、</w:t>
                  </w:r>
                  <w:r>
                    <w:rPr>
                      <w:rFonts w:eastAsiaTheme="majorEastAsia" w:hAnsiTheme="majorEastAsia"/>
                      <w:color w:val="000000"/>
                      <w:sz w:val="21"/>
                      <w:szCs w:val="21"/>
                    </w:rPr>
                    <w:t xml:space="preserve">B </w:t>
                  </w:r>
                  <w:r>
                    <w:rPr>
                      <w:rFonts w:eastAsiaTheme="majorEastAsia" w:hAnsiTheme="majorEastAsia"/>
                      <w:color w:val="000000"/>
                      <w:sz w:val="21"/>
                      <w:szCs w:val="21"/>
                    </w:rPr>
                    <w:t>级企业必需）。</w:t>
                  </w:r>
                  <w:r>
                    <w:rPr>
                      <w:rFonts w:eastAsiaTheme="majorEastAsia" w:hAnsiTheme="majorEastAsia"/>
                      <w:color w:val="000000"/>
                      <w:sz w:val="21"/>
                      <w:szCs w:val="21"/>
                    </w:rPr>
                    <w:t xml:space="preserve"> </w:t>
                  </w:r>
                </w:p>
                <w:p w:rsidR="0043334E" w:rsidRDefault="0043334E" w:rsidP="00A72099">
                  <w:pPr>
                    <w:jc w:val="left"/>
                    <w:rPr>
                      <w:rFonts w:eastAsiaTheme="majorEastAsia" w:hAnsiTheme="majorEastAsia"/>
                      <w:color w:val="000000"/>
                      <w:sz w:val="21"/>
                      <w:szCs w:val="21"/>
                    </w:rPr>
                  </w:pPr>
                  <w:r>
                    <w:rPr>
                      <w:rFonts w:eastAsiaTheme="majorEastAsia" w:hAnsiTheme="majorEastAsia" w:hint="eastAsia"/>
                      <w:color w:val="000000"/>
                      <w:sz w:val="21"/>
                      <w:szCs w:val="21"/>
                    </w:rPr>
                    <w:t>3</w:t>
                  </w:r>
                  <w:r>
                    <w:rPr>
                      <w:rFonts w:eastAsiaTheme="majorEastAsia" w:hAnsiTheme="majorEastAsia" w:hint="eastAsia"/>
                      <w:color w:val="000000"/>
                      <w:sz w:val="21"/>
                      <w:szCs w:val="21"/>
                    </w:rPr>
                    <w:t>、</w:t>
                  </w:r>
                  <w:r>
                    <w:rPr>
                      <w:rFonts w:eastAsiaTheme="majorEastAsia" w:hAnsiTheme="majorEastAsia"/>
                      <w:color w:val="000000"/>
                      <w:sz w:val="21"/>
                      <w:szCs w:val="21"/>
                    </w:rPr>
                    <w:t>人员配置合理</w:t>
                  </w:r>
                  <w:r>
                    <w:rPr>
                      <w:rFonts w:eastAsiaTheme="majorEastAsia" w:hAnsiTheme="majorEastAsia"/>
                      <w:color w:val="000000"/>
                      <w:sz w:val="21"/>
                      <w:szCs w:val="21"/>
                    </w:rPr>
                    <w:t xml:space="preserve"> </w:t>
                  </w:r>
                </w:p>
                <w:p w:rsidR="0043334E" w:rsidRDefault="0043334E" w:rsidP="00A72099">
                  <w:pPr>
                    <w:jc w:val="left"/>
                    <w:rPr>
                      <w:rFonts w:eastAsiaTheme="majorEastAsia" w:hAnsiTheme="majorEastAsia"/>
                      <w:color w:val="000000"/>
                      <w:sz w:val="21"/>
                      <w:szCs w:val="21"/>
                    </w:rPr>
                  </w:pPr>
                  <w:r>
                    <w:rPr>
                      <w:rFonts w:eastAsiaTheme="majorEastAsia" w:hAnsiTheme="majorEastAsia"/>
                      <w:color w:val="000000"/>
                      <w:sz w:val="21"/>
                      <w:szCs w:val="21"/>
                    </w:rPr>
                    <w:t>配备专</w:t>
                  </w:r>
                  <w:r>
                    <w:rPr>
                      <w:rFonts w:eastAsiaTheme="majorEastAsia" w:hAnsiTheme="majorEastAsia"/>
                      <w:color w:val="000000"/>
                      <w:sz w:val="21"/>
                      <w:szCs w:val="21"/>
                    </w:rPr>
                    <w:t>/</w:t>
                  </w:r>
                  <w:r>
                    <w:rPr>
                      <w:rFonts w:eastAsiaTheme="majorEastAsia" w:hAnsiTheme="majorEastAsia"/>
                      <w:color w:val="000000"/>
                      <w:sz w:val="21"/>
                      <w:szCs w:val="21"/>
                    </w:rPr>
                    <w:t>兼职环保人员，并具备相应的环境管理能力（学历、培训、从业经验等）。</w:t>
                  </w:r>
                  <w:r>
                    <w:rPr>
                      <w:rFonts w:eastAsiaTheme="majorEastAsia" w:hAnsiTheme="majorEastAsia"/>
                      <w:color w:val="000000"/>
                      <w:sz w:val="21"/>
                      <w:szCs w:val="21"/>
                    </w:rPr>
                    <w:t xml:space="preserve"> </w:t>
                  </w:r>
                </w:p>
              </w:tc>
              <w:tc>
                <w:tcPr>
                  <w:tcW w:w="2196" w:type="dxa"/>
                  <w:vAlign w:val="center"/>
                </w:tcPr>
                <w:p w:rsidR="0043334E" w:rsidRDefault="0043334E" w:rsidP="0043334E">
                  <w:pPr>
                    <w:numPr>
                      <w:ilvl w:val="0"/>
                      <w:numId w:val="3"/>
                    </w:numPr>
                    <w:adjustRightInd w:val="0"/>
                    <w:snapToGrid w:val="0"/>
                    <w:jc w:val="left"/>
                    <w:rPr>
                      <w:rFonts w:eastAsiaTheme="majorEastAsia" w:hAnsiTheme="majorEastAsia"/>
                      <w:color w:val="000000"/>
                      <w:sz w:val="21"/>
                      <w:szCs w:val="21"/>
                    </w:rPr>
                  </w:pPr>
                  <w:r>
                    <w:rPr>
                      <w:rFonts w:eastAsiaTheme="majorEastAsia" w:hAnsiTheme="majorEastAsia"/>
                      <w:color w:val="000000"/>
                      <w:sz w:val="21"/>
                      <w:szCs w:val="21"/>
                    </w:rPr>
                    <w:lastRenderedPageBreak/>
                    <w:t>环保档案资料齐全</w:t>
                  </w:r>
                </w:p>
                <w:p w:rsidR="0043334E" w:rsidRDefault="0043334E" w:rsidP="00A72099">
                  <w:pPr>
                    <w:jc w:val="left"/>
                    <w:rPr>
                      <w:rFonts w:eastAsiaTheme="majorEastAsia" w:hAnsiTheme="majorEastAsia"/>
                      <w:color w:val="000000"/>
                      <w:sz w:val="21"/>
                      <w:szCs w:val="21"/>
                    </w:rPr>
                  </w:pPr>
                  <w:r>
                    <w:rPr>
                      <w:rFonts w:eastAsiaTheme="majorEastAsia" w:hAnsiTheme="majorEastAsia" w:hint="eastAsia"/>
                      <w:color w:val="000000"/>
                      <w:sz w:val="21"/>
                      <w:szCs w:val="21"/>
                    </w:rPr>
                    <w:t>①本项目</w:t>
                  </w:r>
                  <w:r>
                    <w:rPr>
                      <w:rFonts w:eastAsiaTheme="majorEastAsia" w:hAnsiTheme="majorEastAsia"/>
                      <w:color w:val="000000"/>
                      <w:sz w:val="21"/>
                      <w:szCs w:val="21"/>
                    </w:rPr>
                    <w:t>环评批复文件和竣工验收文件</w:t>
                  </w:r>
                  <w:r>
                    <w:rPr>
                      <w:rFonts w:eastAsiaTheme="majorEastAsia" w:hAnsiTheme="majorEastAsia" w:hint="eastAsia"/>
                      <w:color w:val="000000"/>
                      <w:sz w:val="21"/>
                      <w:szCs w:val="21"/>
                    </w:rPr>
                    <w:t>待审批</w:t>
                  </w:r>
                  <w:r>
                    <w:rPr>
                      <w:rFonts w:eastAsiaTheme="majorEastAsia" w:hAnsiTheme="majorEastAsia"/>
                      <w:color w:val="000000"/>
                      <w:sz w:val="21"/>
                      <w:szCs w:val="21"/>
                    </w:rPr>
                    <w:t>；</w:t>
                  </w:r>
                  <w:r>
                    <w:rPr>
                      <w:rFonts w:eastAsiaTheme="majorEastAsia" w:hAnsiTheme="majorEastAsia" w:hint="eastAsia"/>
                      <w:color w:val="000000"/>
                      <w:sz w:val="21"/>
                      <w:szCs w:val="21"/>
                    </w:rPr>
                    <w:t>②本项目拟建立废气治理设施运行</w:t>
                  </w:r>
                  <w:r>
                    <w:rPr>
                      <w:rFonts w:eastAsiaTheme="majorEastAsia" w:hAnsiTheme="majorEastAsia" w:hint="eastAsia"/>
                      <w:color w:val="000000"/>
                      <w:sz w:val="21"/>
                      <w:szCs w:val="21"/>
                    </w:rPr>
                    <w:lastRenderedPageBreak/>
                    <w:t>管理规程；</w:t>
                  </w:r>
                </w:p>
                <w:p w:rsidR="0043334E" w:rsidRDefault="0043334E" w:rsidP="00A72099">
                  <w:pPr>
                    <w:jc w:val="left"/>
                    <w:rPr>
                      <w:rFonts w:eastAsiaTheme="majorEastAsia" w:hAnsiTheme="majorEastAsia"/>
                      <w:color w:val="000000"/>
                      <w:sz w:val="21"/>
                      <w:szCs w:val="21"/>
                    </w:rPr>
                  </w:pPr>
                  <w:r>
                    <w:rPr>
                      <w:rFonts w:eastAsiaTheme="majorEastAsia" w:hAnsiTheme="majorEastAsia" w:hint="eastAsia"/>
                      <w:color w:val="000000"/>
                      <w:sz w:val="21"/>
                      <w:szCs w:val="21"/>
                    </w:rPr>
                    <w:t>③本项目建成后废气拟</w:t>
                  </w:r>
                  <w:r w:rsidR="00133A77">
                    <w:rPr>
                      <w:rFonts w:eastAsiaTheme="majorEastAsia" w:hAnsiTheme="majorEastAsia" w:hint="eastAsia"/>
                      <w:color w:val="000000"/>
                      <w:sz w:val="21"/>
                      <w:szCs w:val="21"/>
                    </w:rPr>
                    <w:t>按自行监测要求进行监测</w:t>
                  </w:r>
                  <w:r>
                    <w:rPr>
                      <w:rFonts w:eastAsiaTheme="majorEastAsia" w:hAnsiTheme="majorEastAsia" w:hint="eastAsia"/>
                      <w:color w:val="000000"/>
                      <w:sz w:val="21"/>
                      <w:szCs w:val="21"/>
                    </w:rPr>
                    <w:t>并出具废气监测报告；</w:t>
                  </w:r>
                </w:p>
                <w:p w:rsidR="0043334E" w:rsidRDefault="0043334E" w:rsidP="00A72099">
                  <w:pPr>
                    <w:jc w:val="left"/>
                    <w:rPr>
                      <w:rFonts w:eastAsiaTheme="majorEastAsia" w:hAnsiTheme="majorEastAsia"/>
                      <w:color w:val="000000"/>
                      <w:sz w:val="21"/>
                      <w:szCs w:val="21"/>
                    </w:rPr>
                  </w:pPr>
                  <w:r>
                    <w:rPr>
                      <w:rFonts w:eastAsiaTheme="majorEastAsia" w:hAnsiTheme="majorEastAsia" w:hint="eastAsia"/>
                      <w:color w:val="000000"/>
                      <w:sz w:val="21"/>
                      <w:szCs w:val="21"/>
                    </w:rPr>
                    <w:t>④本项目拟申报排污许可证。</w:t>
                  </w:r>
                </w:p>
                <w:p w:rsidR="0043334E" w:rsidRDefault="0043334E" w:rsidP="0043334E">
                  <w:pPr>
                    <w:numPr>
                      <w:ilvl w:val="0"/>
                      <w:numId w:val="3"/>
                    </w:numPr>
                    <w:adjustRightInd w:val="0"/>
                    <w:snapToGrid w:val="0"/>
                    <w:jc w:val="left"/>
                    <w:rPr>
                      <w:rFonts w:eastAsiaTheme="majorEastAsia" w:hAnsiTheme="majorEastAsia"/>
                      <w:color w:val="000000"/>
                      <w:sz w:val="21"/>
                      <w:szCs w:val="21"/>
                    </w:rPr>
                  </w:pPr>
                  <w:r>
                    <w:rPr>
                      <w:rFonts w:eastAsiaTheme="majorEastAsia" w:hAnsiTheme="majorEastAsia"/>
                      <w:color w:val="000000"/>
                      <w:sz w:val="21"/>
                      <w:szCs w:val="21"/>
                    </w:rPr>
                    <w:t>台账记录信息完整</w:t>
                  </w:r>
                </w:p>
                <w:p w:rsidR="0043334E" w:rsidRDefault="0043334E" w:rsidP="00A72099">
                  <w:pPr>
                    <w:jc w:val="left"/>
                    <w:rPr>
                      <w:rFonts w:eastAsiaTheme="majorEastAsia" w:hAnsiTheme="majorEastAsia"/>
                      <w:color w:val="000000"/>
                      <w:sz w:val="21"/>
                      <w:szCs w:val="21"/>
                    </w:rPr>
                  </w:pPr>
                  <w:r>
                    <w:rPr>
                      <w:rFonts w:eastAsiaTheme="majorEastAsia" w:hAnsiTheme="majorEastAsia" w:hint="eastAsia"/>
                      <w:color w:val="000000"/>
                      <w:sz w:val="21"/>
                      <w:szCs w:val="21"/>
                    </w:rPr>
                    <w:t>①本项目建成后建立</w:t>
                  </w:r>
                  <w:r>
                    <w:rPr>
                      <w:rFonts w:eastAsiaTheme="majorEastAsia" w:hAnsiTheme="majorEastAsia"/>
                      <w:color w:val="000000"/>
                      <w:sz w:val="21"/>
                      <w:szCs w:val="21"/>
                    </w:rPr>
                    <w:t>生产设施运行管理信息（生产时间、</w:t>
                  </w:r>
                  <w:r>
                    <w:rPr>
                      <w:rFonts w:eastAsiaTheme="majorEastAsia" w:hAnsiTheme="majorEastAsia"/>
                      <w:color w:val="000000"/>
                      <w:sz w:val="21"/>
                      <w:szCs w:val="21"/>
                    </w:rPr>
                    <w:t xml:space="preserve"> </w:t>
                  </w:r>
                  <w:r>
                    <w:rPr>
                      <w:rFonts w:eastAsiaTheme="majorEastAsia" w:hAnsiTheme="majorEastAsia"/>
                      <w:color w:val="000000"/>
                      <w:sz w:val="21"/>
                      <w:szCs w:val="21"/>
                    </w:rPr>
                    <w:t>运行负荷、产品产量等）</w:t>
                  </w:r>
                  <w:r>
                    <w:rPr>
                      <w:rFonts w:eastAsiaTheme="majorEastAsia" w:hAnsiTheme="majorEastAsia" w:hint="eastAsia"/>
                      <w:color w:val="000000"/>
                      <w:sz w:val="21"/>
                      <w:szCs w:val="21"/>
                    </w:rPr>
                    <w:t>；</w:t>
                  </w:r>
                </w:p>
                <w:p w:rsidR="0043334E" w:rsidRDefault="0043334E" w:rsidP="00A72099">
                  <w:pPr>
                    <w:jc w:val="left"/>
                    <w:rPr>
                      <w:rFonts w:eastAsiaTheme="majorEastAsia" w:hAnsiTheme="majorEastAsia"/>
                      <w:color w:val="000000"/>
                      <w:sz w:val="21"/>
                      <w:szCs w:val="21"/>
                    </w:rPr>
                  </w:pPr>
                  <w:r>
                    <w:rPr>
                      <w:rFonts w:eastAsiaTheme="majorEastAsia" w:hAnsiTheme="majorEastAsia" w:hint="eastAsia"/>
                      <w:color w:val="000000"/>
                      <w:sz w:val="21"/>
                      <w:szCs w:val="21"/>
                    </w:rPr>
                    <w:t>②本项目建成后拟建立废气污染治理设施运行管理信息；</w:t>
                  </w:r>
                </w:p>
                <w:p w:rsidR="0043334E" w:rsidRDefault="0043334E" w:rsidP="00A72099">
                  <w:pPr>
                    <w:jc w:val="left"/>
                    <w:rPr>
                      <w:rFonts w:eastAsiaTheme="majorEastAsia" w:hAnsiTheme="majorEastAsia"/>
                      <w:color w:val="000000"/>
                      <w:sz w:val="21"/>
                      <w:szCs w:val="21"/>
                    </w:rPr>
                  </w:pPr>
                  <w:r>
                    <w:rPr>
                      <w:rFonts w:eastAsiaTheme="majorEastAsia" w:hAnsiTheme="majorEastAsia" w:hint="eastAsia"/>
                      <w:color w:val="000000"/>
                      <w:sz w:val="21"/>
                      <w:szCs w:val="21"/>
                    </w:rPr>
                    <w:t>③本项目建成后保存手工监测记录信息；</w:t>
                  </w:r>
                </w:p>
                <w:p w:rsidR="0043334E" w:rsidRDefault="0043334E" w:rsidP="00A72099">
                  <w:pPr>
                    <w:jc w:val="left"/>
                    <w:rPr>
                      <w:rFonts w:eastAsiaTheme="majorEastAsia" w:hAnsiTheme="majorEastAsia"/>
                      <w:color w:val="000000"/>
                      <w:sz w:val="21"/>
                      <w:szCs w:val="21"/>
                    </w:rPr>
                  </w:pPr>
                  <w:r>
                    <w:rPr>
                      <w:rFonts w:eastAsiaTheme="majorEastAsia" w:hAnsiTheme="majorEastAsia" w:hint="eastAsia"/>
                      <w:color w:val="000000"/>
                      <w:sz w:val="21"/>
                      <w:szCs w:val="21"/>
                    </w:rPr>
                    <w:t>④本项目建成后建立</w:t>
                  </w:r>
                  <w:r w:rsidR="00133A77">
                    <w:rPr>
                      <w:rFonts w:eastAsiaTheme="majorEastAsia" w:hAnsiTheme="majorEastAsia"/>
                      <w:color w:val="000000"/>
                      <w:sz w:val="21"/>
                      <w:szCs w:val="21"/>
                    </w:rPr>
                    <w:t>原辅材料</w:t>
                  </w:r>
                  <w:r>
                    <w:rPr>
                      <w:rFonts w:eastAsiaTheme="majorEastAsia" w:hAnsiTheme="majorEastAsia"/>
                      <w:color w:val="000000"/>
                      <w:sz w:val="21"/>
                      <w:szCs w:val="21"/>
                    </w:rPr>
                    <w:t>记录</w:t>
                  </w:r>
                  <w:r>
                    <w:rPr>
                      <w:rFonts w:eastAsiaTheme="majorEastAsia" w:hAnsiTheme="majorEastAsia" w:hint="eastAsia"/>
                      <w:color w:val="000000"/>
                      <w:sz w:val="21"/>
                      <w:szCs w:val="21"/>
                    </w:rPr>
                    <w:t>台账。</w:t>
                  </w:r>
                </w:p>
                <w:p w:rsidR="0043334E" w:rsidRDefault="0043334E" w:rsidP="00A72099">
                  <w:pPr>
                    <w:jc w:val="left"/>
                    <w:rPr>
                      <w:rFonts w:eastAsiaTheme="majorEastAsia" w:hAnsiTheme="majorEastAsia"/>
                      <w:color w:val="000000"/>
                      <w:sz w:val="21"/>
                      <w:szCs w:val="21"/>
                    </w:rPr>
                  </w:pPr>
                  <w:r>
                    <w:rPr>
                      <w:rFonts w:eastAsiaTheme="majorEastAsia" w:hAnsiTheme="majorEastAsia" w:hint="eastAsia"/>
                      <w:color w:val="000000"/>
                      <w:sz w:val="21"/>
                      <w:szCs w:val="21"/>
                    </w:rPr>
                    <w:t>⑤本项目建成后建立</w:t>
                  </w:r>
                  <w:r>
                    <w:rPr>
                      <w:rFonts w:eastAsiaTheme="majorEastAsia" w:hAnsiTheme="majorEastAsia"/>
                      <w:color w:val="000000"/>
                      <w:sz w:val="21"/>
                      <w:szCs w:val="21"/>
                    </w:rPr>
                    <w:t>电消耗记录</w:t>
                  </w:r>
                  <w:r>
                    <w:rPr>
                      <w:rFonts w:eastAsiaTheme="majorEastAsia" w:hAnsiTheme="majorEastAsia" w:hint="eastAsia"/>
                      <w:color w:val="000000"/>
                      <w:sz w:val="21"/>
                      <w:szCs w:val="21"/>
                    </w:rPr>
                    <w:t>台账。</w:t>
                  </w:r>
                </w:p>
                <w:p w:rsidR="0043334E" w:rsidRDefault="0043334E" w:rsidP="00A72099">
                  <w:pPr>
                    <w:jc w:val="left"/>
                    <w:rPr>
                      <w:rFonts w:eastAsiaTheme="majorEastAsia" w:hAnsiTheme="majorEastAsia"/>
                      <w:color w:val="000000"/>
                      <w:sz w:val="21"/>
                      <w:szCs w:val="21"/>
                    </w:rPr>
                  </w:pPr>
                  <w:r>
                    <w:rPr>
                      <w:rFonts w:eastAsiaTheme="majorEastAsia" w:hAnsiTheme="majorEastAsia" w:hint="eastAsia"/>
                      <w:color w:val="000000"/>
                      <w:sz w:val="21"/>
                      <w:szCs w:val="21"/>
                    </w:rPr>
                    <w:t>3</w:t>
                  </w:r>
                  <w:r>
                    <w:rPr>
                      <w:rFonts w:eastAsiaTheme="majorEastAsia" w:hAnsiTheme="majorEastAsia" w:hint="eastAsia"/>
                      <w:color w:val="000000"/>
                      <w:sz w:val="21"/>
                      <w:szCs w:val="21"/>
                    </w:rPr>
                    <w:t>、本项目拟配备专门的环保人员。</w:t>
                  </w:r>
                </w:p>
              </w:tc>
              <w:tc>
                <w:tcPr>
                  <w:tcW w:w="645" w:type="dxa"/>
                  <w:vAlign w:val="center"/>
                </w:tcPr>
                <w:p w:rsidR="0043334E" w:rsidRPr="00C7568E" w:rsidRDefault="00C7568E" w:rsidP="00A72099">
                  <w:pPr>
                    <w:jc w:val="center"/>
                    <w:rPr>
                      <w:rFonts w:eastAsiaTheme="majorEastAsia"/>
                      <w:bCs/>
                      <w:color w:val="000000"/>
                      <w:sz w:val="21"/>
                      <w:szCs w:val="21"/>
                    </w:rPr>
                  </w:pPr>
                  <w:r w:rsidRPr="00C7568E">
                    <w:rPr>
                      <w:rFonts w:eastAsiaTheme="majorEastAsia" w:hint="eastAsia"/>
                      <w:bCs/>
                      <w:color w:val="000000"/>
                      <w:sz w:val="21"/>
                      <w:szCs w:val="21"/>
                    </w:rPr>
                    <w:lastRenderedPageBreak/>
                    <w:t>符合</w:t>
                  </w:r>
                </w:p>
              </w:tc>
            </w:tr>
            <w:tr w:rsidR="0043334E" w:rsidTr="00A72099">
              <w:trPr>
                <w:trHeight w:val="397"/>
                <w:jc w:val="center"/>
              </w:trPr>
              <w:tc>
                <w:tcPr>
                  <w:tcW w:w="1592" w:type="dxa"/>
                  <w:vAlign w:val="center"/>
                </w:tcPr>
                <w:p w:rsidR="0043334E" w:rsidRDefault="0043334E" w:rsidP="00A72099">
                  <w:pPr>
                    <w:jc w:val="center"/>
                    <w:rPr>
                      <w:rFonts w:eastAsiaTheme="majorEastAsia" w:hAnsiTheme="majorEastAsia"/>
                      <w:color w:val="000000"/>
                      <w:sz w:val="21"/>
                      <w:szCs w:val="21"/>
                    </w:rPr>
                  </w:pPr>
                  <w:r>
                    <w:rPr>
                      <w:rFonts w:eastAsiaTheme="majorEastAsia" w:hAnsiTheme="majorEastAsia"/>
                      <w:color w:val="000000"/>
                      <w:sz w:val="21"/>
                      <w:szCs w:val="21"/>
                    </w:rPr>
                    <w:lastRenderedPageBreak/>
                    <w:t>其他控制要求</w:t>
                  </w:r>
                </w:p>
                <w:p w:rsidR="0043334E" w:rsidRDefault="0043334E" w:rsidP="00A72099">
                  <w:pPr>
                    <w:jc w:val="center"/>
                    <w:rPr>
                      <w:rFonts w:eastAsiaTheme="majorEastAsia" w:hAnsiTheme="majorEastAsia"/>
                      <w:color w:val="000000"/>
                      <w:sz w:val="21"/>
                      <w:szCs w:val="21"/>
                    </w:rPr>
                  </w:pPr>
                </w:p>
              </w:tc>
              <w:tc>
                <w:tcPr>
                  <w:tcW w:w="3195" w:type="dxa"/>
                  <w:vAlign w:val="center"/>
                </w:tcPr>
                <w:p w:rsidR="0043334E" w:rsidRDefault="0043334E" w:rsidP="00A72099">
                  <w:pPr>
                    <w:jc w:val="left"/>
                    <w:rPr>
                      <w:rFonts w:eastAsiaTheme="majorEastAsia" w:hAnsiTheme="majorEastAsia"/>
                      <w:color w:val="000000"/>
                      <w:sz w:val="21"/>
                      <w:szCs w:val="21"/>
                    </w:rPr>
                  </w:pPr>
                  <w:r>
                    <w:rPr>
                      <w:rFonts w:eastAsiaTheme="majorEastAsia" w:hAnsiTheme="majorEastAsia" w:hint="eastAsia"/>
                      <w:color w:val="000000"/>
                      <w:sz w:val="21"/>
                      <w:szCs w:val="21"/>
                    </w:rPr>
                    <w:t>1</w:t>
                  </w:r>
                  <w:r>
                    <w:rPr>
                      <w:rFonts w:eastAsiaTheme="majorEastAsia" w:hAnsiTheme="majorEastAsia" w:hint="eastAsia"/>
                      <w:color w:val="000000"/>
                      <w:sz w:val="21"/>
                      <w:szCs w:val="21"/>
                    </w:rPr>
                    <w:t>、</w:t>
                  </w:r>
                  <w:r>
                    <w:rPr>
                      <w:rFonts w:eastAsiaTheme="majorEastAsia" w:hAnsiTheme="majorEastAsia"/>
                      <w:color w:val="000000"/>
                      <w:sz w:val="21"/>
                      <w:szCs w:val="21"/>
                    </w:rPr>
                    <w:t>生产工艺和装备</w:t>
                  </w:r>
                  <w:r>
                    <w:rPr>
                      <w:rFonts w:eastAsiaTheme="majorEastAsia" w:hAnsiTheme="majorEastAsia"/>
                      <w:color w:val="000000"/>
                      <w:sz w:val="21"/>
                      <w:szCs w:val="21"/>
                    </w:rPr>
                    <w:t xml:space="preserve"> </w:t>
                  </w:r>
                </w:p>
                <w:p w:rsidR="0043334E" w:rsidRDefault="0043334E" w:rsidP="00A72099">
                  <w:pPr>
                    <w:jc w:val="left"/>
                    <w:rPr>
                      <w:rFonts w:eastAsiaTheme="majorEastAsia" w:hAnsiTheme="majorEastAsia"/>
                      <w:color w:val="000000"/>
                      <w:sz w:val="21"/>
                      <w:szCs w:val="21"/>
                    </w:rPr>
                  </w:pPr>
                  <w:r>
                    <w:rPr>
                      <w:rFonts w:eastAsiaTheme="majorEastAsia" w:hAnsiTheme="majorEastAsia"/>
                      <w:color w:val="000000"/>
                      <w:sz w:val="21"/>
                      <w:szCs w:val="21"/>
                    </w:rPr>
                    <w:t>不属于《产业结构调整指导目录（</w:t>
                  </w:r>
                  <w:r>
                    <w:rPr>
                      <w:rFonts w:eastAsiaTheme="majorEastAsia" w:hAnsiTheme="majorEastAsia"/>
                      <w:color w:val="000000"/>
                      <w:sz w:val="21"/>
                      <w:szCs w:val="21"/>
                    </w:rPr>
                    <w:t xml:space="preserve">2019 </w:t>
                  </w:r>
                  <w:r>
                    <w:rPr>
                      <w:rFonts w:eastAsiaTheme="majorEastAsia" w:hAnsiTheme="majorEastAsia"/>
                      <w:color w:val="000000"/>
                      <w:sz w:val="21"/>
                      <w:szCs w:val="21"/>
                    </w:rPr>
                    <w:t>年版）》淘汰类，不属于省级和市级政府部门明确列入已经限期淘汰类项目。</w:t>
                  </w:r>
                  <w:r>
                    <w:rPr>
                      <w:rFonts w:eastAsiaTheme="majorEastAsia" w:hAnsiTheme="majorEastAsia"/>
                      <w:color w:val="000000"/>
                      <w:sz w:val="21"/>
                      <w:szCs w:val="21"/>
                    </w:rPr>
                    <w:t xml:space="preserve"> </w:t>
                  </w:r>
                </w:p>
                <w:p w:rsidR="0043334E" w:rsidRDefault="0043334E" w:rsidP="00A72099">
                  <w:pPr>
                    <w:jc w:val="left"/>
                    <w:rPr>
                      <w:rFonts w:eastAsiaTheme="majorEastAsia" w:hAnsiTheme="majorEastAsia"/>
                      <w:color w:val="000000"/>
                      <w:sz w:val="21"/>
                      <w:szCs w:val="21"/>
                    </w:rPr>
                  </w:pPr>
                  <w:r>
                    <w:rPr>
                      <w:rFonts w:eastAsiaTheme="majorEastAsia" w:hAnsiTheme="majorEastAsia" w:hint="eastAsia"/>
                      <w:color w:val="000000"/>
                      <w:sz w:val="21"/>
                      <w:szCs w:val="21"/>
                    </w:rPr>
                    <w:t>2</w:t>
                  </w:r>
                  <w:r>
                    <w:rPr>
                      <w:rFonts w:eastAsiaTheme="majorEastAsia" w:hAnsiTheme="majorEastAsia" w:hint="eastAsia"/>
                      <w:color w:val="000000"/>
                      <w:sz w:val="21"/>
                      <w:szCs w:val="21"/>
                    </w:rPr>
                    <w:t>、</w:t>
                  </w:r>
                  <w:r>
                    <w:rPr>
                      <w:rFonts w:eastAsiaTheme="majorEastAsia" w:hAnsiTheme="majorEastAsia"/>
                      <w:color w:val="000000"/>
                      <w:sz w:val="21"/>
                      <w:szCs w:val="21"/>
                    </w:rPr>
                    <w:t>污染治理副产物</w:t>
                  </w:r>
                  <w:r>
                    <w:rPr>
                      <w:rFonts w:eastAsiaTheme="majorEastAsia" w:hAnsiTheme="majorEastAsia"/>
                      <w:color w:val="000000"/>
                      <w:sz w:val="21"/>
                      <w:szCs w:val="21"/>
                    </w:rPr>
                    <w:t xml:space="preserve"> </w:t>
                  </w:r>
                </w:p>
                <w:p w:rsidR="0043334E" w:rsidRDefault="0043334E" w:rsidP="00A72099">
                  <w:pPr>
                    <w:jc w:val="left"/>
                    <w:rPr>
                      <w:rFonts w:eastAsiaTheme="majorEastAsia" w:hAnsiTheme="majorEastAsia"/>
                      <w:color w:val="000000"/>
                      <w:sz w:val="21"/>
                      <w:szCs w:val="21"/>
                    </w:rPr>
                  </w:pPr>
                  <w:r>
                    <w:rPr>
                      <w:rFonts w:eastAsiaTheme="majorEastAsia" w:hAnsiTheme="majorEastAsia"/>
                      <w:color w:val="000000"/>
                      <w:sz w:val="21"/>
                      <w:szCs w:val="21"/>
                    </w:rPr>
                    <w:t>除尘器应设置密闭灰仓并及时卸灰，除尘灰应通过气力输送、罐车、袋子等封闭方式卸灰，不得直接卸落到地面。除尘灰如果转运应采用气力输送、封闭传送带方式，如果直接外运应采用罐车或袋装后运输，并在装车过程中采取抑尘措施，除尘灰在厂区内应密闭</w:t>
                  </w:r>
                  <w:r>
                    <w:rPr>
                      <w:rFonts w:eastAsiaTheme="majorEastAsia" w:hAnsiTheme="majorEastAsia"/>
                      <w:color w:val="000000"/>
                      <w:sz w:val="21"/>
                      <w:szCs w:val="21"/>
                    </w:rPr>
                    <w:t>/</w:t>
                  </w:r>
                  <w:r>
                    <w:rPr>
                      <w:rFonts w:eastAsiaTheme="majorEastAsia" w:hAnsiTheme="majorEastAsia"/>
                      <w:color w:val="000000"/>
                      <w:sz w:val="21"/>
                      <w:szCs w:val="21"/>
                    </w:rPr>
                    <w:t>封闭储存；脱硫石膏和脱硫废渣等固体废物在转运过程中应采取抑尘措施并应封闭储存。</w:t>
                  </w:r>
                  <w:r>
                    <w:rPr>
                      <w:rFonts w:eastAsiaTheme="majorEastAsia" w:hAnsiTheme="majorEastAsia"/>
                      <w:color w:val="000000"/>
                      <w:sz w:val="21"/>
                      <w:szCs w:val="21"/>
                    </w:rPr>
                    <w:t xml:space="preserve"> </w:t>
                  </w:r>
                </w:p>
                <w:p w:rsidR="0043334E" w:rsidRDefault="0043334E" w:rsidP="00A72099">
                  <w:pPr>
                    <w:jc w:val="left"/>
                    <w:rPr>
                      <w:rFonts w:eastAsiaTheme="majorEastAsia" w:hAnsiTheme="majorEastAsia"/>
                      <w:color w:val="000000"/>
                      <w:sz w:val="21"/>
                      <w:szCs w:val="21"/>
                    </w:rPr>
                  </w:pPr>
                  <w:r>
                    <w:rPr>
                      <w:rFonts w:eastAsiaTheme="majorEastAsia" w:hAnsiTheme="majorEastAsia" w:hint="eastAsia"/>
                      <w:color w:val="000000"/>
                      <w:sz w:val="21"/>
                      <w:szCs w:val="21"/>
                    </w:rPr>
                    <w:t>3</w:t>
                  </w:r>
                  <w:r>
                    <w:rPr>
                      <w:rFonts w:eastAsiaTheme="majorEastAsia" w:hAnsiTheme="majorEastAsia" w:hint="eastAsia"/>
                      <w:color w:val="000000"/>
                      <w:sz w:val="21"/>
                      <w:szCs w:val="21"/>
                    </w:rPr>
                    <w:t>、</w:t>
                  </w:r>
                  <w:r>
                    <w:rPr>
                      <w:rFonts w:eastAsiaTheme="majorEastAsia" w:hAnsiTheme="majorEastAsia"/>
                      <w:color w:val="000000"/>
                      <w:sz w:val="21"/>
                      <w:szCs w:val="21"/>
                    </w:rPr>
                    <w:t>用电量</w:t>
                  </w:r>
                  <w:r>
                    <w:rPr>
                      <w:rFonts w:eastAsiaTheme="majorEastAsia" w:hAnsiTheme="majorEastAsia"/>
                      <w:color w:val="000000"/>
                      <w:sz w:val="21"/>
                      <w:szCs w:val="21"/>
                    </w:rPr>
                    <w:t>/</w:t>
                  </w:r>
                  <w:r>
                    <w:rPr>
                      <w:rFonts w:eastAsiaTheme="majorEastAsia" w:hAnsiTheme="majorEastAsia"/>
                      <w:color w:val="000000"/>
                      <w:sz w:val="21"/>
                      <w:szCs w:val="21"/>
                    </w:rPr>
                    <w:t>视频监管</w:t>
                  </w:r>
                  <w:r>
                    <w:rPr>
                      <w:rFonts w:eastAsiaTheme="majorEastAsia" w:hAnsiTheme="majorEastAsia"/>
                      <w:color w:val="000000"/>
                      <w:sz w:val="21"/>
                      <w:szCs w:val="21"/>
                    </w:rPr>
                    <w:t xml:space="preserve"> </w:t>
                  </w:r>
                </w:p>
                <w:p w:rsidR="0043334E" w:rsidRDefault="0043334E" w:rsidP="00A72099">
                  <w:pPr>
                    <w:jc w:val="left"/>
                    <w:rPr>
                      <w:rFonts w:eastAsiaTheme="majorEastAsia" w:hAnsiTheme="majorEastAsia"/>
                      <w:color w:val="000000"/>
                      <w:sz w:val="21"/>
                      <w:szCs w:val="21"/>
                    </w:rPr>
                  </w:pPr>
                  <w:r>
                    <w:rPr>
                      <w:rFonts w:eastAsiaTheme="majorEastAsia" w:hAnsiTheme="majorEastAsia"/>
                      <w:color w:val="000000"/>
                      <w:sz w:val="21"/>
                      <w:szCs w:val="21"/>
                    </w:rPr>
                    <w:t>按照《河南省涉气排污单位污染治理设施用电监管技术指南（试</w:t>
                  </w:r>
                  <w:r>
                    <w:rPr>
                      <w:rFonts w:eastAsiaTheme="majorEastAsia" w:hAnsiTheme="majorEastAsia"/>
                      <w:color w:val="000000"/>
                      <w:sz w:val="21"/>
                      <w:szCs w:val="21"/>
                    </w:rPr>
                    <w:lastRenderedPageBreak/>
                    <w:t>行）》要求安装用电监管设备（有自动在线监控系统的企业除外），用电监管数据直接上传至省、市生态环境部门的污染治理设施用电监管平台服务器；未安装自动在线监控和用电量监管拟申报</w:t>
                  </w:r>
                  <w:r>
                    <w:rPr>
                      <w:rFonts w:eastAsiaTheme="majorEastAsia" w:hAnsiTheme="majorEastAsia"/>
                      <w:color w:val="000000"/>
                      <w:sz w:val="21"/>
                      <w:szCs w:val="21"/>
                    </w:rPr>
                    <w:t xml:space="preserve"> A</w:t>
                  </w:r>
                  <w:r>
                    <w:rPr>
                      <w:rFonts w:eastAsiaTheme="majorEastAsia" w:hAnsiTheme="majorEastAsia"/>
                      <w:color w:val="000000"/>
                      <w:sz w:val="21"/>
                      <w:szCs w:val="21"/>
                    </w:rPr>
                    <w:t>、</w:t>
                  </w:r>
                  <w:r>
                    <w:rPr>
                      <w:rFonts w:eastAsiaTheme="majorEastAsia" w:hAnsiTheme="majorEastAsia"/>
                      <w:color w:val="000000"/>
                      <w:sz w:val="21"/>
                      <w:szCs w:val="21"/>
                    </w:rPr>
                    <w:t xml:space="preserve">B </w:t>
                  </w:r>
                  <w:r>
                    <w:rPr>
                      <w:rFonts w:eastAsiaTheme="majorEastAsia" w:hAnsiTheme="majorEastAsia"/>
                      <w:color w:val="000000"/>
                      <w:sz w:val="21"/>
                      <w:szCs w:val="21"/>
                    </w:rPr>
                    <w:t>级企业，应在主要生产设备（投料口、卸料口等位置）安装视频监控设施，相关数据保存三个月以上。</w:t>
                  </w:r>
                  <w:r>
                    <w:rPr>
                      <w:rFonts w:eastAsiaTheme="majorEastAsia" w:hAnsiTheme="majorEastAsia"/>
                      <w:color w:val="000000"/>
                      <w:sz w:val="21"/>
                      <w:szCs w:val="21"/>
                    </w:rPr>
                    <w:t xml:space="preserve"> </w:t>
                  </w:r>
                </w:p>
                <w:p w:rsidR="0043334E" w:rsidRDefault="0043334E" w:rsidP="00A72099">
                  <w:pPr>
                    <w:jc w:val="left"/>
                    <w:rPr>
                      <w:rFonts w:eastAsiaTheme="majorEastAsia" w:hAnsiTheme="majorEastAsia"/>
                      <w:color w:val="000000"/>
                      <w:sz w:val="21"/>
                      <w:szCs w:val="21"/>
                    </w:rPr>
                  </w:pPr>
                  <w:r>
                    <w:rPr>
                      <w:rFonts w:eastAsiaTheme="majorEastAsia" w:hAnsiTheme="majorEastAsia"/>
                      <w:color w:val="000000"/>
                      <w:sz w:val="21"/>
                      <w:szCs w:val="21"/>
                    </w:rPr>
                    <w:t>4</w:t>
                  </w:r>
                  <w:r>
                    <w:rPr>
                      <w:rFonts w:eastAsiaTheme="majorEastAsia" w:hAnsiTheme="majorEastAsia" w:hint="eastAsia"/>
                      <w:color w:val="000000"/>
                      <w:sz w:val="21"/>
                      <w:szCs w:val="21"/>
                    </w:rPr>
                    <w:t>、</w:t>
                  </w:r>
                  <w:r>
                    <w:rPr>
                      <w:rFonts w:eastAsiaTheme="majorEastAsia" w:hAnsiTheme="majorEastAsia"/>
                      <w:color w:val="000000"/>
                      <w:sz w:val="21"/>
                      <w:szCs w:val="21"/>
                    </w:rPr>
                    <w:t>厂容厂貌</w:t>
                  </w:r>
                  <w:r>
                    <w:rPr>
                      <w:rFonts w:eastAsiaTheme="majorEastAsia" w:hAnsiTheme="majorEastAsia"/>
                      <w:color w:val="000000"/>
                      <w:sz w:val="21"/>
                      <w:szCs w:val="21"/>
                    </w:rPr>
                    <w:t xml:space="preserve"> </w:t>
                  </w:r>
                </w:p>
                <w:p w:rsidR="0043334E" w:rsidRDefault="0043334E" w:rsidP="00A72099">
                  <w:pPr>
                    <w:jc w:val="left"/>
                    <w:rPr>
                      <w:rFonts w:eastAsiaTheme="majorEastAsia" w:hAnsiTheme="majorEastAsia"/>
                      <w:color w:val="000000"/>
                      <w:sz w:val="21"/>
                      <w:szCs w:val="21"/>
                    </w:rPr>
                  </w:pPr>
                  <w:r>
                    <w:rPr>
                      <w:rFonts w:eastAsiaTheme="majorEastAsia" w:hAnsiTheme="majorEastAsia"/>
                      <w:color w:val="000000"/>
                      <w:sz w:val="21"/>
                      <w:szCs w:val="21"/>
                    </w:rPr>
                    <w:t>厂区内道路、原辅材料和燃料堆场等路面应硬化。厂区内道路采取定期清扫、洒水等措施，保持清洁，路面无明显可见积尘。其他未利用地优先绿化，或进行硬化，无成片裸露土地。</w:t>
                  </w:r>
                  <w:r>
                    <w:rPr>
                      <w:rFonts w:eastAsiaTheme="majorEastAsia" w:hAnsiTheme="majorEastAsia"/>
                      <w:color w:val="000000"/>
                      <w:sz w:val="21"/>
                      <w:szCs w:val="21"/>
                    </w:rPr>
                    <w:t xml:space="preserve"> </w:t>
                  </w:r>
                </w:p>
              </w:tc>
              <w:tc>
                <w:tcPr>
                  <w:tcW w:w="2196" w:type="dxa"/>
                  <w:vAlign w:val="center"/>
                </w:tcPr>
                <w:p w:rsidR="0043334E" w:rsidRDefault="0043334E" w:rsidP="0043334E">
                  <w:pPr>
                    <w:numPr>
                      <w:ilvl w:val="0"/>
                      <w:numId w:val="4"/>
                    </w:numPr>
                    <w:adjustRightInd w:val="0"/>
                    <w:snapToGrid w:val="0"/>
                    <w:jc w:val="left"/>
                    <w:rPr>
                      <w:rFonts w:eastAsiaTheme="majorEastAsia" w:hAnsiTheme="majorEastAsia"/>
                      <w:color w:val="000000"/>
                      <w:sz w:val="21"/>
                      <w:szCs w:val="21"/>
                    </w:rPr>
                  </w:pPr>
                  <w:r>
                    <w:rPr>
                      <w:rFonts w:eastAsiaTheme="majorEastAsia" w:hAnsiTheme="majorEastAsia" w:hint="eastAsia"/>
                      <w:color w:val="000000"/>
                      <w:sz w:val="21"/>
                      <w:szCs w:val="21"/>
                    </w:rPr>
                    <w:lastRenderedPageBreak/>
                    <w:t>本项目生产工艺和装备</w:t>
                  </w:r>
                  <w:r>
                    <w:rPr>
                      <w:rFonts w:eastAsiaTheme="majorEastAsia" w:hAnsiTheme="majorEastAsia"/>
                      <w:color w:val="000000"/>
                      <w:sz w:val="21"/>
                      <w:szCs w:val="21"/>
                    </w:rPr>
                    <w:t>不属于《产业结构调整指导目录（</w:t>
                  </w:r>
                  <w:r>
                    <w:rPr>
                      <w:rFonts w:eastAsiaTheme="majorEastAsia" w:hAnsiTheme="majorEastAsia"/>
                      <w:color w:val="000000"/>
                      <w:sz w:val="21"/>
                      <w:szCs w:val="21"/>
                    </w:rPr>
                    <w:t xml:space="preserve">2019 </w:t>
                  </w:r>
                  <w:r>
                    <w:rPr>
                      <w:rFonts w:eastAsiaTheme="majorEastAsia" w:hAnsiTheme="majorEastAsia"/>
                      <w:color w:val="000000"/>
                      <w:sz w:val="21"/>
                      <w:szCs w:val="21"/>
                    </w:rPr>
                    <w:t>年版）》</w:t>
                  </w:r>
                  <w:r w:rsidR="00004567" w:rsidRPr="00004567">
                    <w:rPr>
                      <w:rFonts w:eastAsiaTheme="majorEastAsia" w:hAnsiTheme="majorEastAsia" w:hint="eastAsia"/>
                      <w:color w:val="000000"/>
                      <w:sz w:val="21"/>
                      <w:szCs w:val="21"/>
                    </w:rPr>
                    <w:t>（</w:t>
                  </w:r>
                  <w:r w:rsidR="00004567" w:rsidRPr="00004567">
                    <w:rPr>
                      <w:rFonts w:eastAsiaTheme="majorEastAsia" w:hAnsiTheme="majorEastAsia" w:hint="eastAsia"/>
                      <w:color w:val="000000"/>
                      <w:sz w:val="21"/>
                      <w:szCs w:val="21"/>
                    </w:rPr>
                    <w:t>2021</w:t>
                  </w:r>
                  <w:r w:rsidR="00004567" w:rsidRPr="00004567">
                    <w:rPr>
                      <w:rFonts w:eastAsiaTheme="majorEastAsia" w:hAnsiTheme="majorEastAsia" w:hint="eastAsia"/>
                      <w:color w:val="000000"/>
                      <w:sz w:val="21"/>
                      <w:szCs w:val="21"/>
                    </w:rPr>
                    <w:t>年修改）</w:t>
                  </w:r>
                  <w:r>
                    <w:rPr>
                      <w:rFonts w:eastAsiaTheme="majorEastAsia" w:hAnsiTheme="majorEastAsia"/>
                      <w:color w:val="000000"/>
                      <w:sz w:val="21"/>
                      <w:szCs w:val="21"/>
                    </w:rPr>
                    <w:t>淘汰类，不属于省级和市级政府部门明确列入已经限期淘汰类项目。</w:t>
                  </w:r>
                </w:p>
                <w:p w:rsidR="0043334E" w:rsidRDefault="0043334E" w:rsidP="0043334E">
                  <w:pPr>
                    <w:numPr>
                      <w:ilvl w:val="0"/>
                      <w:numId w:val="4"/>
                    </w:numPr>
                    <w:adjustRightInd w:val="0"/>
                    <w:snapToGrid w:val="0"/>
                    <w:jc w:val="left"/>
                    <w:rPr>
                      <w:rFonts w:eastAsiaTheme="majorEastAsia" w:hAnsiTheme="majorEastAsia"/>
                      <w:color w:val="000000"/>
                      <w:sz w:val="21"/>
                      <w:szCs w:val="21"/>
                    </w:rPr>
                  </w:pPr>
                  <w:r>
                    <w:rPr>
                      <w:rFonts w:eastAsiaTheme="majorEastAsia" w:hAnsiTheme="majorEastAsia" w:hint="eastAsia"/>
                      <w:color w:val="000000"/>
                      <w:sz w:val="21"/>
                      <w:szCs w:val="21"/>
                    </w:rPr>
                    <w:t>本项目</w:t>
                  </w:r>
                  <w:r>
                    <w:rPr>
                      <w:rFonts w:eastAsiaTheme="majorEastAsia" w:hAnsiTheme="majorEastAsia"/>
                      <w:color w:val="000000"/>
                      <w:sz w:val="21"/>
                      <w:szCs w:val="21"/>
                    </w:rPr>
                    <w:t>除尘器设置密闭灰仓并及时卸灰，除尘灰通过气力袋子封闭卸灰，除尘灰在厂区内封闭储存</w:t>
                  </w:r>
                  <w:r>
                    <w:rPr>
                      <w:rFonts w:eastAsiaTheme="majorEastAsia" w:hAnsiTheme="majorEastAsia" w:hint="eastAsia"/>
                      <w:color w:val="000000"/>
                      <w:sz w:val="21"/>
                      <w:szCs w:val="21"/>
                    </w:rPr>
                    <w:t>。</w:t>
                  </w:r>
                </w:p>
                <w:p w:rsidR="0043334E" w:rsidRDefault="0043334E" w:rsidP="0043334E">
                  <w:pPr>
                    <w:numPr>
                      <w:ilvl w:val="0"/>
                      <w:numId w:val="4"/>
                    </w:numPr>
                    <w:adjustRightInd w:val="0"/>
                    <w:snapToGrid w:val="0"/>
                    <w:jc w:val="left"/>
                    <w:rPr>
                      <w:rFonts w:eastAsiaTheme="majorEastAsia" w:hAnsiTheme="majorEastAsia"/>
                      <w:color w:val="000000"/>
                      <w:sz w:val="21"/>
                      <w:szCs w:val="21"/>
                    </w:rPr>
                  </w:pPr>
                  <w:r>
                    <w:rPr>
                      <w:rFonts w:eastAsiaTheme="majorEastAsia" w:hAnsiTheme="majorEastAsia" w:hint="eastAsia"/>
                      <w:color w:val="000000"/>
                      <w:sz w:val="21"/>
                      <w:szCs w:val="21"/>
                    </w:rPr>
                    <w:t>本项目拟安装用电量监管设施并联网。</w:t>
                  </w:r>
                </w:p>
                <w:p w:rsidR="0043334E" w:rsidRDefault="0043334E" w:rsidP="00A72099">
                  <w:pPr>
                    <w:jc w:val="left"/>
                    <w:rPr>
                      <w:rFonts w:eastAsiaTheme="majorEastAsia" w:hAnsiTheme="majorEastAsia"/>
                      <w:color w:val="000000"/>
                      <w:sz w:val="21"/>
                      <w:szCs w:val="21"/>
                    </w:rPr>
                  </w:pPr>
                  <w:r>
                    <w:rPr>
                      <w:rFonts w:eastAsiaTheme="majorEastAsia" w:hAnsiTheme="majorEastAsia" w:hint="eastAsia"/>
                      <w:color w:val="000000"/>
                      <w:sz w:val="21"/>
                      <w:szCs w:val="21"/>
                    </w:rPr>
                    <w:t>4</w:t>
                  </w:r>
                  <w:r>
                    <w:rPr>
                      <w:rFonts w:eastAsiaTheme="majorEastAsia" w:hAnsiTheme="majorEastAsia" w:hint="eastAsia"/>
                      <w:color w:val="000000"/>
                      <w:sz w:val="21"/>
                      <w:szCs w:val="21"/>
                    </w:rPr>
                    <w:t>、本项目厂道路硬化，</w:t>
                  </w:r>
                  <w:r>
                    <w:rPr>
                      <w:rFonts w:eastAsiaTheme="majorEastAsia" w:hAnsiTheme="majorEastAsia"/>
                      <w:color w:val="000000"/>
                      <w:sz w:val="21"/>
                      <w:szCs w:val="21"/>
                    </w:rPr>
                    <w:t>厂区内道路采取定期清扫、洒水等措施，保持清洁，路面无明显可见积尘。其</w:t>
                  </w:r>
                  <w:r>
                    <w:rPr>
                      <w:rFonts w:eastAsiaTheme="majorEastAsia" w:hAnsiTheme="majorEastAsia"/>
                      <w:color w:val="000000"/>
                      <w:sz w:val="21"/>
                      <w:szCs w:val="21"/>
                    </w:rPr>
                    <w:lastRenderedPageBreak/>
                    <w:t>他未利用地优先绿化，或进行硬化，无成片裸露土地。</w:t>
                  </w:r>
                </w:p>
              </w:tc>
              <w:tc>
                <w:tcPr>
                  <w:tcW w:w="645" w:type="dxa"/>
                  <w:vAlign w:val="center"/>
                </w:tcPr>
                <w:p w:rsidR="0043334E" w:rsidRPr="001F5DCF" w:rsidRDefault="00C7568E" w:rsidP="00A72099">
                  <w:pPr>
                    <w:jc w:val="center"/>
                    <w:rPr>
                      <w:rFonts w:eastAsiaTheme="majorEastAsia"/>
                      <w:bCs/>
                      <w:color w:val="000000"/>
                      <w:sz w:val="21"/>
                      <w:szCs w:val="21"/>
                    </w:rPr>
                  </w:pPr>
                  <w:r w:rsidRPr="001F5DCF">
                    <w:rPr>
                      <w:rFonts w:eastAsiaTheme="majorEastAsia" w:hint="eastAsia"/>
                      <w:bCs/>
                      <w:color w:val="000000"/>
                      <w:sz w:val="21"/>
                      <w:szCs w:val="21"/>
                    </w:rPr>
                    <w:lastRenderedPageBreak/>
                    <w:t>符合</w:t>
                  </w:r>
                </w:p>
              </w:tc>
            </w:tr>
            <w:tr w:rsidR="0043334E" w:rsidTr="00A72099">
              <w:trPr>
                <w:trHeight w:val="397"/>
                <w:jc w:val="center"/>
              </w:trPr>
              <w:tc>
                <w:tcPr>
                  <w:tcW w:w="1592" w:type="dxa"/>
                  <w:vAlign w:val="center"/>
                </w:tcPr>
                <w:p w:rsidR="0043334E" w:rsidRDefault="0043334E" w:rsidP="00C7568E">
                  <w:pPr>
                    <w:jc w:val="center"/>
                    <w:rPr>
                      <w:rFonts w:eastAsiaTheme="majorEastAsia" w:hAnsiTheme="majorEastAsia"/>
                      <w:color w:val="000000"/>
                      <w:sz w:val="21"/>
                      <w:szCs w:val="21"/>
                    </w:rPr>
                  </w:pPr>
                  <w:r>
                    <w:rPr>
                      <w:rFonts w:eastAsiaTheme="majorEastAsia" w:hAnsiTheme="majorEastAsia"/>
                      <w:color w:val="000000"/>
                      <w:sz w:val="21"/>
                      <w:szCs w:val="21"/>
                    </w:rPr>
                    <w:lastRenderedPageBreak/>
                    <w:t>涉锅炉</w:t>
                  </w:r>
                  <w:r>
                    <w:rPr>
                      <w:rFonts w:eastAsiaTheme="majorEastAsia" w:hAnsiTheme="majorEastAsia"/>
                      <w:color w:val="000000"/>
                      <w:sz w:val="21"/>
                      <w:szCs w:val="21"/>
                    </w:rPr>
                    <w:t>/</w:t>
                  </w:r>
                  <w:r>
                    <w:rPr>
                      <w:rFonts w:eastAsiaTheme="majorEastAsia" w:hAnsiTheme="majorEastAsia"/>
                      <w:color w:val="000000"/>
                      <w:sz w:val="21"/>
                      <w:szCs w:val="21"/>
                    </w:rPr>
                    <w:t>炉窑</w:t>
                  </w:r>
                  <w:r>
                    <w:rPr>
                      <w:rFonts w:eastAsiaTheme="majorEastAsia" w:hAnsiTheme="majorEastAsia" w:hint="eastAsia"/>
                      <w:color w:val="000000"/>
                      <w:sz w:val="21"/>
                      <w:szCs w:val="21"/>
                    </w:rPr>
                    <w:t>企业</w:t>
                  </w:r>
                  <w:r w:rsidR="00C7568E">
                    <w:rPr>
                      <w:rFonts w:eastAsiaTheme="minorEastAsia" w:hAnsiTheme="minorEastAsia" w:hint="eastAsia"/>
                      <w:color w:val="000000"/>
                      <w:sz w:val="21"/>
                      <w:szCs w:val="21"/>
                    </w:rPr>
                    <w:t>绩效分级</w:t>
                  </w:r>
                  <w:r w:rsidR="00C7568E">
                    <w:rPr>
                      <w:rFonts w:eastAsiaTheme="minorEastAsia" w:hAnsiTheme="minorEastAsia" w:hint="eastAsia"/>
                      <w:color w:val="000000"/>
                      <w:sz w:val="21"/>
                      <w:szCs w:val="21"/>
                    </w:rPr>
                    <w:t>A</w:t>
                  </w:r>
                  <w:r w:rsidR="00C7568E">
                    <w:rPr>
                      <w:rFonts w:eastAsiaTheme="minorEastAsia" w:hAnsiTheme="minorEastAsia" w:hint="eastAsia"/>
                      <w:color w:val="000000"/>
                      <w:sz w:val="21"/>
                      <w:szCs w:val="21"/>
                    </w:rPr>
                    <w:t>级指标</w:t>
                  </w:r>
                </w:p>
              </w:tc>
              <w:tc>
                <w:tcPr>
                  <w:tcW w:w="3195" w:type="dxa"/>
                  <w:vAlign w:val="center"/>
                </w:tcPr>
                <w:p w:rsidR="0043334E" w:rsidRDefault="00133A77" w:rsidP="00133A77">
                  <w:pPr>
                    <w:jc w:val="left"/>
                    <w:rPr>
                      <w:rFonts w:eastAsiaTheme="majorEastAsia" w:hAnsiTheme="majorEastAsia"/>
                      <w:color w:val="000000"/>
                      <w:sz w:val="21"/>
                      <w:szCs w:val="21"/>
                    </w:rPr>
                  </w:pPr>
                  <w:r>
                    <w:rPr>
                      <w:rFonts w:eastAsiaTheme="majorEastAsia" w:hAnsiTheme="majorEastAsia" w:hint="eastAsia"/>
                      <w:color w:val="000000"/>
                      <w:sz w:val="21"/>
                      <w:szCs w:val="21"/>
                    </w:rPr>
                    <w:t>能源类型：以电、天然气为能源；</w:t>
                  </w:r>
                </w:p>
                <w:p w:rsidR="00133A77" w:rsidRPr="00133A77" w:rsidRDefault="00133A77" w:rsidP="00133A77">
                  <w:pPr>
                    <w:jc w:val="left"/>
                    <w:rPr>
                      <w:rFonts w:eastAsiaTheme="majorEastAsia" w:hAnsiTheme="majorEastAsia"/>
                      <w:color w:val="000000"/>
                      <w:sz w:val="21"/>
                      <w:szCs w:val="21"/>
                    </w:rPr>
                  </w:pPr>
                  <w:r>
                    <w:rPr>
                      <w:rFonts w:eastAsiaTheme="majorEastAsia" w:hAnsiTheme="majorEastAsia" w:hint="eastAsia"/>
                      <w:color w:val="000000"/>
                      <w:sz w:val="21"/>
                      <w:szCs w:val="21"/>
                    </w:rPr>
                    <w:t>生产工艺：</w:t>
                  </w:r>
                  <w:r w:rsidRPr="00133A77">
                    <w:rPr>
                      <w:sz w:val="21"/>
                      <w:szCs w:val="21"/>
                    </w:rPr>
                    <w:t>1.</w:t>
                  </w:r>
                  <w:r w:rsidRPr="00133A77">
                    <w:rPr>
                      <w:rFonts w:hAnsi="Simsun"/>
                      <w:sz w:val="21"/>
                      <w:szCs w:val="21"/>
                    </w:rPr>
                    <w:t>属于《产业结构调整指导目录（</w:t>
                  </w:r>
                  <w:r w:rsidRPr="00133A77">
                    <w:rPr>
                      <w:sz w:val="21"/>
                      <w:szCs w:val="21"/>
                    </w:rPr>
                    <w:t>2019</w:t>
                  </w:r>
                  <w:r w:rsidRPr="00133A77">
                    <w:rPr>
                      <w:rFonts w:hAnsi="Simsun"/>
                      <w:sz w:val="21"/>
                      <w:szCs w:val="21"/>
                    </w:rPr>
                    <w:t>年版）》鼓励类和允许类；</w:t>
                  </w:r>
                  <w:r w:rsidRPr="00133A77">
                    <w:rPr>
                      <w:sz w:val="21"/>
                      <w:szCs w:val="21"/>
                    </w:rPr>
                    <w:t>2.</w:t>
                  </w:r>
                  <w:r w:rsidRPr="00133A77">
                    <w:rPr>
                      <w:rFonts w:hAnsi="Simsun"/>
                      <w:sz w:val="21"/>
                      <w:szCs w:val="21"/>
                    </w:rPr>
                    <w:t>符合相关行业产业政策；</w:t>
                  </w:r>
                  <w:r w:rsidRPr="00133A77">
                    <w:rPr>
                      <w:sz w:val="21"/>
                      <w:szCs w:val="21"/>
                    </w:rPr>
                    <w:t>3.</w:t>
                  </w:r>
                  <w:r w:rsidRPr="00133A77">
                    <w:rPr>
                      <w:rFonts w:hAnsi="Simsun"/>
                      <w:sz w:val="21"/>
                      <w:szCs w:val="21"/>
                    </w:rPr>
                    <w:t>符合河南省相关政策要求；</w:t>
                  </w:r>
                  <w:r w:rsidRPr="00133A77">
                    <w:rPr>
                      <w:sz w:val="21"/>
                      <w:szCs w:val="21"/>
                    </w:rPr>
                    <w:t>4.</w:t>
                  </w:r>
                  <w:r w:rsidRPr="00133A77">
                    <w:rPr>
                      <w:rFonts w:hAnsi="Simsun"/>
                      <w:sz w:val="21"/>
                      <w:szCs w:val="21"/>
                    </w:rPr>
                    <w:t>符合市级规划。</w:t>
                  </w:r>
                </w:p>
                <w:p w:rsidR="00133A77" w:rsidRDefault="00C7568E" w:rsidP="00C7568E">
                  <w:pPr>
                    <w:jc w:val="left"/>
                    <w:rPr>
                      <w:rFonts w:eastAsiaTheme="minorEastAsia" w:hAnsiTheme="minorEastAsia"/>
                      <w:sz w:val="21"/>
                      <w:szCs w:val="21"/>
                    </w:rPr>
                  </w:pPr>
                  <w:r>
                    <w:rPr>
                      <w:rFonts w:eastAsiaTheme="majorEastAsia" w:hAnsiTheme="majorEastAsia" w:hint="eastAsia"/>
                      <w:color w:val="000000"/>
                      <w:sz w:val="21"/>
                      <w:szCs w:val="21"/>
                    </w:rPr>
                    <w:t>排放限值（锅炉）：</w:t>
                  </w:r>
                  <w:r w:rsidRPr="00C7568E">
                    <w:rPr>
                      <w:rFonts w:eastAsiaTheme="minorEastAsia"/>
                      <w:sz w:val="21"/>
                      <w:szCs w:val="21"/>
                    </w:rPr>
                    <w:t>PM</w:t>
                  </w:r>
                  <w:r w:rsidRPr="00C7568E">
                    <w:rPr>
                      <w:rFonts w:eastAsiaTheme="minorEastAsia" w:hAnsiTheme="minorEastAsia"/>
                      <w:sz w:val="21"/>
                      <w:szCs w:val="21"/>
                    </w:rPr>
                    <w:t>、</w:t>
                  </w:r>
                  <w:r w:rsidRPr="00C7568E">
                    <w:rPr>
                      <w:rFonts w:eastAsiaTheme="minorEastAsia"/>
                      <w:sz w:val="21"/>
                      <w:szCs w:val="21"/>
                    </w:rPr>
                    <w:t>SO</w:t>
                  </w:r>
                  <w:r w:rsidRPr="00C7568E">
                    <w:rPr>
                      <w:rFonts w:eastAsiaTheme="minorEastAsia"/>
                      <w:sz w:val="14"/>
                      <w:szCs w:val="14"/>
                      <w:vertAlign w:val="subscript"/>
                    </w:rPr>
                    <w:t>2</w:t>
                  </w:r>
                  <w:r w:rsidRPr="00C7568E">
                    <w:rPr>
                      <w:rFonts w:eastAsiaTheme="minorEastAsia" w:hAnsiTheme="minorEastAsia"/>
                      <w:sz w:val="21"/>
                      <w:szCs w:val="21"/>
                    </w:rPr>
                    <w:t>、</w:t>
                  </w:r>
                  <w:r w:rsidRPr="00C7568E">
                    <w:rPr>
                      <w:rFonts w:eastAsiaTheme="minorEastAsia"/>
                      <w:sz w:val="21"/>
                      <w:szCs w:val="21"/>
                    </w:rPr>
                    <w:t>NO</w:t>
                  </w:r>
                  <w:r w:rsidRPr="00C7568E">
                    <w:rPr>
                      <w:rFonts w:eastAsiaTheme="minorEastAsia"/>
                      <w:sz w:val="21"/>
                      <w:szCs w:val="21"/>
                      <w:vertAlign w:val="subscript"/>
                    </w:rPr>
                    <w:t>x</w:t>
                  </w:r>
                  <w:r w:rsidRPr="00C7568E">
                    <w:rPr>
                      <w:rFonts w:eastAsiaTheme="minorEastAsia" w:hAnsiTheme="minorEastAsia"/>
                      <w:sz w:val="21"/>
                      <w:szCs w:val="21"/>
                    </w:rPr>
                    <w:t>排放浓度分别不高于：燃气：</w:t>
                  </w:r>
                  <w:r w:rsidRPr="00C7568E">
                    <w:rPr>
                      <w:rFonts w:eastAsiaTheme="minorEastAsia"/>
                      <w:sz w:val="21"/>
                      <w:szCs w:val="21"/>
                    </w:rPr>
                    <w:t>5</w:t>
                  </w:r>
                  <w:r w:rsidRPr="00C7568E">
                    <w:rPr>
                      <w:rFonts w:eastAsiaTheme="minorEastAsia" w:hAnsiTheme="minorEastAsia"/>
                      <w:sz w:val="21"/>
                      <w:szCs w:val="21"/>
                    </w:rPr>
                    <w:t>、</w:t>
                  </w:r>
                  <w:r w:rsidRPr="00C7568E">
                    <w:rPr>
                      <w:rFonts w:eastAsiaTheme="minorEastAsia"/>
                      <w:sz w:val="21"/>
                      <w:szCs w:val="21"/>
                    </w:rPr>
                    <w:t>10</w:t>
                  </w:r>
                  <w:r w:rsidRPr="00C7568E">
                    <w:rPr>
                      <w:rFonts w:eastAsiaTheme="minorEastAsia" w:hAnsiTheme="minorEastAsia"/>
                      <w:sz w:val="21"/>
                      <w:szCs w:val="21"/>
                    </w:rPr>
                    <w:t>、</w:t>
                  </w:r>
                  <w:r w:rsidRPr="00C7568E">
                    <w:rPr>
                      <w:rFonts w:eastAsiaTheme="minorEastAsia"/>
                      <w:sz w:val="21"/>
                      <w:szCs w:val="21"/>
                    </w:rPr>
                    <w:t>50/30</w:t>
                  </w:r>
                  <w:r>
                    <w:rPr>
                      <w:rFonts w:eastAsiaTheme="minorEastAsia" w:hint="eastAsia"/>
                      <w:sz w:val="21"/>
                      <w:szCs w:val="21"/>
                    </w:rPr>
                    <w:t>mg/m</w:t>
                  </w:r>
                  <w:r w:rsidRPr="00C7568E">
                    <w:rPr>
                      <w:rFonts w:eastAsiaTheme="minorEastAsia" w:hint="eastAsia"/>
                      <w:sz w:val="21"/>
                      <w:szCs w:val="21"/>
                      <w:vertAlign w:val="superscript"/>
                    </w:rPr>
                    <w:t>3</w:t>
                  </w:r>
                  <w:r w:rsidRPr="00C7568E">
                    <w:rPr>
                      <w:rFonts w:eastAsiaTheme="minorEastAsia" w:hAnsiTheme="minorEastAsia"/>
                      <w:sz w:val="21"/>
                      <w:szCs w:val="21"/>
                    </w:rPr>
                    <w:t>（基准含氧量：</w:t>
                  </w:r>
                  <w:r w:rsidRPr="00C7568E">
                    <w:rPr>
                      <w:rFonts w:eastAsiaTheme="minorEastAsia"/>
                      <w:sz w:val="21"/>
                      <w:szCs w:val="21"/>
                    </w:rPr>
                    <w:t>3.5%</w:t>
                  </w:r>
                  <w:r w:rsidRPr="00C7568E">
                    <w:rPr>
                      <w:rFonts w:eastAsiaTheme="minorEastAsia" w:hAnsiTheme="minorEastAsia"/>
                      <w:sz w:val="21"/>
                      <w:szCs w:val="21"/>
                    </w:rPr>
                    <w:t>）</w:t>
                  </w:r>
                </w:p>
                <w:p w:rsidR="00C7568E" w:rsidRPr="00133A77" w:rsidRDefault="00C7568E" w:rsidP="00C7568E">
                  <w:pPr>
                    <w:jc w:val="left"/>
                    <w:rPr>
                      <w:rFonts w:eastAsiaTheme="majorEastAsia" w:hAnsiTheme="majorEastAsia"/>
                      <w:color w:val="000000"/>
                      <w:sz w:val="21"/>
                      <w:szCs w:val="21"/>
                    </w:rPr>
                  </w:pPr>
                  <w:r>
                    <w:rPr>
                      <w:rFonts w:eastAsiaTheme="minorEastAsia" w:hAnsiTheme="minorEastAsia" w:hint="eastAsia"/>
                      <w:sz w:val="21"/>
                      <w:szCs w:val="21"/>
                    </w:rPr>
                    <w:t>其他工序：</w:t>
                  </w:r>
                  <w:r>
                    <w:rPr>
                      <w:rFonts w:eastAsiaTheme="minorEastAsia" w:hAnsiTheme="minorEastAsia" w:hint="eastAsia"/>
                      <w:sz w:val="21"/>
                      <w:szCs w:val="21"/>
                    </w:rPr>
                    <w:t>PM</w:t>
                  </w:r>
                  <w:r>
                    <w:rPr>
                      <w:rFonts w:eastAsiaTheme="minorEastAsia" w:hAnsiTheme="minorEastAsia" w:hint="eastAsia"/>
                      <w:sz w:val="21"/>
                      <w:szCs w:val="21"/>
                    </w:rPr>
                    <w:t>排放浓度不高于</w:t>
                  </w:r>
                  <w:r>
                    <w:rPr>
                      <w:rFonts w:eastAsiaTheme="minorEastAsia" w:hint="eastAsia"/>
                      <w:sz w:val="21"/>
                      <w:szCs w:val="21"/>
                    </w:rPr>
                    <w:t>10mg/m</w:t>
                  </w:r>
                  <w:r w:rsidRPr="00C7568E">
                    <w:rPr>
                      <w:rFonts w:eastAsiaTheme="minorEastAsia" w:hint="eastAsia"/>
                      <w:sz w:val="21"/>
                      <w:szCs w:val="21"/>
                      <w:vertAlign w:val="superscript"/>
                    </w:rPr>
                    <w:t>3</w:t>
                  </w:r>
                </w:p>
              </w:tc>
              <w:tc>
                <w:tcPr>
                  <w:tcW w:w="2196" w:type="dxa"/>
                  <w:vAlign w:val="center"/>
                </w:tcPr>
                <w:p w:rsidR="0043334E" w:rsidRDefault="00C7568E" w:rsidP="00A72099">
                  <w:pPr>
                    <w:jc w:val="center"/>
                    <w:rPr>
                      <w:rFonts w:eastAsiaTheme="majorEastAsia" w:hAnsiTheme="majorEastAsia"/>
                      <w:color w:val="000000"/>
                      <w:sz w:val="21"/>
                      <w:szCs w:val="21"/>
                    </w:rPr>
                  </w:pPr>
                  <w:r>
                    <w:rPr>
                      <w:rFonts w:eastAsiaTheme="majorEastAsia" w:hAnsiTheme="majorEastAsia" w:hint="eastAsia"/>
                      <w:color w:val="000000"/>
                      <w:sz w:val="21"/>
                      <w:szCs w:val="21"/>
                    </w:rPr>
                    <w:t>本项目所涉锅炉为电锅炉，不产生废气</w:t>
                  </w:r>
                </w:p>
              </w:tc>
              <w:tc>
                <w:tcPr>
                  <w:tcW w:w="645" w:type="dxa"/>
                  <w:vAlign w:val="center"/>
                </w:tcPr>
                <w:p w:rsidR="0043334E" w:rsidRPr="00C7568E" w:rsidRDefault="00C7568E" w:rsidP="00A72099">
                  <w:pPr>
                    <w:jc w:val="center"/>
                    <w:rPr>
                      <w:rFonts w:eastAsiaTheme="majorEastAsia"/>
                      <w:bCs/>
                      <w:color w:val="000000"/>
                      <w:sz w:val="21"/>
                      <w:szCs w:val="21"/>
                    </w:rPr>
                  </w:pPr>
                  <w:r w:rsidRPr="00C7568E">
                    <w:rPr>
                      <w:rFonts w:eastAsiaTheme="majorEastAsia" w:hint="eastAsia"/>
                      <w:bCs/>
                      <w:color w:val="000000"/>
                      <w:sz w:val="21"/>
                      <w:szCs w:val="21"/>
                    </w:rPr>
                    <w:t>符合</w:t>
                  </w:r>
                </w:p>
              </w:tc>
            </w:tr>
          </w:tbl>
          <w:p w:rsidR="0043334E" w:rsidRDefault="0043334E" w:rsidP="0043334E">
            <w:pPr>
              <w:autoSpaceDE w:val="0"/>
              <w:autoSpaceDN w:val="0"/>
              <w:adjustRightInd w:val="0"/>
              <w:snapToGrid w:val="0"/>
              <w:spacing w:line="440" w:lineRule="exact"/>
              <w:ind w:firstLineChars="200" w:firstLine="480"/>
              <w:jc w:val="left"/>
              <w:rPr>
                <w:bCs/>
                <w:color w:val="000000"/>
                <w:kern w:val="0"/>
                <w:sz w:val="24"/>
              </w:rPr>
            </w:pPr>
            <w:r>
              <w:rPr>
                <w:rFonts w:hint="eastAsia"/>
                <w:bCs/>
                <w:color w:val="000000"/>
                <w:kern w:val="0"/>
                <w:sz w:val="24"/>
              </w:rPr>
              <w:t>综上，本项目符合</w:t>
            </w:r>
            <w:r>
              <w:rPr>
                <w:rFonts w:hAnsi="宋体"/>
                <w:bCs/>
                <w:color w:val="000000"/>
                <w:kern w:val="0"/>
                <w:sz w:val="24"/>
              </w:rPr>
              <w:t>《</w:t>
            </w:r>
            <w:r>
              <w:rPr>
                <w:rFonts w:hAnsi="宋体" w:hint="eastAsia"/>
                <w:bCs/>
                <w:color w:val="000000"/>
                <w:kern w:val="0"/>
                <w:sz w:val="24"/>
              </w:rPr>
              <w:t>河南省重污染天气通用行业应急减排措施制定技术指南</w:t>
            </w:r>
            <w:r>
              <w:rPr>
                <w:rFonts w:hAnsi="宋体"/>
                <w:bCs/>
                <w:color w:val="000000"/>
                <w:kern w:val="0"/>
                <w:sz w:val="24"/>
              </w:rPr>
              <w:t>》</w:t>
            </w:r>
            <w:r>
              <w:rPr>
                <w:rFonts w:hAnsi="宋体" w:hint="eastAsia"/>
                <w:bCs/>
                <w:color w:val="000000"/>
                <w:kern w:val="0"/>
                <w:sz w:val="24"/>
              </w:rPr>
              <w:t>（</w:t>
            </w:r>
            <w:r>
              <w:rPr>
                <w:rFonts w:hAnsi="宋体" w:hint="eastAsia"/>
                <w:bCs/>
                <w:color w:val="000000"/>
                <w:kern w:val="0"/>
                <w:sz w:val="24"/>
              </w:rPr>
              <w:t>2021</w:t>
            </w:r>
            <w:r>
              <w:rPr>
                <w:rFonts w:hAnsi="宋体" w:hint="eastAsia"/>
                <w:bCs/>
                <w:color w:val="000000"/>
                <w:kern w:val="0"/>
                <w:sz w:val="24"/>
              </w:rPr>
              <w:t>年修订版）</w:t>
            </w:r>
            <w:r>
              <w:rPr>
                <w:rFonts w:hint="eastAsia"/>
                <w:bCs/>
                <w:color w:val="000000"/>
                <w:kern w:val="0"/>
                <w:sz w:val="24"/>
              </w:rPr>
              <w:t>的相关要求。</w:t>
            </w:r>
          </w:p>
          <w:p w:rsidR="00E962F0" w:rsidRPr="0043334E" w:rsidRDefault="00F61E93" w:rsidP="00F61E93">
            <w:pPr>
              <w:spacing w:line="440" w:lineRule="exact"/>
              <w:ind w:firstLineChars="200" w:firstLine="480"/>
              <w:jc w:val="left"/>
              <w:rPr>
                <w:bCs/>
                <w:sz w:val="24"/>
                <w:szCs w:val="24"/>
              </w:rPr>
            </w:pPr>
            <w:r w:rsidRPr="00F61E93">
              <w:rPr>
                <w:rFonts w:hint="eastAsia"/>
                <w:bCs/>
                <w:sz w:val="24"/>
                <w:szCs w:val="24"/>
              </w:rPr>
              <w:t>本项目建设能够满足《新乡市生态环境局关于印发新乡市</w:t>
            </w:r>
            <w:r w:rsidRPr="00F61E93">
              <w:rPr>
                <w:rFonts w:hint="eastAsia"/>
                <w:bCs/>
                <w:sz w:val="24"/>
                <w:szCs w:val="24"/>
              </w:rPr>
              <w:t>2019</w:t>
            </w:r>
            <w:r w:rsidRPr="00F61E93">
              <w:rPr>
                <w:rFonts w:hint="eastAsia"/>
                <w:bCs/>
                <w:sz w:val="24"/>
                <w:szCs w:val="24"/>
              </w:rPr>
              <w:t>年工业企业无组织排放治理方案的通知》和《河南省生态环境保护委员会办公室关于印发河南省</w:t>
            </w:r>
            <w:r w:rsidRPr="00F61E93">
              <w:rPr>
                <w:rFonts w:hint="eastAsia"/>
                <w:bCs/>
                <w:sz w:val="24"/>
                <w:szCs w:val="24"/>
              </w:rPr>
              <w:t>2022</w:t>
            </w:r>
            <w:r w:rsidRPr="00F61E93">
              <w:rPr>
                <w:rFonts w:hint="eastAsia"/>
                <w:bCs/>
                <w:sz w:val="24"/>
                <w:szCs w:val="24"/>
              </w:rPr>
              <w:t>年大气、水、土壤污染防治攻坚战及农业农村污染治理攻坚战实施方案的通知》（豫环委办</w:t>
            </w:r>
            <w:r w:rsidRPr="00F61E93">
              <w:rPr>
                <w:rFonts w:hint="eastAsia"/>
                <w:bCs/>
                <w:sz w:val="24"/>
                <w:szCs w:val="24"/>
              </w:rPr>
              <w:t>[2022]9</w:t>
            </w:r>
            <w:r w:rsidRPr="00F61E93">
              <w:rPr>
                <w:rFonts w:hint="eastAsia"/>
                <w:bCs/>
                <w:sz w:val="24"/>
                <w:szCs w:val="24"/>
              </w:rPr>
              <w:t>号）等政策文件的相关要求。</w:t>
            </w:r>
          </w:p>
          <w:p w:rsidR="001D2D59" w:rsidRDefault="001D2D59">
            <w:pPr>
              <w:spacing w:line="440" w:lineRule="exact"/>
              <w:ind w:firstLineChars="200" w:firstLine="480"/>
              <w:jc w:val="left"/>
              <w:rPr>
                <w:bCs/>
                <w:sz w:val="24"/>
                <w:szCs w:val="24"/>
              </w:rPr>
            </w:pPr>
          </w:p>
          <w:p w:rsidR="0095701B" w:rsidRDefault="0095701B">
            <w:pPr>
              <w:spacing w:line="440" w:lineRule="exact"/>
              <w:ind w:firstLineChars="200" w:firstLine="480"/>
              <w:jc w:val="left"/>
              <w:rPr>
                <w:bCs/>
                <w:sz w:val="24"/>
                <w:szCs w:val="24"/>
              </w:rPr>
            </w:pPr>
          </w:p>
          <w:p w:rsidR="0095701B" w:rsidRDefault="0095701B">
            <w:pPr>
              <w:spacing w:line="440" w:lineRule="exact"/>
              <w:ind w:firstLineChars="200" w:firstLine="480"/>
              <w:jc w:val="left"/>
              <w:rPr>
                <w:bCs/>
                <w:sz w:val="24"/>
                <w:szCs w:val="24"/>
              </w:rPr>
            </w:pPr>
          </w:p>
        </w:tc>
      </w:tr>
    </w:tbl>
    <w:p w:rsidR="00E962F0" w:rsidRDefault="00157BE9">
      <w:pPr>
        <w:jc w:val="left"/>
        <w:rPr>
          <w:b/>
          <w:color w:val="000000"/>
        </w:rPr>
      </w:pPr>
      <w:r>
        <w:rPr>
          <w:rFonts w:hint="eastAsia"/>
          <w:b/>
          <w:color w:val="000000"/>
        </w:rPr>
        <w:lastRenderedPageBreak/>
        <w:t>二、建设项目工程分析</w:t>
      </w:r>
    </w:p>
    <w:tbl>
      <w:tblPr>
        <w:tblStyle w:val="af0"/>
        <w:tblW w:w="8522"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ayout w:type="fixed"/>
        <w:tblLook w:val="04A0"/>
      </w:tblPr>
      <w:tblGrid>
        <w:gridCol w:w="454"/>
        <w:gridCol w:w="8068"/>
      </w:tblGrid>
      <w:tr w:rsidR="00E962F0" w:rsidTr="0038229D">
        <w:trPr>
          <w:trHeight w:val="397"/>
        </w:trPr>
        <w:tc>
          <w:tcPr>
            <w:tcW w:w="454" w:type="dxa"/>
            <w:tcBorders>
              <w:bottom w:val="single" w:sz="4" w:space="0" w:color="auto"/>
              <w:right w:val="single" w:sz="4" w:space="0" w:color="auto"/>
            </w:tcBorders>
          </w:tcPr>
          <w:p w:rsidR="00E962F0" w:rsidRDefault="00E962F0">
            <w:pPr>
              <w:jc w:val="center"/>
              <w:rPr>
                <w:color w:val="000000"/>
                <w:sz w:val="21"/>
                <w:szCs w:val="21"/>
              </w:rPr>
            </w:pPr>
          </w:p>
          <w:p w:rsidR="00E962F0" w:rsidRDefault="00E962F0">
            <w:pPr>
              <w:jc w:val="center"/>
              <w:rPr>
                <w:color w:val="000000"/>
                <w:sz w:val="21"/>
                <w:szCs w:val="21"/>
              </w:rPr>
            </w:pPr>
          </w:p>
          <w:p w:rsidR="00E962F0" w:rsidRDefault="00E962F0">
            <w:pPr>
              <w:jc w:val="center"/>
              <w:rPr>
                <w:color w:val="000000"/>
                <w:sz w:val="21"/>
                <w:szCs w:val="21"/>
              </w:rPr>
            </w:pPr>
          </w:p>
          <w:p w:rsidR="00E962F0" w:rsidRDefault="00E962F0">
            <w:pPr>
              <w:jc w:val="center"/>
              <w:rPr>
                <w:color w:val="000000"/>
                <w:sz w:val="21"/>
                <w:szCs w:val="21"/>
              </w:rPr>
            </w:pPr>
          </w:p>
          <w:p w:rsidR="00E962F0" w:rsidRDefault="00E962F0">
            <w:pPr>
              <w:jc w:val="center"/>
              <w:rPr>
                <w:color w:val="000000"/>
                <w:sz w:val="21"/>
                <w:szCs w:val="21"/>
              </w:rPr>
            </w:pPr>
          </w:p>
          <w:p w:rsidR="00E962F0" w:rsidRDefault="00E962F0">
            <w:pPr>
              <w:jc w:val="center"/>
              <w:rPr>
                <w:color w:val="000000"/>
                <w:sz w:val="21"/>
                <w:szCs w:val="21"/>
              </w:rPr>
            </w:pPr>
          </w:p>
          <w:p w:rsidR="00E962F0" w:rsidRDefault="00E962F0">
            <w:pPr>
              <w:jc w:val="center"/>
              <w:rPr>
                <w:color w:val="000000"/>
                <w:sz w:val="21"/>
                <w:szCs w:val="21"/>
              </w:rPr>
            </w:pPr>
          </w:p>
          <w:p w:rsidR="00E962F0" w:rsidRDefault="00E962F0">
            <w:pPr>
              <w:jc w:val="center"/>
              <w:rPr>
                <w:color w:val="000000"/>
                <w:sz w:val="21"/>
                <w:szCs w:val="21"/>
              </w:rPr>
            </w:pPr>
          </w:p>
          <w:p w:rsidR="00E962F0" w:rsidRDefault="00E962F0">
            <w:pPr>
              <w:jc w:val="center"/>
              <w:rPr>
                <w:color w:val="000000"/>
                <w:sz w:val="21"/>
                <w:szCs w:val="21"/>
              </w:rPr>
            </w:pPr>
          </w:p>
          <w:p w:rsidR="00E962F0" w:rsidRDefault="00E962F0">
            <w:pPr>
              <w:jc w:val="center"/>
              <w:rPr>
                <w:color w:val="000000"/>
                <w:sz w:val="21"/>
                <w:szCs w:val="21"/>
              </w:rPr>
            </w:pPr>
          </w:p>
          <w:p w:rsidR="00E962F0" w:rsidRDefault="00E962F0">
            <w:pPr>
              <w:jc w:val="center"/>
              <w:rPr>
                <w:color w:val="000000"/>
                <w:sz w:val="21"/>
                <w:szCs w:val="21"/>
              </w:rPr>
            </w:pPr>
          </w:p>
          <w:p w:rsidR="00E962F0" w:rsidRDefault="00E962F0">
            <w:pPr>
              <w:jc w:val="center"/>
              <w:rPr>
                <w:color w:val="000000"/>
                <w:sz w:val="21"/>
                <w:szCs w:val="21"/>
              </w:rPr>
            </w:pPr>
          </w:p>
          <w:p w:rsidR="00E962F0" w:rsidRDefault="00E962F0">
            <w:pPr>
              <w:jc w:val="center"/>
              <w:rPr>
                <w:color w:val="000000"/>
                <w:sz w:val="21"/>
                <w:szCs w:val="21"/>
              </w:rPr>
            </w:pPr>
          </w:p>
          <w:p w:rsidR="00E962F0" w:rsidRDefault="00E962F0">
            <w:pPr>
              <w:jc w:val="center"/>
              <w:rPr>
                <w:color w:val="000000"/>
                <w:sz w:val="21"/>
                <w:szCs w:val="21"/>
              </w:rPr>
            </w:pPr>
          </w:p>
          <w:p w:rsidR="00E962F0" w:rsidRDefault="00E962F0">
            <w:pPr>
              <w:jc w:val="center"/>
              <w:rPr>
                <w:color w:val="000000"/>
                <w:sz w:val="21"/>
                <w:szCs w:val="21"/>
              </w:rPr>
            </w:pPr>
          </w:p>
          <w:p w:rsidR="00E962F0" w:rsidRDefault="00E962F0">
            <w:pPr>
              <w:jc w:val="center"/>
              <w:rPr>
                <w:color w:val="000000"/>
                <w:sz w:val="21"/>
                <w:szCs w:val="21"/>
              </w:rPr>
            </w:pPr>
          </w:p>
          <w:p w:rsidR="00E962F0" w:rsidRDefault="00E962F0">
            <w:pPr>
              <w:jc w:val="center"/>
              <w:rPr>
                <w:color w:val="000000"/>
                <w:sz w:val="21"/>
                <w:szCs w:val="21"/>
              </w:rPr>
            </w:pPr>
          </w:p>
          <w:p w:rsidR="00E962F0" w:rsidRDefault="00E962F0">
            <w:pPr>
              <w:jc w:val="center"/>
              <w:rPr>
                <w:color w:val="000000"/>
                <w:sz w:val="21"/>
                <w:szCs w:val="21"/>
              </w:rPr>
            </w:pPr>
          </w:p>
          <w:p w:rsidR="00E962F0" w:rsidRDefault="00E962F0">
            <w:pPr>
              <w:jc w:val="center"/>
              <w:rPr>
                <w:color w:val="000000"/>
                <w:sz w:val="21"/>
                <w:szCs w:val="21"/>
              </w:rPr>
            </w:pPr>
          </w:p>
          <w:p w:rsidR="00E962F0" w:rsidRDefault="00157BE9">
            <w:pPr>
              <w:jc w:val="center"/>
              <w:rPr>
                <w:color w:val="000000"/>
                <w:sz w:val="24"/>
                <w:szCs w:val="24"/>
              </w:rPr>
            </w:pPr>
            <w:r>
              <w:rPr>
                <w:rFonts w:hint="eastAsia"/>
                <w:color w:val="000000"/>
                <w:sz w:val="24"/>
                <w:szCs w:val="24"/>
              </w:rPr>
              <w:t>建</w:t>
            </w:r>
          </w:p>
          <w:p w:rsidR="00E962F0" w:rsidRDefault="00157BE9">
            <w:pPr>
              <w:jc w:val="center"/>
              <w:rPr>
                <w:color w:val="000000"/>
                <w:sz w:val="24"/>
                <w:szCs w:val="24"/>
              </w:rPr>
            </w:pPr>
            <w:r>
              <w:rPr>
                <w:rFonts w:hint="eastAsia"/>
                <w:color w:val="000000"/>
                <w:sz w:val="24"/>
                <w:szCs w:val="24"/>
              </w:rPr>
              <w:t>设</w:t>
            </w:r>
          </w:p>
          <w:p w:rsidR="00E962F0" w:rsidRDefault="00157BE9">
            <w:pPr>
              <w:jc w:val="center"/>
              <w:rPr>
                <w:color w:val="000000"/>
                <w:sz w:val="24"/>
                <w:szCs w:val="24"/>
              </w:rPr>
            </w:pPr>
            <w:r>
              <w:rPr>
                <w:rFonts w:hint="eastAsia"/>
                <w:color w:val="000000"/>
                <w:sz w:val="24"/>
                <w:szCs w:val="24"/>
              </w:rPr>
              <w:t>内</w:t>
            </w:r>
          </w:p>
          <w:p w:rsidR="00E962F0" w:rsidRDefault="00157BE9">
            <w:pPr>
              <w:jc w:val="center"/>
              <w:rPr>
                <w:color w:val="000000"/>
                <w:sz w:val="21"/>
                <w:szCs w:val="21"/>
              </w:rPr>
            </w:pPr>
            <w:r>
              <w:rPr>
                <w:rFonts w:hint="eastAsia"/>
                <w:color w:val="000000"/>
                <w:sz w:val="24"/>
                <w:szCs w:val="24"/>
              </w:rPr>
              <w:t>容</w:t>
            </w:r>
          </w:p>
        </w:tc>
        <w:tc>
          <w:tcPr>
            <w:tcW w:w="8068" w:type="dxa"/>
            <w:tcBorders>
              <w:top w:val="single" w:sz="8" w:space="0" w:color="auto"/>
              <w:left w:val="single" w:sz="4" w:space="0" w:color="auto"/>
              <w:bottom w:val="single" w:sz="4" w:space="0" w:color="auto"/>
            </w:tcBorders>
          </w:tcPr>
          <w:p w:rsidR="00E962F0" w:rsidRDefault="00157BE9">
            <w:pPr>
              <w:spacing w:line="420" w:lineRule="exact"/>
              <w:jc w:val="left"/>
              <w:rPr>
                <w:rFonts w:eastAsiaTheme="minorEastAsia"/>
                <w:b/>
                <w:color w:val="000000"/>
                <w:sz w:val="24"/>
                <w:szCs w:val="24"/>
              </w:rPr>
            </w:pPr>
            <w:r>
              <w:rPr>
                <w:rFonts w:eastAsiaTheme="minorEastAsia" w:hAnsiTheme="minorEastAsia"/>
                <w:b/>
                <w:color w:val="000000"/>
                <w:sz w:val="24"/>
                <w:szCs w:val="24"/>
              </w:rPr>
              <w:t>一、项目由来</w:t>
            </w:r>
          </w:p>
          <w:p w:rsidR="00E962F0" w:rsidRDefault="00F4148A" w:rsidP="00F4148A">
            <w:pPr>
              <w:spacing w:line="440" w:lineRule="exact"/>
              <w:ind w:firstLineChars="200" w:firstLine="480"/>
              <w:rPr>
                <w:color w:val="000000"/>
                <w:sz w:val="24"/>
              </w:rPr>
            </w:pPr>
            <w:r w:rsidRPr="00F4148A">
              <w:rPr>
                <w:rFonts w:hint="eastAsia"/>
                <w:color w:val="000000"/>
                <w:sz w:val="24"/>
                <w:szCs w:val="24"/>
              </w:rPr>
              <w:t>新乡县科润再生资源有限责任公司</w:t>
            </w:r>
            <w:r w:rsidR="00157BE9">
              <w:rPr>
                <w:color w:val="000000"/>
                <w:sz w:val="24"/>
                <w:szCs w:val="24"/>
              </w:rPr>
              <w:t>选址位于</w:t>
            </w:r>
            <w:r w:rsidRPr="00F4148A">
              <w:rPr>
                <w:rFonts w:hint="eastAsia"/>
                <w:color w:val="000000"/>
                <w:sz w:val="24"/>
                <w:szCs w:val="24"/>
              </w:rPr>
              <w:t>新乡市新乡县大召营镇店后营村</w:t>
            </w:r>
            <w:r w:rsidRPr="00F4148A">
              <w:rPr>
                <w:rFonts w:hint="eastAsia"/>
                <w:color w:val="000000"/>
                <w:sz w:val="24"/>
                <w:szCs w:val="24"/>
              </w:rPr>
              <w:t>S308</w:t>
            </w:r>
            <w:r w:rsidRPr="00F4148A">
              <w:rPr>
                <w:rFonts w:hint="eastAsia"/>
                <w:color w:val="000000"/>
                <w:sz w:val="24"/>
                <w:szCs w:val="24"/>
              </w:rPr>
              <w:t>省道北侧</w:t>
            </w:r>
            <w:r w:rsidRPr="00F4148A">
              <w:rPr>
                <w:rFonts w:hint="eastAsia"/>
                <w:color w:val="000000"/>
                <w:sz w:val="24"/>
                <w:szCs w:val="24"/>
              </w:rPr>
              <w:t>100</w:t>
            </w:r>
            <w:r w:rsidRPr="00F4148A">
              <w:rPr>
                <w:rFonts w:hint="eastAsia"/>
                <w:color w:val="000000"/>
                <w:sz w:val="24"/>
                <w:szCs w:val="24"/>
              </w:rPr>
              <w:t>米</w:t>
            </w:r>
            <w:r w:rsidR="00157BE9">
              <w:rPr>
                <w:color w:val="000000"/>
                <w:sz w:val="24"/>
                <w:szCs w:val="24"/>
              </w:rPr>
              <w:t>，</w:t>
            </w:r>
            <w:r w:rsidR="00157BE9">
              <w:rPr>
                <w:rFonts w:hint="eastAsia"/>
                <w:color w:val="000000"/>
                <w:sz w:val="24"/>
                <w:szCs w:val="24"/>
              </w:rPr>
              <w:t>该企业</w:t>
            </w:r>
            <w:r w:rsidR="00E83C3F">
              <w:rPr>
                <w:rFonts w:hint="eastAsia"/>
                <w:color w:val="000000"/>
                <w:sz w:val="24"/>
                <w:szCs w:val="24"/>
              </w:rPr>
              <w:t>2020</w:t>
            </w:r>
            <w:r w:rsidR="00157BE9">
              <w:rPr>
                <w:color w:val="000000"/>
                <w:sz w:val="24"/>
                <w:szCs w:val="24"/>
              </w:rPr>
              <w:t>年</w:t>
            </w:r>
            <w:r w:rsidR="00F4577B">
              <w:rPr>
                <w:rFonts w:hint="eastAsia"/>
                <w:color w:val="000000"/>
                <w:sz w:val="24"/>
                <w:szCs w:val="24"/>
              </w:rPr>
              <w:t>报送</w:t>
            </w:r>
            <w:r w:rsidR="006D7E50">
              <w:rPr>
                <w:rFonts w:hint="eastAsia"/>
                <w:color w:val="000000"/>
                <w:sz w:val="24"/>
                <w:szCs w:val="24"/>
              </w:rPr>
              <w:t>的</w:t>
            </w:r>
            <w:r w:rsidR="00157BE9">
              <w:rPr>
                <w:rFonts w:hint="eastAsia"/>
                <w:color w:val="000000"/>
                <w:sz w:val="24"/>
                <w:szCs w:val="24"/>
              </w:rPr>
              <w:t>“</w:t>
            </w:r>
            <w:r w:rsidR="00E83C3F">
              <w:rPr>
                <w:rFonts w:hint="eastAsia"/>
                <w:color w:val="000000"/>
                <w:sz w:val="24"/>
                <w:szCs w:val="24"/>
              </w:rPr>
              <w:t>新乡市科润再生资源有限责任公司建筑垃圾资源化利用</w:t>
            </w:r>
            <w:r w:rsidR="00157BE9">
              <w:rPr>
                <w:color w:val="000000"/>
                <w:sz w:val="24"/>
                <w:szCs w:val="24"/>
              </w:rPr>
              <w:t>项目</w:t>
            </w:r>
            <w:r w:rsidR="00F4577B">
              <w:rPr>
                <w:rFonts w:hint="eastAsia"/>
                <w:color w:val="000000"/>
                <w:sz w:val="24"/>
                <w:szCs w:val="24"/>
              </w:rPr>
              <w:t>环境影响评价报告表</w:t>
            </w:r>
            <w:r w:rsidR="00157BE9">
              <w:rPr>
                <w:rFonts w:hint="eastAsia"/>
                <w:color w:val="000000"/>
                <w:sz w:val="24"/>
                <w:szCs w:val="24"/>
              </w:rPr>
              <w:t>”</w:t>
            </w:r>
            <w:r w:rsidR="00157BE9">
              <w:rPr>
                <w:color w:val="000000"/>
                <w:sz w:val="24"/>
                <w:szCs w:val="24"/>
              </w:rPr>
              <w:t>，于</w:t>
            </w:r>
            <w:r w:rsidR="00157BE9">
              <w:rPr>
                <w:color w:val="000000"/>
                <w:sz w:val="24"/>
                <w:szCs w:val="24"/>
              </w:rPr>
              <w:t>20</w:t>
            </w:r>
            <w:r w:rsidR="00E83C3F">
              <w:rPr>
                <w:rFonts w:hint="eastAsia"/>
                <w:color w:val="000000"/>
                <w:sz w:val="24"/>
                <w:szCs w:val="24"/>
              </w:rPr>
              <w:t>20</w:t>
            </w:r>
            <w:r w:rsidR="00157BE9">
              <w:rPr>
                <w:color w:val="000000"/>
                <w:sz w:val="24"/>
                <w:szCs w:val="24"/>
              </w:rPr>
              <w:t>年</w:t>
            </w:r>
            <w:r w:rsidR="00E83C3F">
              <w:rPr>
                <w:rFonts w:hint="eastAsia"/>
                <w:color w:val="000000"/>
                <w:sz w:val="24"/>
                <w:szCs w:val="24"/>
              </w:rPr>
              <w:t>9</w:t>
            </w:r>
            <w:r w:rsidR="00157BE9">
              <w:rPr>
                <w:color w:val="000000"/>
                <w:sz w:val="24"/>
                <w:szCs w:val="24"/>
              </w:rPr>
              <w:t>月</w:t>
            </w:r>
            <w:r w:rsidR="00E83C3F">
              <w:rPr>
                <w:rFonts w:hint="eastAsia"/>
                <w:color w:val="000000"/>
                <w:sz w:val="24"/>
                <w:szCs w:val="24"/>
              </w:rPr>
              <w:t>18</w:t>
            </w:r>
            <w:r w:rsidR="00157BE9">
              <w:rPr>
                <w:color w:val="000000"/>
                <w:sz w:val="24"/>
                <w:szCs w:val="24"/>
              </w:rPr>
              <w:t>日</w:t>
            </w:r>
            <w:r w:rsidR="00E83C3F">
              <w:rPr>
                <w:rFonts w:hint="eastAsia"/>
                <w:color w:val="000000"/>
                <w:sz w:val="24"/>
                <w:szCs w:val="24"/>
              </w:rPr>
              <w:t>获得新乡市生态环境局的批复</w:t>
            </w:r>
            <w:r w:rsidR="00157BE9">
              <w:rPr>
                <w:color w:val="000000"/>
                <w:sz w:val="24"/>
                <w:szCs w:val="24"/>
              </w:rPr>
              <w:t>，</w:t>
            </w:r>
            <w:r w:rsidR="00E83C3F">
              <w:rPr>
                <w:rFonts w:hint="eastAsia"/>
                <w:color w:val="000000"/>
                <w:sz w:val="24"/>
                <w:szCs w:val="24"/>
              </w:rPr>
              <w:t>批复</w:t>
            </w:r>
            <w:r w:rsidR="00157BE9">
              <w:rPr>
                <w:color w:val="000000"/>
                <w:sz w:val="24"/>
                <w:szCs w:val="24"/>
              </w:rPr>
              <w:t>文号为</w:t>
            </w:r>
            <w:r w:rsidR="00E83C3F">
              <w:rPr>
                <w:rFonts w:hint="eastAsia"/>
                <w:color w:val="000000"/>
                <w:sz w:val="24"/>
                <w:szCs w:val="24"/>
              </w:rPr>
              <w:t>新环表审</w:t>
            </w:r>
            <w:r w:rsidR="00157BE9">
              <w:rPr>
                <w:rFonts w:hint="eastAsia"/>
                <w:color w:val="000000"/>
                <w:sz w:val="24"/>
                <w:szCs w:val="24"/>
              </w:rPr>
              <w:t>（</w:t>
            </w:r>
            <w:r w:rsidR="00157BE9">
              <w:rPr>
                <w:rFonts w:hint="eastAsia"/>
                <w:color w:val="000000"/>
                <w:sz w:val="24"/>
                <w:szCs w:val="24"/>
              </w:rPr>
              <w:t>20</w:t>
            </w:r>
            <w:r w:rsidR="00E83C3F">
              <w:rPr>
                <w:rFonts w:hint="eastAsia"/>
                <w:color w:val="000000"/>
                <w:sz w:val="24"/>
                <w:szCs w:val="24"/>
              </w:rPr>
              <w:t>20</w:t>
            </w:r>
            <w:r w:rsidR="00157BE9">
              <w:rPr>
                <w:rFonts w:hint="eastAsia"/>
                <w:color w:val="000000"/>
                <w:sz w:val="24"/>
                <w:szCs w:val="24"/>
              </w:rPr>
              <w:t>）</w:t>
            </w:r>
            <w:r w:rsidR="00E83C3F">
              <w:rPr>
                <w:rFonts w:hint="eastAsia"/>
                <w:color w:val="000000"/>
                <w:sz w:val="24"/>
                <w:szCs w:val="24"/>
              </w:rPr>
              <w:t>28</w:t>
            </w:r>
            <w:r w:rsidR="00157BE9">
              <w:rPr>
                <w:rFonts w:hint="eastAsia"/>
                <w:color w:val="000000"/>
                <w:sz w:val="24"/>
                <w:szCs w:val="24"/>
              </w:rPr>
              <w:t>号</w:t>
            </w:r>
            <w:r w:rsidR="00E83C3F">
              <w:rPr>
                <w:rFonts w:hint="eastAsia"/>
                <w:color w:val="000000" w:themeColor="text1"/>
                <w:sz w:val="24"/>
                <w:szCs w:val="24"/>
              </w:rPr>
              <w:t>，因企业内部问题，该项目未进行建设</w:t>
            </w:r>
            <w:r w:rsidR="00F4577B">
              <w:rPr>
                <w:rFonts w:hint="eastAsia"/>
                <w:color w:val="000000" w:themeColor="text1"/>
                <w:sz w:val="24"/>
                <w:szCs w:val="24"/>
              </w:rPr>
              <w:t>。</w:t>
            </w:r>
            <w:r w:rsidR="00E83C3F">
              <w:rPr>
                <w:rFonts w:hint="eastAsia"/>
                <w:color w:val="000000" w:themeColor="text1"/>
                <w:sz w:val="24"/>
                <w:szCs w:val="24"/>
              </w:rPr>
              <w:t>现企业拟投资</w:t>
            </w:r>
            <w:r w:rsidR="00E83C3F">
              <w:rPr>
                <w:rFonts w:hint="eastAsia"/>
                <w:color w:val="000000" w:themeColor="text1"/>
                <w:sz w:val="24"/>
                <w:szCs w:val="24"/>
              </w:rPr>
              <w:t>12000</w:t>
            </w:r>
            <w:r w:rsidR="00E83C3F">
              <w:rPr>
                <w:rFonts w:hint="eastAsia"/>
                <w:color w:val="000000" w:themeColor="text1"/>
                <w:sz w:val="24"/>
                <w:szCs w:val="24"/>
              </w:rPr>
              <w:t>万元重新选址于</w:t>
            </w:r>
            <w:r w:rsidR="00E83C3F" w:rsidRPr="00F4148A">
              <w:rPr>
                <w:rFonts w:hint="eastAsia"/>
                <w:color w:val="000000"/>
                <w:sz w:val="24"/>
                <w:szCs w:val="24"/>
              </w:rPr>
              <w:t>新乡市新乡县大召营镇店后营村</w:t>
            </w:r>
            <w:r w:rsidR="00E83C3F" w:rsidRPr="00F4148A">
              <w:rPr>
                <w:rFonts w:hint="eastAsia"/>
                <w:color w:val="000000"/>
                <w:sz w:val="24"/>
                <w:szCs w:val="24"/>
              </w:rPr>
              <w:t>S308</w:t>
            </w:r>
            <w:r w:rsidR="00E83C3F" w:rsidRPr="00F4148A">
              <w:rPr>
                <w:rFonts w:hint="eastAsia"/>
                <w:color w:val="000000"/>
                <w:sz w:val="24"/>
                <w:szCs w:val="24"/>
              </w:rPr>
              <w:t>省道北侧</w:t>
            </w:r>
            <w:r w:rsidR="00E83C3F" w:rsidRPr="00F4148A">
              <w:rPr>
                <w:rFonts w:hint="eastAsia"/>
                <w:color w:val="000000"/>
                <w:sz w:val="24"/>
                <w:szCs w:val="24"/>
              </w:rPr>
              <w:t>100</w:t>
            </w:r>
            <w:r w:rsidR="00E83C3F" w:rsidRPr="00F4148A">
              <w:rPr>
                <w:rFonts w:hint="eastAsia"/>
                <w:color w:val="000000"/>
                <w:sz w:val="24"/>
                <w:szCs w:val="24"/>
              </w:rPr>
              <w:t>米</w:t>
            </w:r>
            <w:r w:rsidR="00E83C3F">
              <w:rPr>
                <w:rFonts w:hint="eastAsia"/>
                <w:color w:val="000000"/>
                <w:sz w:val="24"/>
                <w:szCs w:val="24"/>
              </w:rPr>
              <w:t>新建“新乡县科润再生资源有限责任公司建筑垃圾资源化利用项目”</w:t>
            </w:r>
            <w:r w:rsidR="00E83C3F">
              <w:rPr>
                <w:color w:val="000000"/>
                <w:sz w:val="24"/>
                <w:szCs w:val="24"/>
              </w:rPr>
              <w:t xml:space="preserve"> </w:t>
            </w:r>
            <w:r w:rsidR="00E83C3F">
              <w:rPr>
                <w:color w:val="000000"/>
                <w:sz w:val="24"/>
                <w:szCs w:val="24"/>
              </w:rPr>
              <w:t>，即为本项目</w:t>
            </w:r>
            <w:r w:rsidR="00157BE9">
              <w:rPr>
                <w:rFonts w:hint="eastAsia"/>
                <w:color w:val="000000"/>
                <w:sz w:val="24"/>
                <w:szCs w:val="24"/>
              </w:rPr>
              <w:t>。</w:t>
            </w:r>
            <w:r w:rsidR="00157BE9">
              <w:rPr>
                <w:color w:val="000000"/>
                <w:sz w:val="24"/>
              </w:rPr>
              <w:t>经过现场勘察，</w:t>
            </w:r>
            <w:r w:rsidR="00157BE9">
              <w:rPr>
                <w:rFonts w:hint="eastAsia"/>
                <w:color w:val="000000"/>
                <w:sz w:val="24"/>
              </w:rPr>
              <w:t>本项目</w:t>
            </w:r>
            <w:r w:rsidR="00157BE9">
              <w:rPr>
                <w:rFonts w:eastAsiaTheme="minorEastAsia" w:hAnsiTheme="minorEastAsia"/>
                <w:color w:val="000000" w:themeColor="text1"/>
                <w:sz w:val="24"/>
              </w:rPr>
              <w:t>目前</w:t>
            </w:r>
            <w:r w:rsidR="00157BE9">
              <w:rPr>
                <w:rFonts w:eastAsiaTheme="minorEastAsia" w:hAnsiTheme="minorEastAsia" w:hint="eastAsia"/>
                <w:color w:val="000000" w:themeColor="text1"/>
                <w:sz w:val="24"/>
              </w:rPr>
              <w:t>未进行建设，</w:t>
            </w:r>
            <w:r w:rsidR="00157BE9">
              <w:rPr>
                <w:rFonts w:eastAsiaTheme="minorEastAsia" w:hAnsiTheme="minorEastAsia"/>
                <w:color w:val="000000" w:themeColor="text1"/>
                <w:sz w:val="24"/>
              </w:rPr>
              <w:t>不具备生产能力</w:t>
            </w:r>
            <w:r w:rsidR="00157BE9">
              <w:rPr>
                <w:rFonts w:eastAsiaTheme="minorEastAsia" w:hAnsiTheme="minorEastAsia" w:hint="eastAsia"/>
                <w:color w:val="000000" w:themeColor="text1"/>
                <w:sz w:val="24"/>
              </w:rPr>
              <w:t>，</w:t>
            </w:r>
            <w:r w:rsidR="00157BE9">
              <w:rPr>
                <w:rFonts w:eastAsiaTheme="minorEastAsia" w:hAnsiTheme="minorEastAsia"/>
                <w:color w:val="000000" w:themeColor="text1"/>
                <w:sz w:val="24"/>
              </w:rPr>
              <w:t>不属于未批先建</w:t>
            </w:r>
            <w:r w:rsidR="00157BE9">
              <w:rPr>
                <w:color w:val="000000"/>
                <w:sz w:val="24"/>
              </w:rPr>
              <w:t>。</w:t>
            </w:r>
          </w:p>
          <w:p w:rsidR="00E962F0" w:rsidRDefault="00157BE9">
            <w:pPr>
              <w:spacing w:line="440" w:lineRule="exact"/>
              <w:ind w:firstLineChars="200" w:firstLine="480"/>
              <w:jc w:val="left"/>
              <w:rPr>
                <w:rFonts w:asciiTheme="minorEastAsia" w:eastAsiaTheme="minorEastAsia" w:hAnsiTheme="minorEastAsia"/>
                <w:color w:val="000000"/>
                <w:sz w:val="24"/>
                <w:szCs w:val="24"/>
              </w:rPr>
            </w:pPr>
            <w:r>
              <w:rPr>
                <w:rFonts w:asciiTheme="minorEastAsia" w:eastAsiaTheme="minorEastAsia" w:hAnsiTheme="minorEastAsia"/>
                <w:color w:val="000000"/>
                <w:sz w:val="24"/>
                <w:szCs w:val="24"/>
              </w:rPr>
              <w:t>受</w:t>
            </w:r>
            <w:r>
              <w:rPr>
                <w:rFonts w:asciiTheme="minorEastAsia" w:eastAsiaTheme="minorEastAsia" w:hAnsiTheme="minorEastAsia" w:hint="eastAsia"/>
                <w:color w:val="000000"/>
                <w:sz w:val="24"/>
                <w:szCs w:val="24"/>
              </w:rPr>
              <w:t>建设单位委托</w:t>
            </w:r>
            <w:r>
              <w:rPr>
                <w:rFonts w:asciiTheme="minorEastAsia" w:eastAsiaTheme="minorEastAsia" w:hAnsiTheme="minorEastAsia"/>
                <w:color w:val="000000"/>
                <w:sz w:val="24"/>
                <w:szCs w:val="24"/>
              </w:rPr>
              <w:t>，我公司承担了该项目的环境影响评价工作。在对项目厂址进行认真踏勘，详细调查周围环境状况以及收集相关资料的基础上，结合国家和河南省有关法律法规和技术规范的要求，本着“科学、客观、公正、公开”的原则，按照“达标排放、总量控制”的要求，编制完成了该项目的环境影响评价报告表。</w:t>
            </w:r>
          </w:p>
          <w:p w:rsidR="00E962F0" w:rsidRDefault="00157BE9">
            <w:pPr>
              <w:spacing w:line="420" w:lineRule="exact"/>
              <w:jc w:val="left"/>
              <w:rPr>
                <w:b/>
                <w:bCs/>
                <w:color w:val="000000"/>
                <w:sz w:val="24"/>
                <w:szCs w:val="24"/>
              </w:rPr>
            </w:pPr>
            <w:r>
              <w:rPr>
                <w:rFonts w:hint="eastAsia"/>
                <w:b/>
                <w:bCs/>
                <w:color w:val="000000"/>
                <w:sz w:val="24"/>
                <w:szCs w:val="24"/>
              </w:rPr>
              <w:t>二</w:t>
            </w:r>
            <w:r>
              <w:rPr>
                <w:b/>
                <w:bCs/>
                <w:color w:val="000000"/>
                <w:sz w:val="24"/>
                <w:szCs w:val="24"/>
              </w:rPr>
              <w:t>、项目组成及建设情况</w:t>
            </w:r>
          </w:p>
          <w:p w:rsidR="00E962F0" w:rsidRDefault="00157BE9">
            <w:pPr>
              <w:spacing w:line="420" w:lineRule="exact"/>
              <w:ind w:firstLineChars="200" w:firstLine="480"/>
              <w:jc w:val="left"/>
              <w:rPr>
                <w:color w:val="000000"/>
                <w:sz w:val="24"/>
                <w:szCs w:val="24"/>
              </w:rPr>
            </w:pPr>
            <w:r>
              <w:rPr>
                <w:color w:val="000000"/>
                <w:sz w:val="24"/>
                <w:szCs w:val="24"/>
              </w:rPr>
              <w:t>本项目主要工程组成见</w:t>
            </w:r>
            <w:r>
              <w:rPr>
                <w:rFonts w:hint="eastAsia"/>
                <w:color w:val="000000"/>
                <w:sz w:val="24"/>
                <w:szCs w:val="24"/>
              </w:rPr>
              <w:t>下表</w:t>
            </w:r>
            <w:r>
              <w:rPr>
                <w:color w:val="000000"/>
                <w:sz w:val="24"/>
                <w:szCs w:val="24"/>
              </w:rPr>
              <w:t>：</w:t>
            </w:r>
          </w:p>
          <w:p w:rsidR="00E962F0" w:rsidRDefault="00157BE9">
            <w:pPr>
              <w:spacing w:line="440" w:lineRule="exact"/>
              <w:ind w:firstLineChars="200" w:firstLine="482"/>
              <w:jc w:val="left"/>
              <w:rPr>
                <w:b/>
                <w:color w:val="000000"/>
                <w:sz w:val="24"/>
                <w:szCs w:val="24"/>
              </w:rPr>
            </w:pPr>
            <w:r>
              <w:rPr>
                <w:b/>
                <w:color w:val="000000"/>
                <w:sz w:val="24"/>
                <w:szCs w:val="24"/>
              </w:rPr>
              <w:t>表</w:t>
            </w:r>
            <w:r>
              <w:rPr>
                <w:rFonts w:hint="eastAsia"/>
                <w:b/>
                <w:color w:val="000000"/>
                <w:sz w:val="24"/>
                <w:szCs w:val="24"/>
              </w:rPr>
              <w:t>1</w:t>
            </w:r>
            <w:r w:rsidR="0038229D">
              <w:rPr>
                <w:rFonts w:hint="eastAsia"/>
                <w:b/>
                <w:color w:val="000000"/>
                <w:sz w:val="24"/>
                <w:szCs w:val="24"/>
              </w:rPr>
              <w:t>0</w:t>
            </w:r>
            <w:r>
              <w:rPr>
                <w:rFonts w:hint="eastAsia"/>
                <w:b/>
                <w:color w:val="000000"/>
                <w:sz w:val="24"/>
                <w:szCs w:val="24"/>
              </w:rPr>
              <w:t xml:space="preserve">                  </w:t>
            </w:r>
            <w:r>
              <w:rPr>
                <w:b/>
                <w:color w:val="000000"/>
                <w:sz w:val="24"/>
                <w:szCs w:val="24"/>
              </w:rPr>
              <w:t>本项目组成情况</w:t>
            </w:r>
          </w:p>
          <w:tbl>
            <w:tblPr>
              <w:tblW w:w="7852" w:type="dxa"/>
              <w:jc w:val="center"/>
              <w:tblBorders>
                <w:top w:val="single" w:sz="8" w:space="0" w:color="auto"/>
                <w:bottom w:val="single" w:sz="8" w:space="0" w:color="auto"/>
                <w:insideH w:val="single" w:sz="4" w:space="0" w:color="auto"/>
                <w:insideV w:val="single" w:sz="4" w:space="0" w:color="auto"/>
              </w:tblBorders>
              <w:tblLayout w:type="fixed"/>
              <w:tblLook w:val="04A0"/>
            </w:tblPr>
            <w:tblGrid>
              <w:gridCol w:w="718"/>
              <w:gridCol w:w="1050"/>
              <w:gridCol w:w="1050"/>
              <w:gridCol w:w="3994"/>
              <w:gridCol w:w="1040"/>
            </w:tblGrid>
            <w:tr w:rsidR="00E962F0" w:rsidTr="00A72099">
              <w:trPr>
                <w:cantSplit/>
                <w:trHeight w:val="397"/>
                <w:tblHeader/>
                <w:jc w:val="center"/>
              </w:trPr>
              <w:tc>
                <w:tcPr>
                  <w:tcW w:w="718" w:type="dxa"/>
                  <w:tcBorders>
                    <w:top w:val="single" w:sz="8" w:space="0" w:color="auto"/>
                    <w:bottom w:val="single" w:sz="8" w:space="0" w:color="auto"/>
                  </w:tcBorders>
                  <w:shd w:val="clear" w:color="auto" w:fill="auto"/>
                  <w:vAlign w:val="center"/>
                </w:tcPr>
                <w:p w:rsidR="00E962F0" w:rsidRDefault="00157BE9">
                  <w:pPr>
                    <w:adjustRightInd w:val="0"/>
                    <w:snapToGrid w:val="0"/>
                    <w:jc w:val="center"/>
                    <w:rPr>
                      <w:rFonts w:eastAsiaTheme="minorEastAsia"/>
                      <w:b/>
                      <w:kern w:val="36"/>
                      <w:sz w:val="21"/>
                      <w:szCs w:val="21"/>
                    </w:rPr>
                  </w:pPr>
                  <w:r>
                    <w:rPr>
                      <w:rFonts w:eastAsiaTheme="minorEastAsia" w:hAnsiTheme="minorEastAsia"/>
                      <w:b/>
                      <w:kern w:val="36"/>
                      <w:sz w:val="21"/>
                      <w:szCs w:val="21"/>
                    </w:rPr>
                    <w:t>序号</w:t>
                  </w:r>
                </w:p>
              </w:tc>
              <w:tc>
                <w:tcPr>
                  <w:tcW w:w="1050" w:type="dxa"/>
                  <w:tcBorders>
                    <w:top w:val="single" w:sz="8" w:space="0" w:color="auto"/>
                    <w:bottom w:val="single" w:sz="8" w:space="0" w:color="auto"/>
                  </w:tcBorders>
                  <w:shd w:val="clear" w:color="auto" w:fill="auto"/>
                  <w:vAlign w:val="center"/>
                </w:tcPr>
                <w:p w:rsidR="00E962F0" w:rsidRDefault="00157BE9">
                  <w:pPr>
                    <w:adjustRightInd w:val="0"/>
                    <w:snapToGrid w:val="0"/>
                    <w:jc w:val="center"/>
                    <w:rPr>
                      <w:rFonts w:eastAsiaTheme="minorEastAsia"/>
                      <w:b/>
                      <w:kern w:val="36"/>
                      <w:sz w:val="21"/>
                      <w:szCs w:val="21"/>
                    </w:rPr>
                  </w:pPr>
                  <w:r>
                    <w:rPr>
                      <w:rFonts w:eastAsiaTheme="minorEastAsia" w:hAnsiTheme="minorEastAsia"/>
                      <w:b/>
                      <w:kern w:val="36"/>
                      <w:sz w:val="21"/>
                      <w:szCs w:val="21"/>
                    </w:rPr>
                    <w:t>项目</w:t>
                  </w:r>
                </w:p>
              </w:tc>
              <w:tc>
                <w:tcPr>
                  <w:tcW w:w="1050" w:type="dxa"/>
                  <w:tcBorders>
                    <w:top w:val="single" w:sz="8" w:space="0" w:color="auto"/>
                    <w:bottom w:val="single" w:sz="8" w:space="0" w:color="auto"/>
                  </w:tcBorders>
                  <w:shd w:val="clear" w:color="auto" w:fill="auto"/>
                  <w:vAlign w:val="center"/>
                </w:tcPr>
                <w:p w:rsidR="00E962F0" w:rsidRDefault="00157BE9">
                  <w:pPr>
                    <w:adjustRightInd w:val="0"/>
                    <w:snapToGrid w:val="0"/>
                    <w:jc w:val="center"/>
                    <w:rPr>
                      <w:rFonts w:eastAsiaTheme="minorEastAsia" w:hAnsiTheme="minorEastAsia"/>
                      <w:b/>
                      <w:kern w:val="36"/>
                      <w:sz w:val="21"/>
                      <w:szCs w:val="21"/>
                    </w:rPr>
                  </w:pPr>
                  <w:r>
                    <w:rPr>
                      <w:rFonts w:eastAsiaTheme="minorEastAsia" w:hAnsiTheme="minorEastAsia"/>
                      <w:b/>
                      <w:kern w:val="36"/>
                      <w:sz w:val="21"/>
                      <w:szCs w:val="21"/>
                    </w:rPr>
                    <w:t>建设</w:t>
                  </w:r>
                </w:p>
                <w:p w:rsidR="00E962F0" w:rsidRDefault="00157BE9">
                  <w:pPr>
                    <w:adjustRightInd w:val="0"/>
                    <w:snapToGrid w:val="0"/>
                    <w:jc w:val="center"/>
                    <w:rPr>
                      <w:rFonts w:eastAsiaTheme="minorEastAsia"/>
                      <w:b/>
                      <w:kern w:val="36"/>
                      <w:sz w:val="21"/>
                      <w:szCs w:val="21"/>
                    </w:rPr>
                  </w:pPr>
                  <w:r>
                    <w:rPr>
                      <w:rFonts w:eastAsiaTheme="minorEastAsia" w:hAnsiTheme="minorEastAsia"/>
                      <w:b/>
                      <w:kern w:val="36"/>
                      <w:sz w:val="21"/>
                      <w:szCs w:val="21"/>
                    </w:rPr>
                    <w:t>内容</w:t>
                  </w:r>
                </w:p>
              </w:tc>
              <w:tc>
                <w:tcPr>
                  <w:tcW w:w="3994" w:type="dxa"/>
                  <w:tcBorders>
                    <w:top w:val="single" w:sz="8" w:space="0" w:color="auto"/>
                    <w:bottom w:val="single" w:sz="8" w:space="0" w:color="auto"/>
                  </w:tcBorders>
                  <w:shd w:val="clear" w:color="auto" w:fill="auto"/>
                  <w:vAlign w:val="center"/>
                </w:tcPr>
                <w:p w:rsidR="00E962F0" w:rsidRDefault="00157BE9">
                  <w:pPr>
                    <w:adjustRightInd w:val="0"/>
                    <w:snapToGrid w:val="0"/>
                    <w:jc w:val="center"/>
                    <w:rPr>
                      <w:rFonts w:eastAsiaTheme="minorEastAsia"/>
                      <w:b/>
                      <w:kern w:val="36"/>
                      <w:sz w:val="21"/>
                      <w:szCs w:val="21"/>
                    </w:rPr>
                  </w:pPr>
                  <w:r>
                    <w:rPr>
                      <w:rFonts w:eastAsiaTheme="minorEastAsia" w:hAnsiTheme="minorEastAsia"/>
                      <w:b/>
                      <w:kern w:val="36"/>
                      <w:sz w:val="21"/>
                      <w:szCs w:val="21"/>
                    </w:rPr>
                    <w:t>数量、规模或要求</w:t>
                  </w:r>
                </w:p>
              </w:tc>
              <w:tc>
                <w:tcPr>
                  <w:tcW w:w="1040" w:type="dxa"/>
                  <w:tcBorders>
                    <w:top w:val="single" w:sz="8" w:space="0" w:color="auto"/>
                    <w:bottom w:val="single" w:sz="8" w:space="0" w:color="auto"/>
                  </w:tcBorders>
                  <w:vAlign w:val="center"/>
                </w:tcPr>
                <w:p w:rsidR="00E962F0" w:rsidRDefault="00157BE9">
                  <w:pPr>
                    <w:adjustRightInd w:val="0"/>
                    <w:snapToGrid w:val="0"/>
                    <w:jc w:val="center"/>
                    <w:rPr>
                      <w:rFonts w:eastAsiaTheme="minorEastAsia"/>
                      <w:b/>
                      <w:kern w:val="36"/>
                      <w:sz w:val="21"/>
                      <w:szCs w:val="21"/>
                    </w:rPr>
                  </w:pPr>
                  <w:r>
                    <w:rPr>
                      <w:rFonts w:eastAsiaTheme="minorEastAsia" w:hAnsiTheme="minorEastAsia"/>
                      <w:b/>
                      <w:kern w:val="36"/>
                      <w:sz w:val="21"/>
                      <w:szCs w:val="21"/>
                    </w:rPr>
                    <w:t>备注</w:t>
                  </w:r>
                </w:p>
              </w:tc>
            </w:tr>
            <w:tr w:rsidR="000F4DCA" w:rsidTr="00A72099">
              <w:trPr>
                <w:cantSplit/>
                <w:trHeight w:val="397"/>
                <w:jc w:val="center"/>
              </w:trPr>
              <w:tc>
                <w:tcPr>
                  <w:tcW w:w="718" w:type="dxa"/>
                  <w:vMerge w:val="restart"/>
                  <w:tcBorders>
                    <w:top w:val="single" w:sz="8" w:space="0" w:color="auto"/>
                  </w:tcBorders>
                  <w:shd w:val="clear" w:color="auto" w:fill="auto"/>
                  <w:vAlign w:val="center"/>
                </w:tcPr>
                <w:p w:rsidR="000F4DCA" w:rsidRDefault="000F4DCA">
                  <w:pPr>
                    <w:adjustRightInd w:val="0"/>
                    <w:snapToGrid w:val="0"/>
                    <w:jc w:val="center"/>
                    <w:rPr>
                      <w:rFonts w:eastAsiaTheme="minorEastAsia"/>
                      <w:kern w:val="36"/>
                      <w:sz w:val="21"/>
                      <w:szCs w:val="21"/>
                    </w:rPr>
                  </w:pPr>
                  <w:r>
                    <w:rPr>
                      <w:rFonts w:eastAsiaTheme="minorEastAsia"/>
                      <w:kern w:val="36"/>
                      <w:sz w:val="21"/>
                      <w:szCs w:val="21"/>
                    </w:rPr>
                    <w:t>1</w:t>
                  </w:r>
                </w:p>
              </w:tc>
              <w:tc>
                <w:tcPr>
                  <w:tcW w:w="1050" w:type="dxa"/>
                  <w:vMerge w:val="restart"/>
                  <w:tcBorders>
                    <w:top w:val="single" w:sz="8" w:space="0" w:color="auto"/>
                  </w:tcBorders>
                  <w:shd w:val="clear" w:color="auto" w:fill="auto"/>
                  <w:vAlign w:val="center"/>
                </w:tcPr>
                <w:p w:rsidR="000F4DCA" w:rsidRDefault="000F4DCA">
                  <w:pPr>
                    <w:adjustRightInd w:val="0"/>
                    <w:snapToGrid w:val="0"/>
                    <w:jc w:val="center"/>
                    <w:rPr>
                      <w:rFonts w:eastAsiaTheme="minorEastAsia"/>
                      <w:kern w:val="36"/>
                      <w:sz w:val="21"/>
                      <w:szCs w:val="21"/>
                    </w:rPr>
                  </w:pPr>
                  <w:r>
                    <w:rPr>
                      <w:rFonts w:eastAsiaTheme="minorEastAsia" w:hAnsiTheme="minorEastAsia"/>
                      <w:kern w:val="36"/>
                      <w:sz w:val="21"/>
                      <w:szCs w:val="21"/>
                    </w:rPr>
                    <w:t>主体工程</w:t>
                  </w:r>
                </w:p>
              </w:tc>
              <w:tc>
                <w:tcPr>
                  <w:tcW w:w="1050" w:type="dxa"/>
                  <w:tcBorders>
                    <w:top w:val="single" w:sz="8" w:space="0" w:color="auto"/>
                    <w:bottom w:val="single" w:sz="4" w:space="0" w:color="auto"/>
                  </w:tcBorders>
                  <w:shd w:val="clear" w:color="auto" w:fill="auto"/>
                  <w:vAlign w:val="center"/>
                </w:tcPr>
                <w:p w:rsidR="000F4DCA" w:rsidRDefault="000F4DCA">
                  <w:pPr>
                    <w:adjustRightInd w:val="0"/>
                    <w:snapToGrid w:val="0"/>
                    <w:jc w:val="center"/>
                    <w:rPr>
                      <w:rFonts w:eastAsiaTheme="minorEastAsia"/>
                      <w:kern w:val="36"/>
                      <w:sz w:val="21"/>
                      <w:szCs w:val="21"/>
                    </w:rPr>
                  </w:pPr>
                  <w:r>
                    <w:rPr>
                      <w:rFonts w:hint="eastAsia"/>
                      <w:color w:val="000000" w:themeColor="text1"/>
                      <w:sz w:val="21"/>
                      <w:szCs w:val="21"/>
                    </w:rPr>
                    <w:t>建筑垃圾破碎生产线</w:t>
                  </w:r>
                </w:p>
              </w:tc>
              <w:tc>
                <w:tcPr>
                  <w:tcW w:w="3994" w:type="dxa"/>
                  <w:tcBorders>
                    <w:top w:val="single" w:sz="8" w:space="0" w:color="auto"/>
                    <w:bottom w:val="single" w:sz="4" w:space="0" w:color="auto"/>
                  </w:tcBorders>
                  <w:shd w:val="clear" w:color="auto" w:fill="auto"/>
                  <w:vAlign w:val="center"/>
                </w:tcPr>
                <w:p w:rsidR="000F4DCA" w:rsidRPr="00F83DBE" w:rsidRDefault="000F4DCA" w:rsidP="00603228">
                  <w:pPr>
                    <w:adjustRightInd w:val="0"/>
                    <w:snapToGrid w:val="0"/>
                    <w:jc w:val="center"/>
                    <w:rPr>
                      <w:rFonts w:eastAsiaTheme="minorEastAsia"/>
                      <w:color w:val="000000"/>
                      <w:kern w:val="36"/>
                      <w:sz w:val="21"/>
                      <w:szCs w:val="21"/>
                    </w:rPr>
                  </w:pPr>
                  <w:r>
                    <w:rPr>
                      <w:rFonts w:hint="eastAsia"/>
                      <w:color w:val="000000" w:themeColor="text1"/>
                      <w:sz w:val="21"/>
                      <w:szCs w:val="21"/>
                    </w:rPr>
                    <w:t>原料库</w:t>
                  </w:r>
                  <w:r>
                    <w:rPr>
                      <w:rFonts w:hint="eastAsia"/>
                      <w:color w:val="000000" w:themeColor="text1"/>
                      <w:sz w:val="21"/>
                      <w:szCs w:val="21"/>
                    </w:rPr>
                    <w:t>1</w:t>
                  </w:r>
                  <w:r>
                    <w:rPr>
                      <w:rFonts w:hint="eastAsia"/>
                      <w:color w:val="000000" w:themeColor="text1"/>
                      <w:sz w:val="21"/>
                      <w:szCs w:val="21"/>
                    </w:rPr>
                    <w:t>间，占地面积为</w:t>
                  </w:r>
                  <w:r>
                    <w:rPr>
                      <w:rFonts w:hint="eastAsia"/>
                      <w:color w:val="000000" w:themeColor="text1"/>
                      <w:sz w:val="21"/>
                      <w:szCs w:val="21"/>
                    </w:rPr>
                    <w:t>2</w:t>
                  </w:r>
                  <w:r w:rsidRPr="00F83DBE">
                    <w:rPr>
                      <w:rFonts w:hint="eastAsia"/>
                      <w:color w:val="000000" w:themeColor="text1"/>
                      <w:sz w:val="21"/>
                      <w:szCs w:val="21"/>
                    </w:rPr>
                    <w:t>000</w:t>
                  </w:r>
                  <w:r w:rsidRPr="00F83DBE">
                    <w:rPr>
                      <w:color w:val="000000" w:themeColor="text1"/>
                      <w:sz w:val="21"/>
                      <w:szCs w:val="21"/>
                    </w:rPr>
                    <w:t>m</w:t>
                  </w:r>
                  <w:r w:rsidRPr="00F83DBE">
                    <w:rPr>
                      <w:color w:val="000000" w:themeColor="text1"/>
                      <w:sz w:val="21"/>
                      <w:szCs w:val="21"/>
                      <w:vertAlign w:val="superscript"/>
                    </w:rPr>
                    <w:t>2</w:t>
                  </w:r>
                  <w:r>
                    <w:rPr>
                      <w:rFonts w:hint="eastAsia"/>
                      <w:color w:val="000000" w:themeColor="text1"/>
                      <w:sz w:val="21"/>
                      <w:szCs w:val="21"/>
                    </w:rPr>
                    <w:t>；成品库</w:t>
                  </w:r>
                  <w:r>
                    <w:rPr>
                      <w:rFonts w:hint="eastAsia"/>
                      <w:color w:val="000000" w:themeColor="text1"/>
                      <w:sz w:val="21"/>
                      <w:szCs w:val="21"/>
                    </w:rPr>
                    <w:t>1</w:t>
                  </w:r>
                  <w:r>
                    <w:rPr>
                      <w:rFonts w:hint="eastAsia"/>
                      <w:color w:val="000000" w:themeColor="text1"/>
                      <w:sz w:val="21"/>
                      <w:szCs w:val="21"/>
                    </w:rPr>
                    <w:t>间，占地面积为</w:t>
                  </w:r>
                  <w:r>
                    <w:rPr>
                      <w:rFonts w:hint="eastAsia"/>
                      <w:color w:val="000000" w:themeColor="text1"/>
                      <w:sz w:val="21"/>
                      <w:szCs w:val="21"/>
                    </w:rPr>
                    <w:t>2</w:t>
                  </w:r>
                  <w:r w:rsidRPr="00F83DBE">
                    <w:rPr>
                      <w:rFonts w:hint="eastAsia"/>
                      <w:color w:val="000000" w:themeColor="text1"/>
                      <w:sz w:val="21"/>
                      <w:szCs w:val="21"/>
                    </w:rPr>
                    <w:t>000</w:t>
                  </w:r>
                  <w:r w:rsidRPr="00F83DBE">
                    <w:rPr>
                      <w:color w:val="000000" w:themeColor="text1"/>
                      <w:sz w:val="21"/>
                      <w:szCs w:val="21"/>
                    </w:rPr>
                    <w:t>m</w:t>
                  </w:r>
                  <w:r w:rsidRPr="00F83DBE">
                    <w:rPr>
                      <w:color w:val="000000" w:themeColor="text1"/>
                      <w:sz w:val="21"/>
                      <w:szCs w:val="21"/>
                      <w:vertAlign w:val="superscript"/>
                    </w:rPr>
                    <w:t>2</w:t>
                  </w:r>
                  <w:r>
                    <w:rPr>
                      <w:rFonts w:hint="eastAsia"/>
                      <w:color w:val="000000" w:themeColor="text1"/>
                      <w:sz w:val="21"/>
                      <w:szCs w:val="21"/>
                    </w:rPr>
                    <w:t>；破碎生产线车间</w:t>
                  </w:r>
                  <w:r>
                    <w:rPr>
                      <w:rFonts w:hint="eastAsia"/>
                      <w:color w:val="000000" w:themeColor="text1"/>
                      <w:sz w:val="21"/>
                      <w:szCs w:val="21"/>
                    </w:rPr>
                    <w:t>1</w:t>
                  </w:r>
                  <w:r>
                    <w:rPr>
                      <w:rFonts w:hint="eastAsia"/>
                      <w:color w:val="000000" w:themeColor="text1"/>
                      <w:sz w:val="21"/>
                      <w:szCs w:val="21"/>
                    </w:rPr>
                    <w:t>间，占地面积为</w:t>
                  </w:r>
                  <w:r w:rsidR="00603228">
                    <w:rPr>
                      <w:rFonts w:hint="eastAsia"/>
                      <w:color w:val="000000" w:themeColor="text1"/>
                      <w:sz w:val="21"/>
                      <w:szCs w:val="21"/>
                    </w:rPr>
                    <w:t>4200</w:t>
                  </w:r>
                  <w:r w:rsidRPr="00F83DBE">
                    <w:rPr>
                      <w:color w:val="000000" w:themeColor="text1"/>
                      <w:sz w:val="21"/>
                      <w:szCs w:val="21"/>
                    </w:rPr>
                    <w:t>m</w:t>
                  </w:r>
                  <w:r w:rsidRPr="00F83DBE">
                    <w:rPr>
                      <w:color w:val="000000" w:themeColor="text1"/>
                      <w:sz w:val="21"/>
                      <w:szCs w:val="21"/>
                      <w:vertAlign w:val="superscript"/>
                    </w:rPr>
                    <w:t>2</w:t>
                  </w:r>
                </w:p>
              </w:tc>
              <w:tc>
                <w:tcPr>
                  <w:tcW w:w="1040" w:type="dxa"/>
                  <w:tcBorders>
                    <w:top w:val="single" w:sz="8" w:space="0" w:color="auto"/>
                    <w:bottom w:val="single" w:sz="4" w:space="0" w:color="auto"/>
                  </w:tcBorders>
                  <w:vAlign w:val="center"/>
                </w:tcPr>
                <w:p w:rsidR="000F4DCA" w:rsidRDefault="000F4DCA">
                  <w:pPr>
                    <w:adjustRightInd w:val="0"/>
                    <w:snapToGrid w:val="0"/>
                    <w:jc w:val="center"/>
                    <w:rPr>
                      <w:rFonts w:eastAsiaTheme="minorEastAsia"/>
                      <w:sz w:val="21"/>
                      <w:szCs w:val="21"/>
                      <w:lang w:val="pt-BR"/>
                    </w:rPr>
                  </w:pPr>
                  <w:r>
                    <w:rPr>
                      <w:rFonts w:eastAsiaTheme="minorEastAsia" w:hAnsiTheme="minorEastAsia" w:hint="eastAsia"/>
                      <w:sz w:val="21"/>
                      <w:szCs w:val="21"/>
                      <w:lang w:val="pt-BR"/>
                    </w:rPr>
                    <w:t>新建</w:t>
                  </w:r>
                </w:p>
              </w:tc>
            </w:tr>
            <w:tr w:rsidR="000F4DCA" w:rsidTr="00E849B3">
              <w:trPr>
                <w:cantSplit/>
                <w:trHeight w:val="1644"/>
                <w:jc w:val="center"/>
              </w:trPr>
              <w:tc>
                <w:tcPr>
                  <w:tcW w:w="718" w:type="dxa"/>
                  <w:vMerge/>
                  <w:shd w:val="clear" w:color="auto" w:fill="auto"/>
                  <w:vAlign w:val="center"/>
                </w:tcPr>
                <w:p w:rsidR="000F4DCA" w:rsidRDefault="000F4DCA">
                  <w:pPr>
                    <w:adjustRightInd w:val="0"/>
                    <w:snapToGrid w:val="0"/>
                    <w:jc w:val="center"/>
                    <w:rPr>
                      <w:rFonts w:eastAsiaTheme="minorEastAsia"/>
                      <w:kern w:val="36"/>
                      <w:sz w:val="21"/>
                      <w:szCs w:val="21"/>
                    </w:rPr>
                  </w:pPr>
                </w:p>
              </w:tc>
              <w:tc>
                <w:tcPr>
                  <w:tcW w:w="1050" w:type="dxa"/>
                  <w:vMerge/>
                  <w:shd w:val="clear" w:color="auto" w:fill="auto"/>
                  <w:vAlign w:val="center"/>
                </w:tcPr>
                <w:p w:rsidR="000F4DCA" w:rsidRDefault="000F4DCA">
                  <w:pPr>
                    <w:adjustRightInd w:val="0"/>
                    <w:snapToGrid w:val="0"/>
                    <w:jc w:val="center"/>
                    <w:rPr>
                      <w:rFonts w:eastAsiaTheme="minorEastAsia" w:hAnsiTheme="minorEastAsia"/>
                      <w:kern w:val="36"/>
                      <w:sz w:val="21"/>
                      <w:szCs w:val="21"/>
                    </w:rPr>
                  </w:pPr>
                </w:p>
              </w:tc>
              <w:tc>
                <w:tcPr>
                  <w:tcW w:w="1050" w:type="dxa"/>
                  <w:tcBorders>
                    <w:top w:val="single" w:sz="4" w:space="0" w:color="auto"/>
                  </w:tcBorders>
                  <w:shd w:val="clear" w:color="auto" w:fill="auto"/>
                  <w:vAlign w:val="center"/>
                </w:tcPr>
                <w:p w:rsidR="000F4DCA" w:rsidRDefault="000F4DCA" w:rsidP="0006243C">
                  <w:pPr>
                    <w:adjustRightInd w:val="0"/>
                    <w:snapToGrid w:val="0"/>
                    <w:jc w:val="center"/>
                    <w:rPr>
                      <w:color w:val="000000" w:themeColor="text1"/>
                      <w:sz w:val="21"/>
                      <w:szCs w:val="21"/>
                    </w:rPr>
                  </w:pPr>
                  <w:r>
                    <w:rPr>
                      <w:rFonts w:hint="eastAsia"/>
                      <w:color w:val="000000" w:themeColor="text1"/>
                      <w:sz w:val="21"/>
                      <w:szCs w:val="21"/>
                    </w:rPr>
                    <w:t>混凝土、水稳料、干粉砂浆综合生产车间</w:t>
                  </w:r>
                </w:p>
              </w:tc>
              <w:tc>
                <w:tcPr>
                  <w:tcW w:w="3994" w:type="dxa"/>
                  <w:tcBorders>
                    <w:top w:val="single" w:sz="4" w:space="0" w:color="auto"/>
                  </w:tcBorders>
                  <w:shd w:val="clear" w:color="auto" w:fill="auto"/>
                  <w:vAlign w:val="center"/>
                </w:tcPr>
                <w:p w:rsidR="000F4DCA" w:rsidRDefault="000F4DCA" w:rsidP="000F4DCA">
                  <w:pPr>
                    <w:adjustRightInd w:val="0"/>
                    <w:snapToGrid w:val="0"/>
                    <w:jc w:val="center"/>
                    <w:rPr>
                      <w:color w:val="000000" w:themeColor="text1"/>
                      <w:sz w:val="21"/>
                      <w:szCs w:val="21"/>
                    </w:rPr>
                  </w:pPr>
                  <w:r>
                    <w:rPr>
                      <w:rFonts w:hint="eastAsia"/>
                      <w:color w:val="000000" w:themeColor="text1"/>
                      <w:sz w:val="21"/>
                      <w:szCs w:val="21"/>
                    </w:rPr>
                    <w:t>1</w:t>
                  </w:r>
                  <w:r>
                    <w:rPr>
                      <w:rFonts w:hint="eastAsia"/>
                      <w:color w:val="000000" w:themeColor="text1"/>
                      <w:sz w:val="21"/>
                      <w:szCs w:val="21"/>
                    </w:rPr>
                    <w:t>间，占地面积为</w:t>
                  </w:r>
                  <w:r>
                    <w:rPr>
                      <w:rFonts w:hint="eastAsia"/>
                      <w:color w:val="000000" w:themeColor="text1"/>
                      <w:sz w:val="21"/>
                      <w:szCs w:val="21"/>
                    </w:rPr>
                    <w:t>5</w:t>
                  </w:r>
                  <w:r w:rsidRPr="00F83DBE">
                    <w:rPr>
                      <w:rFonts w:hint="eastAsia"/>
                      <w:color w:val="000000" w:themeColor="text1"/>
                      <w:sz w:val="21"/>
                      <w:szCs w:val="21"/>
                    </w:rPr>
                    <w:t>000</w:t>
                  </w:r>
                  <w:r w:rsidRPr="00F83DBE">
                    <w:rPr>
                      <w:color w:val="000000" w:themeColor="text1"/>
                      <w:sz w:val="21"/>
                      <w:szCs w:val="21"/>
                    </w:rPr>
                    <w:t>m</w:t>
                  </w:r>
                  <w:r w:rsidRPr="00F83DBE">
                    <w:rPr>
                      <w:color w:val="000000" w:themeColor="text1"/>
                      <w:sz w:val="21"/>
                      <w:szCs w:val="21"/>
                      <w:vertAlign w:val="superscript"/>
                    </w:rPr>
                    <w:t>2</w:t>
                  </w:r>
                </w:p>
              </w:tc>
              <w:tc>
                <w:tcPr>
                  <w:tcW w:w="1040" w:type="dxa"/>
                  <w:tcBorders>
                    <w:top w:val="single" w:sz="4" w:space="0" w:color="auto"/>
                  </w:tcBorders>
                  <w:vAlign w:val="center"/>
                </w:tcPr>
                <w:p w:rsidR="000F4DCA" w:rsidRDefault="000F4DCA" w:rsidP="00E849B3">
                  <w:pPr>
                    <w:adjustRightInd w:val="0"/>
                    <w:snapToGrid w:val="0"/>
                    <w:jc w:val="center"/>
                    <w:rPr>
                      <w:rFonts w:eastAsiaTheme="minorEastAsia" w:hAnsiTheme="minorEastAsia"/>
                      <w:sz w:val="21"/>
                      <w:szCs w:val="21"/>
                      <w:lang w:val="pt-BR"/>
                    </w:rPr>
                  </w:pPr>
                  <w:r>
                    <w:rPr>
                      <w:rFonts w:eastAsiaTheme="minorEastAsia" w:hAnsiTheme="minorEastAsia" w:hint="eastAsia"/>
                      <w:sz w:val="21"/>
                      <w:szCs w:val="21"/>
                      <w:lang w:val="pt-BR"/>
                    </w:rPr>
                    <w:t>新建</w:t>
                  </w:r>
                </w:p>
              </w:tc>
            </w:tr>
            <w:tr w:rsidR="000F4DCA" w:rsidTr="003A7FAF">
              <w:trPr>
                <w:cantSplit/>
                <w:trHeight w:val="397"/>
                <w:jc w:val="center"/>
              </w:trPr>
              <w:tc>
                <w:tcPr>
                  <w:tcW w:w="718" w:type="dxa"/>
                  <w:vMerge/>
                  <w:shd w:val="clear" w:color="auto" w:fill="auto"/>
                  <w:vAlign w:val="center"/>
                </w:tcPr>
                <w:p w:rsidR="000F4DCA" w:rsidRDefault="000F4DCA">
                  <w:pPr>
                    <w:adjustRightInd w:val="0"/>
                    <w:snapToGrid w:val="0"/>
                    <w:jc w:val="center"/>
                    <w:rPr>
                      <w:rFonts w:eastAsiaTheme="minorEastAsia"/>
                      <w:kern w:val="36"/>
                      <w:sz w:val="21"/>
                      <w:szCs w:val="21"/>
                    </w:rPr>
                  </w:pPr>
                </w:p>
              </w:tc>
              <w:tc>
                <w:tcPr>
                  <w:tcW w:w="1050" w:type="dxa"/>
                  <w:vMerge/>
                  <w:shd w:val="clear" w:color="auto" w:fill="auto"/>
                  <w:vAlign w:val="center"/>
                </w:tcPr>
                <w:p w:rsidR="000F4DCA" w:rsidRDefault="000F4DCA">
                  <w:pPr>
                    <w:adjustRightInd w:val="0"/>
                    <w:snapToGrid w:val="0"/>
                    <w:jc w:val="center"/>
                    <w:rPr>
                      <w:rFonts w:eastAsiaTheme="minorEastAsia" w:hAnsiTheme="minorEastAsia"/>
                      <w:kern w:val="36"/>
                      <w:sz w:val="21"/>
                      <w:szCs w:val="21"/>
                    </w:rPr>
                  </w:pPr>
                </w:p>
              </w:tc>
              <w:tc>
                <w:tcPr>
                  <w:tcW w:w="1050" w:type="dxa"/>
                  <w:tcBorders>
                    <w:top w:val="single" w:sz="4" w:space="0" w:color="auto"/>
                    <w:bottom w:val="single" w:sz="4" w:space="0" w:color="auto"/>
                  </w:tcBorders>
                  <w:shd w:val="clear" w:color="auto" w:fill="auto"/>
                  <w:vAlign w:val="center"/>
                </w:tcPr>
                <w:p w:rsidR="000F4DCA" w:rsidRDefault="000F4DCA" w:rsidP="000F4DCA">
                  <w:pPr>
                    <w:adjustRightInd w:val="0"/>
                    <w:snapToGrid w:val="0"/>
                    <w:jc w:val="center"/>
                    <w:rPr>
                      <w:color w:val="000000" w:themeColor="text1"/>
                      <w:sz w:val="21"/>
                      <w:szCs w:val="21"/>
                    </w:rPr>
                  </w:pPr>
                  <w:r>
                    <w:rPr>
                      <w:rFonts w:hint="eastAsia"/>
                      <w:color w:val="000000" w:themeColor="text1"/>
                      <w:sz w:val="21"/>
                      <w:szCs w:val="21"/>
                    </w:rPr>
                    <w:t>透水砖生产线</w:t>
                  </w:r>
                </w:p>
              </w:tc>
              <w:tc>
                <w:tcPr>
                  <w:tcW w:w="3994" w:type="dxa"/>
                  <w:tcBorders>
                    <w:top w:val="single" w:sz="4" w:space="0" w:color="auto"/>
                    <w:bottom w:val="single" w:sz="4" w:space="0" w:color="auto"/>
                  </w:tcBorders>
                  <w:shd w:val="clear" w:color="auto" w:fill="auto"/>
                  <w:vAlign w:val="center"/>
                </w:tcPr>
                <w:p w:rsidR="000F4DCA" w:rsidRDefault="000F4DCA" w:rsidP="000F4DCA">
                  <w:pPr>
                    <w:adjustRightInd w:val="0"/>
                    <w:snapToGrid w:val="0"/>
                    <w:jc w:val="center"/>
                    <w:rPr>
                      <w:color w:val="000000" w:themeColor="text1"/>
                      <w:sz w:val="21"/>
                      <w:szCs w:val="21"/>
                    </w:rPr>
                  </w:pPr>
                  <w:r>
                    <w:rPr>
                      <w:rFonts w:hint="eastAsia"/>
                      <w:color w:val="000000" w:themeColor="text1"/>
                      <w:sz w:val="21"/>
                      <w:szCs w:val="21"/>
                    </w:rPr>
                    <w:t>1</w:t>
                  </w:r>
                  <w:r>
                    <w:rPr>
                      <w:rFonts w:hint="eastAsia"/>
                      <w:color w:val="000000" w:themeColor="text1"/>
                      <w:sz w:val="21"/>
                      <w:szCs w:val="21"/>
                    </w:rPr>
                    <w:t>间，占地面积为</w:t>
                  </w:r>
                  <w:r>
                    <w:rPr>
                      <w:rFonts w:hint="eastAsia"/>
                      <w:color w:val="000000" w:themeColor="text1"/>
                      <w:sz w:val="21"/>
                      <w:szCs w:val="21"/>
                    </w:rPr>
                    <w:t>3</w:t>
                  </w:r>
                  <w:r w:rsidRPr="00F83DBE">
                    <w:rPr>
                      <w:rFonts w:hint="eastAsia"/>
                      <w:color w:val="000000" w:themeColor="text1"/>
                      <w:sz w:val="21"/>
                      <w:szCs w:val="21"/>
                    </w:rPr>
                    <w:t>000</w:t>
                  </w:r>
                  <w:r w:rsidRPr="00F83DBE">
                    <w:rPr>
                      <w:color w:val="000000" w:themeColor="text1"/>
                      <w:sz w:val="21"/>
                      <w:szCs w:val="21"/>
                    </w:rPr>
                    <w:t>m</w:t>
                  </w:r>
                  <w:r w:rsidRPr="00F83DBE">
                    <w:rPr>
                      <w:color w:val="000000" w:themeColor="text1"/>
                      <w:sz w:val="21"/>
                      <w:szCs w:val="21"/>
                      <w:vertAlign w:val="superscript"/>
                    </w:rPr>
                    <w:t>2</w:t>
                  </w:r>
                </w:p>
              </w:tc>
              <w:tc>
                <w:tcPr>
                  <w:tcW w:w="1040" w:type="dxa"/>
                  <w:tcBorders>
                    <w:top w:val="single" w:sz="4" w:space="0" w:color="auto"/>
                    <w:bottom w:val="single" w:sz="4" w:space="0" w:color="auto"/>
                  </w:tcBorders>
                  <w:vAlign w:val="center"/>
                </w:tcPr>
                <w:p w:rsidR="000F4DCA" w:rsidRDefault="000F4DCA">
                  <w:pPr>
                    <w:adjustRightInd w:val="0"/>
                    <w:snapToGrid w:val="0"/>
                    <w:jc w:val="center"/>
                    <w:rPr>
                      <w:rFonts w:eastAsiaTheme="minorEastAsia" w:hAnsiTheme="minorEastAsia"/>
                      <w:sz w:val="21"/>
                      <w:szCs w:val="21"/>
                      <w:lang w:val="pt-BR"/>
                    </w:rPr>
                  </w:pPr>
                  <w:r>
                    <w:rPr>
                      <w:rFonts w:eastAsiaTheme="minorEastAsia" w:hAnsiTheme="minorEastAsia" w:hint="eastAsia"/>
                      <w:sz w:val="21"/>
                      <w:szCs w:val="21"/>
                      <w:lang w:val="pt-BR"/>
                    </w:rPr>
                    <w:t>新建</w:t>
                  </w:r>
                </w:p>
              </w:tc>
            </w:tr>
            <w:tr w:rsidR="000F4DCA" w:rsidTr="00A72099">
              <w:trPr>
                <w:cantSplit/>
                <w:trHeight w:val="397"/>
                <w:jc w:val="center"/>
              </w:trPr>
              <w:tc>
                <w:tcPr>
                  <w:tcW w:w="718" w:type="dxa"/>
                  <w:vMerge/>
                  <w:tcBorders>
                    <w:bottom w:val="single" w:sz="4" w:space="0" w:color="auto"/>
                  </w:tcBorders>
                  <w:shd w:val="clear" w:color="auto" w:fill="auto"/>
                  <w:vAlign w:val="center"/>
                </w:tcPr>
                <w:p w:rsidR="000F4DCA" w:rsidRDefault="000F4DCA">
                  <w:pPr>
                    <w:adjustRightInd w:val="0"/>
                    <w:snapToGrid w:val="0"/>
                    <w:jc w:val="center"/>
                    <w:rPr>
                      <w:rFonts w:eastAsiaTheme="minorEastAsia"/>
                      <w:kern w:val="36"/>
                      <w:sz w:val="21"/>
                      <w:szCs w:val="21"/>
                    </w:rPr>
                  </w:pPr>
                </w:p>
              </w:tc>
              <w:tc>
                <w:tcPr>
                  <w:tcW w:w="1050" w:type="dxa"/>
                  <w:vMerge/>
                  <w:tcBorders>
                    <w:bottom w:val="single" w:sz="4" w:space="0" w:color="auto"/>
                  </w:tcBorders>
                  <w:shd w:val="clear" w:color="auto" w:fill="auto"/>
                  <w:vAlign w:val="center"/>
                </w:tcPr>
                <w:p w:rsidR="000F4DCA" w:rsidRDefault="000F4DCA">
                  <w:pPr>
                    <w:adjustRightInd w:val="0"/>
                    <w:snapToGrid w:val="0"/>
                    <w:jc w:val="center"/>
                    <w:rPr>
                      <w:rFonts w:eastAsiaTheme="minorEastAsia" w:hAnsiTheme="minorEastAsia"/>
                      <w:kern w:val="36"/>
                      <w:sz w:val="21"/>
                      <w:szCs w:val="21"/>
                    </w:rPr>
                  </w:pPr>
                </w:p>
              </w:tc>
              <w:tc>
                <w:tcPr>
                  <w:tcW w:w="1050" w:type="dxa"/>
                  <w:tcBorders>
                    <w:top w:val="single" w:sz="4" w:space="0" w:color="auto"/>
                    <w:bottom w:val="single" w:sz="4" w:space="0" w:color="auto"/>
                  </w:tcBorders>
                  <w:shd w:val="clear" w:color="auto" w:fill="auto"/>
                  <w:vAlign w:val="center"/>
                </w:tcPr>
                <w:p w:rsidR="000F4DCA" w:rsidRDefault="000F4DCA">
                  <w:pPr>
                    <w:adjustRightInd w:val="0"/>
                    <w:snapToGrid w:val="0"/>
                    <w:jc w:val="center"/>
                    <w:rPr>
                      <w:color w:val="000000" w:themeColor="text1"/>
                      <w:sz w:val="21"/>
                      <w:szCs w:val="21"/>
                    </w:rPr>
                  </w:pPr>
                  <w:r>
                    <w:rPr>
                      <w:rFonts w:hint="eastAsia"/>
                      <w:color w:val="000000" w:themeColor="text1"/>
                      <w:sz w:val="21"/>
                      <w:szCs w:val="21"/>
                    </w:rPr>
                    <w:t>加气块砖生产线</w:t>
                  </w:r>
                </w:p>
              </w:tc>
              <w:tc>
                <w:tcPr>
                  <w:tcW w:w="3994" w:type="dxa"/>
                  <w:tcBorders>
                    <w:top w:val="single" w:sz="4" w:space="0" w:color="auto"/>
                    <w:bottom w:val="single" w:sz="4" w:space="0" w:color="auto"/>
                  </w:tcBorders>
                  <w:shd w:val="clear" w:color="auto" w:fill="auto"/>
                  <w:vAlign w:val="center"/>
                </w:tcPr>
                <w:p w:rsidR="000F4DCA" w:rsidRDefault="000F4DCA" w:rsidP="000F4DCA">
                  <w:pPr>
                    <w:adjustRightInd w:val="0"/>
                    <w:snapToGrid w:val="0"/>
                    <w:jc w:val="center"/>
                    <w:rPr>
                      <w:color w:val="000000" w:themeColor="text1"/>
                      <w:sz w:val="21"/>
                      <w:szCs w:val="21"/>
                    </w:rPr>
                  </w:pPr>
                  <w:r>
                    <w:rPr>
                      <w:rFonts w:hint="eastAsia"/>
                      <w:color w:val="000000" w:themeColor="text1"/>
                      <w:sz w:val="21"/>
                      <w:szCs w:val="21"/>
                    </w:rPr>
                    <w:t>1</w:t>
                  </w:r>
                  <w:r>
                    <w:rPr>
                      <w:rFonts w:hint="eastAsia"/>
                      <w:color w:val="000000" w:themeColor="text1"/>
                      <w:sz w:val="21"/>
                      <w:szCs w:val="21"/>
                    </w:rPr>
                    <w:t>间，占地面积为</w:t>
                  </w:r>
                  <w:r>
                    <w:rPr>
                      <w:rFonts w:hint="eastAsia"/>
                      <w:color w:val="000000" w:themeColor="text1"/>
                      <w:sz w:val="21"/>
                      <w:szCs w:val="21"/>
                    </w:rPr>
                    <w:t>3</w:t>
                  </w:r>
                  <w:r w:rsidRPr="00F83DBE">
                    <w:rPr>
                      <w:rFonts w:hint="eastAsia"/>
                      <w:color w:val="000000" w:themeColor="text1"/>
                      <w:sz w:val="21"/>
                      <w:szCs w:val="21"/>
                    </w:rPr>
                    <w:t>000</w:t>
                  </w:r>
                  <w:r w:rsidRPr="00F83DBE">
                    <w:rPr>
                      <w:color w:val="000000" w:themeColor="text1"/>
                      <w:sz w:val="21"/>
                      <w:szCs w:val="21"/>
                    </w:rPr>
                    <w:t>m</w:t>
                  </w:r>
                  <w:r w:rsidRPr="00F83DBE">
                    <w:rPr>
                      <w:color w:val="000000" w:themeColor="text1"/>
                      <w:sz w:val="21"/>
                      <w:szCs w:val="21"/>
                      <w:vertAlign w:val="superscript"/>
                    </w:rPr>
                    <w:t>2</w:t>
                  </w:r>
                </w:p>
              </w:tc>
              <w:tc>
                <w:tcPr>
                  <w:tcW w:w="1040" w:type="dxa"/>
                  <w:tcBorders>
                    <w:top w:val="single" w:sz="4" w:space="0" w:color="auto"/>
                    <w:bottom w:val="single" w:sz="4" w:space="0" w:color="auto"/>
                  </w:tcBorders>
                  <w:vAlign w:val="center"/>
                </w:tcPr>
                <w:p w:rsidR="000F4DCA" w:rsidRDefault="000F4DCA">
                  <w:pPr>
                    <w:adjustRightInd w:val="0"/>
                    <w:snapToGrid w:val="0"/>
                    <w:jc w:val="center"/>
                    <w:rPr>
                      <w:rFonts w:eastAsiaTheme="minorEastAsia" w:hAnsiTheme="minorEastAsia"/>
                      <w:sz w:val="21"/>
                      <w:szCs w:val="21"/>
                      <w:lang w:val="pt-BR"/>
                    </w:rPr>
                  </w:pPr>
                  <w:r>
                    <w:rPr>
                      <w:rFonts w:eastAsiaTheme="minorEastAsia" w:hAnsiTheme="minorEastAsia" w:hint="eastAsia"/>
                      <w:sz w:val="21"/>
                      <w:szCs w:val="21"/>
                      <w:lang w:val="pt-BR"/>
                    </w:rPr>
                    <w:t>新建</w:t>
                  </w:r>
                </w:p>
              </w:tc>
            </w:tr>
            <w:tr w:rsidR="00F83DBE" w:rsidTr="00A72099">
              <w:trPr>
                <w:cantSplit/>
                <w:trHeight w:val="397"/>
                <w:jc w:val="center"/>
              </w:trPr>
              <w:tc>
                <w:tcPr>
                  <w:tcW w:w="718" w:type="dxa"/>
                  <w:vMerge w:val="restart"/>
                  <w:tcBorders>
                    <w:top w:val="single" w:sz="4" w:space="0" w:color="auto"/>
                  </w:tcBorders>
                  <w:shd w:val="clear" w:color="auto" w:fill="auto"/>
                  <w:vAlign w:val="center"/>
                </w:tcPr>
                <w:p w:rsidR="00F83DBE" w:rsidRDefault="00F83DBE">
                  <w:pPr>
                    <w:adjustRightInd w:val="0"/>
                    <w:snapToGrid w:val="0"/>
                    <w:jc w:val="center"/>
                    <w:rPr>
                      <w:rFonts w:eastAsiaTheme="minorEastAsia"/>
                      <w:kern w:val="36"/>
                      <w:sz w:val="21"/>
                      <w:szCs w:val="21"/>
                    </w:rPr>
                  </w:pPr>
                  <w:r>
                    <w:rPr>
                      <w:rFonts w:eastAsiaTheme="minorEastAsia" w:hint="eastAsia"/>
                      <w:kern w:val="36"/>
                      <w:sz w:val="21"/>
                      <w:szCs w:val="21"/>
                    </w:rPr>
                    <w:t>2</w:t>
                  </w:r>
                </w:p>
              </w:tc>
              <w:tc>
                <w:tcPr>
                  <w:tcW w:w="1050" w:type="dxa"/>
                  <w:vMerge w:val="restart"/>
                  <w:tcBorders>
                    <w:top w:val="single" w:sz="4" w:space="0" w:color="auto"/>
                  </w:tcBorders>
                  <w:shd w:val="clear" w:color="auto" w:fill="auto"/>
                  <w:vAlign w:val="center"/>
                </w:tcPr>
                <w:p w:rsidR="00F83DBE" w:rsidRDefault="00F83DBE">
                  <w:pPr>
                    <w:adjustRightInd w:val="0"/>
                    <w:snapToGrid w:val="0"/>
                    <w:jc w:val="center"/>
                    <w:rPr>
                      <w:rFonts w:eastAsiaTheme="minorEastAsia" w:hAnsiTheme="minorEastAsia"/>
                      <w:kern w:val="36"/>
                      <w:sz w:val="21"/>
                      <w:szCs w:val="21"/>
                    </w:rPr>
                  </w:pPr>
                  <w:r>
                    <w:rPr>
                      <w:rFonts w:eastAsiaTheme="minorEastAsia" w:hAnsiTheme="minorEastAsia" w:hint="eastAsia"/>
                      <w:kern w:val="36"/>
                      <w:sz w:val="21"/>
                      <w:szCs w:val="21"/>
                    </w:rPr>
                    <w:t>辅助工程</w:t>
                  </w:r>
                </w:p>
              </w:tc>
              <w:tc>
                <w:tcPr>
                  <w:tcW w:w="1050" w:type="dxa"/>
                  <w:tcBorders>
                    <w:top w:val="single" w:sz="4" w:space="0" w:color="auto"/>
                    <w:bottom w:val="single" w:sz="4" w:space="0" w:color="auto"/>
                  </w:tcBorders>
                  <w:shd w:val="clear" w:color="auto" w:fill="auto"/>
                  <w:vAlign w:val="center"/>
                </w:tcPr>
                <w:p w:rsidR="00F83DBE" w:rsidRDefault="00F83DBE">
                  <w:pPr>
                    <w:adjustRightInd w:val="0"/>
                    <w:snapToGrid w:val="0"/>
                    <w:jc w:val="center"/>
                    <w:rPr>
                      <w:color w:val="000000" w:themeColor="text1"/>
                      <w:sz w:val="21"/>
                      <w:szCs w:val="21"/>
                    </w:rPr>
                  </w:pPr>
                  <w:r>
                    <w:rPr>
                      <w:rFonts w:hint="eastAsia"/>
                      <w:color w:val="000000" w:themeColor="text1"/>
                      <w:sz w:val="21"/>
                      <w:szCs w:val="21"/>
                    </w:rPr>
                    <w:t>办公楼</w:t>
                  </w:r>
                </w:p>
              </w:tc>
              <w:tc>
                <w:tcPr>
                  <w:tcW w:w="3994" w:type="dxa"/>
                  <w:tcBorders>
                    <w:top w:val="single" w:sz="4" w:space="0" w:color="auto"/>
                    <w:bottom w:val="single" w:sz="4" w:space="0" w:color="auto"/>
                  </w:tcBorders>
                  <w:shd w:val="clear" w:color="auto" w:fill="auto"/>
                  <w:vAlign w:val="center"/>
                </w:tcPr>
                <w:p w:rsidR="00F83DBE" w:rsidRDefault="00F83DBE" w:rsidP="000F4DCA">
                  <w:pPr>
                    <w:adjustRightInd w:val="0"/>
                    <w:snapToGrid w:val="0"/>
                    <w:jc w:val="center"/>
                    <w:rPr>
                      <w:color w:val="000000" w:themeColor="text1"/>
                      <w:sz w:val="21"/>
                      <w:szCs w:val="21"/>
                    </w:rPr>
                  </w:pPr>
                  <w:r w:rsidRPr="000F4DCA">
                    <w:rPr>
                      <w:rFonts w:hint="eastAsia"/>
                      <w:color w:val="000000" w:themeColor="text1"/>
                      <w:sz w:val="21"/>
                      <w:szCs w:val="21"/>
                    </w:rPr>
                    <w:t>1</w:t>
                  </w:r>
                  <w:r w:rsidR="000F4DCA" w:rsidRPr="000F4DCA">
                    <w:rPr>
                      <w:rFonts w:hint="eastAsia"/>
                      <w:color w:val="000000" w:themeColor="text1"/>
                      <w:sz w:val="21"/>
                      <w:szCs w:val="21"/>
                    </w:rPr>
                    <w:t>栋</w:t>
                  </w:r>
                  <w:r w:rsidRPr="000F4DCA">
                    <w:rPr>
                      <w:rFonts w:hint="eastAsia"/>
                      <w:color w:val="000000" w:themeColor="text1"/>
                      <w:sz w:val="21"/>
                      <w:szCs w:val="21"/>
                    </w:rPr>
                    <w:t>，占地面积为</w:t>
                  </w:r>
                  <w:r w:rsidR="000F4DCA" w:rsidRPr="000F4DCA">
                    <w:rPr>
                      <w:rFonts w:hint="eastAsia"/>
                      <w:color w:val="000000" w:themeColor="text1"/>
                      <w:sz w:val="21"/>
                      <w:szCs w:val="21"/>
                    </w:rPr>
                    <w:t>4</w:t>
                  </w:r>
                  <w:r w:rsidRPr="000F4DCA">
                    <w:rPr>
                      <w:rFonts w:hint="eastAsia"/>
                      <w:color w:val="000000" w:themeColor="text1"/>
                      <w:sz w:val="21"/>
                      <w:szCs w:val="21"/>
                    </w:rPr>
                    <w:t>00</w:t>
                  </w:r>
                  <w:r w:rsidRPr="000F4DCA">
                    <w:rPr>
                      <w:bCs/>
                      <w:color w:val="000000" w:themeColor="text1"/>
                      <w:sz w:val="21"/>
                      <w:szCs w:val="21"/>
                    </w:rPr>
                    <w:t>m</w:t>
                  </w:r>
                  <w:r w:rsidRPr="000F4DCA">
                    <w:rPr>
                      <w:bCs/>
                      <w:color w:val="000000" w:themeColor="text1"/>
                      <w:sz w:val="21"/>
                      <w:szCs w:val="21"/>
                      <w:vertAlign w:val="superscript"/>
                    </w:rPr>
                    <w:t>2</w:t>
                  </w:r>
                </w:p>
              </w:tc>
              <w:tc>
                <w:tcPr>
                  <w:tcW w:w="1040" w:type="dxa"/>
                  <w:tcBorders>
                    <w:top w:val="single" w:sz="4" w:space="0" w:color="auto"/>
                    <w:bottom w:val="single" w:sz="4" w:space="0" w:color="auto"/>
                  </w:tcBorders>
                  <w:vAlign w:val="center"/>
                </w:tcPr>
                <w:p w:rsidR="00F83DBE" w:rsidRDefault="00F83DBE">
                  <w:pPr>
                    <w:adjustRightInd w:val="0"/>
                    <w:snapToGrid w:val="0"/>
                    <w:jc w:val="center"/>
                    <w:rPr>
                      <w:rFonts w:eastAsiaTheme="minorEastAsia" w:hAnsiTheme="minorEastAsia"/>
                      <w:sz w:val="21"/>
                      <w:szCs w:val="21"/>
                      <w:lang w:val="pt-BR"/>
                    </w:rPr>
                  </w:pPr>
                  <w:r>
                    <w:rPr>
                      <w:rFonts w:eastAsiaTheme="minorEastAsia" w:hAnsiTheme="minorEastAsia" w:hint="eastAsia"/>
                      <w:sz w:val="21"/>
                      <w:szCs w:val="21"/>
                      <w:lang w:val="pt-BR"/>
                    </w:rPr>
                    <w:t>新建</w:t>
                  </w:r>
                </w:p>
              </w:tc>
            </w:tr>
            <w:tr w:rsidR="00F83DBE" w:rsidTr="00A72099">
              <w:trPr>
                <w:cantSplit/>
                <w:trHeight w:val="397"/>
                <w:jc w:val="center"/>
              </w:trPr>
              <w:tc>
                <w:tcPr>
                  <w:tcW w:w="718" w:type="dxa"/>
                  <w:vMerge/>
                  <w:tcBorders>
                    <w:bottom w:val="single" w:sz="4" w:space="0" w:color="auto"/>
                  </w:tcBorders>
                  <w:shd w:val="clear" w:color="auto" w:fill="auto"/>
                  <w:vAlign w:val="center"/>
                </w:tcPr>
                <w:p w:rsidR="00F83DBE" w:rsidRDefault="00F83DBE">
                  <w:pPr>
                    <w:adjustRightInd w:val="0"/>
                    <w:snapToGrid w:val="0"/>
                    <w:jc w:val="center"/>
                    <w:rPr>
                      <w:rFonts w:eastAsiaTheme="minorEastAsia"/>
                      <w:kern w:val="36"/>
                      <w:sz w:val="21"/>
                      <w:szCs w:val="21"/>
                    </w:rPr>
                  </w:pPr>
                </w:p>
              </w:tc>
              <w:tc>
                <w:tcPr>
                  <w:tcW w:w="1050" w:type="dxa"/>
                  <w:vMerge/>
                  <w:tcBorders>
                    <w:bottom w:val="single" w:sz="4" w:space="0" w:color="auto"/>
                  </w:tcBorders>
                  <w:shd w:val="clear" w:color="auto" w:fill="auto"/>
                  <w:vAlign w:val="center"/>
                </w:tcPr>
                <w:p w:rsidR="00F83DBE" w:rsidRDefault="00F83DBE">
                  <w:pPr>
                    <w:adjustRightInd w:val="0"/>
                    <w:snapToGrid w:val="0"/>
                    <w:jc w:val="center"/>
                    <w:rPr>
                      <w:rFonts w:eastAsiaTheme="minorEastAsia" w:hAnsiTheme="minorEastAsia"/>
                      <w:kern w:val="36"/>
                      <w:sz w:val="21"/>
                      <w:szCs w:val="21"/>
                    </w:rPr>
                  </w:pPr>
                </w:p>
              </w:tc>
              <w:tc>
                <w:tcPr>
                  <w:tcW w:w="1050" w:type="dxa"/>
                  <w:tcBorders>
                    <w:top w:val="single" w:sz="4" w:space="0" w:color="auto"/>
                    <w:bottom w:val="single" w:sz="4" w:space="0" w:color="auto"/>
                  </w:tcBorders>
                  <w:shd w:val="clear" w:color="auto" w:fill="auto"/>
                  <w:vAlign w:val="center"/>
                </w:tcPr>
                <w:p w:rsidR="00F83DBE" w:rsidRDefault="00F83DBE">
                  <w:pPr>
                    <w:adjustRightInd w:val="0"/>
                    <w:snapToGrid w:val="0"/>
                    <w:jc w:val="center"/>
                    <w:rPr>
                      <w:color w:val="000000" w:themeColor="text1"/>
                      <w:sz w:val="21"/>
                      <w:szCs w:val="21"/>
                    </w:rPr>
                  </w:pPr>
                  <w:r>
                    <w:rPr>
                      <w:rFonts w:hint="eastAsia"/>
                      <w:color w:val="000000" w:themeColor="text1"/>
                      <w:sz w:val="21"/>
                      <w:szCs w:val="21"/>
                    </w:rPr>
                    <w:t>门岗室</w:t>
                  </w:r>
                </w:p>
              </w:tc>
              <w:tc>
                <w:tcPr>
                  <w:tcW w:w="3994" w:type="dxa"/>
                  <w:tcBorders>
                    <w:top w:val="single" w:sz="4" w:space="0" w:color="auto"/>
                    <w:bottom w:val="single" w:sz="4" w:space="0" w:color="auto"/>
                  </w:tcBorders>
                  <w:shd w:val="clear" w:color="auto" w:fill="auto"/>
                  <w:vAlign w:val="center"/>
                </w:tcPr>
                <w:p w:rsidR="00F83DBE" w:rsidRPr="00F83DBE" w:rsidRDefault="00F83DBE" w:rsidP="00CA5C66">
                  <w:pPr>
                    <w:adjustRightInd w:val="0"/>
                    <w:snapToGrid w:val="0"/>
                    <w:jc w:val="center"/>
                    <w:rPr>
                      <w:color w:val="000000" w:themeColor="text1"/>
                      <w:sz w:val="21"/>
                      <w:szCs w:val="21"/>
                      <w:highlight w:val="yellow"/>
                    </w:rPr>
                  </w:pPr>
                  <w:r w:rsidRPr="00F83DBE">
                    <w:rPr>
                      <w:rFonts w:hint="eastAsia"/>
                      <w:color w:val="000000" w:themeColor="text1"/>
                      <w:sz w:val="21"/>
                      <w:szCs w:val="21"/>
                    </w:rPr>
                    <w:t>1</w:t>
                  </w:r>
                  <w:r w:rsidRPr="00F83DBE">
                    <w:rPr>
                      <w:rFonts w:hint="eastAsia"/>
                      <w:color w:val="000000" w:themeColor="text1"/>
                      <w:sz w:val="21"/>
                      <w:szCs w:val="21"/>
                    </w:rPr>
                    <w:t>间，占地面积为</w:t>
                  </w:r>
                  <w:r w:rsidR="00CA5C66">
                    <w:rPr>
                      <w:rFonts w:hint="eastAsia"/>
                      <w:color w:val="000000" w:themeColor="text1"/>
                      <w:sz w:val="21"/>
                      <w:szCs w:val="21"/>
                    </w:rPr>
                    <w:t>5</w:t>
                  </w:r>
                  <w:r w:rsidRPr="00F83DBE">
                    <w:rPr>
                      <w:rFonts w:hint="eastAsia"/>
                      <w:color w:val="000000" w:themeColor="text1"/>
                      <w:sz w:val="21"/>
                      <w:szCs w:val="21"/>
                    </w:rPr>
                    <w:t>0</w:t>
                  </w:r>
                  <w:r w:rsidRPr="00F83DBE">
                    <w:rPr>
                      <w:bCs/>
                      <w:color w:val="000000" w:themeColor="text1"/>
                      <w:sz w:val="21"/>
                      <w:szCs w:val="21"/>
                    </w:rPr>
                    <w:t>m</w:t>
                  </w:r>
                  <w:r w:rsidRPr="00F83DBE">
                    <w:rPr>
                      <w:bCs/>
                      <w:color w:val="000000" w:themeColor="text1"/>
                      <w:sz w:val="21"/>
                      <w:szCs w:val="21"/>
                      <w:vertAlign w:val="superscript"/>
                    </w:rPr>
                    <w:t>2</w:t>
                  </w:r>
                </w:p>
              </w:tc>
              <w:tc>
                <w:tcPr>
                  <w:tcW w:w="1040" w:type="dxa"/>
                  <w:tcBorders>
                    <w:top w:val="single" w:sz="4" w:space="0" w:color="auto"/>
                    <w:bottom w:val="single" w:sz="4" w:space="0" w:color="auto"/>
                  </w:tcBorders>
                  <w:vAlign w:val="center"/>
                </w:tcPr>
                <w:p w:rsidR="00F83DBE" w:rsidRDefault="00F83DBE">
                  <w:pPr>
                    <w:adjustRightInd w:val="0"/>
                    <w:snapToGrid w:val="0"/>
                    <w:jc w:val="center"/>
                    <w:rPr>
                      <w:rFonts w:eastAsiaTheme="minorEastAsia" w:hAnsiTheme="minorEastAsia"/>
                      <w:sz w:val="21"/>
                      <w:szCs w:val="21"/>
                      <w:lang w:val="pt-BR"/>
                    </w:rPr>
                  </w:pPr>
                  <w:r>
                    <w:rPr>
                      <w:rFonts w:eastAsiaTheme="minorEastAsia" w:hAnsiTheme="minorEastAsia" w:hint="eastAsia"/>
                      <w:sz w:val="21"/>
                      <w:szCs w:val="21"/>
                      <w:lang w:val="pt-BR"/>
                    </w:rPr>
                    <w:t>利用现有</w:t>
                  </w:r>
                </w:p>
              </w:tc>
            </w:tr>
            <w:tr w:rsidR="00E962F0" w:rsidTr="00A72099">
              <w:trPr>
                <w:cantSplit/>
                <w:trHeight w:val="397"/>
                <w:jc w:val="center"/>
              </w:trPr>
              <w:tc>
                <w:tcPr>
                  <w:tcW w:w="718" w:type="dxa"/>
                  <w:vMerge w:val="restart"/>
                  <w:tcBorders>
                    <w:top w:val="single" w:sz="4" w:space="0" w:color="auto"/>
                  </w:tcBorders>
                  <w:shd w:val="clear" w:color="auto" w:fill="auto"/>
                  <w:vAlign w:val="center"/>
                </w:tcPr>
                <w:p w:rsidR="00E962F0" w:rsidRDefault="00157BE9">
                  <w:pPr>
                    <w:adjustRightInd w:val="0"/>
                    <w:snapToGrid w:val="0"/>
                    <w:jc w:val="center"/>
                    <w:rPr>
                      <w:rFonts w:eastAsiaTheme="minorEastAsia"/>
                      <w:kern w:val="36"/>
                      <w:sz w:val="21"/>
                      <w:szCs w:val="21"/>
                    </w:rPr>
                  </w:pPr>
                  <w:r>
                    <w:rPr>
                      <w:rFonts w:eastAsiaTheme="minorEastAsia" w:hint="eastAsia"/>
                      <w:kern w:val="36"/>
                      <w:sz w:val="21"/>
                      <w:szCs w:val="21"/>
                    </w:rPr>
                    <w:t>3</w:t>
                  </w:r>
                </w:p>
              </w:tc>
              <w:tc>
                <w:tcPr>
                  <w:tcW w:w="1050" w:type="dxa"/>
                  <w:vMerge w:val="restart"/>
                  <w:tcBorders>
                    <w:top w:val="single" w:sz="4" w:space="0" w:color="auto"/>
                  </w:tcBorders>
                  <w:shd w:val="clear" w:color="auto" w:fill="auto"/>
                  <w:vAlign w:val="center"/>
                </w:tcPr>
                <w:p w:rsidR="00E962F0" w:rsidRDefault="00157BE9">
                  <w:pPr>
                    <w:adjustRightInd w:val="0"/>
                    <w:snapToGrid w:val="0"/>
                    <w:jc w:val="center"/>
                    <w:rPr>
                      <w:rFonts w:eastAsiaTheme="minorEastAsia" w:hAnsiTheme="minorEastAsia"/>
                      <w:kern w:val="36"/>
                      <w:sz w:val="21"/>
                      <w:szCs w:val="21"/>
                    </w:rPr>
                  </w:pPr>
                  <w:r>
                    <w:rPr>
                      <w:rFonts w:eastAsiaTheme="minorEastAsia" w:hAnsiTheme="minorEastAsia"/>
                      <w:kern w:val="36"/>
                      <w:sz w:val="21"/>
                      <w:szCs w:val="21"/>
                    </w:rPr>
                    <w:t>公用</w:t>
                  </w:r>
                </w:p>
                <w:p w:rsidR="00E962F0" w:rsidRDefault="00157BE9">
                  <w:pPr>
                    <w:adjustRightInd w:val="0"/>
                    <w:snapToGrid w:val="0"/>
                    <w:jc w:val="center"/>
                    <w:rPr>
                      <w:rFonts w:eastAsiaTheme="minorEastAsia"/>
                      <w:kern w:val="36"/>
                      <w:sz w:val="21"/>
                      <w:szCs w:val="21"/>
                    </w:rPr>
                  </w:pPr>
                  <w:r>
                    <w:rPr>
                      <w:rFonts w:eastAsiaTheme="minorEastAsia" w:hAnsiTheme="minorEastAsia"/>
                      <w:kern w:val="36"/>
                      <w:sz w:val="21"/>
                      <w:szCs w:val="21"/>
                    </w:rPr>
                    <w:lastRenderedPageBreak/>
                    <w:t>工程</w:t>
                  </w:r>
                </w:p>
              </w:tc>
              <w:tc>
                <w:tcPr>
                  <w:tcW w:w="1050" w:type="dxa"/>
                  <w:tcBorders>
                    <w:top w:val="single" w:sz="4" w:space="0" w:color="auto"/>
                  </w:tcBorders>
                  <w:shd w:val="clear" w:color="auto" w:fill="auto"/>
                  <w:vAlign w:val="center"/>
                </w:tcPr>
                <w:p w:rsidR="00E962F0" w:rsidRDefault="00157BE9">
                  <w:pPr>
                    <w:adjustRightInd w:val="0"/>
                    <w:snapToGrid w:val="0"/>
                    <w:jc w:val="center"/>
                    <w:rPr>
                      <w:rFonts w:eastAsiaTheme="minorEastAsia"/>
                      <w:kern w:val="36"/>
                      <w:sz w:val="21"/>
                      <w:szCs w:val="21"/>
                    </w:rPr>
                  </w:pPr>
                  <w:r>
                    <w:rPr>
                      <w:rFonts w:eastAsiaTheme="minorEastAsia" w:hAnsiTheme="minorEastAsia"/>
                      <w:kern w:val="36"/>
                      <w:sz w:val="21"/>
                      <w:szCs w:val="21"/>
                    </w:rPr>
                    <w:lastRenderedPageBreak/>
                    <w:t>供水</w:t>
                  </w:r>
                </w:p>
              </w:tc>
              <w:tc>
                <w:tcPr>
                  <w:tcW w:w="3994" w:type="dxa"/>
                  <w:tcBorders>
                    <w:top w:val="single" w:sz="4" w:space="0" w:color="auto"/>
                  </w:tcBorders>
                  <w:shd w:val="clear" w:color="auto" w:fill="auto"/>
                  <w:vAlign w:val="center"/>
                </w:tcPr>
                <w:p w:rsidR="00E962F0" w:rsidRDefault="00157BE9">
                  <w:pPr>
                    <w:adjustRightInd w:val="0"/>
                    <w:snapToGrid w:val="0"/>
                    <w:jc w:val="center"/>
                    <w:rPr>
                      <w:rFonts w:eastAsiaTheme="minorEastAsia"/>
                      <w:kern w:val="36"/>
                      <w:sz w:val="21"/>
                      <w:szCs w:val="21"/>
                      <w:highlight w:val="yellow"/>
                    </w:rPr>
                  </w:pPr>
                  <w:r>
                    <w:rPr>
                      <w:rFonts w:eastAsiaTheme="minorEastAsia" w:hAnsiTheme="minorEastAsia"/>
                      <w:kern w:val="36"/>
                      <w:sz w:val="21"/>
                      <w:szCs w:val="21"/>
                    </w:rPr>
                    <w:t>市政管网统一供水</w:t>
                  </w:r>
                </w:p>
              </w:tc>
              <w:tc>
                <w:tcPr>
                  <w:tcW w:w="1040" w:type="dxa"/>
                  <w:vMerge w:val="restart"/>
                  <w:tcBorders>
                    <w:top w:val="single" w:sz="4" w:space="0" w:color="auto"/>
                  </w:tcBorders>
                  <w:vAlign w:val="center"/>
                </w:tcPr>
                <w:p w:rsidR="00E962F0" w:rsidRDefault="00157BE9">
                  <w:pPr>
                    <w:adjustRightInd w:val="0"/>
                    <w:snapToGrid w:val="0"/>
                    <w:jc w:val="center"/>
                    <w:rPr>
                      <w:rFonts w:eastAsiaTheme="minorEastAsia"/>
                      <w:kern w:val="36"/>
                      <w:sz w:val="21"/>
                      <w:szCs w:val="21"/>
                    </w:rPr>
                  </w:pPr>
                  <w:r>
                    <w:rPr>
                      <w:rFonts w:eastAsiaTheme="minorEastAsia"/>
                      <w:kern w:val="36"/>
                      <w:sz w:val="21"/>
                      <w:szCs w:val="21"/>
                    </w:rPr>
                    <w:t>/</w:t>
                  </w:r>
                </w:p>
              </w:tc>
            </w:tr>
            <w:tr w:rsidR="00E962F0" w:rsidTr="00A72099">
              <w:trPr>
                <w:cantSplit/>
                <w:trHeight w:val="397"/>
                <w:jc w:val="center"/>
              </w:trPr>
              <w:tc>
                <w:tcPr>
                  <w:tcW w:w="718" w:type="dxa"/>
                  <w:vMerge/>
                  <w:shd w:val="clear" w:color="auto" w:fill="auto"/>
                  <w:vAlign w:val="center"/>
                </w:tcPr>
                <w:p w:rsidR="00E962F0" w:rsidRDefault="00E962F0">
                  <w:pPr>
                    <w:adjustRightInd w:val="0"/>
                    <w:snapToGrid w:val="0"/>
                    <w:jc w:val="center"/>
                    <w:rPr>
                      <w:rFonts w:eastAsiaTheme="minorEastAsia"/>
                      <w:kern w:val="36"/>
                      <w:sz w:val="21"/>
                      <w:szCs w:val="21"/>
                    </w:rPr>
                  </w:pPr>
                </w:p>
              </w:tc>
              <w:tc>
                <w:tcPr>
                  <w:tcW w:w="1050" w:type="dxa"/>
                  <w:vMerge/>
                  <w:shd w:val="clear" w:color="auto" w:fill="auto"/>
                  <w:vAlign w:val="center"/>
                </w:tcPr>
                <w:p w:rsidR="00E962F0" w:rsidRDefault="00E962F0">
                  <w:pPr>
                    <w:adjustRightInd w:val="0"/>
                    <w:snapToGrid w:val="0"/>
                    <w:jc w:val="center"/>
                    <w:rPr>
                      <w:rFonts w:eastAsiaTheme="minorEastAsia"/>
                      <w:kern w:val="36"/>
                      <w:sz w:val="21"/>
                      <w:szCs w:val="21"/>
                    </w:rPr>
                  </w:pPr>
                </w:p>
              </w:tc>
              <w:tc>
                <w:tcPr>
                  <w:tcW w:w="1050" w:type="dxa"/>
                  <w:shd w:val="clear" w:color="auto" w:fill="auto"/>
                  <w:vAlign w:val="center"/>
                </w:tcPr>
                <w:p w:rsidR="00E962F0" w:rsidRDefault="00157BE9">
                  <w:pPr>
                    <w:adjustRightInd w:val="0"/>
                    <w:snapToGrid w:val="0"/>
                    <w:jc w:val="center"/>
                    <w:rPr>
                      <w:rFonts w:eastAsiaTheme="minorEastAsia"/>
                      <w:kern w:val="36"/>
                      <w:sz w:val="21"/>
                      <w:szCs w:val="21"/>
                    </w:rPr>
                  </w:pPr>
                  <w:r>
                    <w:rPr>
                      <w:rFonts w:eastAsiaTheme="minorEastAsia" w:hAnsiTheme="minorEastAsia"/>
                      <w:kern w:val="36"/>
                      <w:sz w:val="21"/>
                      <w:szCs w:val="21"/>
                    </w:rPr>
                    <w:t>供电</w:t>
                  </w:r>
                </w:p>
              </w:tc>
              <w:tc>
                <w:tcPr>
                  <w:tcW w:w="3994" w:type="dxa"/>
                  <w:shd w:val="clear" w:color="auto" w:fill="auto"/>
                  <w:vAlign w:val="center"/>
                </w:tcPr>
                <w:p w:rsidR="00E962F0" w:rsidRDefault="00157BE9">
                  <w:pPr>
                    <w:adjustRightInd w:val="0"/>
                    <w:snapToGrid w:val="0"/>
                    <w:jc w:val="center"/>
                    <w:rPr>
                      <w:rFonts w:eastAsiaTheme="minorEastAsia"/>
                      <w:kern w:val="36"/>
                      <w:sz w:val="21"/>
                      <w:szCs w:val="21"/>
                      <w:highlight w:val="yellow"/>
                    </w:rPr>
                  </w:pPr>
                  <w:r>
                    <w:rPr>
                      <w:rFonts w:eastAsiaTheme="minorEastAsia" w:hAnsiTheme="minorEastAsia" w:hint="eastAsia"/>
                      <w:sz w:val="21"/>
                      <w:szCs w:val="21"/>
                    </w:rPr>
                    <w:t>当地电网</w:t>
                  </w:r>
                </w:p>
              </w:tc>
              <w:tc>
                <w:tcPr>
                  <w:tcW w:w="1040" w:type="dxa"/>
                  <w:vMerge/>
                  <w:vAlign w:val="center"/>
                </w:tcPr>
                <w:p w:rsidR="00E962F0" w:rsidRDefault="00E962F0">
                  <w:pPr>
                    <w:adjustRightInd w:val="0"/>
                    <w:snapToGrid w:val="0"/>
                    <w:jc w:val="center"/>
                    <w:rPr>
                      <w:rFonts w:eastAsiaTheme="minorEastAsia"/>
                      <w:sz w:val="21"/>
                      <w:szCs w:val="21"/>
                    </w:rPr>
                  </w:pPr>
                </w:p>
              </w:tc>
            </w:tr>
            <w:tr w:rsidR="00E962F0" w:rsidTr="00A72099">
              <w:trPr>
                <w:cantSplit/>
                <w:trHeight w:val="397"/>
                <w:jc w:val="center"/>
              </w:trPr>
              <w:tc>
                <w:tcPr>
                  <w:tcW w:w="718" w:type="dxa"/>
                  <w:vMerge w:val="restart"/>
                  <w:shd w:val="clear" w:color="auto" w:fill="auto"/>
                  <w:vAlign w:val="center"/>
                </w:tcPr>
                <w:p w:rsidR="00E962F0" w:rsidRDefault="00157BE9">
                  <w:pPr>
                    <w:adjustRightInd w:val="0"/>
                    <w:snapToGrid w:val="0"/>
                    <w:jc w:val="center"/>
                    <w:rPr>
                      <w:rFonts w:eastAsiaTheme="minorEastAsia"/>
                      <w:kern w:val="36"/>
                      <w:sz w:val="21"/>
                      <w:szCs w:val="21"/>
                    </w:rPr>
                  </w:pPr>
                  <w:r>
                    <w:rPr>
                      <w:rFonts w:eastAsiaTheme="minorEastAsia" w:hint="eastAsia"/>
                      <w:kern w:val="36"/>
                      <w:sz w:val="21"/>
                      <w:szCs w:val="21"/>
                    </w:rPr>
                    <w:lastRenderedPageBreak/>
                    <w:t>4</w:t>
                  </w:r>
                </w:p>
              </w:tc>
              <w:tc>
                <w:tcPr>
                  <w:tcW w:w="1050" w:type="dxa"/>
                  <w:vMerge w:val="restart"/>
                  <w:shd w:val="clear" w:color="auto" w:fill="auto"/>
                  <w:vAlign w:val="center"/>
                </w:tcPr>
                <w:p w:rsidR="00E962F0" w:rsidRDefault="00157BE9">
                  <w:pPr>
                    <w:adjustRightInd w:val="0"/>
                    <w:snapToGrid w:val="0"/>
                    <w:jc w:val="center"/>
                    <w:rPr>
                      <w:rFonts w:eastAsiaTheme="minorEastAsia"/>
                      <w:color w:val="000000" w:themeColor="text1"/>
                      <w:kern w:val="36"/>
                      <w:sz w:val="21"/>
                      <w:szCs w:val="21"/>
                    </w:rPr>
                  </w:pPr>
                  <w:r>
                    <w:rPr>
                      <w:rFonts w:eastAsiaTheme="minorEastAsia" w:hAnsiTheme="minorEastAsia"/>
                      <w:color w:val="000000" w:themeColor="text1"/>
                      <w:kern w:val="36"/>
                      <w:sz w:val="21"/>
                      <w:szCs w:val="21"/>
                    </w:rPr>
                    <w:t>环保工程</w:t>
                  </w:r>
                </w:p>
              </w:tc>
              <w:tc>
                <w:tcPr>
                  <w:tcW w:w="1050" w:type="dxa"/>
                  <w:shd w:val="clear" w:color="auto" w:fill="auto"/>
                  <w:vAlign w:val="center"/>
                </w:tcPr>
                <w:p w:rsidR="00E962F0" w:rsidRDefault="00157BE9">
                  <w:pPr>
                    <w:adjustRightInd w:val="0"/>
                    <w:snapToGrid w:val="0"/>
                    <w:jc w:val="center"/>
                    <w:rPr>
                      <w:rFonts w:eastAsiaTheme="minorEastAsia"/>
                      <w:kern w:val="36"/>
                      <w:sz w:val="21"/>
                      <w:szCs w:val="21"/>
                    </w:rPr>
                  </w:pPr>
                  <w:r>
                    <w:rPr>
                      <w:rFonts w:eastAsiaTheme="minorEastAsia" w:hAnsiTheme="minorEastAsia"/>
                      <w:kern w:val="36"/>
                      <w:sz w:val="21"/>
                      <w:szCs w:val="21"/>
                    </w:rPr>
                    <w:t>废水</w:t>
                  </w:r>
                  <w:r>
                    <w:rPr>
                      <w:rFonts w:eastAsiaTheme="minorEastAsia" w:hAnsiTheme="minorEastAsia"/>
                      <w:color w:val="000000"/>
                      <w:sz w:val="21"/>
                      <w:szCs w:val="21"/>
                    </w:rPr>
                    <w:t>治理设施</w:t>
                  </w:r>
                </w:p>
              </w:tc>
              <w:tc>
                <w:tcPr>
                  <w:tcW w:w="3994" w:type="dxa"/>
                  <w:shd w:val="clear" w:color="auto" w:fill="auto"/>
                  <w:vAlign w:val="center"/>
                </w:tcPr>
                <w:p w:rsidR="00E962F0" w:rsidRDefault="00157BE9" w:rsidP="00E56164">
                  <w:pPr>
                    <w:adjustRightInd w:val="0"/>
                    <w:snapToGrid w:val="0"/>
                    <w:jc w:val="center"/>
                    <w:rPr>
                      <w:rFonts w:eastAsiaTheme="minorEastAsia"/>
                      <w:sz w:val="21"/>
                      <w:szCs w:val="21"/>
                    </w:rPr>
                  </w:pPr>
                  <w:r>
                    <w:rPr>
                      <w:rFonts w:hint="eastAsia"/>
                      <w:color w:val="000000"/>
                      <w:sz w:val="21"/>
                      <w:szCs w:val="21"/>
                    </w:rPr>
                    <w:t>本项目</w:t>
                  </w:r>
                  <w:r w:rsidR="00DA3F2A">
                    <w:rPr>
                      <w:rFonts w:hint="eastAsia"/>
                      <w:color w:val="000000"/>
                      <w:sz w:val="21"/>
                      <w:szCs w:val="21"/>
                    </w:rPr>
                    <w:t>生产废水为建筑垃圾破碎水浮选工序产生的洗砂废水，企业拟于厂区内新建沉淀池（</w:t>
                  </w:r>
                  <w:r w:rsidR="00DA3F2A">
                    <w:rPr>
                      <w:rFonts w:hint="eastAsia"/>
                      <w:color w:val="000000" w:themeColor="text1"/>
                      <w:sz w:val="21"/>
                      <w:szCs w:val="21"/>
                    </w:rPr>
                    <w:t>150</w:t>
                  </w:r>
                  <w:r w:rsidR="00DA3F2A">
                    <w:rPr>
                      <w:color w:val="000000" w:themeColor="text1"/>
                      <w:sz w:val="21"/>
                      <w:szCs w:val="21"/>
                    </w:rPr>
                    <w:t>m</w:t>
                  </w:r>
                  <w:r w:rsidR="00DA3F2A">
                    <w:rPr>
                      <w:color w:val="000000" w:themeColor="text1"/>
                      <w:sz w:val="21"/>
                      <w:szCs w:val="21"/>
                      <w:vertAlign w:val="superscript"/>
                    </w:rPr>
                    <w:t>2</w:t>
                  </w:r>
                  <w:r w:rsidR="00DA3F2A">
                    <w:rPr>
                      <w:rFonts w:hint="eastAsia"/>
                      <w:color w:val="000000"/>
                      <w:sz w:val="21"/>
                      <w:szCs w:val="21"/>
                    </w:rPr>
                    <w:t>）</w:t>
                  </w:r>
                  <w:r w:rsidR="00DA3F2A">
                    <w:rPr>
                      <w:rFonts w:hint="eastAsia"/>
                      <w:color w:val="000000"/>
                      <w:sz w:val="21"/>
                      <w:szCs w:val="21"/>
                    </w:rPr>
                    <w:t>1</w:t>
                  </w:r>
                  <w:r w:rsidR="00DA3F2A">
                    <w:rPr>
                      <w:rFonts w:hint="eastAsia"/>
                      <w:color w:val="000000"/>
                      <w:sz w:val="21"/>
                      <w:szCs w:val="21"/>
                    </w:rPr>
                    <w:t>座，清水池（</w:t>
                  </w:r>
                  <w:r w:rsidR="00DA3F2A">
                    <w:rPr>
                      <w:rFonts w:hint="eastAsia"/>
                      <w:color w:val="000000" w:themeColor="text1"/>
                      <w:sz w:val="21"/>
                      <w:szCs w:val="21"/>
                    </w:rPr>
                    <w:t>150</w:t>
                  </w:r>
                  <w:r w:rsidR="00DA3F2A">
                    <w:rPr>
                      <w:color w:val="000000" w:themeColor="text1"/>
                      <w:sz w:val="21"/>
                      <w:szCs w:val="21"/>
                    </w:rPr>
                    <w:t>m</w:t>
                  </w:r>
                  <w:r w:rsidR="00DA3F2A">
                    <w:rPr>
                      <w:color w:val="000000" w:themeColor="text1"/>
                      <w:sz w:val="21"/>
                      <w:szCs w:val="21"/>
                      <w:vertAlign w:val="superscript"/>
                    </w:rPr>
                    <w:t>2</w:t>
                  </w:r>
                  <w:r w:rsidR="00DA3F2A">
                    <w:rPr>
                      <w:rFonts w:hint="eastAsia"/>
                      <w:color w:val="000000"/>
                      <w:sz w:val="21"/>
                      <w:szCs w:val="21"/>
                    </w:rPr>
                    <w:t>）</w:t>
                  </w:r>
                  <w:r w:rsidR="00DA3F2A">
                    <w:rPr>
                      <w:rFonts w:hint="eastAsia"/>
                      <w:color w:val="000000"/>
                      <w:sz w:val="21"/>
                      <w:szCs w:val="21"/>
                    </w:rPr>
                    <w:t>1</w:t>
                  </w:r>
                  <w:r w:rsidR="00DA3F2A">
                    <w:rPr>
                      <w:rFonts w:hint="eastAsia"/>
                      <w:color w:val="000000"/>
                      <w:sz w:val="21"/>
                      <w:szCs w:val="21"/>
                    </w:rPr>
                    <w:t>座，洗砂废水经过沉淀处理后回用于生产，不外排；</w:t>
                  </w:r>
                  <w:r w:rsidR="00186A9E">
                    <w:rPr>
                      <w:rFonts w:hint="eastAsia"/>
                      <w:color w:val="000000"/>
                      <w:sz w:val="21"/>
                      <w:szCs w:val="21"/>
                    </w:rPr>
                    <w:t>车辆冲洗废水排入沉淀池（</w:t>
                  </w:r>
                  <w:r w:rsidR="00186A9E">
                    <w:rPr>
                      <w:rFonts w:hint="eastAsia"/>
                      <w:color w:val="000000" w:themeColor="text1"/>
                      <w:sz w:val="21"/>
                      <w:szCs w:val="21"/>
                    </w:rPr>
                    <w:t>10</w:t>
                  </w:r>
                  <w:r w:rsidR="00186A9E">
                    <w:rPr>
                      <w:color w:val="000000" w:themeColor="text1"/>
                      <w:sz w:val="21"/>
                      <w:szCs w:val="21"/>
                    </w:rPr>
                    <w:t>m</w:t>
                  </w:r>
                  <w:r w:rsidR="00186A9E">
                    <w:rPr>
                      <w:color w:val="000000" w:themeColor="text1"/>
                      <w:sz w:val="21"/>
                      <w:szCs w:val="21"/>
                      <w:vertAlign w:val="superscript"/>
                    </w:rPr>
                    <w:t>2</w:t>
                  </w:r>
                  <w:r w:rsidR="00186A9E">
                    <w:rPr>
                      <w:rFonts w:hint="eastAsia"/>
                      <w:color w:val="000000"/>
                      <w:sz w:val="21"/>
                      <w:szCs w:val="21"/>
                    </w:rPr>
                    <w:t>）处理后上清液循环使用不外排；</w:t>
                  </w:r>
                  <w:r w:rsidR="000C78B7">
                    <w:rPr>
                      <w:rFonts w:hint="eastAsia"/>
                      <w:color w:val="000000"/>
                      <w:sz w:val="21"/>
                      <w:szCs w:val="21"/>
                    </w:rPr>
                    <w:t>设备清洗水经砂石分离机处理后排入沉淀池处理回用；</w:t>
                  </w:r>
                  <w:r w:rsidR="00DA3F2A">
                    <w:rPr>
                      <w:rFonts w:hint="eastAsia"/>
                      <w:color w:val="000000"/>
                      <w:sz w:val="21"/>
                      <w:szCs w:val="21"/>
                    </w:rPr>
                    <w:t>本项目生活污水经化粪池处理后</w:t>
                  </w:r>
                  <w:r w:rsidR="00E56164">
                    <w:rPr>
                      <w:rFonts w:hint="eastAsia"/>
                      <w:color w:val="000000"/>
                      <w:sz w:val="21"/>
                      <w:szCs w:val="21"/>
                    </w:rPr>
                    <w:t>通过市政管网排入大召营镇污水处理厂进一步处理</w:t>
                  </w:r>
                </w:p>
              </w:tc>
              <w:tc>
                <w:tcPr>
                  <w:tcW w:w="1040" w:type="dxa"/>
                  <w:vAlign w:val="center"/>
                </w:tcPr>
                <w:p w:rsidR="00E962F0" w:rsidRDefault="00DA3F2A">
                  <w:pPr>
                    <w:adjustRightInd w:val="0"/>
                    <w:snapToGrid w:val="0"/>
                    <w:jc w:val="center"/>
                    <w:rPr>
                      <w:rFonts w:eastAsiaTheme="minorEastAsia"/>
                      <w:sz w:val="21"/>
                      <w:szCs w:val="21"/>
                    </w:rPr>
                  </w:pPr>
                  <w:r>
                    <w:rPr>
                      <w:rFonts w:eastAsiaTheme="minorEastAsia" w:hAnsiTheme="minorEastAsia" w:hint="eastAsia"/>
                      <w:sz w:val="21"/>
                      <w:szCs w:val="21"/>
                      <w:lang w:val="pt-BR"/>
                    </w:rPr>
                    <w:t>新建</w:t>
                  </w:r>
                </w:p>
              </w:tc>
            </w:tr>
            <w:tr w:rsidR="00AE396B" w:rsidTr="00A72099">
              <w:trPr>
                <w:cantSplit/>
                <w:trHeight w:val="397"/>
                <w:jc w:val="center"/>
              </w:trPr>
              <w:tc>
                <w:tcPr>
                  <w:tcW w:w="718" w:type="dxa"/>
                  <w:vMerge/>
                  <w:shd w:val="clear" w:color="auto" w:fill="auto"/>
                  <w:vAlign w:val="center"/>
                </w:tcPr>
                <w:p w:rsidR="00AE396B" w:rsidRDefault="00AE396B">
                  <w:pPr>
                    <w:adjustRightInd w:val="0"/>
                    <w:snapToGrid w:val="0"/>
                    <w:jc w:val="center"/>
                    <w:rPr>
                      <w:rFonts w:eastAsiaTheme="minorEastAsia"/>
                      <w:kern w:val="36"/>
                      <w:sz w:val="21"/>
                      <w:szCs w:val="21"/>
                    </w:rPr>
                  </w:pPr>
                </w:p>
              </w:tc>
              <w:tc>
                <w:tcPr>
                  <w:tcW w:w="1050" w:type="dxa"/>
                  <w:vMerge/>
                  <w:shd w:val="clear" w:color="auto" w:fill="auto"/>
                  <w:vAlign w:val="center"/>
                </w:tcPr>
                <w:p w:rsidR="00AE396B" w:rsidRDefault="00AE396B">
                  <w:pPr>
                    <w:adjustRightInd w:val="0"/>
                    <w:snapToGrid w:val="0"/>
                    <w:jc w:val="center"/>
                    <w:rPr>
                      <w:rFonts w:eastAsiaTheme="minorEastAsia" w:hAnsiTheme="minorEastAsia"/>
                      <w:color w:val="000000" w:themeColor="text1"/>
                      <w:kern w:val="36"/>
                      <w:sz w:val="21"/>
                      <w:szCs w:val="21"/>
                    </w:rPr>
                  </w:pPr>
                </w:p>
              </w:tc>
              <w:tc>
                <w:tcPr>
                  <w:tcW w:w="1050" w:type="dxa"/>
                  <w:vMerge w:val="restart"/>
                  <w:shd w:val="clear" w:color="auto" w:fill="auto"/>
                  <w:vAlign w:val="center"/>
                </w:tcPr>
                <w:p w:rsidR="00AE396B" w:rsidRPr="00AE396B" w:rsidRDefault="00AE396B">
                  <w:pPr>
                    <w:adjustRightInd w:val="0"/>
                    <w:snapToGrid w:val="0"/>
                    <w:jc w:val="center"/>
                    <w:rPr>
                      <w:rFonts w:eastAsiaTheme="minorEastAsia" w:hAnsiTheme="minorEastAsia"/>
                      <w:kern w:val="36"/>
                      <w:sz w:val="21"/>
                      <w:szCs w:val="21"/>
                    </w:rPr>
                  </w:pPr>
                  <w:r w:rsidRPr="00AE396B">
                    <w:rPr>
                      <w:rFonts w:eastAsiaTheme="minorEastAsia" w:hAnsiTheme="minorEastAsia" w:hint="eastAsia"/>
                      <w:kern w:val="36"/>
                      <w:sz w:val="21"/>
                      <w:szCs w:val="21"/>
                    </w:rPr>
                    <w:t>废气</w:t>
                  </w:r>
                  <w:r w:rsidRPr="00AE396B">
                    <w:rPr>
                      <w:rFonts w:eastAsiaTheme="minorEastAsia" w:hAnsiTheme="minorEastAsia"/>
                      <w:color w:val="000000"/>
                      <w:sz w:val="21"/>
                      <w:szCs w:val="21"/>
                    </w:rPr>
                    <w:t>治理设施</w:t>
                  </w:r>
                </w:p>
              </w:tc>
              <w:tc>
                <w:tcPr>
                  <w:tcW w:w="3994" w:type="dxa"/>
                  <w:shd w:val="clear" w:color="auto" w:fill="auto"/>
                  <w:vAlign w:val="center"/>
                </w:tcPr>
                <w:p w:rsidR="00AE396B" w:rsidRPr="00AE396B" w:rsidRDefault="00AE396B" w:rsidP="0034796B">
                  <w:pPr>
                    <w:adjustRightInd w:val="0"/>
                    <w:snapToGrid w:val="0"/>
                    <w:jc w:val="center"/>
                    <w:rPr>
                      <w:color w:val="000000"/>
                      <w:sz w:val="21"/>
                      <w:szCs w:val="21"/>
                    </w:rPr>
                  </w:pPr>
                  <w:r w:rsidRPr="00AE396B">
                    <w:rPr>
                      <w:rFonts w:hint="eastAsia"/>
                      <w:bCs/>
                      <w:sz w:val="21"/>
                      <w:szCs w:val="21"/>
                    </w:rPr>
                    <w:t>破碎生产线鄂破进料口上料工序废气设置</w:t>
                  </w:r>
                  <w:r w:rsidR="0034796B">
                    <w:rPr>
                      <w:rFonts w:hint="eastAsia"/>
                      <w:bCs/>
                      <w:sz w:val="21"/>
                      <w:szCs w:val="21"/>
                    </w:rPr>
                    <w:t>三面一顶集气罩</w:t>
                  </w:r>
                  <w:r w:rsidRPr="00AE396B">
                    <w:rPr>
                      <w:rFonts w:hint="eastAsia"/>
                      <w:bCs/>
                      <w:sz w:val="21"/>
                      <w:szCs w:val="21"/>
                    </w:rPr>
                    <w:t>收集废气，收集后废气</w:t>
                  </w:r>
                  <w:r w:rsidRPr="00AE396B">
                    <w:rPr>
                      <w:bCs/>
                      <w:sz w:val="21"/>
                      <w:szCs w:val="21"/>
                    </w:rPr>
                    <w:t>引至袋式除尘器</w:t>
                  </w:r>
                  <w:r w:rsidRPr="00AE396B">
                    <w:rPr>
                      <w:rFonts w:hint="eastAsia"/>
                      <w:bCs/>
                      <w:sz w:val="21"/>
                      <w:szCs w:val="21"/>
                    </w:rPr>
                    <w:t>处理，处理后的废气经</w:t>
                  </w:r>
                  <w:r w:rsidRPr="00AE396B">
                    <w:rPr>
                      <w:rFonts w:hint="eastAsia"/>
                      <w:bCs/>
                      <w:sz w:val="21"/>
                      <w:szCs w:val="21"/>
                    </w:rPr>
                    <w:t>15m</w:t>
                  </w:r>
                  <w:r w:rsidRPr="00AE396B">
                    <w:rPr>
                      <w:rFonts w:hint="eastAsia"/>
                      <w:bCs/>
                      <w:sz w:val="21"/>
                      <w:szCs w:val="21"/>
                    </w:rPr>
                    <w:t>高排气筒排放</w:t>
                  </w:r>
                  <w:r w:rsidR="002C1CC3">
                    <w:rPr>
                      <w:rFonts w:hint="eastAsia"/>
                      <w:bCs/>
                      <w:sz w:val="21"/>
                      <w:szCs w:val="21"/>
                    </w:rPr>
                    <w:t>（</w:t>
                  </w:r>
                  <w:r w:rsidR="002C1CC3">
                    <w:rPr>
                      <w:rFonts w:hint="eastAsia"/>
                      <w:bCs/>
                      <w:sz w:val="21"/>
                      <w:szCs w:val="21"/>
                    </w:rPr>
                    <w:t>DA001</w:t>
                  </w:r>
                  <w:r w:rsidR="002C1CC3">
                    <w:rPr>
                      <w:rFonts w:hint="eastAsia"/>
                      <w:bCs/>
                      <w:sz w:val="21"/>
                      <w:szCs w:val="21"/>
                    </w:rPr>
                    <w:t>）</w:t>
                  </w:r>
                </w:p>
              </w:tc>
              <w:tc>
                <w:tcPr>
                  <w:tcW w:w="1040" w:type="dxa"/>
                  <w:vAlign w:val="center"/>
                </w:tcPr>
                <w:p w:rsidR="00AE396B" w:rsidRPr="00AE396B" w:rsidRDefault="00AE396B">
                  <w:pPr>
                    <w:adjustRightInd w:val="0"/>
                    <w:snapToGrid w:val="0"/>
                    <w:jc w:val="center"/>
                    <w:rPr>
                      <w:rFonts w:eastAsiaTheme="minorEastAsia" w:hAnsiTheme="minorEastAsia"/>
                      <w:sz w:val="21"/>
                      <w:szCs w:val="21"/>
                      <w:lang w:val="pt-BR"/>
                    </w:rPr>
                  </w:pPr>
                  <w:r>
                    <w:rPr>
                      <w:rFonts w:eastAsiaTheme="minorEastAsia" w:hAnsiTheme="minorEastAsia" w:hint="eastAsia"/>
                      <w:sz w:val="21"/>
                      <w:szCs w:val="21"/>
                      <w:lang w:val="pt-BR"/>
                    </w:rPr>
                    <w:t>新建</w:t>
                  </w:r>
                </w:p>
              </w:tc>
            </w:tr>
            <w:tr w:rsidR="00D0643D" w:rsidTr="00A72099">
              <w:trPr>
                <w:cantSplit/>
                <w:trHeight w:val="397"/>
                <w:jc w:val="center"/>
              </w:trPr>
              <w:tc>
                <w:tcPr>
                  <w:tcW w:w="718" w:type="dxa"/>
                  <w:vMerge/>
                  <w:shd w:val="clear" w:color="auto" w:fill="auto"/>
                  <w:vAlign w:val="center"/>
                </w:tcPr>
                <w:p w:rsidR="00D0643D" w:rsidRDefault="00D0643D">
                  <w:pPr>
                    <w:adjustRightInd w:val="0"/>
                    <w:snapToGrid w:val="0"/>
                    <w:jc w:val="center"/>
                    <w:rPr>
                      <w:rFonts w:eastAsiaTheme="minorEastAsia"/>
                      <w:kern w:val="36"/>
                      <w:sz w:val="21"/>
                      <w:szCs w:val="21"/>
                    </w:rPr>
                  </w:pPr>
                </w:p>
              </w:tc>
              <w:tc>
                <w:tcPr>
                  <w:tcW w:w="1050" w:type="dxa"/>
                  <w:vMerge/>
                  <w:shd w:val="clear" w:color="auto" w:fill="auto"/>
                  <w:vAlign w:val="center"/>
                </w:tcPr>
                <w:p w:rsidR="00D0643D" w:rsidRDefault="00D0643D">
                  <w:pPr>
                    <w:adjustRightInd w:val="0"/>
                    <w:snapToGrid w:val="0"/>
                    <w:jc w:val="center"/>
                    <w:rPr>
                      <w:rFonts w:eastAsiaTheme="minorEastAsia" w:hAnsiTheme="minorEastAsia"/>
                      <w:color w:val="000000" w:themeColor="text1"/>
                      <w:kern w:val="36"/>
                      <w:sz w:val="21"/>
                      <w:szCs w:val="21"/>
                    </w:rPr>
                  </w:pPr>
                </w:p>
              </w:tc>
              <w:tc>
                <w:tcPr>
                  <w:tcW w:w="1050" w:type="dxa"/>
                  <w:vMerge/>
                  <w:shd w:val="clear" w:color="auto" w:fill="auto"/>
                  <w:vAlign w:val="center"/>
                </w:tcPr>
                <w:p w:rsidR="00D0643D" w:rsidRPr="00AE396B" w:rsidRDefault="00D0643D">
                  <w:pPr>
                    <w:adjustRightInd w:val="0"/>
                    <w:snapToGrid w:val="0"/>
                    <w:jc w:val="center"/>
                    <w:rPr>
                      <w:rFonts w:eastAsiaTheme="minorEastAsia" w:hAnsiTheme="minorEastAsia"/>
                      <w:kern w:val="36"/>
                      <w:sz w:val="21"/>
                      <w:szCs w:val="21"/>
                    </w:rPr>
                  </w:pPr>
                </w:p>
              </w:tc>
              <w:tc>
                <w:tcPr>
                  <w:tcW w:w="3994" w:type="dxa"/>
                  <w:shd w:val="clear" w:color="auto" w:fill="auto"/>
                  <w:vAlign w:val="center"/>
                </w:tcPr>
                <w:p w:rsidR="00D0643D" w:rsidRPr="00AE396B" w:rsidRDefault="00D0643D" w:rsidP="0034796B">
                  <w:pPr>
                    <w:adjustRightInd w:val="0"/>
                    <w:snapToGrid w:val="0"/>
                    <w:jc w:val="center"/>
                    <w:rPr>
                      <w:bCs/>
                      <w:sz w:val="21"/>
                      <w:szCs w:val="21"/>
                    </w:rPr>
                  </w:pPr>
                  <w:r>
                    <w:rPr>
                      <w:rFonts w:hint="eastAsia"/>
                      <w:sz w:val="21"/>
                      <w:szCs w:val="21"/>
                    </w:rPr>
                    <w:t>鄂破机、反击式破碎机、强化整形机泄气口废气</w:t>
                  </w:r>
                  <w:r>
                    <w:rPr>
                      <w:rFonts w:hint="eastAsia"/>
                      <w:bCs/>
                      <w:sz w:val="21"/>
                      <w:szCs w:val="21"/>
                    </w:rPr>
                    <w:t>经管道负压收集后通入</w:t>
                  </w:r>
                  <w:r>
                    <w:rPr>
                      <w:rFonts w:hint="eastAsia"/>
                      <w:bCs/>
                      <w:sz w:val="21"/>
                      <w:szCs w:val="21"/>
                    </w:rPr>
                    <w:t>1</w:t>
                  </w:r>
                  <w:r>
                    <w:rPr>
                      <w:rFonts w:hint="eastAsia"/>
                      <w:bCs/>
                      <w:sz w:val="21"/>
                      <w:szCs w:val="21"/>
                    </w:rPr>
                    <w:t>台袋式除尘器处理，处理后废气经</w:t>
                  </w:r>
                  <w:r>
                    <w:rPr>
                      <w:rFonts w:hint="eastAsia"/>
                      <w:bCs/>
                      <w:sz w:val="21"/>
                      <w:szCs w:val="21"/>
                    </w:rPr>
                    <w:t>1</w:t>
                  </w:r>
                  <w:r>
                    <w:rPr>
                      <w:rFonts w:hint="eastAsia"/>
                      <w:bCs/>
                      <w:sz w:val="21"/>
                      <w:szCs w:val="21"/>
                    </w:rPr>
                    <w:t>跟</w:t>
                  </w:r>
                  <w:r>
                    <w:rPr>
                      <w:rFonts w:hint="eastAsia"/>
                      <w:bCs/>
                      <w:sz w:val="21"/>
                      <w:szCs w:val="21"/>
                    </w:rPr>
                    <w:t>15m</w:t>
                  </w:r>
                  <w:r>
                    <w:rPr>
                      <w:rFonts w:hint="eastAsia"/>
                      <w:bCs/>
                      <w:sz w:val="21"/>
                      <w:szCs w:val="21"/>
                    </w:rPr>
                    <w:t>高排气筒排放</w:t>
                  </w:r>
                  <w:r w:rsidR="002C1CC3">
                    <w:rPr>
                      <w:rFonts w:hint="eastAsia"/>
                      <w:bCs/>
                      <w:sz w:val="21"/>
                      <w:szCs w:val="21"/>
                    </w:rPr>
                    <w:t>（</w:t>
                  </w:r>
                  <w:r w:rsidR="002C1CC3">
                    <w:rPr>
                      <w:rFonts w:hint="eastAsia"/>
                      <w:bCs/>
                      <w:sz w:val="21"/>
                      <w:szCs w:val="21"/>
                    </w:rPr>
                    <w:t>DA002</w:t>
                  </w:r>
                  <w:r w:rsidR="002C1CC3">
                    <w:rPr>
                      <w:rFonts w:hint="eastAsia"/>
                      <w:bCs/>
                      <w:sz w:val="21"/>
                      <w:szCs w:val="21"/>
                    </w:rPr>
                    <w:t>）</w:t>
                  </w:r>
                </w:p>
              </w:tc>
              <w:tc>
                <w:tcPr>
                  <w:tcW w:w="1040" w:type="dxa"/>
                  <w:vAlign w:val="center"/>
                </w:tcPr>
                <w:p w:rsidR="00D0643D" w:rsidRDefault="00D0643D">
                  <w:pPr>
                    <w:adjustRightInd w:val="0"/>
                    <w:snapToGrid w:val="0"/>
                    <w:jc w:val="center"/>
                    <w:rPr>
                      <w:rFonts w:eastAsiaTheme="minorEastAsia" w:hAnsiTheme="minorEastAsia"/>
                      <w:sz w:val="21"/>
                      <w:szCs w:val="21"/>
                      <w:lang w:val="pt-BR"/>
                    </w:rPr>
                  </w:pPr>
                  <w:r>
                    <w:rPr>
                      <w:rFonts w:eastAsiaTheme="minorEastAsia" w:hAnsiTheme="minorEastAsia" w:hint="eastAsia"/>
                      <w:sz w:val="21"/>
                      <w:szCs w:val="21"/>
                      <w:lang w:val="pt-BR"/>
                    </w:rPr>
                    <w:t>新建</w:t>
                  </w:r>
                </w:p>
              </w:tc>
            </w:tr>
            <w:tr w:rsidR="00D0643D" w:rsidTr="00A72099">
              <w:trPr>
                <w:cantSplit/>
                <w:trHeight w:val="397"/>
                <w:jc w:val="center"/>
              </w:trPr>
              <w:tc>
                <w:tcPr>
                  <w:tcW w:w="718" w:type="dxa"/>
                  <w:vMerge/>
                  <w:shd w:val="clear" w:color="auto" w:fill="auto"/>
                  <w:vAlign w:val="center"/>
                </w:tcPr>
                <w:p w:rsidR="00D0643D" w:rsidRDefault="00D0643D">
                  <w:pPr>
                    <w:adjustRightInd w:val="0"/>
                    <w:snapToGrid w:val="0"/>
                    <w:jc w:val="center"/>
                    <w:rPr>
                      <w:rFonts w:eastAsiaTheme="minorEastAsia"/>
                      <w:kern w:val="36"/>
                      <w:sz w:val="21"/>
                      <w:szCs w:val="21"/>
                    </w:rPr>
                  </w:pPr>
                </w:p>
              </w:tc>
              <w:tc>
                <w:tcPr>
                  <w:tcW w:w="1050" w:type="dxa"/>
                  <w:vMerge/>
                  <w:shd w:val="clear" w:color="auto" w:fill="auto"/>
                  <w:vAlign w:val="center"/>
                </w:tcPr>
                <w:p w:rsidR="00D0643D" w:rsidRDefault="00D0643D">
                  <w:pPr>
                    <w:adjustRightInd w:val="0"/>
                    <w:snapToGrid w:val="0"/>
                    <w:jc w:val="center"/>
                    <w:rPr>
                      <w:rFonts w:eastAsiaTheme="minorEastAsia" w:hAnsiTheme="minorEastAsia"/>
                      <w:color w:val="000000" w:themeColor="text1"/>
                      <w:kern w:val="36"/>
                      <w:sz w:val="21"/>
                      <w:szCs w:val="21"/>
                    </w:rPr>
                  </w:pPr>
                </w:p>
              </w:tc>
              <w:tc>
                <w:tcPr>
                  <w:tcW w:w="1050" w:type="dxa"/>
                  <w:vMerge/>
                  <w:shd w:val="clear" w:color="auto" w:fill="auto"/>
                  <w:vAlign w:val="center"/>
                </w:tcPr>
                <w:p w:rsidR="00D0643D" w:rsidRPr="00AE396B" w:rsidRDefault="00D0643D">
                  <w:pPr>
                    <w:adjustRightInd w:val="0"/>
                    <w:snapToGrid w:val="0"/>
                    <w:jc w:val="center"/>
                    <w:rPr>
                      <w:rFonts w:eastAsiaTheme="minorEastAsia" w:hAnsiTheme="minorEastAsia"/>
                      <w:kern w:val="36"/>
                      <w:sz w:val="21"/>
                      <w:szCs w:val="21"/>
                    </w:rPr>
                  </w:pPr>
                </w:p>
              </w:tc>
              <w:tc>
                <w:tcPr>
                  <w:tcW w:w="3994" w:type="dxa"/>
                  <w:shd w:val="clear" w:color="auto" w:fill="auto"/>
                  <w:vAlign w:val="center"/>
                </w:tcPr>
                <w:p w:rsidR="00D0643D" w:rsidRPr="00AE396B" w:rsidRDefault="00D0643D" w:rsidP="0034796B">
                  <w:pPr>
                    <w:adjustRightInd w:val="0"/>
                    <w:snapToGrid w:val="0"/>
                    <w:jc w:val="center"/>
                    <w:rPr>
                      <w:bCs/>
                      <w:sz w:val="21"/>
                      <w:szCs w:val="21"/>
                    </w:rPr>
                  </w:pPr>
                  <w:r>
                    <w:rPr>
                      <w:rFonts w:hint="eastAsia"/>
                      <w:bCs/>
                      <w:sz w:val="21"/>
                      <w:szCs w:val="21"/>
                    </w:rPr>
                    <w:t>风选工序泄气口废气经管道负压收集后通入</w:t>
                  </w:r>
                  <w:r>
                    <w:rPr>
                      <w:rFonts w:hint="eastAsia"/>
                      <w:bCs/>
                      <w:sz w:val="21"/>
                      <w:szCs w:val="21"/>
                    </w:rPr>
                    <w:t>1</w:t>
                  </w:r>
                  <w:r>
                    <w:rPr>
                      <w:rFonts w:hint="eastAsia"/>
                      <w:bCs/>
                      <w:sz w:val="21"/>
                      <w:szCs w:val="21"/>
                    </w:rPr>
                    <w:t>台袋式除尘器处理，处理后废气经</w:t>
                  </w:r>
                  <w:r>
                    <w:rPr>
                      <w:rFonts w:hint="eastAsia"/>
                      <w:bCs/>
                      <w:sz w:val="21"/>
                      <w:szCs w:val="21"/>
                    </w:rPr>
                    <w:t>1</w:t>
                  </w:r>
                  <w:r>
                    <w:rPr>
                      <w:rFonts w:hint="eastAsia"/>
                      <w:bCs/>
                      <w:sz w:val="21"/>
                      <w:szCs w:val="21"/>
                    </w:rPr>
                    <w:t>跟</w:t>
                  </w:r>
                  <w:r>
                    <w:rPr>
                      <w:rFonts w:hint="eastAsia"/>
                      <w:bCs/>
                      <w:sz w:val="21"/>
                      <w:szCs w:val="21"/>
                    </w:rPr>
                    <w:t>15m</w:t>
                  </w:r>
                  <w:r>
                    <w:rPr>
                      <w:rFonts w:hint="eastAsia"/>
                      <w:bCs/>
                      <w:sz w:val="21"/>
                      <w:szCs w:val="21"/>
                    </w:rPr>
                    <w:t>高排气筒排放</w:t>
                  </w:r>
                  <w:r w:rsidR="002C1CC3">
                    <w:rPr>
                      <w:rFonts w:hint="eastAsia"/>
                      <w:bCs/>
                      <w:sz w:val="21"/>
                      <w:szCs w:val="21"/>
                    </w:rPr>
                    <w:t>（</w:t>
                  </w:r>
                  <w:r w:rsidR="002C1CC3">
                    <w:rPr>
                      <w:rFonts w:hint="eastAsia"/>
                      <w:bCs/>
                      <w:sz w:val="21"/>
                      <w:szCs w:val="21"/>
                    </w:rPr>
                    <w:t>DA003</w:t>
                  </w:r>
                  <w:r w:rsidR="002C1CC3">
                    <w:rPr>
                      <w:rFonts w:hint="eastAsia"/>
                      <w:bCs/>
                      <w:sz w:val="21"/>
                      <w:szCs w:val="21"/>
                    </w:rPr>
                    <w:t>）</w:t>
                  </w:r>
                </w:p>
              </w:tc>
              <w:tc>
                <w:tcPr>
                  <w:tcW w:w="1040" w:type="dxa"/>
                  <w:vAlign w:val="center"/>
                </w:tcPr>
                <w:p w:rsidR="00D0643D" w:rsidRDefault="00D0643D">
                  <w:pPr>
                    <w:adjustRightInd w:val="0"/>
                    <w:snapToGrid w:val="0"/>
                    <w:jc w:val="center"/>
                    <w:rPr>
                      <w:rFonts w:eastAsiaTheme="minorEastAsia" w:hAnsiTheme="minorEastAsia"/>
                      <w:sz w:val="21"/>
                      <w:szCs w:val="21"/>
                      <w:lang w:val="pt-BR"/>
                    </w:rPr>
                  </w:pPr>
                  <w:r>
                    <w:rPr>
                      <w:rFonts w:eastAsiaTheme="minorEastAsia" w:hAnsiTheme="minorEastAsia" w:hint="eastAsia"/>
                      <w:sz w:val="21"/>
                      <w:szCs w:val="21"/>
                      <w:lang w:val="pt-BR"/>
                    </w:rPr>
                    <w:t>新建</w:t>
                  </w:r>
                </w:p>
              </w:tc>
            </w:tr>
            <w:tr w:rsidR="00AE396B" w:rsidTr="00AE396B">
              <w:trPr>
                <w:cantSplit/>
                <w:trHeight w:val="397"/>
                <w:jc w:val="center"/>
              </w:trPr>
              <w:tc>
                <w:tcPr>
                  <w:tcW w:w="718" w:type="dxa"/>
                  <w:vMerge/>
                  <w:shd w:val="clear" w:color="auto" w:fill="auto"/>
                  <w:vAlign w:val="center"/>
                </w:tcPr>
                <w:p w:rsidR="00AE396B" w:rsidRDefault="00AE396B">
                  <w:pPr>
                    <w:adjustRightInd w:val="0"/>
                    <w:snapToGrid w:val="0"/>
                    <w:jc w:val="center"/>
                    <w:rPr>
                      <w:rFonts w:eastAsiaTheme="minorEastAsia"/>
                      <w:kern w:val="36"/>
                      <w:sz w:val="21"/>
                      <w:szCs w:val="21"/>
                    </w:rPr>
                  </w:pPr>
                </w:p>
              </w:tc>
              <w:tc>
                <w:tcPr>
                  <w:tcW w:w="1050" w:type="dxa"/>
                  <w:vMerge/>
                  <w:shd w:val="clear" w:color="auto" w:fill="auto"/>
                  <w:vAlign w:val="center"/>
                </w:tcPr>
                <w:p w:rsidR="00AE396B" w:rsidRDefault="00AE396B">
                  <w:pPr>
                    <w:adjustRightInd w:val="0"/>
                    <w:snapToGrid w:val="0"/>
                    <w:jc w:val="center"/>
                    <w:rPr>
                      <w:rFonts w:eastAsiaTheme="minorEastAsia" w:hAnsiTheme="minorEastAsia"/>
                      <w:color w:val="000000" w:themeColor="text1"/>
                      <w:kern w:val="36"/>
                      <w:sz w:val="21"/>
                      <w:szCs w:val="21"/>
                    </w:rPr>
                  </w:pPr>
                </w:p>
              </w:tc>
              <w:tc>
                <w:tcPr>
                  <w:tcW w:w="1050" w:type="dxa"/>
                  <w:vMerge/>
                  <w:shd w:val="clear" w:color="auto" w:fill="auto"/>
                  <w:vAlign w:val="center"/>
                </w:tcPr>
                <w:p w:rsidR="00AE396B" w:rsidRPr="00180C9E" w:rsidRDefault="00AE396B">
                  <w:pPr>
                    <w:adjustRightInd w:val="0"/>
                    <w:snapToGrid w:val="0"/>
                    <w:jc w:val="center"/>
                    <w:rPr>
                      <w:rFonts w:eastAsiaTheme="minorEastAsia" w:hAnsiTheme="minorEastAsia"/>
                      <w:kern w:val="36"/>
                      <w:sz w:val="21"/>
                      <w:szCs w:val="21"/>
                      <w:highlight w:val="yellow"/>
                    </w:rPr>
                  </w:pPr>
                </w:p>
              </w:tc>
              <w:tc>
                <w:tcPr>
                  <w:tcW w:w="3994" w:type="dxa"/>
                  <w:shd w:val="clear" w:color="auto" w:fill="auto"/>
                  <w:vAlign w:val="center"/>
                </w:tcPr>
                <w:p w:rsidR="00AE396B" w:rsidRPr="00AE396B" w:rsidRDefault="00AE396B">
                  <w:pPr>
                    <w:adjustRightInd w:val="0"/>
                    <w:snapToGrid w:val="0"/>
                    <w:jc w:val="center"/>
                    <w:rPr>
                      <w:bCs/>
                      <w:sz w:val="21"/>
                      <w:szCs w:val="21"/>
                    </w:rPr>
                  </w:pPr>
                  <w:r w:rsidRPr="00D0643D">
                    <w:rPr>
                      <w:rFonts w:hint="eastAsia"/>
                      <w:bCs/>
                      <w:sz w:val="21"/>
                      <w:szCs w:val="21"/>
                    </w:rPr>
                    <w:t>破碎生产线筛分工序为密闭筛分，筛分机设置泄气口，泄气口废气经密闭管道负压收集后引至袋式除尘器处理，处理后废气经</w:t>
                  </w:r>
                  <w:r w:rsidRPr="00D0643D">
                    <w:rPr>
                      <w:rFonts w:hint="eastAsia"/>
                      <w:bCs/>
                      <w:sz w:val="21"/>
                      <w:szCs w:val="21"/>
                    </w:rPr>
                    <w:t>1</w:t>
                  </w:r>
                  <w:r w:rsidRPr="00D0643D">
                    <w:rPr>
                      <w:rFonts w:hint="eastAsia"/>
                      <w:bCs/>
                      <w:sz w:val="21"/>
                      <w:szCs w:val="21"/>
                    </w:rPr>
                    <w:t>根</w:t>
                  </w:r>
                  <w:r w:rsidRPr="00D0643D">
                    <w:rPr>
                      <w:rFonts w:hint="eastAsia"/>
                      <w:bCs/>
                      <w:sz w:val="21"/>
                      <w:szCs w:val="21"/>
                    </w:rPr>
                    <w:t>15m</w:t>
                  </w:r>
                  <w:r w:rsidRPr="00D0643D">
                    <w:rPr>
                      <w:rFonts w:hint="eastAsia"/>
                      <w:bCs/>
                      <w:sz w:val="21"/>
                      <w:szCs w:val="21"/>
                    </w:rPr>
                    <w:t>高排气筒排放</w:t>
                  </w:r>
                  <w:r w:rsidR="002C1CC3">
                    <w:rPr>
                      <w:rFonts w:hint="eastAsia"/>
                      <w:bCs/>
                      <w:sz w:val="21"/>
                      <w:szCs w:val="21"/>
                    </w:rPr>
                    <w:t>（</w:t>
                  </w:r>
                  <w:r w:rsidR="002C1CC3">
                    <w:rPr>
                      <w:rFonts w:hint="eastAsia"/>
                      <w:bCs/>
                      <w:sz w:val="21"/>
                      <w:szCs w:val="21"/>
                    </w:rPr>
                    <w:t>DA004</w:t>
                  </w:r>
                  <w:r w:rsidR="002C1CC3">
                    <w:rPr>
                      <w:rFonts w:hint="eastAsia"/>
                      <w:bCs/>
                      <w:sz w:val="21"/>
                      <w:szCs w:val="21"/>
                    </w:rPr>
                    <w:t>）</w:t>
                  </w:r>
                </w:p>
              </w:tc>
              <w:tc>
                <w:tcPr>
                  <w:tcW w:w="1040" w:type="dxa"/>
                  <w:vAlign w:val="center"/>
                </w:tcPr>
                <w:p w:rsidR="00AE396B" w:rsidRDefault="00AE396B" w:rsidP="00AE396B">
                  <w:pPr>
                    <w:jc w:val="center"/>
                  </w:pPr>
                  <w:r w:rsidRPr="003E5066">
                    <w:rPr>
                      <w:rFonts w:eastAsiaTheme="minorEastAsia" w:hAnsiTheme="minorEastAsia" w:hint="eastAsia"/>
                      <w:sz w:val="21"/>
                      <w:szCs w:val="21"/>
                      <w:lang w:val="pt-BR"/>
                    </w:rPr>
                    <w:t>新建</w:t>
                  </w:r>
                </w:p>
              </w:tc>
            </w:tr>
            <w:tr w:rsidR="00AE396B" w:rsidTr="00AE396B">
              <w:trPr>
                <w:cantSplit/>
                <w:trHeight w:val="397"/>
                <w:jc w:val="center"/>
              </w:trPr>
              <w:tc>
                <w:tcPr>
                  <w:tcW w:w="718" w:type="dxa"/>
                  <w:vMerge/>
                  <w:shd w:val="clear" w:color="auto" w:fill="auto"/>
                  <w:vAlign w:val="center"/>
                </w:tcPr>
                <w:p w:rsidR="00AE396B" w:rsidRDefault="00AE396B">
                  <w:pPr>
                    <w:adjustRightInd w:val="0"/>
                    <w:snapToGrid w:val="0"/>
                    <w:jc w:val="center"/>
                    <w:rPr>
                      <w:rFonts w:eastAsiaTheme="minorEastAsia"/>
                      <w:kern w:val="36"/>
                      <w:sz w:val="21"/>
                      <w:szCs w:val="21"/>
                    </w:rPr>
                  </w:pPr>
                </w:p>
              </w:tc>
              <w:tc>
                <w:tcPr>
                  <w:tcW w:w="1050" w:type="dxa"/>
                  <w:vMerge/>
                  <w:shd w:val="clear" w:color="auto" w:fill="auto"/>
                  <w:vAlign w:val="center"/>
                </w:tcPr>
                <w:p w:rsidR="00AE396B" w:rsidRDefault="00AE396B">
                  <w:pPr>
                    <w:adjustRightInd w:val="0"/>
                    <w:snapToGrid w:val="0"/>
                    <w:jc w:val="center"/>
                    <w:rPr>
                      <w:rFonts w:eastAsiaTheme="minorEastAsia" w:hAnsiTheme="minorEastAsia"/>
                      <w:color w:val="000000" w:themeColor="text1"/>
                      <w:kern w:val="36"/>
                      <w:sz w:val="21"/>
                      <w:szCs w:val="21"/>
                    </w:rPr>
                  </w:pPr>
                </w:p>
              </w:tc>
              <w:tc>
                <w:tcPr>
                  <w:tcW w:w="1050" w:type="dxa"/>
                  <w:vMerge/>
                  <w:shd w:val="clear" w:color="auto" w:fill="auto"/>
                  <w:vAlign w:val="center"/>
                </w:tcPr>
                <w:p w:rsidR="00AE396B" w:rsidRPr="00180C9E" w:rsidRDefault="00AE396B">
                  <w:pPr>
                    <w:adjustRightInd w:val="0"/>
                    <w:snapToGrid w:val="0"/>
                    <w:jc w:val="center"/>
                    <w:rPr>
                      <w:rFonts w:eastAsiaTheme="minorEastAsia" w:hAnsiTheme="minorEastAsia"/>
                      <w:kern w:val="36"/>
                      <w:sz w:val="21"/>
                      <w:szCs w:val="21"/>
                      <w:highlight w:val="yellow"/>
                    </w:rPr>
                  </w:pPr>
                </w:p>
              </w:tc>
              <w:tc>
                <w:tcPr>
                  <w:tcW w:w="3994" w:type="dxa"/>
                  <w:shd w:val="clear" w:color="auto" w:fill="auto"/>
                  <w:vAlign w:val="center"/>
                </w:tcPr>
                <w:p w:rsidR="00AE396B" w:rsidRPr="00AE396B" w:rsidRDefault="00AE396B" w:rsidP="0034796B">
                  <w:pPr>
                    <w:adjustRightInd w:val="0"/>
                    <w:snapToGrid w:val="0"/>
                    <w:jc w:val="center"/>
                    <w:rPr>
                      <w:bCs/>
                      <w:sz w:val="21"/>
                      <w:szCs w:val="21"/>
                    </w:rPr>
                  </w:pPr>
                  <w:r w:rsidRPr="00AE396B">
                    <w:rPr>
                      <w:sz w:val="21"/>
                      <w:szCs w:val="21"/>
                    </w:rPr>
                    <w:t>混凝土</w:t>
                  </w:r>
                  <w:r w:rsidRPr="00AE396B">
                    <w:rPr>
                      <w:rFonts w:hint="eastAsia"/>
                      <w:sz w:val="21"/>
                      <w:szCs w:val="21"/>
                    </w:rPr>
                    <w:t>、干粉砂浆、水稳料生产线</w:t>
                  </w:r>
                  <w:r w:rsidRPr="00AE396B">
                    <w:rPr>
                      <w:rFonts w:hint="eastAsia"/>
                      <w:sz w:val="21"/>
                      <w:szCs w:val="21"/>
                    </w:rPr>
                    <w:t>3</w:t>
                  </w:r>
                  <w:r w:rsidRPr="00AE396B">
                    <w:rPr>
                      <w:rFonts w:hint="eastAsia"/>
                      <w:sz w:val="21"/>
                      <w:szCs w:val="21"/>
                    </w:rPr>
                    <w:t>条生产线的原料于料库内暂存，料库卸料和上料工序会产生废气，该工序</w:t>
                  </w:r>
                  <w:r w:rsidR="0034796B">
                    <w:rPr>
                      <w:rFonts w:hint="eastAsia"/>
                      <w:sz w:val="21"/>
                      <w:szCs w:val="21"/>
                    </w:rPr>
                    <w:t>设置三面一顶集气罩</w:t>
                  </w:r>
                  <w:r w:rsidRPr="00AE396B">
                    <w:rPr>
                      <w:rFonts w:hint="eastAsia"/>
                      <w:sz w:val="21"/>
                      <w:szCs w:val="21"/>
                    </w:rPr>
                    <w:t>对废气进行收集，收集后废气共用一套袋式除尘器处理，处理后废气经</w:t>
                  </w:r>
                  <w:r w:rsidRPr="00AE396B">
                    <w:rPr>
                      <w:rFonts w:hint="eastAsia"/>
                      <w:sz w:val="21"/>
                      <w:szCs w:val="21"/>
                    </w:rPr>
                    <w:t>1</w:t>
                  </w:r>
                  <w:r w:rsidRPr="00AE396B">
                    <w:rPr>
                      <w:rFonts w:hint="eastAsia"/>
                      <w:sz w:val="21"/>
                      <w:szCs w:val="21"/>
                    </w:rPr>
                    <w:t>根</w:t>
                  </w:r>
                  <w:r w:rsidRPr="00AE396B">
                    <w:rPr>
                      <w:rFonts w:hint="eastAsia"/>
                      <w:sz w:val="21"/>
                      <w:szCs w:val="21"/>
                    </w:rPr>
                    <w:t>15m</w:t>
                  </w:r>
                  <w:r w:rsidRPr="00AE396B">
                    <w:rPr>
                      <w:rFonts w:hint="eastAsia"/>
                      <w:sz w:val="21"/>
                      <w:szCs w:val="21"/>
                    </w:rPr>
                    <w:t>高排气筒排放</w:t>
                  </w:r>
                  <w:r w:rsidR="002C1CC3">
                    <w:rPr>
                      <w:rFonts w:hint="eastAsia"/>
                      <w:bCs/>
                      <w:sz w:val="21"/>
                      <w:szCs w:val="21"/>
                    </w:rPr>
                    <w:t>（</w:t>
                  </w:r>
                  <w:r w:rsidR="002C1CC3">
                    <w:rPr>
                      <w:rFonts w:hint="eastAsia"/>
                      <w:bCs/>
                      <w:sz w:val="21"/>
                      <w:szCs w:val="21"/>
                    </w:rPr>
                    <w:t>DA005</w:t>
                  </w:r>
                  <w:r w:rsidR="002C1CC3">
                    <w:rPr>
                      <w:rFonts w:hint="eastAsia"/>
                      <w:bCs/>
                      <w:sz w:val="21"/>
                      <w:szCs w:val="21"/>
                    </w:rPr>
                    <w:t>）</w:t>
                  </w:r>
                </w:p>
              </w:tc>
              <w:tc>
                <w:tcPr>
                  <w:tcW w:w="1040" w:type="dxa"/>
                  <w:vAlign w:val="center"/>
                </w:tcPr>
                <w:p w:rsidR="00AE396B" w:rsidRDefault="00AE396B" w:rsidP="00AE396B">
                  <w:pPr>
                    <w:jc w:val="center"/>
                  </w:pPr>
                  <w:r w:rsidRPr="003E5066">
                    <w:rPr>
                      <w:rFonts w:eastAsiaTheme="minorEastAsia" w:hAnsiTheme="minorEastAsia" w:hint="eastAsia"/>
                      <w:sz w:val="21"/>
                      <w:szCs w:val="21"/>
                      <w:lang w:val="pt-BR"/>
                    </w:rPr>
                    <w:t>新建</w:t>
                  </w:r>
                </w:p>
              </w:tc>
            </w:tr>
            <w:tr w:rsidR="00AE396B" w:rsidTr="00AE396B">
              <w:trPr>
                <w:cantSplit/>
                <w:trHeight w:val="397"/>
                <w:jc w:val="center"/>
              </w:trPr>
              <w:tc>
                <w:tcPr>
                  <w:tcW w:w="718" w:type="dxa"/>
                  <w:vMerge/>
                  <w:shd w:val="clear" w:color="auto" w:fill="auto"/>
                  <w:vAlign w:val="center"/>
                </w:tcPr>
                <w:p w:rsidR="00AE396B" w:rsidRDefault="00AE396B">
                  <w:pPr>
                    <w:adjustRightInd w:val="0"/>
                    <w:snapToGrid w:val="0"/>
                    <w:jc w:val="center"/>
                    <w:rPr>
                      <w:rFonts w:eastAsiaTheme="minorEastAsia"/>
                      <w:kern w:val="36"/>
                      <w:sz w:val="21"/>
                      <w:szCs w:val="21"/>
                    </w:rPr>
                  </w:pPr>
                </w:p>
              </w:tc>
              <w:tc>
                <w:tcPr>
                  <w:tcW w:w="1050" w:type="dxa"/>
                  <w:vMerge/>
                  <w:shd w:val="clear" w:color="auto" w:fill="auto"/>
                  <w:vAlign w:val="center"/>
                </w:tcPr>
                <w:p w:rsidR="00AE396B" w:rsidRDefault="00AE396B">
                  <w:pPr>
                    <w:adjustRightInd w:val="0"/>
                    <w:snapToGrid w:val="0"/>
                    <w:jc w:val="center"/>
                    <w:rPr>
                      <w:rFonts w:eastAsiaTheme="minorEastAsia" w:hAnsiTheme="minorEastAsia"/>
                      <w:color w:val="000000" w:themeColor="text1"/>
                      <w:kern w:val="36"/>
                      <w:sz w:val="21"/>
                      <w:szCs w:val="21"/>
                    </w:rPr>
                  </w:pPr>
                </w:p>
              </w:tc>
              <w:tc>
                <w:tcPr>
                  <w:tcW w:w="1050" w:type="dxa"/>
                  <w:vMerge/>
                  <w:shd w:val="clear" w:color="auto" w:fill="auto"/>
                  <w:vAlign w:val="center"/>
                </w:tcPr>
                <w:p w:rsidR="00AE396B" w:rsidRPr="00180C9E" w:rsidRDefault="00AE396B">
                  <w:pPr>
                    <w:adjustRightInd w:val="0"/>
                    <w:snapToGrid w:val="0"/>
                    <w:jc w:val="center"/>
                    <w:rPr>
                      <w:rFonts w:eastAsiaTheme="minorEastAsia" w:hAnsiTheme="minorEastAsia"/>
                      <w:kern w:val="36"/>
                      <w:sz w:val="21"/>
                      <w:szCs w:val="21"/>
                      <w:highlight w:val="yellow"/>
                    </w:rPr>
                  </w:pPr>
                </w:p>
              </w:tc>
              <w:tc>
                <w:tcPr>
                  <w:tcW w:w="3994" w:type="dxa"/>
                  <w:shd w:val="clear" w:color="auto" w:fill="auto"/>
                  <w:vAlign w:val="center"/>
                </w:tcPr>
                <w:p w:rsidR="00AE396B" w:rsidRPr="00AE396B" w:rsidRDefault="00AE396B">
                  <w:pPr>
                    <w:adjustRightInd w:val="0"/>
                    <w:snapToGrid w:val="0"/>
                    <w:jc w:val="center"/>
                    <w:rPr>
                      <w:bCs/>
                      <w:sz w:val="21"/>
                      <w:szCs w:val="21"/>
                    </w:rPr>
                  </w:pPr>
                  <w:r w:rsidRPr="00AE396B">
                    <w:rPr>
                      <w:bCs/>
                      <w:sz w:val="21"/>
                      <w:szCs w:val="21"/>
                    </w:rPr>
                    <w:t>混凝土</w:t>
                  </w:r>
                  <w:r w:rsidRPr="00AE396B">
                    <w:rPr>
                      <w:rFonts w:hint="eastAsia"/>
                      <w:bCs/>
                      <w:sz w:val="21"/>
                      <w:szCs w:val="21"/>
                    </w:rPr>
                    <w:t>生产线搅拌工序建设密闭搅拌楼，搅拌楼顶部设置密闭负压管道对配料废气及搅拌机仓进料时的上升废气进行收集，收集后废气引至袋式除尘器处理，处理后废气经</w:t>
                  </w:r>
                  <w:r w:rsidRPr="00AE396B">
                    <w:rPr>
                      <w:rFonts w:hint="eastAsia"/>
                      <w:bCs/>
                      <w:sz w:val="21"/>
                      <w:szCs w:val="21"/>
                    </w:rPr>
                    <w:t>1</w:t>
                  </w:r>
                  <w:r w:rsidRPr="00AE396B">
                    <w:rPr>
                      <w:rFonts w:hint="eastAsia"/>
                      <w:bCs/>
                      <w:sz w:val="21"/>
                      <w:szCs w:val="21"/>
                    </w:rPr>
                    <w:t>根</w:t>
                  </w:r>
                  <w:r w:rsidRPr="00AE396B">
                    <w:rPr>
                      <w:rFonts w:hint="eastAsia"/>
                      <w:bCs/>
                      <w:sz w:val="21"/>
                      <w:szCs w:val="21"/>
                    </w:rPr>
                    <w:t>15m</w:t>
                  </w:r>
                  <w:r w:rsidRPr="00AE396B">
                    <w:rPr>
                      <w:rFonts w:hint="eastAsia"/>
                      <w:bCs/>
                      <w:sz w:val="21"/>
                      <w:szCs w:val="21"/>
                    </w:rPr>
                    <w:t>高排气筒排放</w:t>
                  </w:r>
                  <w:r w:rsidR="002C1CC3">
                    <w:rPr>
                      <w:rFonts w:hint="eastAsia"/>
                      <w:bCs/>
                      <w:sz w:val="21"/>
                      <w:szCs w:val="21"/>
                    </w:rPr>
                    <w:t>（</w:t>
                  </w:r>
                  <w:r w:rsidR="002C1CC3">
                    <w:rPr>
                      <w:rFonts w:hint="eastAsia"/>
                      <w:bCs/>
                      <w:sz w:val="21"/>
                      <w:szCs w:val="21"/>
                    </w:rPr>
                    <w:t>DA006</w:t>
                  </w:r>
                  <w:r w:rsidR="002C1CC3">
                    <w:rPr>
                      <w:rFonts w:hint="eastAsia"/>
                      <w:bCs/>
                      <w:sz w:val="21"/>
                      <w:szCs w:val="21"/>
                    </w:rPr>
                    <w:t>）</w:t>
                  </w:r>
                </w:p>
              </w:tc>
              <w:tc>
                <w:tcPr>
                  <w:tcW w:w="1040" w:type="dxa"/>
                  <w:vAlign w:val="center"/>
                </w:tcPr>
                <w:p w:rsidR="00AE396B" w:rsidRDefault="00AE396B" w:rsidP="00AE396B">
                  <w:pPr>
                    <w:jc w:val="center"/>
                  </w:pPr>
                  <w:r w:rsidRPr="003E5066">
                    <w:rPr>
                      <w:rFonts w:eastAsiaTheme="minorEastAsia" w:hAnsiTheme="minorEastAsia" w:hint="eastAsia"/>
                      <w:sz w:val="21"/>
                      <w:szCs w:val="21"/>
                      <w:lang w:val="pt-BR"/>
                    </w:rPr>
                    <w:t>新建</w:t>
                  </w:r>
                </w:p>
              </w:tc>
            </w:tr>
            <w:tr w:rsidR="00AE396B" w:rsidTr="00AE396B">
              <w:trPr>
                <w:cantSplit/>
                <w:trHeight w:val="397"/>
                <w:jc w:val="center"/>
              </w:trPr>
              <w:tc>
                <w:tcPr>
                  <w:tcW w:w="718" w:type="dxa"/>
                  <w:vMerge/>
                  <w:shd w:val="clear" w:color="auto" w:fill="auto"/>
                  <w:vAlign w:val="center"/>
                </w:tcPr>
                <w:p w:rsidR="00AE396B" w:rsidRDefault="00AE396B">
                  <w:pPr>
                    <w:adjustRightInd w:val="0"/>
                    <w:snapToGrid w:val="0"/>
                    <w:jc w:val="center"/>
                    <w:rPr>
                      <w:rFonts w:eastAsiaTheme="minorEastAsia"/>
                      <w:kern w:val="36"/>
                      <w:sz w:val="21"/>
                      <w:szCs w:val="21"/>
                    </w:rPr>
                  </w:pPr>
                </w:p>
              </w:tc>
              <w:tc>
                <w:tcPr>
                  <w:tcW w:w="1050" w:type="dxa"/>
                  <w:vMerge/>
                  <w:shd w:val="clear" w:color="auto" w:fill="auto"/>
                  <w:vAlign w:val="center"/>
                </w:tcPr>
                <w:p w:rsidR="00AE396B" w:rsidRDefault="00AE396B">
                  <w:pPr>
                    <w:adjustRightInd w:val="0"/>
                    <w:snapToGrid w:val="0"/>
                    <w:jc w:val="center"/>
                    <w:rPr>
                      <w:rFonts w:eastAsiaTheme="minorEastAsia" w:hAnsiTheme="minorEastAsia"/>
                      <w:color w:val="000000" w:themeColor="text1"/>
                      <w:kern w:val="36"/>
                      <w:sz w:val="21"/>
                      <w:szCs w:val="21"/>
                    </w:rPr>
                  </w:pPr>
                </w:p>
              </w:tc>
              <w:tc>
                <w:tcPr>
                  <w:tcW w:w="1050" w:type="dxa"/>
                  <w:vMerge/>
                  <w:shd w:val="clear" w:color="auto" w:fill="auto"/>
                  <w:vAlign w:val="center"/>
                </w:tcPr>
                <w:p w:rsidR="00AE396B" w:rsidRPr="00180C9E" w:rsidRDefault="00AE396B">
                  <w:pPr>
                    <w:adjustRightInd w:val="0"/>
                    <w:snapToGrid w:val="0"/>
                    <w:jc w:val="center"/>
                    <w:rPr>
                      <w:rFonts w:eastAsiaTheme="minorEastAsia" w:hAnsiTheme="minorEastAsia"/>
                      <w:kern w:val="36"/>
                      <w:sz w:val="21"/>
                      <w:szCs w:val="21"/>
                      <w:highlight w:val="yellow"/>
                    </w:rPr>
                  </w:pPr>
                </w:p>
              </w:tc>
              <w:tc>
                <w:tcPr>
                  <w:tcW w:w="3994" w:type="dxa"/>
                  <w:shd w:val="clear" w:color="auto" w:fill="auto"/>
                  <w:vAlign w:val="center"/>
                </w:tcPr>
                <w:p w:rsidR="00AE396B" w:rsidRPr="00AE396B" w:rsidRDefault="00AE396B">
                  <w:pPr>
                    <w:adjustRightInd w:val="0"/>
                    <w:snapToGrid w:val="0"/>
                    <w:jc w:val="center"/>
                    <w:rPr>
                      <w:bCs/>
                      <w:sz w:val="21"/>
                      <w:szCs w:val="21"/>
                    </w:rPr>
                  </w:pPr>
                  <w:r w:rsidRPr="00AE396B">
                    <w:rPr>
                      <w:rFonts w:hint="eastAsia"/>
                      <w:bCs/>
                      <w:sz w:val="21"/>
                      <w:szCs w:val="21"/>
                    </w:rPr>
                    <w:t>干粉砂浆生产线搅拌工序建设密闭搅拌楼，搅拌楼顶部设置密闭负压管道对配料废气及搅拌机仓进料时的上升废气进行收集，收集后废气引至袋式除尘器处理，处理后废气经</w:t>
                  </w:r>
                  <w:r w:rsidRPr="00AE396B">
                    <w:rPr>
                      <w:rFonts w:hint="eastAsia"/>
                      <w:bCs/>
                      <w:sz w:val="21"/>
                      <w:szCs w:val="21"/>
                    </w:rPr>
                    <w:t>1</w:t>
                  </w:r>
                  <w:r w:rsidRPr="00AE396B">
                    <w:rPr>
                      <w:rFonts w:hint="eastAsia"/>
                      <w:bCs/>
                      <w:sz w:val="21"/>
                      <w:szCs w:val="21"/>
                    </w:rPr>
                    <w:t>根</w:t>
                  </w:r>
                  <w:r w:rsidRPr="00AE396B">
                    <w:rPr>
                      <w:rFonts w:hint="eastAsia"/>
                      <w:bCs/>
                      <w:sz w:val="21"/>
                      <w:szCs w:val="21"/>
                    </w:rPr>
                    <w:t>15m</w:t>
                  </w:r>
                  <w:r w:rsidRPr="00AE396B">
                    <w:rPr>
                      <w:rFonts w:hint="eastAsia"/>
                      <w:bCs/>
                      <w:sz w:val="21"/>
                      <w:szCs w:val="21"/>
                    </w:rPr>
                    <w:t>高排气筒排放</w:t>
                  </w:r>
                  <w:r w:rsidR="002C1CC3">
                    <w:rPr>
                      <w:rFonts w:hint="eastAsia"/>
                      <w:bCs/>
                      <w:sz w:val="21"/>
                      <w:szCs w:val="21"/>
                    </w:rPr>
                    <w:t>（</w:t>
                  </w:r>
                  <w:r w:rsidR="002C1CC3">
                    <w:rPr>
                      <w:rFonts w:hint="eastAsia"/>
                      <w:bCs/>
                      <w:sz w:val="21"/>
                      <w:szCs w:val="21"/>
                    </w:rPr>
                    <w:t>DA007</w:t>
                  </w:r>
                  <w:r w:rsidR="002C1CC3">
                    <w:rPr>
                      <w:rFonts w:hint="eastAsia"/>
                      <w:bCs/>
                      <w:sz w:val="21"/>
                      <w:szCs w:val="21"/>
                    </w:rPr>
                    <w:t>）</w:t>
                  </w:r>
                </w:p>
              </w:tc>
              <w:tc>
                <w:tcPr>
                  <w:tcW w:w="1040" w:type="dxa"/>
                  <w:vAlign w:val="center"/>
                </w:tcPr>
                <w:p w:rsidR="00AE396B" w:rsidRDefault="00AE396B" w:rsidP="00AE396B">
                  <w:pPr>
                    <w:jc w:val="center"/>
                  </w:pPr>
                  <w:r w:rsidRPr="003E5066">
                    <w:rPr>
                      <w:rFonts w:eastAsiaTheme="minorEastAsia" w:hAnsiTheme="minorEastAsia" w:hint="eastAsia"/>
                      <w:sz w:val="21"/>
                      <w:szCs w:val="21"/>
                      <w:lang w:val="pt-BR"/>
                    </w:rPr>
                    <w:t>新建</w:t>
                  </w:r>
                </w:p>
              </w:tc>
            </w:tr>
            <w:tr w:rsidR="00AE396B" w:rsidTr="00AE396B">
              <w:trPr>
                <w:cantSplit/>
                <w:trHeight w:val="397"/>
                <w:jc w:val="center"/>
              </w:trPr>
              <w:tc>
                <w:tcPr>
                  <w:tcW w:w="718" w:type="dxa"/>
                  <w:vMerge/>
                  <w:shd w:val="clear" w:color="auto" w:fill="auto"/>
                  <w:vAlign w:val="center"/>
                </w:tcPr>
                <w:p w:rsidR="00AE396B" w:rsidRDefault="00AE396B">
                  <w:pPr>
                    <w:adjustRightInd w:val="0"/>
                    <w:snapToGrid w:val="0"/>
                    <w:jc w:val="center"/>
                    <w:rPr>
                      <w:rFonts w:eastAsiaTheme="minorEastAsia"/>
                      <w:kern w:val="36"/>
                      <w:sz w:val="21"/>
                      <w:szCs w:val="21"/>
                    </w:rPr>
                  </w:pPr>
                </w:p>
              </w:tc>
              <w:tc>
                <w:tcPr>
                  <w:tcW w:w="1050" w:type="dxa"/>
                  <w:vMerge/>
                  <w:shd w:val="clear" w:color="auto" w:fill="auto"/>
                  <w:vAlign w:val="center"/>
                </w:tcPr>
                <w:p w:rsidR="00AE396B" w:rsidRDefault="00AE396B">
                  <w:pPr>
                    <w:adjustRightInd w:val="0"/>
                    <w:snapToGrid w:val="0"/>
                    <w:jc w:val="center"/>
                    <w:rPr>
                      <w:rFonts w:eastAsiaTheme="minorEastAsia" w:hAnsiTheme="minorEastAsia"/>
                      <w:color w:val="000000" w:themeColor="text1"/>
                      <w:kern w:val="36"/>
                      <w:sz w:val="21"/>
                      <w:szCs w:val="21"/>
                    </w:rPr>
                  </w:pPr>
                </w:p>
              </w:tc>
              <w:tc>
                <w:tcPr>
                  <w:tcW w:w="1050" w:type="dxa"/>
                  <w:vMerge/>
                  <w:shd w:val="clear" w:color="auto" w:fill="auto"/>
                  <w:vAlign w:val="center"/>
                </w:tcPr>
                <w:p w:rsidR="00AE396B" w:rsidRPr="00180C9E" w:rsidRDefault="00AE396B">
                  <w:pPr>
                    <w:adjustRightInd w:val="0"/>
                    <w:snapToGrid w:val="0"/>
                    <w:jc w:val="center"/>
                    <w:rPr>
                      <w:rFonts w:eastAsiaTheme="minorEastAsia" w:hAnsiTheme="minorEastAsia"/>
                      <w:kern w:val="36"/>
                      <w:sz w:val="21"/>
                      <w:szCs w:val="21"/>
                      <w:highlight w:val="yellow"/>
                    </w:rPr>
                  </w:pPr>
                </w:p>
              </w:tc>
              <w:tc>
                <w:tcPr>
                  <w:tcW w:w="3994" w:type="dxa"/>
                  <w:shd w:val="clear" w:color="auto" w:fill="auto"/>
                  <w:vAlign w:val="center"/>
                </w:tcPr>
                <w:p w:rsidR="00AE396B" w:rsidRPr="00AE396B" w:rsidRDefault="00AE396B">
                  <w:pPr>
                    <w:adjustRightInd w:val="0"/>
                    <w:snapToGrid w:val="0"/>
                    <w:jc w:val="center"/>
                    <w:rPr>
                      <w:bCs/>
                      <w:sz w:val="21"/>
                      <w:szCs w:val="21"/>
                    </w:rPr>
                  </w:pPr>
                  <w:r w:rsidRPr="00AE396B">
                    <w:rPr>
                      <w:rFonts w:hint="eastAsia"/>
                      <w:bCs/>
                      <w:sz w:val="21"/>
                      <w:szCs w:val="21"/>
                    </w:rPr>
                    <w:t>水稳料生产线搅拌工序建设密闭搅拌楼，搅拌楼顶部设置密闭负压管道对配料废气及搅拌机仓进料时的上升废气进行收集，收集后废气引至袋式除尘器处理，处理后废气经</w:t>
                  </w:r>
                  <w:r w:rsidRPr="00AE396B">
                    <w:rPr>
                      <w:rFonts w:hint="eastAsia"/>
                      <w:bCs/>
                      <w:sz w:val="21"/>
                      <w:szCs w:val="21"/>
                    </w:rPr>
                    <w:t>1</w:t>
                  </w:r>
                  <w:r w:rsidRPr="00AE396B">
                    <w:rPr>
                      <w:rFonts w:hint="eastAsia"/>
                      <w:bCs/>
                      <w:sz w:val="21"/>
                      <w:szCs w:val="21"/>
                    </w:rPr>
                    <w:t>根</w:t>
                  </w:r>
                  <w:r w:rsidRPr="00AE396B">
                    <w:rPr>
                      <w:rFonts w:hint="eastAsia"/>
                      <w:bCs/>
                      <w:sz w:val="21"/>
                      <w:szCs w:val="21"/>
                    </w:rPr>
                    <w:t>15m</w:t>
                  </w:r>
                  <w:r w:rsidRPr="00AE396B">
                    <w:rPr>
                      <w:rFonts w:hint="eastAsia"/>
                      <w:bCs/>
                      <w:sz w:val="21"/>
                      <w:szCs w:val="21"/>
                    </w:rPr>
                    <w:t>高排气筒排放</w:t>
                  </w:r>
                  <w:r w:rsidR="002C1CC3">
                    <w:rPr>
                      <w:rFonts w:hint="eastAsia"/>
                      <w:bCs/>
                      <w:sz w:val="21"/>
                      <w:szCs w:val="21"/>
                    </w:rPr>
                    <w:t>（</w:t>
                  </w:r>
                  <w:r w:rsidR="002C1CC3">
                    <w:rPr>
                      <w:rFonts w:hint="eastAsia"/>
                      <w:bCs/>
                      <w:sz w:val="21"/>
                      <w:szCs w:val="21"/>
                    </w:rPr>
                    <w:t>DA008</w:t>
                  </w:r>
                  <w:r w:rsidR="002C1CC3">
                    <w:rPr>
                      <w:rFonts w:hint="eastAsia"/>
                      <w:bCs/>
                      <w:sz w:val="21"/>
                      <w:szCs w:val="21"/>
                    </w:rPr>
                    <w:t>）</w:t>
                  </w:r>
                </w:p>
              </w:tc>
              <w:tc>
                <w:tcPr>
                  <w:tcW w:w="1040" w:type="dxa"/>
                  <w:vAlign w:val="center"/>
                </w:tcPr>
                <w:p w:rsidR="00AE396B" w:rsidRDefault="00AE396B" w:rsidP="00AE396B">
                  <w:pPr>
                    <w:jc w:val="center"/>
                  </w:pPr>
                  <w:r w:rsidRPr="003E5066">
                    <w:rPr>
                      <w:rFonts w:eastAsiaTheme="minorEastAsia" w:hAnsiTheme="minorEastAsia" w:hint="eastAsia"/>
                      <w:sz w:val="21"/>
                      <w:szCs w:val="21"/>
                      <w:lang w:val="pt-BR"/>
                    </w:rPr>
                    <w:t>新建</w:t>
                  </w:r>
                </w:p>
              </w:tc>
            </w:tr>
            <w:tr w:rsidR="00AE396B" w:rsidTr="00AE396B">
              <w:trPr>
                <w:cantSplit/>
                <w:trHeight w:val="397"/>
                <w:jc w:val="center"/>
              </w:trPr>
              <w:tc>
                <w:tcPr>
                  <w:tcW w:w="718" w:type="dxa"/>
                  <w:vMerge/>
                  <w:shd w:val="clear" w:color="auto" w:fill="auto"/>
                  <w:vAlign w:val="center"/>
                </w:tcPr>
                <w:p w:rsidR="00AE396B" w:rsidRDefault="00AE396B">
                  <w:pPr>
                    <w:adjustRightInd w:val="0"/>
                    <w:snapToGrid w:val="0"/>
                    <w:jc w:val="center"/>
                    <w:rPr>
                      <w:rFonts w:eastAsiaTheme="minorEastAsia"/>
                      <w:kern w:val="36"/>
                      <w:sz w:val="21"/>
                      <w:szCs w:val="21"/>
                    </w:rPr>
                  </w:pPr>
                </w:p>
              </w:tc>
              <w:tc>
                <w:tcPr>
                  <w:tcW w:w="1050" w:type="dxa"/>
                  <w:vMerge/>
                  <w:shd w:val="clear" w:color="auto" w:fill="auto"/>
                  <w:vAlign w:val="center"/>
                </w:tcPr>
                <w:p w:rsidR="00AE396B" w:rsidRDefault="00AE396B">
                  <w:pPr>
                    <w:adjustRightInd w:val="0"/>
                    <w:snapToGrid w:val="0"/>
                    <w:jc w:val="center"/>
                    <w:rPr>
                      <w:rFonts w:eastAsiaTheme="minorEastAsia" w:hAnsiTheme="minorEastAsia"/>
                      <w:color w:val="000000" w:themeColor="text1"/>
                      <w:kern w:val="36"/>
                      <w:sz w:val="21"/>
                      <w:szCs w:val="21"/>
                    </w:rPr>
                  </w:pPr>
                </w:p>
              </w:tc>
              <w:tc>
                <w:tcPr>
                  <w:tcW w:w="1050" w:type="dxa"/>
                  <w:vMerge/>
                  <w:shd w:val="clear" w:color="auto" w:fill="auto"/>
                  <w:vAlign w:val="center"/>
                </w:tcPr>
                <w:p w:rsidR="00AE396B" w:rsidRPr="00180C9E" w:rsidRDefault="00AE396B">
                  <w:pPr>
                    <w:adjustRightInd w:val="0"/>
                    <w:snapToGrid w:val="0"/>
                    <w:jc w:val="center"/>
                    <w:rPr>
                      <w:rFonts w:eastAsiaTheme="minorEastAsia" w:hAnsiTheme="minorEastAsia"/>
                      <w:kern w:val="36"/>
                      <w:sz w:val="21"/>
                      <w:szCs w:val="21"/>
                      <w:highlight w:val="yellow"/>
                    </w:rPr>
                  </w:pPr>
                </w:p>
              </w:tc>
              <w:tc>
                <w:tcPr>
                  <w:tcW w:w="3994" w:type="dxa"/>
                  <w:shd w:val="clear" w:color="auto" w:fill="auto"/>
                  <w:vAlign w:val="center"/>
                </w:tcPr>
                <w:p w:rsidR="00AE396B" w:rsidRPr="00AE396B" w:rsidRDefault="00AE396B">
                  <w:pPr>
                    <w:adjustRightInd w:val="0"/>
                    <w:snapToGrid w:val="0"/>
                    <w:jc w:val="center"/>
                    <w:rPr>
                      <w:bCs/>
                      <w:sz w:val="21"/>
                      <w:szCs w:val="21"/>
                    </w:rPr>
                  </w:pPr>
                  <w:r w:rsidRPr="00AE396B">
                    <w:rPr>
                      <w:bCs/>
                      <w:sz w:val="21"/>
                      <w:szCs w:val="21"/>
                    </w:rPr>
                    <w:t>混凝土</w:t>
                  </w:r>
                  <w:r w:rsidRPr="00AE396B">
                    <w:rPr>
                      <w:rFonts w:hint="eastAsia"/>
                      <w:bCs/>
                      <w:sz w:val="21"/>
                      <w:szCs w:val="21"/>
                    </w:rPr>
                    <w:t>、干粉砂浆、水稳料生产线筒仓上料工序水泥、粉煤灰采用密闭罐车运输至厂内，由气泵打入筒仓储存，进料时筒仓泄气口会产生废气，筒仓</w:t>
                  </w:r>
                  <w:r w:rsidRPr="00AE396B">
                    <w:rPr>
                      <w:bCs/>
                      <w:sz w:val="21"/>
                      <w:szCs w:val="21"/>
                    </w:rPr>
                    <w:t>在</w:t>
                  </w:r>
                  <w:r w:rsidRPr="00AE396B">
                    <w:rPr>
                      <w:rFonts w:hint="eastAsia"/>
                      <w:bCs/>
                      <w:sz w:val="21"/>
                      <w:szCs w:val="21"/>
                    </w:rPr>
                    <w:t>仓</w:t>
                  </w:r>
                  <w:r w:rsidRPr="00AE396B">
                    <w:rPr>
                      <w:bCs/>
                      <w:sz w:val="21"/>
                      <w:szCs w:val="21"/>
                    </w:rPr>
                    <w:t>顶</w:t>
                  </w:r>
                  <w:r w:rsidRPr="00AE396B">
                    <w:rPr>
                      <w:rFonts w:hint="eastAsia"/>
                      <w:bCs/>
                      <w:sz w:val="21"/>
                      <w:szCs w:val="21"/>
                    </w:rPr>
                    <w:t>自带</w:t>
                  </w:r>
                  <w:r w:rsidRPr="00AE396B">
                    <w:rPr>
                      <w:bCs/>
                      <w:sz w:val="21"/>
                      <w:szCs w:val="21"/>
                    </w:rPr>
                    <w:t>有</w:t>
                  </w:r>
                  <w:r w:rsidRPr="00AE396B">
                    <w:rPr>
                      <w:rFonts w:hint="eastAsia"/>
                      <w:bCs/>
                      <w:sz w:val="21"/>
                      <w:szCs w:val="21"/>
                    </w:rPr>
                    <w:t>脉冲式</w:t>
                  </w:r>
                  <w:r w:rsidRPr="00AE396B">
                    <w:rPr>
                      <w:bCs/>
                      <w:sz w:val="21"/>
                      <w:szCs w:val="21"/>
                    </w:rPr>
                    <w:t>袋式除尘器，</w:t>
                  </w:r>
                  <w:r w:rsidRPr="00AE396B">
                    <w:rPr>
                      <w:rFonts w:hint="eastAsia"/>
                      <w:bCs/>
                      <w:sz w:val="21"/>
                      <w:szCs w:val="21"/>
                    </w:rPr>
                    <w:t>各筒仓粉尘经自带除尘器处理后，共同通入</w:t>
                  </w:r>
                  <w:r w:rsidRPr="00AE396B">
                    <w:rPr>
                      <w:rFonts w:hint="eastAsia"/>
                      <w:bCs/>
                      <w:sz w:val="21"/>
                      <w:szCs w:val="21"/>
                    </w:rPr>
                    <w:t>1</w:t>
                  </w:r>
                  <w:r w:rsidRPr="00AE396B">
                    <w:rPr>
                      <w:rFonts w:hint="eastAsia"/>
                      <w:bCs/>
                      <w:sz w:val="21"/>
                      <w:szCs w:val="21"/>
                    </w:rPr>
                    <w:t>台袋式除尘器处理，处理后废气通过</w:t>
                  </w:r>
                  <w:r w:rsidRPr="00AE396B">
                    <w:rPr>
                      <w:rFonts w:hint="eastAsia"/>
                      <w:bCs/>
                      <w:sz w:val="21"/>
                      <w:szCs w:val="21"/>
                    </w:rPr>
                    <w:t>1</w:t>
                  </w:r>
                  <w:r w:rsidRPr="00AE396B">
                    <w:rPr>
                      <w:rFonts w:hint="eastAsia"/>
                      <w:bCs/>
                      <w:sz w:val="21"/>
                      <w:szCs w:val="21"/>
                    </w:rPr>
                    <w:t>根</w:t>
                  </w:r>
                  <w:r w:rsidRPr="00AE396B">
                    <w:rPr>
                      <w:rFonts w:hint="eastAsia"/>
                      <w:bCs/>
                      <w:sz w:val="21"/>
                      <w:szCs w:val="21"/>
                    </w:rPr>
                    <w:t>15m</w:t>
                  </w:r>
                  <w:r w:rsidRPr="00AE396B">
                    <w:rPr>
                      <w:rFonts w:hint="eastAsia"/>
                      <w:bCs/>
                      <w:sz w:val="21"/>
                      <w:szCs w:val="21"/>
                    </w:rPr>
                    <w:t>高排气筒排放</w:t>
                  </w:r>
                  <w:r w:rsidR="002C1CC3">
                    <w:rPr>
                      <w:rFonts w:hint="eastAsia"/>
                      <w:bCs/>
                      <w:sz w:val="21"/>
                      <w:szCs w:val="21"/>
                    </w:rPr>
                    <w:t>（</w:t>
                  </w:r>
                  <w:r w:rsidR="002C1CC3">
                    <w:rPr>
                      <w:rFonts w:hint="eastAsia"/>
                      <w:bCs/>
                      <w:sz w:val="21"/>
                      <w:szCs w:val="21"/>
                    </w:rPr>
                    <w:t>DA009</w:t>
                  </w:r>
                  <w:r w:rsidR="002C1CC3">
                    <w:rPr>
                      <w:rFonts w:hint="eastAsia"/>
                      <w:bCs/>
                      <w:sz w:val="21"/>
                      <w:szCs w:val="21"/>
                    </w:rPr>
                    <w:t>）</w:t>
                  </w:r>
                </w:p>
              </w:tc>
              <w:tc>
                <w:tcPr>
                  <w:tcW w:w="1040" w:type="dxa"/>
                  <w:vAlign w:val="center"/>
                </w:tcPr>
                <w:p w:rsidR="00AE396B" w:rsidRDefault="00AE396B" w:rsidP="00AE396B">
                  <w:pPr>
                    <w:jc w:val="center"/>
                  </w:pPr>
                  <w:r w:rsidRPr="003E5066">
                    <w:rPr>
                      <w:rFonts w:eastAsiaTheme="minorEastAsia" w:hAnsiTheme="minorEastAsia" w:hint="eastAsia"/>
                      <w:sz w:val="21"/>
                      <w:szCs w:val="21"/>
                      <w:lang w:val="pt-BR"/>
                    </w:rPr>
                    <w:t>新建</w:t>
                  </w:r>
                </w:p>
              </w:tc>
            </w:tr>
            <w:tr w:rsidR="00AE396B" w:rsidTr="00AE396B">
              <w:trPr>
                <w:cantSplit/>
                <w:trHeight w:val="397"/>
                <w:jc w:val="center"/>
              </w:trPr>
              <w:tc>
                <w:tcPr>
                  <w:tcW w:w="718" w:type="dxa"/>
                  <w:vMerge/>
                  <w:shd w:val="clear" w:color="auto" w:fill="auto"/>
                  <w:vAlign w:val="center"/>
                </w:tcPr>
                <w:p w:rsidR="00AE396B" w:rsidRDefault="00AE396B">
                  <w:pPr>
                    <w:adjustRightInd w:val="0"/>
                    <w:snapToGrid w:val="0"/>
                    <w:jc w:val="center"/>
                    <w:rPr>
                      <w:rFonts w:eastAsiaTheme="minorEastAsia"/>
                      <w:kern w:val="36"/>
                      <w:sz w:val="21"/>
                      <w:szCs w:val="21"/>
                    </w:rPr>
                  </w:pPr>
                </w:p>
              </w:tc>
              <w:tc>
                <w:tcPr>
                  <w:tcW w:w="1050" w:type="dxa"/>
                  <w:vMerge/>
                  <w:shd w:val="clear" w:color="auto" w:fill="auto"/>
                  <w:vAlign w:val="center"/>
                </w:tcPr>
                <w:p w:rsidR="00AE396B" w:rsidRDefault="00AE396B">
                  <w:pPr>
                    <w:adjustRightInd w:val="0"/>
                    <w:snapToGrid w:val="0"/>
                    <w:jc w:val="center"/>
                    <w:rPr>
                      <w:rFonts w:eastAsiaTheme="minorEastAsia" w:hAnsiTheme="minorEastAsia"/>
                      <w:color w:val="000000" w:themeColor="text1"/>
                      <w:kern w:val="36"/>
                      <w:sz w:val="21"/>
                      <w:szCs w:val="21"/>
                    </w:rPr>
                  </w:pPr>
                </w:p>
              </w:tc>
              <w:tc>
                <w:tcPr>
                  <w:tcW w:w="1050" w:type="dxa"/>
                  <w:vMerge/>
                  <w:shd w:val="clear" w:color="auto" w:fill="auto"/>
                  <w:vAlign w:val="center"/>
                </w:tcPr>
                <w:p w:rsidR="00AE396B" w:rsidRPr="00180C9E" w:rsidRDefault="00AE396B">
                  <w:pPr>
                    <w:adjustRightInd w:val="0"/>
                    <w:snapToGrid w:val="0"/>
                    <w:jc w:val="center"/>
                    <w:rPr>
                      <w:rFonts w:eastAsiaTheme="minorEastAsia" w:hAnsiTheme="minorEastAsia"/>
                      <w:kern w:val="36"/>
                      <w:sz w:val="21"/>
                      <w:szCs w:val="21"/>
                      <w:highlight w:val="yellow"/>
                    </w:rPr>
                  </w:pPr>
                </w:p>
              </w:tc>
              <w:tc>
                <w:tcPr>
                  <w:tcW w:w="3994" w:type="dxa"/>
                  <w:shd w:val="clear" w:color="auto" w:fill="auto"/>
                  <w:vAlign w:val="center"/>
                </w:tcPr>
                <w:p w:rsidR="00AE396B" w:rsidRPr="00AE396B" w:rsidRDefault="00AE396B" w:rsidP="0034796B">
                  <w:pPr>
                    <w:adjustRightInd w:val="0"/>
                    <w:snapToGrid w:val="0"/>
                    <w:jc w:val="center"/>
                    <w:rPr>
                      <w:bCs/>
                      <w:sz w:val="21"/>
                      <w:szCs w:val="21"/>
                    </w:rPr>
                  </w:pPr>
                  <w:r w:rsidRPr="00AE396B">
                    <w:rPr>
                      <w:rFonts w:hint="eastAsia"/>
                      <w:bCs/>
                      <w:sz w:val="21"/>
                      <w:szCs w:val="21"/>
                    </w:rPr>
                    <w:t>免烧透水砖、蒸压加气块砖</w:t>
                  </w:r>
                  <w:r w:rsidRPr="00AE396B">
                    <w:rPr>
                      <w:rFonts w:hint="eastAsia"/>
                      <w:bCs/>
                      <w:sz w:val="21"/>
                      <w:szCs w:val="21"/>
                    </w:rPr>
                    <w:t>2</w:t>
                  </w:r>
                  <w:r w:rsidRPr="00AE396B">
                    <w:rPr>
                      <w:rFonts w:hint="eastAsia"/>
                      <w:bCs/>
                      <w:sz w:val="21"/>
                      <w:szCs w:val="21"/>
                    </w:rPr>
                    <w:t>条生产线原料于料库内暂存，料库卸料和上料工序会产生废气，该工序</w:t>
                  </w:r>
                  <w:r w:rsidR="0034796B">
                    <w:rPr>
                      <w:rFonts w:hint="eastAsia"/>
                      <w:bCs/>
                      <w:sz w:val="21"/>
                      <w:szCs w:val="21"/>
                    </w:rPr>
                    <w:t>设置三面一顶集气罩</w:t>
                  </w:r>
                  <w:r w:rsidRPr="00AE396B">
                    <w:rPr>
                      <w:rFonts w:hint="eastAsia"/>
                      <w:bCs/>
                      <w:sz w:val="21"/>
                      <w:szCs w:val="21"/>
                    </w:rPr>
                    <w:t>对废气进行收集，收集后废气共用一套袋式除尘器处理，处理后废气经</w:t>
                  </w:r>
                  <w:r w:rsidRPr="00AE396B">
                    <w:rPr>
                      <w:rFonts w:hint="eastAsia"/>
                      <w:bCs/>
                      <w:sz w:val="21"/>
                      <w:szCs w:val="21"/>
                    </w:rPr>
                    <w:t>1</w:t>
                  </w:r>
                  <w:r w:rsidRPr="00AE396B">
                    <w:rPr>
                      <w:rFonts w:hint="eastAsia"/>
                      <w:bCs/>
                      <w:sz w:val="21"/>
                      <w:szCs w:val="21"/>
                    </w:rPr>
                    <w:t>根</w:t>
                  </w:r>
                  <w:r w:rsidRPr="00AE396B">
                    <w:rPr>
                      <w:rFonts w:hint="eastAsia"/>
                      <w:bCs/>
                      <w:sz w:val="21"/>
                      <w:szCs w:val="21"/>
                    </w:rPr>
                    <w:t>15m</w:t>
                  </w:r>
                  <w:r w:rsidRPr="00AE396B">
                    <w:rPr>
                      <w:rFonts w:hint="eastAsia"/>
                      <w:bCs/>
                      <w:sz w:val="21"/>
                      <w:szCs w:val="21"/>
                    </w:rPr>
                    <w:t>高排气筒排放</w:t>
                  </w:r>
                  <w:r w:rsidR="002C1CC3">
                    <w:rPr>
                      <w:rFonts w:hint="eastAsia"/>
                      <w:bCs/>
                      <w:sz w:val="21"/>
                      <w:szCs w:val="21"/>
                    </w:rPr>
                    <w:t>（</w:t>
                  </w:r>
                  <w:r w:rsidR="002C1CC3">
                    <w:rPr>
                      <w:rFonts w:hint="eastAsia"/>
                      <w:bCs/>
                      <w:sz w:val="21"/>
                      <w:szCs w:val="21"/>
                    </w:rPr>
                    <w:t>DA010</w:t>
                  </w:r>
                  <w:r w:rsidR="002C1CC3">
                    <w:rPr>
                      <w:rFonts w:hint="eastAsia"/>
                      <w:bCs/>
                      <w:sz w:val="21"/>
                      <w:szCs w:val="21"/>
                    </w:rPr>
                    <w:t>）</w:t>
                  </w:r>
                </w:p>
              </w:tc>
              <w:tc>
                <w:tcPr>
                  <w:tcW w:w="1040" w:type="dxa"/>
                  <w:vAlign w:val="center"/>
                </w:tcPr>
                <w:p w:rsidR="00AE396B" w:rsidRDefault="00AE396B" w:rsidP="00AE396B">
                  <w:pPr>
                    <w:jc w:val="center"/>
                  </w:pPr>
                  <w:r w:rsidRPr="003E5066">
                    <w:rPr>
                      <w:rFonts w:eastAsiaTheme="minorEastAsia" w:hAnsiTheme="minorEastAsia" w:hint="eastAsia"/>
                      <w:sz w:val="21"/>
                      <w:szCs w:val="21"/>
                      <w:lang w:val="pt-BR"/>
                    </w:rPr>
                    <w:t>新建</w:t>
                  </w:r>
                </w:p>
              </w:tc>
            </w:tr>
            <w:tr w:rsidR="00AE396B" w:rsidTr="00AE396B">
              <w:trPr>
                <w:cantSplit/>
                <w:trHeight w:val="397"/>
                <w:jc w:val="center"/>
              </w:trPr>
              <w:tc>
                <w:tcPr>
                  <w:tcW w:w="718" w:type="dxa"/>
                  <w:vMerge/>
                  <w:shd w:val="clear" w:color="auto" w:fill="auto"/>
                  <w:vAlign w:val="center"/>
                </w:tcPr>
                <w:p w:rsidR="00AE396B" w:rsidRDefault="00AE396B">
                  <w:pPr>
                    <w:adjustRightInd w:val="0"/>
                    <w:snapToGrid w:val="0"/>
                    <w:jc w:val="center"/>
                    <w:rPr>
                      <w:rFonts w:eastAsiaTheme="minorEastAsia"/>
                      <w:kern w:val="36"/>
                      <w:sz w:val="21"/>
                      <w:szCs w:val="21"/>
                    </w:rPr>
                  </w:pPr>
                </w:p>
              </w:tc>
              <w:tc>
                <w:tcPr>
                  <w:tcW w:w="1050" w:type="dxa"/>
                  <w:vMerge/>
                  <w:shd w:val="clear" w:color="auto" w:fill="auto"/>
                  <w:vAlign w:val="center"/>
                </w:tcPr>
                <w:p w:rsidR="00AE396B" w:rsidRDefault="00AE396B">
                  <w:pPr>
                    <w:adjustRightInd w:val="0"/>
                    <w:snapToGrid w:val="0"/>
                    <w:jc w:val="center"/>
                    <w:rPr>
                      <w:rFonts w:eastAsiaTheme="minorEastAsia" w:hAnsiTheme="minorEastAsia"/>
                      <w:color w:val="000000" w:themeColor="text1"/>
                      <w:kern w:val="36"/>
                      <w:sz w:val="21"/>
                      <w:szCs w:val="21"/>
                    </w:rPr>
                  </w:pPr>
                </w:p>
              </w:tc>
              <w:tc>
                <w:tcPr>
                  <w:tcW w:w="1050" w:type="dxa"/>
                  <w:vMerge/>
                  <w:shd w:val="clear" w:color="auto" w:fill="auto"/>
                  <w:vAlign w:val="center"/>
                </w:tcPr>
                <w:p w:rsidR="00AE396B" w:rsidRPr="00180C9E" w:rsidRDefault="00AE396B">
                  <w:pPr>
                    <w:adjustRightInd w:val="0"/>
                    <w:snapToGrid w:val="0"/>
                    <w:jc w:val="center"/>
                    <w:rPr>
                      <w:rFonts w:eastAsiaTheme="minorEastAsia" w:hAnsiTheme="minorEastAsia"/>
                      <w:kern w:val="36"/>
                      <w:sz w:val="21"/>
                      <w:szCs w:val="21"/>
                      <w:highlight w:val="yellow"/>
                    </w:rPr>
                  </w:pPr>
                </w:p>
              </w:tc>
              <w:tc>
                <w:tcPr>
                  <w:tcW w:w="3994" w:type="dxa"/>
                  <w:shd w:val="clear" w:color="auto" w:fill="auto"/>
                  <w:vAlign w:val="center"/>
                </w:tcPr>
                <w:p w:rsidR="00AE396B" w:rsidRPr="00AE396B" w:rsidRDefault="00AE396B">
                  <w:pPr>
                    <w:adjustRightInd w:val="0"/>
                    <w:snapToGrid w:val="0"/>
                    <w:jc w:val="center"/>
                    <w:rPr>
                      <w:bCs/>
                      <w:sz w:val="21"/>
                      <w:szCs w:val="21"/>
                    </w:rPr>
                  </w:pPr>
                  <w:r w:rsidRPr="00AE396B">
                    <w:rPr>
                      <w:rFonts w:hint="eastAsia"/>
                      <w:bCs/>
                      <w:sz w:val="21"/>
                      <w:szCs w:val="21"/>
                    </w:rPr>
                    <w:t>免烧透水砖生产线搅拌工序建设密闭搅拌间，搅拌机</w:t>
                  </w:r>
                  <w:r w:rsidRPr="00AE396B">
                    <w:rPr>
                      <w:bCs/>
                      <w:sz w:val="21"/>
                      <w:szCs w:val="21"/>
                    </w:rPr>
                    <w:t>配料仓和搅拌仓处产生的粉尘经搅拌</w:t>
                  </w:r>
                  <w:r w:rsidRPr="00AE396B">
                    <w:rPr>
                      <w:rFonts w:hint="eastAsia"/>
                      <w:bCs/>
                      <w:sz w:val="21"/>
                      <w:szCs w:val="21"/>
                    </w:rPr>
                    <w:t>间</w:t>
                  </w:r>
                  <w:r w:rsidRPr="00AE396B">
                    <w:rPr>
                      <w:bCs/>
                      <w:sz w:val="21"/>
                      <w:szCs w:val="21"/>
                    </w:rPr>
                    <w:t>上方的抽风机负压收集</w:t>
                  </w:r>
                  <w:r w:rsidRPr="00AE396B">
                    <w:rPr>
                      <w:rFonts w:hint="eastAsia"/>
                      <w:bCs/>
                      <w:sz w:val="21"/>
                      <w:szCs w:val="21"/>
                    </w:rPr>
                    <w:t>，</w:t>
                  </w:r>
                  <w:r w:rsidRPr="00AE396B">
                    <w:rPr>
                      <w:bCs/>
                      <w:sz w:val="21"/>
                      <w:szCs w:val="21"/>
                    </w:rPr>
                    <w:t>进入袋式除尘器治理</w:t>
                  </w:r>
                  <w:r w:rsidRPr="00AE396B">
                    <w:rPr>
                      <w:rFonts w:hint="eastAsia"/>
                      <w:bCs/>
                      <w:sz w:val="21"/>
                      <w:szCs w:val="21"/>
                    </w:rPr>
                    <w:t>，治理后废气通过</w:t>
                  </w:r>
                  <w:r w:rsidRPr="00AE396B">
                    <w:rPr>
                      <w:rFonts w:hint="eastAsia"/>
                      <w:bCs/>
                      <w:sz w:val="21"/>
                      <w:szCs w:val="21"/>
                    </w:rPr>
                    <w:t>1</w:t>
                  </w:r>
                  <w:r w:rsidRPr="00AE396B">
                    <w:rPr>
                      <w:rFonts w:hint="eastAsia"/>
                      <w:bCs/>
                      <w:sz w:val="21"/>
                      <w:szCs w:val="21"/>
                    </w:rPr>
                    <w:t>根</w:t>
                  </w:r>
                  <w:r w:rsidRPr="00AE396B">
                    <w:rPr>
                      <w:rFonts w:hint="eastAsia"/>
                      <w:bCs/>
                      <w:sz w:val="21"/>
                      <w:szCs w:val="21"/>
                    </w:rPr>
                    <w:t>15m</w:t>
                  </w:r>
                  <w:r w:rsidRPr="00AE396B">
                    <w:rPr>
                      <w:rFonts w:hint="eastAsia"/>
                      <w:bCs/>
                      <w:sz w:val="21"/>
                      <w:szCs w:val="21"/>
                    </w:rPr>
                    <w:t>高排气筒排放</w:t>
                  </w:r>
                  <w:r w:rsidR="002C1CC3">
                    <w:rPr>
                      <w:rFonts w:hint="eastAsia"/>
                      <w:bCs/>
                      <w:sz w:val="21"/>
                      <w:szCs w:val="21"/>
                    </w:rPr>
                    <w:t>（</w:t>
                  </w:r>
                  <w:r w:rsidR="002C1CC3">
                    <w:rPr>
                      <w:rFonts w:hint="eastAsia"/>
                      <w:bCs/>
                      <w:sz w:val="21"/>
                      <w:szCs w:val="21"/>
                    </w:rPr>
                    <w:t>DA011</w:t>
                  </w:r>
                  <w:r w:rsidR="002C1CC3">
                    <w:rPr>
                      <w:rFonts w:hint="eastAsia"/>
                      <w:bCs/>
                      <w:sz w:val="21"/>
                      <w:szCs w:val="21"/>
                    </w:rPr>
                    <w:t>）</w:t>
                  </w:r>
                </w:p>
              </w:tc>
              <w:tc>
                <w:tcPr>
                  <w:tcW w:w="1040" w:type="dxa"/>
                  <w:vAlign w:val="center"/>
                </w:tcPr>
                <w:p w:rsidR="00AE396B" w:rsidRDefault="00AE396B" w:rsidP="00AE396B">
                  <w:pPr>
                    <w:jc w:val="center"/>
                  </w:pPr>
                  <w:r w:rsidRPr="003E5066">
                    <w:rPr>
                      <w:rFonts w:eastAsiaTheme="minorEastAsia" w:hAnsiTheme="minorEastAsia" w:hint="eastAsia"/>
                      <w:sz w:val="21"/>
                      <w:szCs w:val="21"/>
                      <w:lang w:val="pt-BR"/>
                    </w:rPr>
                    <w:t>新建</w:t>
                  </w:r>
                </w:p>
              </w:tc>
            </w:tr>
            <w:tr w:rsidR="00AE396B" w:rsidTr="00AE396B">
              <w:trPr>
                <w:cantSplit/>
                <w:trHeight w:val="397"/>
                <w:jc w:val="center"/>
              </w:trPr>
              <w:tc>
                <w:tcPr>
                  <w:tcW w:w="718" w:type="dxa"/>
                  <w:vMerge/>
                  <w:shd w:val="clear" w:color="auto" w:fill="auto"/>
                  <w:vAlign w:val="center"/>
                </w:tcPr>
                <w:p w:rsidR="00AE396B" w:rsidRDefault="00AE396B">
                  <w:pPr>
                    <w:adjustRightInd w:val="0"/>
                    <w:snapToGrid w:val="0"/>
                    <w:jc w:val="center"/>
                    <w:rPr>
                      <w:rFonts w:eastAsiaTheme="minorEastAsia"/>
                      <w:kern w:val="36"/>
                      <w:sz w:val="21"/>
                      <w:szCs w:val="21"/>
                    </w:rPr>
                  </w:pPr>
                </w:p>
              </w:tc>
              <w:tc>
                <w:tcPr>
                  <w:tcW w:w="1050" w:type="dxa"/>
                  <w:vMerge/>
                  <w:shd w:val="clear" w:color="auto" w:fill="auto"/>
                  <w:vAlign w:val="center"/>
                </w:tcPr>
                <w:p w:rsidR="00AE396B" w:rsidRDefault="00AE396B">
                  <w:pPr>
                    <w:adjustRightInd w:val="0"/>
                    <w:snapToGrid w:val="0"/>
                    <w:jc w:val="center"/>
                    <w:rPr>
                      <w:rFonts w:eastAsiaTheme="minorEastAsia" w:hAnsiTheme="minorEastAsia"/>
                      <w:color w:val="000000" w:themeColor="text1"/>
                      <w:kern w:val="36"/>
                      <w:sz w:val="21"/>
                      <w:szCs w:val="21"/>
                    </w:rPr>
                  </w:pPr>
                </w:p>
              </w:tc>
              <w:tc>
                <w:tcPr>
                  <w:tcW w:w="1050" w:type="dxa"/>
                  <w:vMerge/>
                  <w:shd w:val="clear" w:color="auto" w:fill="auto"/>
                  <w:vAlign w:val="center"/>
                </w:tcPr>
                <w:p w:rsidR="00AE396B" w:rsidRPr="00180C9E" w:rsidRDefault="00AE396B">
                  <w:pPr>
                    <w:adjustRightInd w:val="0"/>
                    <w:snapToGrid w:val="0"/>
                    <w:jc w:val="center"/>
                    <w:rPr>
                      <w:rFonts w:eastAsiaTheme="minorEastAsia" w:hAnsiTheme="minorEastAsia"/>
                      <w:kern w:val="36"/>
                      <w:sz w:val="21"/>
                      <w:szCs w:val="21"/>
                      <w:highlight w:val="yellow"/>
                    </w:rPr>
                  </w:pPr>
                </w:p>
              </w:tc>
              <w:tc>
                <w:tcPr>
                  <w:tcW w:w="3994" w:type="dxa"/>
                  <w:shd w:val="clear" w:color="auto" w:fill="auto"/>
                  <w:vAlign w:val="center"/>
                </w:tcPr>
                <w:p w:rsidR="00AE396B" w:rsidRPr="00AE396B" w:rsidRDefault="00AE396B">
                  <w:pPr>
                    <w:adjustRightInd w:val="0"/>
                    <w:snapToGrid w:val="0"/>
                    <w:jc w:val="center"/>
                    <w:rPr>
                      <w:bCs/>
                      <w:sz w:val="21"/>
                      <w:szCs w:val="21"/>
                    </w:rPr>
                  </w:pPr>
                  <w:r w:rsidRPr="00AE396B">
                    <w:rPr>
                      <w:rFonts w:hint="eastAsia"/>
                      <w:bCs/>
                      <w:sz w:val="21"/>
                      <w:szCs w:val="21"/>
                    </w:rPr>
                    <w:t>蒸压加气块砖生产线搅拌工序建设密闭搅拌间，搅拌机</w:t>
                  </w:r>
                  <w:r w:rsidRPr="00AE396B">
                    <w:rPr>
                      <w:bCs/>
                      <w:sz w:val="21"/>
                      <w:szCs w:val="21"/>
                    </w:rPr>
                    <w:t>配料仓和搅拌仓处产生的粉尘经搅拌</w:t>
                  </w:r>
                  <w:r w:rsidRPr="00AE396B">
                    <w:rPr>
                      <w:rFonts w:hint="eastAsia"/>
                      <w:bCs/>
                      <w:sz w:val="21"/>
                      <w:szCs w:val="21"/>
                    </w:rPr>
                    <w:t>间</w:t>
                  </w:r>
                  <w:r w:rsidRPr="00AE396B">
                    <w:rPr>
                      <w:bCs/>
                      <w:sz w:val="21"/>
                      <w:szCs w:val="21"/>
                    </w:rPr>
                    <w:t>上方的抽风机负压收集</w:t>
                  </w:r>
                  <w:r w:rsidRPr="00AE396B">
                    <w:rPr>
                      <w:rFonts w:hint="eastAsia"/>
                      <w:bCs/>
                      <w:sz w:val="21"/>
                      <w:szCs w:val="21"/>
                    </w:rPr>
                    <w:t>，</w:t>
                  </w:r>
                  <w:r w:rsidRPr="00AE396B">
                    <w:rPr>
                      <w:bCs/>
                      <w:sz w:val="21"/>
                      <w:szCs w:val="21"/>
                    </w:rPr>
                    <w:t>进入袋式除尘器治理</w:t>
                  </w:r>
                  <w:r w:rsidRPr="00AE396B">
                    <w:rPr>
                      <w:rFonts w:hint="eastAsia"/>
                      <w:bCs/>
                      <w:sz w:val="21"/>
                      <w:szCs w:val="21"/>
                    </w:rPr>
                    <w:t>，治理后废气通过</w:t>
                  </w:r>
                  <w:r w:rsidRPr="00AE396B">
                    <w:rPr>
                      <w:rFonts w:hint="eastAsia"/>
                      <w:bCs/>
                      <w:sz w:val="21"/>
                      <w:szCs w:val="21"/>
                    </w:rPr>
                    <w:t>1</w:t>
                  </w:r>
                  <w:r w:rsidRPr="00AE396B">
                    <w:rPr>
                      <w:rFonts w:hint="eastAsia"/>
                      <w:bCs/>
                      <w:sz w:val="21"/>
                      <w:szCs w:val="21"/>
                    </w:rPr>
                    <w:t>根</w:t>
                  </w:r>
                  <w:r w:rsidRPr="00AE396B">
                    <w:rPr>
                      <w:rFonts w:hint="eastAsia"/>
                      <w:bCs/>
                      <w:sz w:val="21"/>
                      <w:szCs w:val="21"/>
                    </w:rPr>
                    <w:t>15m</w:t>
                  </w:r>
                  <w:r w:rsidRPr="00AE396B">
                    <w:rPr>
                      <w:rFonts w:hint="eastAsia"/>
                      <w:bCs/>
                      <w:sz w:val="21"/>
                      <w:szCs w:val="21"/>
                    </w:rPr>
                    <w:t>高排气筒排放</w:t>
                  </w:r>
                  <w:r w:rsidR="002C1CC3">
                    <w:rPr>
                      <w:rFonts w:hint="eastAsia"/>
                      <w:bCs/>
                      <w:sz w:val="21"/>
                      <w:szCs w:val="21"/>
                    </w:rPr>
                    <w:t>（</w:t>
                  </w:r>
                  <w:r w:rsidR="002C1CC3">
                    <w:rPr>
                      <w:rFonts w:hint="eastAsia"/>
                      <w:bCs/>
                      <w:sz w:val="21"/>
                      <w:szCs w:val="21"/>
                    </w:rPr>
                    <w:t>DA012</w:t>
                  </w:r>
                  <w:r w:rsidR="002C1CC3">
                    <w:rPr>
                      <w:rFonts w:hint="eastAsia"/>
                      <w:bCs/>
                      <w:sz w:val="21"/>
                      <w:szCs w:val="21"/>
                    </w:rPr>
                    <w:t>）</w:t>
                  </w:r>
                </w:p>
              </w:tc>
              <w:tc>
                <w:tcPr>
                  <w:tcW w:w="1040" w:type="dxa"/>
                  <w:vAlign w:val="center"/>
                </w:tcPr>
                <w:p w:rsidR="00AE396B" w:rsidRDefault="00AE396B" w:rsidP="00AE396B">
                  <w:pPr>
                    <w:jc w:val="center"/>
                  </w:pPr>
                  <w:r w:rsidRPr="003E5066">
                    <w:rPr>
                      <w:rFonts w:eastAsiaTheme="minorEastAsia" w:hAnsiTheme="minorEastAsia" w:hint="eastAsia"/>
                      <w:sz w:val="21"/>
                      <w:szCs w:val="21"/>
                      <w:lang w:val="pt-BR"/>
                    </w:rPr>
                    <w:t>新建</w:t>
                  </w:r>
                </w:p>
              </w:tc>
            </w:tr>
            <w:tr w:rsidR="00AE396B" w:rsidTr="00AE396B">
              <w:trPr>
                <w:cantSplit/>
                <w:trHeight w:val="397"/>
                <w:jc w:val="center"/>
              </w:trPr>
              <w:tc>
                <w:tcPr>
                  <w:tcW w:w="718" w:type="dxa"/>
                  <w:vMerge/>
                  <w:shd w:val="clear" w:color="auto" w:fill="auto"/>
                  <w:vAlign w:val="center"/>
                </w:tcPr>
                <w:p w:rsidR="00AE396B" w:rsidRDefault="00AE396B">
                  <w:pPr>
                    <w:adjustRightInd w:val="0"/>
                    <w:snapToGrid w:val="0"/>
                    <w:jc w:val="center"/>
                    <w:rPr>
                      <w:rFonts w:eastAsiaTheme="minorEastAsia"/>
                      <w:kern w:val="36"/>
                      <w:sz w:val="21"/>
                      <w:szCs w:val="21"/>
                    </w:rPr>
                  </w:pPr>
                </w:p>
              </w:tc>
              <w:tc>
                <w:tcPr>
                  <w:tcW w:w="1050" w:type="dxa"/>
                  <w:vMerge/>
                  <w:shd w:val="clear" w:color="auto" w:fill="auto"/>
                  <w:vAlign w:val="center"/>
                </w:tcPr>
                <w:p w:rsidR="00AE396B" w:rsidRDefault="00AE396B">
                  <w:pPr>
                    <w:adjustRightInd w:val="0"/>
                    <w:snapToGrid w:val="0"/>
                    <w:jc w:val="center"/>
                    <w:rPr>
                      <w:rFonts w:eastAsiaTheme="minorEastAsia" w:hAnsiTheme="minorEastAsia"/>
                      <w:color w:val="000000" w:themeColor="text1"/>
                      <w:kern w:val="36"/>
                      <w:sz w:val="21"/>
                      <w:szCs w:val="21"/>
                    </w:rPr>
                  </w:pPr>
                </w:p>
              </w:tc>
              <w:tc>
                <w:tcPr>
                  <w:tcW w:w="1050" w:type="dxa"/>
                  <w:vMerge/>
                  <w:shd w:val="clear" w:color="auto" w:fill="auto"/>
                  <w:vAlign w:val="center"/>
                </w:tcPr>
                <w:p w:rsidR="00AE396B" w:rsidRPr="00180C9E" w:rsidRDefault="00AE396B">
                  <w:pPr>
                    <w:adjustRightInd w:val="0"/>
                    <w:snapToGrid w:val="0"/>
                    <w:jc w:val="center"/>
                    <w:rPr>
                      <w:rFonts w:eastAsiaTheme="minorEastAsia" w:hAnsiTheme="minorEastAsia"/>
                      <w:kern w:val="36"/>
                      <w:sz w:val="21"/>
                      <w:szCs w:val="21"/>
                      <w:highlight w:val="yellow"/>
                    </w:rPr>
                  </w:pPr>
                </w:p>
              </w:tc>
              <w:tc>
                <w:tcPr>
                  <w:tcW w:w="3994" w:type="dxa"/>
                  <w:shd w:val="clear" w:color="auto" w:fill="auto"/>
                  <w:vAlign w:val="center"/>
                </w:tcPr>
                <w:p w:rsidR="00AE396B" w:rsidRPr="00AE396B" w:rsidRDefault="00AE396B">
                  <w:pPr>
                    <w:adjustRightInd w:val="0"/>
                    <w:snapToGrid w:val="0"/>
                    <w:jc w:val="center"/>
                    <w:rPr>
                      <w:bCs/>
                      <w:sz w:val="21"/>
                      <w:szCs w:val="21"/>
                    </w:rPr>
                  </w:pPr>
                  <w:r w:rsidRPr="00AE396B">
                    <w:rPr>
                      <w:rFonts w:hint="eastAsia"/>
                      <w:bCs/>
                      <w:sz w:val="21"/>
                      <w:szCs w:val="21"/>
                    </w:rPr>
                    <w:t>免烧透水砖、蒸压加气块砖生产线筒仓上料工序水泥、粉煤灰采用密闭罐车运输至厂内，由气泵打入筒仓储存，进料时筒仓泄气口会产生废气，筒仓</w:t>
                  </w:r>
                  <w:r w:rsidRPr="00AE396B">
                    <w:rPr>
                      <w:bCs/>
                      <w:sz w:val="21"/>
                      <w:szCs w:val="21"/>
                    </w:rPr>
                    <w:t>在</w:t>
                  </w:r>
                  <w:r w:rsidRPr="00AE396B">
                    <w:rPr>
                      <w:rFonts w:hint="eastAsia"/>
                      <w:bCs/>
                      <w:sz w:val="21"/>
                      <w:szCs w:val="21"/>
                    </w:rPr>
                    <w:t>仓</w:t>
                  </w:r>
                  <w:r w:rsidRPr="00AE396B">
                    <w:rPr>
                      <w:bCs/>
                      <w:sz w:val="21"/>
                      <w:szCs w:val="21"/>
                    </w:rPr>
                    <w:t>顶</w:t>
                  </w:r>
                  <w:r w:rsidRPr="00AE396B">
                    <w:rPr>
                      <w:rFonts w:hint="eastAsia"/>
                      <w:bCs/>
                      <w:sz w:val="21"/>
                      <w:szCs w:val="21"/>
                    </w:rPr>
                    <w:t>自带</w:t>
                  </w:r>
                  <w:r w:rsidRPr="00AE396B">
                    <w:rPr>
                      <w:bCs/>
                      <w:sz w:val="21"/>
                      <w:szCs w:val="21"/>
                    </w:rPr>
                    <w:t>有</w:t>
                  </w:r>
                  <w:r w:rsidRPr="00AE396B">
                    <w:rPr>
                      <w:rFonts w:hint="eastAsia"/>
                      <w:bCs/>
                      <w:sz w:val="21"/>
                      <w:szCs w:val="21"/>
                    </w:rPr>
                    <w:t>脉冲式</w:t>
                  </w:r>
                  <w:r w:rsidRPr="00AE396B">
                    <w:rPr>
                      <w:bCs/>
                      <w:sz w:val="21"/>
                      <w:szCs w:val="21"/>
                    </w:rPr>
                    <w:t>袋式除尘器，</w:t>
                  </w:r>
                  <w:r w:rsidRPr="00AE396B">
                    <w:rPr>
                      <w:rFonts w:hint="eastAsia"/>
                      <w:bCs/>
                      <w:sz w:val="21"/>
                      <w:szCs w:val="21"/>
                    </w:rPr>
                    <w:t>各筒仓粉尘经自带除尘器处理后，共同通入</w:t>
                  </w:r>
                  <w:r w:rsidRPr="00AE396B">
                    <w:rPr>
                      <w:rFonts w:hint="eastAsia"/>
                      <w:bCs/>
                      <w:sz w:val="21"/>
                      <w:szCs w:val="21"/>
                    </w:rPr>
                    <w:t>1</w:t>
                  </w:r>
                  <w:r w:rsidRPr="00AE396B">
                    <w:rPr>
                      <w:rFonts w:hint="eastAsia"/>
                      <w:bCs/>
                      <w:sz w:val="21"/>
                      <w:szCs w:val="21"/>
                    </w:rPr>
                    <w:t>台袋式除尘器处理，处理后废气通过</w:t>
                  </w:r>
                  <w:r w:rsidRPr="00AE396B">
                    <w:rPr>
                      <w:rFonts w:hint="eastAsia"/>
                      <w:bCs/>
                      <w:sz w:val="21"/>
                      <w:szCs w:val="21"/>
                    </w:rPr>
                    <w:t>1</w:t>
                  </w:r>
                  <w:r w:rsidRPr="00AE396B">
                    <w:rPr>
                      <w:rFonts w:hint="eastAsia"/>
                      <w:bCs/>
                      <w:sz w:val="21"/>
                      <w:szCs w:val="21"/>
                    </w:rPr>
                    <w:t>根</w:t>
                  </w:r>
                  <w:r w:rsidRPr="00AE396B">
                    <w:rPr>
                      <w:rFonts w:hint="eastAsia"/>
                      <w:bCs/>
                      <w:sz w:val="21"/>
                      <w:szCs w:val="21"/>
                    </w:rPr>
                    <w:t>15m</w:t>
                  </w:r>
                  <w:r w:rsidRPr="00AE396B">
                    <w:rPr>
                      <w:rFonts w:hint="eastAsia"/>
                      <w:bCs/>
                      <w:sz w:val="21"/>
                      <w:szCs w:val="21"/>
                    </w:rPr>
                    <w:t>高排气筒排放</w:t>
                  </w:r>
                  <w:r w:rsidR="002C1CC3">
                    <w:rPr>
                      <w:rFonts w:hint="eastAsia"/>
                      <w:bCs/>
                      <w:sz w:val="21"/>
                      <w:szCs w:val="21"/>
                    </w:rPr>
                    <w:t>（</w:t>
                  </w:r>
                  <w:r w:rsidR="002C1CC3">
                    <w:rPr>
                      <w:rFonts w:hint="eastAsia"/>
                      <w:bCs/>
                      <w:sz w:val="21"/>
                      <w:szCs w:val="21"/>
                    </w:rPr>
                    <w:t>DA013</w:t>
                  </w:r>
                  <w:r w:rsidR="002C1CC3">
                    <w:rPr>
                      <w:rFonts w:hint="eastAsia"/>
                      <w:bCs/>
                      <w:sz w:val="21"/>
                      <w:szCs w:val="21"/>
                    </w:rPr>
                    <w:t>）</w:t>
                  </w:r>
                </w:p>
              </w:tc>
              <w:tc>
                <w:tcPr>
                  <w:tcW w:w="1040" w:type="dxa"/>
                  <w:vAlign w:val="center"/>
                </w:tcPr>
                <w:p w:rsidR="00AE396B" w:rsidRDefault="00AE396B" w:rsidP="00AE396B">
                  <w:pPr>
                    <w:jc w:val="center"/>
                  </w:pPr>
                  <w:r w:rsidRPr="003E5066">
                    <w:rPr>
                      <w:rFonts w:eastAsiaTheme="minorEastAsia" w:hAnsiTheme="minorEastAsia" w:hint="eastAsia"/>
                      <w:sz w:val="21"/>
                      <w:szCs w:val="21"/>
                      <w:lang w:val="pt-BR"/>
                    </w:rPr>
                    <w:t>新建</w:t>
                  </w:r>
                </w:p>
              </w:tc>
            </w:tr>
            <w:tr w:rsidR="00AE396B" w:rsidTr="00AE396B">
              <w:trPr>
                <w:cantSplit/>
                <w:trHeight w:val="397"/>
                <w:jc w:val="center"/>
              </w:trPr>
              <w:tc>
                <w:tcPr>
                  <w:tcW w:w="718" w:type="dxa"/>
                  <w:vMerge/>
                  <w:shd w:val="clear" w:color="auto" w:fill="auto"/>
                  <w:vAlign w:val="center"/>
                </w:tcPr>
                <w:p w:rsidR="00AE396B" w:rsidRDefault="00AE396B">
                  <w:pPr>
                    <w:adjustRightInd w:val="0"/>
                    <w:snapToGrid w:val="0"/>
                    <w:jc w:val="center"/>
                    <w:rPr>
                      <w:rFonts w:eastAsiaTheme="minorEastAsia"/>
                      <w:kern w:val="36"/>
                      <w:sz w:val="21"/>
                      <w:szCs w:val="21"/>
                    </w:rPr>
                  </w:pPr>
                </w:p>
              </w:tc>
              <w:tc>
                <w:tcPr>
                  <w:tcW w:w="1050" w:type="dxa"/>
                  <w:vMerge/>
                  <w:shd w:val="clear" w:color="auto" w:fill="auto"/>
                  <w:vAlign w:val="center"/>
                </w:tcPr>
                <w:p w:rsidR="00AE396B" w:rsidRDefault="00AE396B">
                  <w:pPr>
                    <w:adjustRightInd w:val="0"/>
                    <w:snapToGrid w:val="0"/>
                    <w:jc w:val="center"/>
                    <w:rPr>
                      <w:rFonts w:eastAsiaTheme="minorEastAsia" w:hAnsiTheme="minorEastAsia"/>
                      <w:color w:val="000000" w:themeColor="text1"/>
                      <w:kern w:val="36"/>
                      <w:sz w:val="21"/>
                      <w:szCs w:val="21"/>
                    </w:rPr>
                  </w:pPr>
                </w:p>
              </w:tc>
              <w:tc>
                <w:tcPr>
                  <w:tcW w:w="1050" w:type="dxa"/>
                  <w:vMerge/>
                  <w:shd w:val="clear" w:color="auto" w:fill="auto"/>
                  <w:vAlign w:val="center"/>
                </w:tcPr>
                <w:p w:rsidR="00AE396B" w:rsidRPr="00180C9E" w:rsidRDefault="00AE396B">
                  <w:pPr>
                    <w:adjustRightInd w:val="0"/>
                    <w:snapToGrid w:val="0"/>
                    <w:jc w:val="center"/>
                    <w:rPr>
                      <w:rFonts w:eastAsiaTheme="minorEastAsia" w:hAnsiTheme="minorEastAsia"/>
                      <w:kern w:val="36"/>
                      <w:sz w:val="21"/>
                      <w:szCs w:val="21"/>
                      <w:highlight w:val="yellow"/>
                    </w:rPr>
                  </w:pPr>
                </w:p>
              </w:tc>
              <w:tc>
                <w:tcPr>
                  <w:tcW w:w="3994" w:type="dxa"/>
                  <w:shd w:val="clear" w:color="auto" w:fill="auto"/>
                  <w:vAlign w:val="center"/>
                </w:tcPr>
                <w:p w:rsidR="00AE396B" w:rsidRPr="00AE396B" w:rsidRDefault="00AE396B" w:rsidP="00F955EF">
                  <w:pPr>
                    <w:adjustRightInd w:val="0"/>
                    <w:snapToGrid w:val="0"/>
                    <w:jc w:val="left"/>
                    <w:rPr>
                      <w:bCs/>
                      <w:sz w:val="21"/>
                      <w:szCs w:val="21"/>
                    </w:rPr>
                  </w:pPr>
                  <w:r w:rsidRPr="00AE396B">
                    <w:rPr>
                      <w:rFonts w:hint="eastAsia"/>
                      <w:bCs/>
                      <w:sz w:val="21"/>
                      <w:szCs w:val="21"/>
                    </w:rPr>
                    <w:t>建筑垃圾原料、成品入库储存</w:t>
                  </w:r>
                  <w:r>
                    <w:rPr>
                      <w:rFonts w:hint="eastAsia"/>
                      <w:bCs/>
                      <w:sz w:val="21"/>
                      <w:szCs w:val="21"/>
                    </w:rPr>
                    <w:t>（无组织）：</w:t>
                  </w:r>
                  <w:r w:rsidRPr="00AE396B">
                    <w:rPr>
                      <w:bCs/>
                      <w:sz w:val="21"/>
                      <w:szCs w:val="21"/>
                    </w:rPr>
                    <w:t>原料库</w:t>
                  </w:r>
                  <w:r w:rsidRPr="00AE396B">
                    <w:rPr>
                      <w:rFonts w:hint="eastAsia"/>
                      <w:bCs/>
                      <w:sz w:val="21"/>
                      <w:szCs w:val="21"/>
                    </w:rPr>
                    <w:t>、成品库</w:t>
                  </w:r>
                  <w:r w:rsidRPr="00AE396B">
                    <w:rPr>
                      <w:bCs/>
                      <w:sz w:val="21"/>
                      <w:szCs w:val="21"/>
                    </w:rPr>
                    <w:t>全密闭；车辆出入口加装</w:t>
                  </w:r>
                  <w:r w:rsidRPr="00AE396B">
                    <w:rPr>
                      <w:rFonts w:hint="eastAsia"/>
                      <w:bCs/>
                      <w:sz w:val="21"/>
                      <w:szCs w:val="21"/>
                    </w:rPr>
                    <w:t>卷帘门</w:t>
                  </w:r>
                  <w:r w:rsidRPr="00AE396B">
                    <w:rPr>
                      <w:bCs/>
                      <w:sz w:val="21"/>
                      <w:szCs w:val="21"/>
                    </w:rPr>
                    <w:t>，无车辆出入时保持关闭状态；汽车卸料时尽量降低落差；原料</w:t>
                  </w:r>
                  <w:r w:rsidRPr="00AE396B">
                    <w:rPr>
                      <w:rFonts w:hint="eastAsia"/>
                      <w:bCs/>
                      <w:sz w:val="21"/>
                      <w:szCs w:val="21"/>
                    </w:rPr>
                    <w:t>、成品</w:t>
                  </w:r>
                  <w:r w:rsidRPr="00AE396B">
                    <w:rPr>
                      <w:bCs/>
                      <w:sz w:val="21"/>
                      <w:szCs w:val="21"/>
                    </w:rPr>
                    <w:t>仓库内设置</w:t>
                  </w:r>
                  <w:r w:rsidR="00AF3A67" w:rsidRPr="00AF3A67">
                    <w:rPr>
                      <w:rFonts w:hint="eastAsia"/>
                      <w:bCs/>
                      <w:sz w:val="21"/>
                      <w:szCs w:val="21"/>
                    </w:rPr>
                    <w:t>喷雾抑尘装置</w:t>
                  </w:r>
                  <w:r w:rsidRPr="00AE396B">
                    <w:rPr>
                      <w:bCs/>
                      <w:sz w:val="21"/>
                      <w:szCs w:val="21"/>
                    </w:rPr>
                    <w:t>，卸车时开启喷雾</w:t>
                  </w:r>
                  <w:r w:rsidR="00F955EF">
                    <w:rPr>
                      <w:rFonts w:hint="eastAsia"/>
                      <w:bCs/>
                      <w:sz w:val="21"/>
                      <w:szCs w:val="21"/>
                    </w:rPr>
                    <w:t>抑尘</w:t>
                  </w:r>
                  <w:r w:rsidRPr="00AE396B">
                    <w:rPr>
                      <w:bCs/>
                      <w:sz w:val="21"/>
                      <w:szCs w:val="21"/>
                    </w:rPr>
                    <w:t>装置，物料不得露天转运</w:t>
                  </w:r>
                </w:p>
              </w:tc>
              <w:tc>
                <w:tcPr>
                  <w:tcW w:w="1040" w:type="dxa"/>
                  <w:vAlign w:val="center"/>
                </w:tcPr>
                <w:p w:rsidR="00AE396B" w:rsidRDefault="00AE396B" w:rsidP="00AE396B">
                  <w:pPr>
                    <w:jc w:val="center"/>
                  </w:pPr>
                  <w:r w:rsidRPr="003E5066">
                    <w:rPr>
                      <w:rFonts w:eastAsiaTheme="minorEastAsia" w:hAnsiTheme="minorEastAsia" w:hint="eastAsia"/>
                      <w:sz w:val="21"/>
                      <w:szCs w:val="21"/>
                      <w:lang w:val="pt-BR"/>
                    </w:rPr>
                    <w:t>新建</w:t>
                  </w:r>
                </w:p>
              </w:tc>
            </w:tr>
            <w:tr w:rsidR="00AE396B" w:rsidTr="00AE396B">
              <w:trPr>
                <w:cantSplit/>
                <w:trHeight w:val="397"/>
                <w:jc w:val="center"/>
              </w:trPr>
              <w:tc>
                <w:tcPr>
                  <w:tcW w:w="718" w:type="dxa"/>
                  <w:vMerge/>
                  <w:shd w:val="clear" w:color="auto" w:fill="auto"/>
                  <w:vAlign w:val="center"/>
                </w:tcPr>
                <w:p w:rsidR="00AE396B" w:rsidRDefault="00AE396B">
                  <w:pPr>
                    <w:adjustRightInd w:val="0"/>
                    <w:snapToGrid w:val="0"/>
                    <w:jc w:val="center"/>
                    <w:rPr>
                      <w:rFonts w:eastAsiaTheme="minorEastAsia"/>
                      <w:kern w:val="36"/>
                      <w:sz w:val="21"/>
                      <w:szCs w:val="21"/>
                    </w:rPr>
                  </w:pPr>
                </w:p>
              </w:tc>
              <w:tc>
                <w:tcPr>
                  <w:tcW w:w="1050" w:type="dxa"/>
                  <w:vMerge/>
                  <w:shd w:val="clear" w:color="auto" w:fill="auto"/>
                  <w:vAlign w:val="center"/>
                </w:tcPr>
                <w:p w:rsidR="00AE396B" w:rsidRDefault="00AE396B">
                  <w:pPr>
                    <w:adjustRightInd w:val="0"/>
                    <w:snapToGrid w:val="0"/>
                    <w:jc w:val="center"/>
                    <w:rPr>
                      <w:rFonts w:eastAsiaTheme="minorEastAsia" w:hAnsiTheme="minorEastAsia"/>
                      <w:color w:val="000000" w:themeColor="text1"/>
                      <w:kern w:val="36"/>
                      <w:sz w:val="21"/>
                      <w:szCs w:val="21"/>
                    </w:rPr>
                  </w:pPr>
                </w:p>
              </w:tc>
              <w:tc>
                <w:tcPr>
                  <w:tcW w:w="1050" w:type="dxa"/>
                  <w:vMerge/>
                  <w:shd w:val="clear" w:color="auto" w:fill="auto"/>
                  <w:vAlign w:val="center"/>
                </w:tcPr>
                <w:p w:rsidR="00AE396B" w:rsidRPr="00180C9E" w:rsidRDefault="00AE396B">
                  <w:pPr>
                    <w:adjustRightInd w:val="0"/>
                    <w:snapToGrid w:val="0"/>
                    <w:jc w:val="center"/>
                    <w:rPr>
                      <w:rFonts w:eastAsiaTheme="minorEastAsia" w:hAnsiTheme="minorEastAsia"/>
                      <w:kern w:val="36"/>
                      <w:sz w:val="21"/>
                      <w:szCs w:val="21"/>
                      <w:highlight w:val="yellow"/>
                    </w:rPr>
                  </w:pPr>
                </w:p>
              </w:tc>
              <w:tc>
                <w:tcPr>
                  <w:tcW w:w="3994" w:type="dxa"/>
                  <w:shd w:val="clear" w:color="auto" w:fill="auto"/>
                  <w:vAlign w:val="center"/>
                </w:tcPr>
                <w:p w:rsidR="00AE396B" w:rsidRPr="00AE396B" w:rsidRDefault="00AE396B" w:rsidP="00AE396B">
                  <w:pPr>
                    <w:adjustRightInd w:val="0"/>
                    <w:snapToGrid w:val="0"/>
                    <w:jc w:val="left"/>
                    <w:rPr>
                      <w:bCs/>
                      <w:sz w:val="21"/>
                      <w:szCs w:val="21"/>
                    </w:rPr>
                  </w:pPr>
                  <w:r w:rsidRPr="00AE396B">
                    <w:rPr>
                      <w:rFonts w:hint="eastAsia"/>
                      <w:bCs/>
                      <w:sz w:val="21"/>
                      <w:szCs w:val="21"/>
                    </w:rPr>
                    <w:t>各生产线原料储存（无组织）</w:t>
                  </w:r>
                  <w:r>
                    <w:rPr>
                      <w:rFonts w:hint="eastAsia"/>
                      <w:bCs/>
                      <w:sz w:val="21"/>
                      <w:szCs w:val="21"/>
                    </w:rPr>
                    <w:t>：</w:t>
                  </w:r>
                  <w:r w:rsidRPr="00AE396B">
                    <w:rPr>
                      <w:rFonts w:hint="eastAsia"/>
                      <w:bCs/>
                      <w:sz w:val="21"/>
                      <w:szCs w:val="21"/>
                    </w:rPr>
                    <w:t>细集料、粗集料、骨料、石子、砂子等原料</w:t>
                  </w:r>
                  <w:r w:rsidRPr="00AE396B">
                    <w:rPr>
                      <w:bCs/>
                      <w:sz w:val="21"/>
                      <w:szCs w:val="21"/>
                    </w:rPr>
                    <w:t>采用</w:t>
                  </w:r>
                  <w:r w:rsidRPr="00AE396B">
                    <w:rPr>
                      <w:rFonts w:hint="eastAsia"/>
                      <w:bCs/>
                      <w:sz w:val="21"/>
                      <w:szCs w:val="21"/>
                    </w:rPr>
                    <w:t>密闭</w:t>
                  </w:r>
                  <w:r w:rsidRPr="00AE396B">
                    <w:rPr>
                      <w:bCs/>
                      <w:sz w:val="21"/>
                      <w:szCs w:val="21"/>
                    </w:rPr>
                    <w:t>料库储存</w:t>
                  </w:r>
                  <w:r w:rsidRPr="00AE396B">
                    <w:rPr>
                      <w:rFonts w:hint="eastAsia"/>
                      <w:bCs/>
                      <w:sz w:val="21"/>
                      <w:szCs w:val="21"/>
                    </w:rPr>
                    <w:t>，涉及料库生产时，打开喷雾抑尘装置；水泥、粉煤灰等粉状原料均于密闭筒仓内储存，采用螺旋输送机密闭输送</w:t>
                  </w:r>
                </w:p>
              </w:tc>
              <w:tc>
                <w:tcPr>
                  <w:tcW w:w="1040" w:type="dxa"/>
                  <w:vAlign w:val="center"/>
                </w:tcPr>
                <w:p w:rsidR="00AE396B" w:rsidRPr="003E5066" w:rsidRDefault="00AE396B" w:rsidP="00AE396B">
                  <w:pPr>
                    <w:jc w:val="center"/>
                    <w:rPr>
                      <w:rFonts w:eastAsiaTheme="minorEastAsia" w:hAnsiTheme="minorEastAsia"/>
                      <w:sz w:val="21"/>
                      <w:szCs w:val="21"/>
                      <w:lang w:val="pt-BR"/>
                    </w:rPr>
                  </w:pPr>
                  <w:r w:rsidRPr="003E5066">
                    <w:rPr>
                      <w:rFonts w:eastAsiaTheme="minorEastAsia" w:hAnsiTheme="minorEastAsia" w:hint="eastAsia"/>
                      <w:sz w:val="21"/>
                      <w:szCs w:val="21"/>
                      <w:lang w:val="pt-BR"/>
                    </w:rPr>
                    <w:t>新建</w:t>
                  </w:r>
                </w:p>
              </w:tc>
            </w:tr>
            <w:tr w:rsidR="00AE396B" w:rsidTr="00AE396B">
              <w:trPr>
                <w:cantSplit/>
                <w:trHeight w:val="397"/>
                <w:jc w:val="center"/>
              </w:trPr>
              <w:tc>
                <w:tcPr>
                  <w:tcW w:w="718" w:type="dxa"/>
                  <w:vMerge/>
                  <w:shd w:val="clear" w:color="auto" w:fill="auto"/>
                  <w:vAlign w:val="center"/>
                </w:tcPr>
                <w:p w:rsidR="00AE396B" w:rsidRDefault="00AE396B">
                  <w:pPr>
                    <w:adjustRightInd w:val="0"/>
                    <w:snapToGrid w:val="0"/>
                    <w:jc w:val="center"/>
                    <w:rPr>
                      <w:rFonts w:eastAsiaTheme="minorEastAsia"/>
                      <w:kern w:val="36"/>
                      <w:sz w:val="21"/>
                      <w:szCs w:val="21"/>
                    </w:rPr>
                  </w:pPr>
                </w:p>
              </w:tc>
              <w:tc>
                <w:tcPr>
                  <w:tcW w:w="1050" w:type="dxa"/>
                  <w:vMerge/>
                  <w:shd w:val="clear" w:color="auto" w:fill="auto"/>
                  <w:vAlign w:val="center"/>
                </w:tcPr>
                <w:p w:rsidR="00AE396B" w:rsidRDefault="00AE396B">
                  <w:pPr>
                    <w:adjustRightInd w:val="0"/>
                    <w:snapToGrid w:val="0"/>
                    <w:jc w:val="center"/>
                    <w:rPr>
                      <w:rFonts w:eastAsiaTheme="minorEastAsia" w:hAnsiTheme="minorEastAsia"/>
                      <w:color w:val="000000" w:themeColor="text1"/>
                      <w:kern w:val="36"/>
                      <w:sz w:val="21"/>
                      <w:szCs w:val="21"/>
                    </w:rPr>
                  </w:pPr>
                </w:p>
              </w:tc>
              <w:tc>
                <w:tcPr>
                  <w:tcW w:w="1050" w:type="dxa"/>
                  <w:vMerge/>
                  <w:shd w:val="clear" w:color="auto" w:fill="auto"/>
                  <w:vAlign w:val="center"/>
                </w:tcPr>
                <w:p w:rsidR="00AE396B" w:rsidRPr="00180C9E" w:rsidRDefault="00AE396B">
                  <w:pPr>
                    <w:adjustRightInd w:val="0"/>
                    <w:snapToGrid w:val="0"/>
                    <w:jc w:val="center"/>
                    <w:rPr>
                      <w:rFonts w:eastAsiaTheme="minorEastAsia" w:hAnsiTheme="minorEastAsia"/>
                      <w:kern w:val="36"/>
                      <w:sz w:val="21"/>
                      <w:szCs w:val="21"/>
                      <w:highlight w:val="yellow"/>
                    </w:rPr>
                  </w:pPr>
                </w:p>
              </w:tc>
              <w:tc>
                <w:tcPr>
                  <w:tcW w:w="3994" w:type="dxa"/>
                  <w:shd w:val="clear" w:color="auto" w:fill="auto"/>
                  <w:vAlign w:val="center"/>
                </w:tcPr>
                <w:p w:rsidR="00AE396B" w:rsidRPr="00AE396B" w:rsidRDefault="00AE396B" w:rsidP="00AE396B">
                  <w:pPr>
                    <w:adjustRightInd w:val="0"/>
                    <w:snapToGrid w:val="0"/>
                    <w:jc w:val="left"/>
                    <w:rPr>
                      <w:bCs/>
                      <w:sz w:val="21"/>
                      <w:szCs w:val="21"/>
                    </w:rPr>
                  </w:pPr>
                  <w:r w:rsidRPr="00AE396B">
                    <w:rPr>
                      <w:rFonts w:hint="eastAsia"/>
                      <w:bCs/>
                      <w:sz w:val="21"/>
                      <w:szCs w:val="21"/>
                    </w:rPr>
                    <w:t>运输车辆</w:t>
                  </w:r>
                  <w:r>
                    <w:rPr>
                      <w:rFonts w:hint="eastAsia"/>
                      <w:bCs/>
                      <w:sz w:val="21"/>
                      <w:szCs w:val="21"/>
                    </w:rPr>
                    <w:t>（无组织）：</w:t>
                  </w:r>
                  <w:r w:rsidRPr="00AE396B">
                    <w:rPr>
                      <w:bCs/>
                      <w:sz w:val="21"/>
                      <w:szCs w:val="21"/>
                    </w:rPr>
                    <w:t>厂区道路硬化、未硬化的全部绿化，定期洒水保湿，</w:t>
                  </w:r>
                  <w:r w:rsidRPr="00AE396B">
                    <w:rPr>
                      <w:rFonts w:hint="eastAsia"/>
                      <w:bCs/>
                      <w:sz w:val="21"/>
                      <w:szCs w:val="21"/>
                    </w:rPr>
                    <w:t>厂区主出入口设置清洗装置对车辆清洗</w:t>
                  </w:r>
                  <w:r w:rsidRPr="00AE396B">
                    <w:rPr>
                      <w:bCs/>
                      <w:sz w:val="21"/>
                      <w:szCs w:val="21"/>
                    </w:rPr>
                    <w:t>，减少道路扬尘</w:t>
                  </w:r>
                </w:p>
              </w:tc>
              <w:tc>
                <w:tcPr>
                  <w:tcW w:w="1040" w:type="dxa"/>
                  <w:vAlign w:val="center"/>
                </w:tcPr>
                <w:p w:rsidR="00AE396B" w:rsidRPr="003E5066" w:rsidRDefault="00AE396B" w:rsidP="00AE396B">
                  <w:pPr>
                    <w:jc w:val="center"/>
                    <w:rPr>
                      <w:rFonts w:eastAsiaTheme="minorEastAsia" w:hAnsiTheme="minorEastAsia"/>
                      <w:sz w:val="21"/>
                      <w:szCs w:val="21"/>
                      <w:lang w:val="pt-BR"/>
                    </w:rPr>
                  </w:pPr>
                  <w:r w:rsidRPr="003E5066">
                    <w:rPr>
                      <w:rFonts w:eastAsiaTheme="minorEastAsia" w:hAnsiTheme="minorEastAsia" w:hint="eastAsia"/>
                      <w:sz w:val="21"/>
                      <w:szCs w:val="21"/>
                      <w:lang w:val="pt-BR"/>
                    </w:rPr>
                    <w:t>新建</w:t>
                  </w:r>
                </w:p>
              </w:tc>
            </w:tr>
            <w:tr w:rsidR="00A72099" w:rsidTr="00A72099">
              <w:trPr>
                <w:cantSplit/>
                <w:trHeight w:val="397"/>
                <w:jc w:val="center"/>
              </w:trPr>
              <w:tc>
                <w:tcPr>
                  <w:tcW w:w="718" w:type="dxa"/>
                  <w:vMerge/>
                  <w:shd w:val="clear" w:color="auto" w:fill="auto"/>
                  <w:vAlign w:val="center"/>
                </w:tcPr>
                <w:p w:rsidR="00A72099" w:rsidRDefault="00A72099">
                  <w:pPr>
                    <w:adjustRightInd w:val="0"/>
                    <w:snapToGrid w:val="0"/>
                    <w:jc w:val="center"/>
                    <w:rPr>
                      <w:rFonts w:eastAsiaTheme="minorEastAsia"/>
                      <w:kern w:val="36"/>
                      <w:sz w:val="21"/>
                      <w:szCs w:val="21"/>
                    </w:rPr>
                  </w:pPr>
                </w:p>
              </w:tc>
              <w:tc>
                <w:tcPr>
                  <w:tcW w:w="1050" w:type="dxa"/>
                  <w:vMerge/>
                  <w:shd w:val="clear" w:color="auto" w:fill="auto"/>
                  <w:vAlign w:val="center"/>
                </w:tcPr>
                <w:p w:rsidR="00A72099" w:rsidRDefault="00A72099">
                  <w:pPr>
                    <w:adjustRightInd w:val="0"/>
                    <w:snapToGrid w:val="0"/>
                    <w:jc w:val="center"/>
                    <w:rPr>
                      <w:rFonts w:eastAsiaTheme="minorEastAsia"/>
                      <w:kern w:val="36"/>
                      <w:sz w:val="21"/>
                      <w:szCs w:val="21"/>
                    </w:rPr>
                  </w:pPr>
                </w:p>
              </w:tc>
              <w:tc>
                <w:tcPr>
                  <w:tcW w:w="1050" w:type="dxa"/>
                  <w:vMerge w:val="restart"/>
                  <w:shd w:val="clear" w:color="auto" w:fill="auto"/>
                  <w:vAlign w:val="center"/>
                </w:tcPr>
                <w:p w:rsidR="00A72099" w:rsidRDefault="00A72099">
                  <w:pPr>
                    <w:adjustRightInd w:val="0"/>
                    <w:snapToGrid w:val="0"/>
                    <w:jc w:val="center"/>
                    <w:rPr>
                      <w:rFonts w:eastAsiaTheme="minorEastAsia"/>
                      <w:kern w:val="36"/>
                      <w:sz w:val="21"/>
                      <w:szCs w:val="21"/>
                    </w:rPr>
                  </w:pPr>
                  <w:r>
                    <w:rPr>
                      <w:rFonts w:eastAsiaTheme="minorEastAsia" w:hAnsiTheme="minorEastAsia"/>
                      <w:kern w:val="36"/>
                      <w:sz w:val="21"/>
                      <w:szCs w:val="21"/>
                    </w:rPr>
                    <w:t>固废</w:t>
                  </w:r>
                  <w:r>
                    <w:rPr>
                      <w:rFonts w:eastAsiaTheme="minorEastAsia" w:hAnsiTheme="minorEastAsia"/>
                      <w:color w:val="000000"/>
                      <w:sz w:val="21"/>
                      <w:szCs w:val="21"/>
                    </w:rPr>
                    <w:t>治</w:t>
                  </w:r>
                  <w:r>
                    <w:rPr>
                      <w:rFonts w:eastAsiaTheme="minorEastAsia" w:hAnsiTheme="minorEastAsia"/>
                      <w:color w:val="000000"/>
                      <w:sz w:val="21"/>
                      <w:szCs w:val="21"/>
                    </w:rPr>
                    <w:lastRenderedPageBreak/>
                    <w:t>理设施</w:t>
                  </w:r>
                </w:p>
              </w:tc>
              <w:tc>
                <w:tcPr>
                  <w:tcW w:w="3994" w:type="dxa"/>
                  <w:shd w:val="clear" w:color="auto" w:fill="auto"/>
                  <w:vAlign w:val="center"/>
                </w:tcPr>
                <w:p w:rsidR="00A72099" w:rsidRDefault="00A72099" w:rsidP="00180C9E">
                  <w:pPr>
                    <w:adjustRightInd w:val="0"/>
                    <w:snapToGrid w:val="0"/>
                    <w:jc w:val="center"/>
                    <w:rPr>
                      <w:rFonts w:eastAsiaTheme="minorEastAsia"/>
                      <w:kern w:val="36"/>
                      <w:sz w:val="21"/>
                      <w:szCs w:val="21"/>
                      <w:highlight w:val="yellow"/>
                    </w:rPr>
                  </w:pPr>
                  <w:r>
                    <w:rPr>
                      <w:rFonts w:hint="eastAsia"/>
                      <w:color w:val="000000" w:themeColor="text1"/>
                      <w:sz w:val="21"/>
                      <w:szCs w:val="21"/>
                    </w:rPr>
                    <w:lastRenderedPageBreak/>
                    <w:t>一般固废暂存间</w:t>
                  </w:r>
                  <w:r>
                    <w:rPr>
                      <w:rFonts w:hint="eastAsia"/>
                      <w:color w:val="000000" w:themeColor="text1"/>
                      <w:sz w:val="21"/>
                      <w:szCs w:val="21"/>
                    </w:rPr>
                    <w:t>1</w:t>
                  </w:r>
                  <w:r>
                    <w:rPr>
                      <w:rFonts w:hint="eastAsia"/>
                      <w:color w:val="000000" w:themeColor="text1"/>
                      <w:sz w:val="21"/>
                      <w:szCs w:val="21"/>
                    </w:rPr>
                    <w:t>座（面积为</w:t>
                  </w:r>
                  <w:r>
                    <w:rPr>
                      <w:rFonts w:hint="eastAsia"/>
                      <w:color w:val="000000" w:themeColor="text1"/>
                      <w:sz w:val="21"/>
                      <w:szCs w:val="21"/>
                    </w:rPr>
                    <w:t>30</w:t>
                  </w:r>
                  <w:r>
                    <w:rPr>
                      <w:color w:val="000000" w:themeColor="text1"/>
                      <w:sz w:val="21"/>
                      <w:szCs w:val="21"/>
                    </w:rPr>
                    <w:t>m</w:t>
                  </w:r>
                  <w:r>
                    <w:rPr>
                      <w:color w:val="000000" w:themeColor="text1"/>
                      <w:sz w:val="21"/>
                      <w:szCs w:val="21"/>
                      <w:vertAlign w:val="superscript"/>
                    </w:rPr>
                    <w:t>2</w:t>
                  </w:r>
                  <w:r>
                    <w:rPr>
                      <w:rFonts w:hint="eastAsia"/>
                      <w:color w:val="000000" w:themeColor="text1"/>
                      <w:sz w:val="21"/>
                      <w:szCs w:val="21"/>
                    </w:rPr>
                    <w:t>）</w:t>
                  </w:r>
                </w:p>
              </w:tc>
              <w:tc>
                <w:tcPr>
                  <w:tcW w:w="1040" w:type="dxa"/>
                  <w:vAlign w:val="center"/>
                </w:tcPr>
                <w:p w:rsidR="00A72099" w:rsidRDefault="00A72099" w:rsidP="00A72099">
                  <w:pPr>
                    <w:adjustRightInd w:val="0"/>
                    <w:snapToGrid w:val="0"/>
                    <w:jc w:val="center"/>
                    <w:rPr>
                      <w:rFonts w:eastAsiaTheme="minorEastAsia"/>
                      <w:sz w:val="21"/>
                      <w:szCs w:val="21"/>
                    </w:rPr>
                  </w:pPr>
                  <w:r>
                    <w:rPr>
                      <w:rFonts w:eastAsiaTheme="minorEastAsia" w:hAnsiTheme="minorEastAsia" w:hint="eastAsia"/>
                      <w:sz w:val="21"/>
                      <w:szCs w:val="21"/>
                    </w:rPr>
                    <w:t>新建</w:t>
                  </w:r>
                </w:p>
              </w:tc>
            </w:tr>
            <w:tr w:rsidR="00A72099" w:rsidTr="00A72099">
              <w:trPr>
                <w:cantSplit/>
                <w:trHeight w:val="397"/>
                <w:jc w:val="center"/>
              </w:trPr>
              <w:tc>
                <w:tcPr>
                  <w:tcW w:w="718" w:type="dxa"/>
                  <w:vMerge/>
                  <w:shd w:val="clear" w:color="auto" w:fill="auto"/>
                  <w:vAlign w:val="center"/>
                </w:tcPr>
                <w:p w:rsidR="00A72099" w:rsidRDefault="00A72099">
                  <w:pPr>
                    <w:adjustRightInd w:val="0"/>
                    <w:snapToGrid w:val="0"/>
                    <w:jc w:val="center"/>
                    <w:rPr>
                      <w:rFonts w:eastAsiaTheme="minorEastAsia"/>
                      <w:kern w:val="36"/>
                      <w:sz w:val="21"/>
                      <w:szCs w:val="21"/>
                    </w:rPr>
                  </w:pPr>
                </w:p>
              </w:tc>
              <w:tc>
                <w:tcPr>
                  <w:tcW w:w="1050" w:type="dxa"/>
                  <w:vMerge/>
                  <w:shd w:val="clear" w:color="auto" w:fill="auto"/>
                  <w:vAlign w:val="center"/>
                </w:tcPr>
                <w:p w:rsidR="00A72099" w:rsidRDefault="00A72099">
                  <w:pPr>
                    <w:adjustRightInd w:val="0"/>
                    <w:snapToGrid w:val="0"/>
                    <w:jc w:val="center"/>
                    <w:rPr>
                      <w:rFonts w:eastAsiaTheme="minorEastAsia"/>
                      <w:kern w:val="36"/>
                      <w:sz w:val="21"/>
                      <w:szCs w:val="21"/>
                    </w:rPr>
                  </w:pPr>
                </w:p>
              </w:tc>
              <w:tc>
                <w:tcPr>
                  <w:tcW w:w="1050" w:type="dxa"/>
                  <w:vMerge/>
                  <w:shd w:val="clear" w:color="auto" w:fill="auto"/>
                  <w:vAlign w:val="center"/>
                </w:tcPr>
                <w:p w:rsidR="00A72099" w:rsidRDefault="00A72099">
                  <w:pPr>
                    <w:adjustRightInd w:val="0"/>
                    <w:snapToGrid w:val="0"/>
                    <w:jc w:val="center"/>
                    <w:rPr>
                      <w:rFonts w:eastAsiaTheme="minorEastAsia" w:hAnsiTheme="minorEastAsia"/>
                      <w:kern w:val="36"/>
                      <w:sz w:val="21"/>
                      <w:szCs w:val="21"/>
                    </w:rPr>
                  </w:pPr>
                </w:p>
              </w:tc>
              <w:tc>
                <w:tcPr>
                  <w:tcW w:w="3994" w:type="dxa"/>
                  <w:shd w:val="clear" w:color="auto" w:fill="auto"/>
                  <w:vAlign w:val="center"/>
                </w:tcPr>
                <w:p w:rsidR="00A72099" w:rsidRDefault="00A72099" w:rsidP="00A72099">
                  <w:pPr>
                    <w:adjustRightInd w:val="0"/>
                    <w:snapToGrid w:val="0"/>
                    <w:jc w:val="center"/>
                    <w:rPr>
                      <w:color w:val="000000" w:themeColor="text1"/>
                      <w:sz w:val="21"/>
                      <w:szCs w:val="21"/>
                    </w:rPr>
                  </w:pPr>
                  <w:r>
                    <w:rPr>
                      <w:rFonts w:hint="eastAsia"/>
                      <w:color w:val="000000" w:themeColor="text1"/>
                      <w:sz w:val="21"/>
                      <w:szCs w:val="21"/>
                    </w:rPr>
                    <w:t>污泥池一座（面积为</w:t>
                  </w:r>
                  <w:r>
                    <w:rPr>
                      <w:rFonts w:hint="eastAsia"/>
                      <w:color w:val="000000" w:themeColor="text1"/>
                      <w:sz w:val="21"/>
                      <w:szCs w:val="21"/>
                    </w:rPr>
                    <w:t>30</w:t>
                  </w:r>
                  <w:r>
                    <w:rPr>
                      <w:color w:val="000000" w:themeColor="text1"/>
                      <w:sz w:val="21"/>
                      <w:szCs w:val="21"/>
                    </w:rPr>
                    <w:t>m</w:t>
                  </w:r>
                  <w:r>
                    <w:rPr>
                      <w:color w:val="000000" w:themeColor="text1"/>
                      <w:sz w:val="21"/>
                      <w:szCs w:val="21"/>
                      <w:vertAlign w:val="superscript"/>
                    </w:rPr>
                    <w:t>2</w:t>
                  </w:r>
                  <w:r>
                    <w:rPr>
                      <w:rFonts w:hint="eastAsia"/>
                      <w:color w:val="000000" w:themeColor="text1"/>
                      <w:sz w:val="21"/>
                      <w:szCs w:val="21"/>
                    </w:rPr>
                    <w:t>）</w:t>
                  </w:r>
                </w:p>
              </w:tc>
              <w:tc>
                <w:tcPr>
                  <w:tcW w:w="1040" w:type="dxa"/>
                  <w:vAlign w:val="center"/>
                </w:tcPr>
                <w:p w:rsidR="00A72099" w:rsidRDefault="00A72099" w:rsidP="00A72099">
                  <w:pPr>
                    <w:adjustRightInd w:val="0"/>
                    <w:snapToGrid w:val="0"/>
                    <w:jc w:val="center"/>
                    <w:rPr>
                      <w:rFonts w:eastAsiaTheme="minorEastAsia" w:hAnsiTheme="minorEastAsia"/>
                      <w:sz w:val="21"/>
                      <w:szCs w:val="21"/>
                    </w:rPr>
                  </w:pPr>
                  <w:r>
                    <w:rPr>
                      <w:rFonts w:eastAsiaTheme="minorEastAsia" w:hAnsiTheme="minorEastAsia" w:hint="eastAsia"/>
                      <w:sz w:val="21"/>
                      <w:szCs w:val="21"/>
                    </w:rPr>
                    <w:t>新建</w:t>
                  </w:r>
                </w:p>
              </w:tc>
            </w:tr>
            <w:tr w:rsidR="00E962F0" w:rsidTr="00A72099">
              <w:trPr>
                <w:cantSplit/>
                <w:trHeight w:val="397"/>
                <w:jc w:val="center"/>
              </w:trPr>
              <w:tc>
                <w:tcPr>
                  <w:tcW w:w="718" w:type="dxa"/>
                  <w:vMerge/>
                  <w:shd w:val="clear" w:color="auto" w:fill="auto"/>
                  <w:vAlign w:val="center"/>
                </w:tcPr>
                <w:p w:rsidR="00E962F0" w:rsidRDefault="00E962F0">
                  <w:pPr>
                    <w:adjustRightInd w:val="0"/>
                    <w:snapToGrid w:val="0"/>
                    <w:jc w:val="center"/>
                    <w:rPr>
                      <w:rFonts w:eastAsiaTheme="minorEastAsia"/>
                      <w:kern w:val="36"/>
                      <w:sz w:val="21"/>
                      <w:szCs w:val="21"/>
                    </w:rPr>
                  </w:pPr>
                </w:p>
              </w:tc>
              <w:tc>
                <w:tcPr>
                  <w:tcW w:w="1050" w:type="dxa"/>
                  <w:vMerge/>
                  <w:shd w:val="clear" w:color="auto" w:fill="auto"/>
                  <w:vAlign w:val="center"/>
                </w:tcPr>
                <w:p w:rsidR="00E962F0" w:rsidRDefault="00E962F0">
                  <w:pPr>
                    <w:adjustRightInd w:val="0"/>
                    <w:snapToGrid w:val="0"/>
                    <w:jc w:val="center"/>
                    <w:rPr>
                      <w:rFonts w:eastAsiaTheme="minorEastAsia"/>
                      <w:kern w:val="36"/>
                      <w:sz w:val="21"/>
                      <w:szCs w:val="21"/>
                    </w:rPr>
                  </w:pPr>
                </w:p>
              </w:tc>
              <w:tc>
                <w:tcPr>
                  <w:tcW w:w="1050" w:type="dxa"/>
                  <w:shd w:val="clear" w:color="auto" w:fill="auto"/>
                  <w:vAlign w:val="center"/>
                </w:tcPr>
                <w:p w:rsidR="00E962F0" w:rsidRDefault="00157BE9">
                  <w:pPr>
                    <w:adjustRightInd w:val="0"/>
                    <w:snapToGrid w:val="0"/>
                    <w:jc w:val="center"/>
                    <w:rPr>
                      <w:rFonts w:eastAsiaTheme="minorEastAsia"/>
                      <w:kern w:val="36"/>
                      <w:sz w:val="21"/>
                      <w:szCs w:val="21"/>
                    </w:rPr>
                  </w:pPr>
                  <w:r>
                    <w:rPr>
                      <w:rFonts w:eastAsiaTheme="minorEastAsia" w:hAnsiTheme="minorEastAsia"/>
                      <w:kern w:val="36"/>
                      <w:sz w:val="21"/>
                      <w:szCs w:val="21"/>
                    </w:rPr>
                    <w:t>噪声</w:t>
                  </w:r>
                  <w:r>
                    <w:rPr>
                      <w:rFonts w:eastAsiaTheme="minorEastAsia" w:hAnsiTheme="minorEastAsia"/>
                      <w:color w:val="000000"/>
                      <w:sz w:val="21"/>
                      <w:szCs w:val="21"/>
                    </w:rPr>
                    <w:t>治理设施</w:t>
                  </w:r>
                </w:p>
              </w:tc>
              <w:tc>
                <w:tcPr>
                  <w:tcW w:w="5034" w:type="dxa"/>
                  <w:gridSpan w:val="2"/>
                  <w:shd w:val="clear" w:color="auto" w:fill="auto"/>
                  <w:vAlign w:val="center"/>
                </w:tcPr>
                <w:p w:rsidR="00E962F0" w:rsidRDefault="008C3D4F">
                  <w:pPr>
                    <w:adjustRightInd w:val="0"/>
                    <w:snapToGrid w:val="0"/>
                    <w:jc w:val="center"/>
                    <w:rPr>
                      <w:rFonts w:eastAsiaTheme="minorEastAsia"/>
                      <w:color w:val="000000"/>
                      <w:sz w:val="21"/>
                      <w:szCs w:val="21"/>
                      <w:highlight w:val="yellow"/>
                    </w:rPr>
                  </w:pPr>
                  <w:r>
                    <w:rPr>
                      <w:rFonts w:eastAsiaTheme="minorEastAsia" w:hAnsiTheme="minorEastAsia" w:hint="eastAsia"/>
                      <w:color w:val="000000"/>
                      <w:sz w:val="21"/>
                      <w:szCs w:val="21"/>
                    </w:rPr>
                    <w:t>设备</w:t>
                  </w:r>
                  <w:r w:rsidR="00180C9E">
                    <w:rPr>
                      <w:rFonts w:eastAsiaTheme="minorEastAsia" w:hAnsiTheme="minorEastAsia" w:hint="eastAsia"/>
                      <w:color w:val="000000"/>
                      <w:sz w:val="21"/>
                      <w:szCs w:val="21"/>
                    </w:rPr>
                    <w:t>减振、</w:t>
                  </w:r>
                  <w:r w:rsidR="00157BE9">
                    <w:rPr>
                      <w:rFonts w:eastAsiaTheme="minorEastAsia" w:hAnsiTheme="minorEastAsia"/>
                      <w:color w:val="000000"/>
                      <w:sz w:val="21"/>
                      <w:szCs w:val="21"/>
                    </w:rPr>
                    <w:t>厂房密闭隔音，距离衰减等措施</w:t>
                  </w:r>
                </w:p>
              </w:tc>
            </w:tr>
          </w:tbl>
          <w:p w:rsidR="00E962F0" w:rsidRDefault="00157BE9">
            <w:pPr>
              <w:spacing w:line="440" w:lineRule="exact"/>
              <w:jc w:val="left"/>
              <w:rPr>
                <w:rFonts w:eastAsiaTheme="minorEastAsia"/>
                <w:b/>
                <w:bCs/>
                <w:color w:val="000000"/>
                <w:sz w:val="24"/>
                <w:szCs w:val="24"/>
              </w:rPr>
            </w:pPr>
            <w:r>
              <w:rPr>
                <w:rFonts w:eastAsiaTheme="minorEastAsia" w:hint="eastAsia"/>
                <w:b/>
                <w:bCs/>
                <w:color w:val="000000"/>
                <w:sz w:val="24"/>
                <w:szCs w:val="24"/>
              </w:rPr>
              <w:t>三、本项目主要产品及产能</w:t>
            </w:r>
          </w:p>
          <w:p w:rsidR="0034796B" w:rsidRDefault="00157BE9" w:rsidP="00D0643D">
            <w:pPr>
              <w:spacing w:line="440" w:lineRule="exact"/>
              <w:ind w:firstLineChars="200" w:firstLine="480"/>
              <w:jc w:val="left"/>
              <w:rPr>
                <w:rFonts w:eastAsiaTheme="minorEastAsia"/>
                <w:b/>
                <w:bCs/>
                <w:color w:val="000000"/>
                <w:sz w:val="24"/>
                <w:szCs w:val="24"/>
              </w:rPr>
            </w:pPr>
            <w:r>
              <w:rPr>
                <w:rFonts w:eastAsiaTheme="minorEastAsia" w:hint="eastAsia"/>
                <w:bCs/>
                <w:color w:val="000000"/>
                <w:sz w:val="24"/>
                <w:szCs w:val="24"/>
              </w:rPr>
              <w:t>本项目主要产品及产能见下表。</w:t>
            </w:r>
          </w:p>
          <w:p w:rsidR="00E962F0" w:rsidRDefault="00157BE9">
            <w:pPr>
              <w:spacing w:line="440" w:lineRule="exact"/>
              <w:ind w:firstLineChars="200" w:firstLine="482"/>
              <w:jc w:val="left"/>
              <w:rPr>
                <w:rFonts w:eastAsiaTheme="minorEastAsia"/>
                <w:b/>
                <w:bCs/>
                <w:color w:val="000000"/>
                <w:sz w:val="24"/>
                <w:szCs w:val="24"/>
              </w:rPr>
            </w:pPr>
            <w:r>
              <w:rPr>
                <w:rFonts w:eastAsiaTheme="minorEastAsia" w:hint="eastAsia"/>
                <w:b/>
                <w:bCs/>
                <w:color w:val="000000"/>
                <w:sz w:val="24"/>
                <w:szCs w:val="24"/>
              </w:rPr>
              <w:t>表</w:t>
            </w:r>
            <w:r>
              <w:rPr>
                <w:rFonts w:eastAsiaTheme="minorEastAsia" w:hint="eastAsia"/>
                <w:b/>
                <w:bCs/>
                <w:color w:val="000000"/>
                <w:sz w:val="24"/>
                <w:szCs w:val="24"/>
              </w:rPr>
              <w:t>1</w:t>
            </w:r>
            <w:r w:rsidR="0038229D">
              <w:rPr>
                <w:rFonts w:eastAsiaTheme="minorEastAsia" w:hint="eastAsia"/>
                <w:b/>
                <w:bCs/>
                <w:color w:val="000000"/>
                <w:sz w:val="24"/>
                <w:szCs w:val="24"/>
              </w:rPr>
              <w:t>1</w:t>
            </w:r>
            <w:r>
              <w:rPr>
                <w:rFonts w:eastAsiaTheme="minorEastAsia" w:hint="eastAsia"/>
                <w:b/>
                <w:bCs/>
                <w:color w:val="000000"/>
                <w:sz w:val="24"/>
                <w:szCs w:val="24"/>
              </w:rPr>
              <w:t xml:space="preserve">        </w:t>
            </w:r>
            <w:r>
              <w:rPr>
                <w:rFonts w:eastAsiaTheme="minorEastAsia" w:hint="eastAsia"/>
                <w:b/>
                <w:bCs/>
                <w:color w:val="000000"/>
                <w:sz w:val="24"/>
                <w:szCs w:val="24"/>
              </w:rPr>
              <w:t>本项目主要产品及产能一览表</w:t>
            </w:r>
          </w:p>
          <w:tbl>
            <w:tblPr>
              <w:tblW w:w="5000" w:type="pct"/>
              <w:jc w:val="center"/>
              <w:tblBorders>
                <w:top w:val="single" w:sz="4" w:space="0" w:color="auto"/>
                <w:bottom w:val="single" w:sz="4" w:space="0" w:color="auto"/>
                <w:insideH w:val="single" w:sz="4" w:space="0" w:color="auto"/>
                <w:insideV w:val="single" w:sz="4" w:space="0" w:color="auto"/>
              </w:tblBorders>
              <w:tblLayout w:type="fixed"/>
              <w:tblLook w:val="04A0"/>
            </w:tblPr>
            <w:tblGrid>
              <w:gridCol w:w="892"/>
              <w:gridCol w:w="1915"/>
              <w:gridCol w:w="2268"/>
              <w:gridCol w:w="2777"/>
            </w:tblGrid>
            <w:tr w:rsidR="007E4FDF" w:rsidTr="007E4FDF">
              <w:trPr>
                <w:trHeight w:val="402"/>
                <w:jc w:val="center"/>
              </w:trPr>
              <w:tc>
                <w:tcPr>
                  <w:tcW w:w="892" w:type="dxa"/>
                  <w:tcBorders>
                    <w:top w:val="single" w:sz="8" w:space="0" w:color="auto"/>
                    <w:bottom w:val="single" w:sz="8" w:space="0" w:color="auto"/>
                  </w:tcBorders>
                  <w:vAlign w:val="center"/>
                </w:tcPr>
                <w:p w:rsidR="007E4FDF" w:rsidRDefault="007E4FDF">
                  <w:pPr>
                    <w:adjustRightInd w:val="0"/>
                    <w:snapToGrid w:val="0"/>
                    <w:jc w:val="center"/>
                    <w:rPr>
                      <w:rFonts w:eastAsiaTheme="majorEastAsia"/>
                      <w:b/>
                      <w:sz w:val="21"/>
                      <w:szCs w:val="21"/>
                    </w:rPr>
                  </w:pPr>
                  <w:r>
                    <w:rPr>
                      <w:rFonts w:eastAsiaTheme="majorEastAsia" w:hAnsiTheme="majorEastAsia"/>
                      <w:b/>
                      <w:sz w:val="21"/>
                      <w:szCs w:val="21"/>
                    </w:rPr>
                    <w:t>序号</w:t>
                  </w:r>
                </w:p>
              </w:tc>
              <w:tc>
                <w:tcPr>
                  <w:tcW w:w="1915" w:type="dxa"/>
                  <w:tcBorders>
                    <w:top w:val="single" w:sz="8" w:space="0" w:color="auto"/>
                    <w:bottom w:val="single" w:sz="8" w:space="0" w:color="auto"/>
                  </w:tcBorders>
                  <w:vAlign w:val="center"/>
                </w:tcPr>
                <w:p w:rsidR="007E4FDF" w:rsidRDefault="007E4FDF" w:rsidP="007E4FDF">
                  <w:pPr>
                    <w:adjustRightInd w:val="0"/>
                    <w:snapToGrid w:val="0"/>
                    <w:jc w:val="center"/>
                    <w:rPr>
                      <w:rFonts w:eastAsiaTheme="majorEastAsia" w:hAnsiTheme="majorEastAsia"/>
                      <w:b/>
                      <w:sz w:val="21"/>
                      <w:szCs w:val="21"/>
                    </w:rPr>
                  </w:pPr>
                  <w:r>
                    <w:rPr>
                      <w:rFonts w:eastAsiaTheme="majorEastAsia" w:hAnsiTheme="majorEastAsia" w:hint="eastAsia"/>
                      <w:b/>
                      <w:sz w:val="21"/>
                      <w:szCs w:val="21"/>
                    </w:rPr>
                    <w:t>生产线</w:t>
                  </w:r>
                </w:p>
              </w:tc>
              <w:tc>
                <w:tcPr>
                  <w:tcW w:w="2268" w:type="dxa"/>
                  <w:tcBorders>
                    <w:top w:val="single" w:sz="8" w:space="0" w:color="auto"/>
                    <w:bottom w:val="single" w:sz="8" w:space="0" w:color="auto"/>
                  </w:tcBorders>
                  <w:vAlign w:val="center"/>
                </w:tcPr>
                <w:p w:rsidR="007E4FDF" w:rsidRDefault="007E4FDF">
                  <w:pPr>
                    <w:adjustRightInd w:val="0"/>
                    <w:snapToGrid w:val="0"/>
                    <w:jc w:val="center"/>
                    <w:rPr>
                      <w:rFonts w:eastAsiaTheme="majorEastAsia"/>
                      <w:b/>
                      <w:sz w:val="21"/>
                      <w:szCs w:val="21"/>
                    </w:rPr>
                  </w:pPr>
                  <w:r>
                    <w:rPr>
                      <w:rFonts w:eastAsiaTheme="majorEastAsia" w:hAnsiTheme="majorEastAsia"/>
                      <w:b/>
                      <w:sz w:val="21"/>
                      <w:szCs w:val="21"/>
                    </w:rPr>
                    <w:t>名称</w:t>
                  </w:r>
                </w:p>
              </w:tc>
              <w:tc>
                <w:tcPr>
                  <w:tcW w:w="2777" w:type="dxa"/>
                  <w:tcBorders>
                    <w:top w:val="single" w:sz="8" w:space="0" w:color="auto"/>
                    <w:bottom w:val="single" w:sz="8" w:space="0" w:color="auto"/>
                  </w:tcBorders>
                  <w:vAlign w:val="center"/>
                </w:tcPr>
                <w:p w:rsidR="007E4FDF" w:rsidRDefault="007E4FDF">
                  <w:pPr>
                    <w:adjustRightInd w:val="0"/>
                    <w:snapToGrid w:val="0"/>
                    <w:jc w:val="center"/>
                    <w:rPr>
                      <w:rFonts w:eastAsiaTheme="majorEastAsia"/>
                      <w:b/>
                      <w:sz w:val="21"/>
                      <w:szCs w:val="21"/>
                    </w:rPr>
                  </w:pPr>
                  <w:r>
                    <w:rPr>
                      <w:rFonts w:eastAsiaTheme="majorEastAsia" w:hAnsiTheme="majorEastAsia"/>
                      <w:b/>
                      <w:sz w:val="21"/>
                      <w:szCs w:val="21"/>
                    </w:rPr>
                    <w:t>年</w:t>
                  </w:r>
                  <w:r>
                    <w:rPr>
                      <w:rFonts w:eastAsiaTheme="majorEastAsia" w:hAnsiTheme="majorEastAsia" w:hint="eastAsia"/>
                      <w:b/>
                      <w:sz w:val="21"/>
                      <w:szCs w:val="21"/>
                    </w:rPr>
                    <w:t>产</w:t>
                  </w:r>
                  <w:r>
                    <w:rPr>
                      <w:rFonts w:eastAsiaTheme="majorEastAsia" w:hAnsiTheme="majorEastAsia"/>
                      <w:b/>
                      <w:sz w:val="21"/>
                      <w:szCs w:val="21"/>
                    </w:rPr>
                    <w:t>量</w:t>
                  </w:r>
                </w:p>
              </w:tc>
            </w:tr>
            <w:tr w:rsidR="007E4FDF" w:rsidTr="007E4FDF">
              <w:trPr>
                <w:trHeight w:val="402"/>
                <w:jc w:val="center"/>
              </w:trPr>
              <w:tc>
                <w:tcPr>
                  <w:tcW w:w="892" w:type="dxa"/>
                  <w:vMerge w:val="restart"/>
                  <w:tcBorders>
                    <w:top w:val="single" w:sz="8" w:space="0" w:color="auto"/>
                  </w:tcBorders>
                  <w:vAlign w:val="center"/>
                </w:tcPr>
                <w:p w:rsidR="007E4FDF" w:rsidRDefault="007E4FDF" w:rsidP="00F61CBD">
                  <w:pPr>
                    <w:adjustRightInd w:val="0"/>
                    <w:snapToGrid w:val="0"/>
                    <w:jc w:val="center"/>
                    <w:rPr>
                      <w:rFonts w:eastAsiaTheme="majorEastAsia"/>
                      <w:sz w:val="21"/>
                      <w:szCs w:val="21"/>
                    </w:rPr>
                  </w:pPr>
                  <w:r>
                    <w:rPr>
                      <w:rFonts w:eastAsiaTheme="majorEastAsia"/>
                      <w:sz w:val="21"/>
                      <w:szCs w:val="21"/>
                    </w:rPr>
                    <w:t>1</w:t>
                  </w:r>
                </w:p>
              </w:tc>
              <w:tc>
                <w:tcPr>
                  <w:tcW w:w="1915" w:type="dxa"/>
                  <w:vMerge w:val="restart"/>
                  <w:tcBorders>
                    <w:top w:val="single" w:sz="8" w:space="0" w:color="auto"/>
                  </w:tcBorders>
                  <w:vAlign w:val="center"/>
                </w:tcPr>
                <w:p w:rsidR="007E4FDF" w:rsidRDefault="007E4FDF" w:rsidP="007E4FDF">
                  <w:pPr>
                    <w:adjustRightInd w:val="0"/>
                    <w:snapToGrid w:val="0"/>
                    <w:jc w:val="center"/>
                    <w:rPr>
                      <w:rFonts w:eastAsiaTheme="majorEastAsia" w:hAnsiTheme="majorEastAsia"/>
                      <w:sz w:val="21"/>
                      <w:szCs w:val="21"/>
                    </w:rPr>
                  </w:pPr>
                  <w:r>
                    <w:rPr>
                      <w:rFonts w:eastAsiaTheme="majorEastAsia" w:hAnsiTheme="majorEastAsia" w:hint="eastAsia"/>
                      <w:sz w:val="21"/>
                      <w:szCs w:val="21"/>
                    </w:rPr>
                    <w:t>建筑垃圾、尾矿等固</w:t>
                  </w:r>
                  <w:r w:rsidR="003568A3">
                    <w:rPr>
                      <w:rFonts w:eastAsiaTheme="majorEastAsia" w:hAnsiTheme="majorEastAsia" w:hint="eastAsia"/>
                      <w:sz w:val="21"/>
                      <w:szCs w:val="21"/>
                    </w:rPr>
                    <w:t>体废物</w:t>
                  </w:r>
                  <w:r>
                    <w:rPr>
                      <w:rFonts w:eastAsiaTheme="majorEastAsia" w:hAnsiTheme="majorEastAsia" w:hint="eastAsia"/>
                      <w:sz w:val="21"/>
                      <w:szCs w:val="21"/>
                    </w:rPr>
                    <w:t>破碎线</w:t>
                  </w:r>
                </w:p>
              </w:tc>
              <w:tc>
                <w:tcPr>
                  <w:tcW w:w="2268" w:type="dxa"/>
                  <w:tcBorders>
                    <w:top w:val="single" w:sz="8" w:space="0" w:color="auto"/>
                    <w:bottom w:val="single" w:sz="4" w:space="0" w:color="auto"/>
                  </w:tcBorders>
                  <w:vAlign w:val="center"/>
                </w:tcPr>
                <w:p w:rsidR="007E4FDF" w:rsidRPr="0094684B" w:rsidRDefault="007E4FDF">
                  <w:pPr>
                    <w:adjustRightInd w:val="0"/>
                    <w:snapToGrid w:val="0"/>
                    <w:jc w:val="center"/>
                    <w:rPr>
                      <w:rFonts w:eastAsiaTheme="majorEastAsia"/>
                      <w:sz w:val="21"/>
                      <w:szCs w:val="21"/>
                    </w:rPr>
                  </w:pPr>
                  <w:r>
                    <w:rPr>
                      <w:rFonts w:eastAsiaTheme="majorEastAsia" w:hAnsiTheme="majorEastAsia" w:hint="eastAsia"/>
                      <w:sz w:val="21"/>
                      <w:szCs w:val="21"/>
                    </w:rPr>
                    <w:t>细集料（</w:t>
                  </w:r>
                  <w:r>
                    <w:rPr>
                      <w:rFonts w:eastAsiaTheme="majorEastAsia" w:hAnsiTheme="majorEastAsia" w:hint="eastAsia"/>
                      <w:sz w:val="21"/>
                      <w:szCs w:val="21"/>
                    </w:rPr>
                    <w:t>0-5mm</w:t>
                  </w:r>
                  <w:r>
                    <w:rPr>
                      <w:rFonts w:eastAsiaTheme="majorEastAsia" w:hAnsiTheme="majorEastAsia" w:hint="eastAsia"/>
                      <w:sz w:val="21"/>
                      <w:szCs w:val="21"/>
                    </w:rPr>
                    <w:t>）</w:t>
                  </w:r>
                </w:p>
              </w:tc>
              <w:tc>
                <w:tcPr>
                  <w:tcW w:w="2777" w:type="dxa"/>
                  <w:tcBorders>
                    <w:top w:val="single" w:sz="8" w:space="0" w:color="auto"/>
                    <w:bottom w:val="single" w:sz="4" w:space="0" w:color="auto"/>
                  </w:tcBorders>
                  <w:vAlign w:val="center"/>
                </w:tcPr>
                <w:p w:rsidR="007E4FDF" w:rsidRPr="0094684B" w:rsidRDefault="007E4FDF" w:rsidP="0094684B">
                  <w:pPr>
                    <w:adjustRightInd w:val="0"/>
                    <w:snapToGrid w:val="0"/>
                    <w:jc w:val="center"/>
                    <w:rPr>
                      <w:rFonts w:eastAsiaTheme="majorEastAsia"/>
                      <w:sz w:val="21"/>
                      <w:szCs w:val="21"/>
                    </w:rPr>
                  </w:pPr>
                  <w:r>
                    <w:rPr>
                      <w:rFonts w:eastAsiaTheme="majorEastAsia" w:hint="eastAsia"/>
                      <w:sz w:val="21"/>
                      <w:szCs w:val="21"/>
                    </w:rPr>
                    <w:t>38</w:t>
                  </w:r>
                  <w:r>
                    <w:rPr>
                      <w:rFonts w:eastAsiaTheme="majorEastAsia" w:hint="eastAsia"/>
                      <w:sz w:val="21"/>
                      <w:szCs w:val="21"/>
                    </w:rPr>
                    <w:t>万吨</w:t>
                  </w:r>
                </w:p>
              </w:tc>
            </w:tr>
            <w:tr w:rsidR="007E4FDF" w:rsidTr="007E4FDF">
              <w:trPr>
                <w:trHeight w:val="402"/>
                <w:jc w:val="center"/>
              </w:trPr>
              <w:tc>
                <w:tcPr>
                  <w:tcW w:w="892" w:type="dxa"/>
                  <w:vMerge/>
                  <w:vAlign w:val="center"/>
                </w:tcPr>
                <w:p w:rsidR="007E4FDF" w:rsidRDefault="007E4FDF" w:rsidP="00F61CBD">
                  <w:pPr>
                    <w:adjustRightInd w:val="0"/>
                    <w:snapToGrid w:val="0"/>
                    <w:jc w:val="center"/>
                    <w:rPr>
                      <w:rFonts w:eastAsiaTheme="majorEastAsia"/>
                      <w:sz w:val="21"/>
                      <w:szCs w:val="21"/>
                    </w:rPr>
                  </w:pPr>
                </w:p>
              </w:tc>
              <w:tc>
                <w:tcPr>
                  <w:tcW w:w="1915" w:type="dxa"/>
                  <w:vMerge/>
                  <w:tcBorders>
                    <w:top w:val="single" w:sz="8" w:space="0" w:color="auto"/>
                  </w:tcBorders>
                  <w:vAlign w:val="center"/>
                </w:tcPr>
                <w:p w:rsidR="007E4FDF" w:rsidRDefault="007E4FDF" w:rsidP="007E4FDF">
                  <w:pPr>
                    <w:adjustRightInd w:val="0"/>
                    <w:snapToGrid w:val="0"/>
                    <w:jc w:val="center"/>
                    <w:rPr>
                      <w:rFonts w:eastAsiaTheme="majorEastAsia" w:hAnsiTheme="majorEastAsia"/>
                      <w:sz w:val="21"/>
                      <w:szCs w:val="21"/>
                    </w:rPr>
                  </w:pPr>
                </w:p>
              </w:tc>
              <w:tc>
                <w:tcPr>
                  <w:tcW w:w="2268" w:type="dxa"/>
                  <w:tcBorders>
                    <w:top w:val="single" w:sz="4" w:space="0" w:color="auto"/>
                    <w:bottom w:val="single" w:sz="4" w:space="0" w:color="auto"/>
                  </w:tcBorders>
                  <w:vAlign w:val="center"/>
                </w:tcPr>
                <w:p w:rsidR="007E4FDF" w:rsidRDefault="007E4FDF">
                  <w:pPr>
                    <w:adjustRightInd w:val="0"/>
                    <w:snapToGrid w:val="0"/>
                    <w:jc w:val="center"/>
                    <w:rPr>
                      <w:rFonts w:eastAsiaTheme="majorEastAsia" w:hAnsiTheme="majorEastAsia"/>
                      <w:sz w:val="21"/>
                      <w:szCs w:val="21"/>
                    </w:rPr>
                  </w:pPr>
                  <w:r>
                    <w:rPr>
                      <w:rFonts w:eastAsiaTheme="majorEastAsia" w:hAnsiTheme="majorEastAsia" w:hint="eastAsia"/>
                      <w:sz w:val="21"/>
                      <w:szCs w:val="21"/>
                    </w:rPr>
                    <w:t>粗集料（</w:t>
                  </w:r>
                  <w:r>
                    <w:rPr>
                      <w:rFonts w:eastAsiaTheme="majorEastAsia" w:hAnsiTheme="majorEastAsia" w:hint="eastAsia"/>
                      <w:sz w:val="21"/>
                      <w:szCs w:val="21"/>
                    </w:rPr>
                    <w:t>5-10mm</w:t>
                  </w:r>
                  <w:r>
                    <w:rPr>
                      <w:rFonts w:eastAsiaTheme="majorEastAsia" w:hAnsiTheme="majorEastAsia" w:hint="eastAsia"/>
                      <w:sz w:val="21"/>
                      <w:szCs w:val="21"/>
                    </w:rPr>
                    <w:t>）</w:t>
                  </w:r>
                </w:p>
              </w:tc>
              <w:tc>
                <w:tcPr>
                  <w:tcW w:w="2777" w:type="dxa"/>
                  <w:tcBorders>
                    <w:top w:val="single" w:sz="4" w:space="0" w:color="auto"/>
                    <w:bottom w:val="single" w:sz="4" w:space="0" w:color="auto"/>
                  </w:tcBorders>
                  <w:vAlign w:val="center"/>
                </w:tcPr>
                <w:p w:rsidR="007E4FDF" w:rsidRDefault="007E4FDF" w:rsidP="0094684B">
                  <w:pPr>
                    <w:adjustRightInd w:val="0"/>
                    <w:snapToGrid w:val="0"/>
                    <w:jc w:val="center"/>
                    <w:rPr>
                      <w:rFonts w:eastAsiaTheme="majorEastAsia"/>
                      <w:sz w:val="21"/>
                      <w:szCs w:val="21"/>
                    </w:rPr>
                  </w:pPr>
                  <w:r>
                    <w:rPr>
                      <w:rFonts w:eastAsiaTheme="majorEastAsia" w:hint="eastAsia"/>
                      <w:sz w:val="21"/>
                      <w:szCs w:val="21"/>
                    </w:rPr>
                    <w:t>20</w:t>
                  </w:r>
                  <w:r>
                    <w:rPr>
                      <w:rFonts w:eastAsiaTheme="majorEastAsia" w:hint="eastAsia"/>
                      <w:sz w:val="21"/>
                      <w:szCs w:val="21"/>
                    </w:rPr>
                    <w:t>万吨</w:t>
                  </w:r>
                </w:p>
              </w:tc>
            </w:tr>
            <w:tr w:rsidR="007E4FDF" w:rsidTr="007E4FDF">
              <w:trPr>
                <w:trHeight w:val="402"/>
                <w:jc w:val="center"/>
              </w:trPr>
              <w:tc>
                <w:tcPr>
                  <w:tcW w:w="892" w:type="dxa"/>
                  <w:vMerge/>
                  <w:vAlign w:val="center"/>
                </w:tcPr>
                <w:p w:rsidR="007E4FDF" w:rsidRDefault="007E4FDF" w:rsidP="00F61CBD">
                  <w:pPr>
                    <w:adjustRightInd w:val="0"/>
                    <w:snapToGrid w:val="0"/>
                    <w:jc w:val="center"/>
                    <w:rPr>
                      <w:rFonts w:eastAsiaTheme="majorEastAsia"/>
                      <w:sz w:val="21"/>
                      <w:szCs w:val="21"/>
                    </w:rPr>
                  </w:pPr>
                </w:p>
              </w:tc>
              <w:tc>
                <w:tcPr>
                  <w:tcW w:w="1915" w:type="dxa"/>
                  <w:vMerge/>
                  <w:vAlign w:val="center"/>
                </w:tcPr>
                <w:p w:rsidR="007E4FDF" w:rsidRDefault="007E4FDF" w:rsidP="007E4FDF">
                  <w:pPr>
                    <w:adjustRightInd w:val="0"/>
                    <w:snapToGrid w:val="0"/>
                    <w:jc w:val="center"/>
                    <w:rPr>
                      <w:rFonts w:eastAsiaTheme="majorEastAsia" w:hAnsiTheme="majorEastAsia"/>
                      <w:sz w:val="21"/>
                      <w:szCs w:val="21"/>
                    </w:rPr>
                  </w:pPr>
                </w:p>
              </w:tc>
              <w:tc>
                <w:tcPr>
                  <w:tcW w:w="2268" w:type="dxa"/>
                  <w:tcBorders>
                    <w:top w:val="single" w:sz="4" w:space="0" w:color="auto"/>
                    <w:bottom w:val="single" w:sz="4" w:space="0" w:color="auto"/>
                  </w:tcBorders>
                  <w:vAlign w:val="center"/>
                </w:tcPr>
                <w:p w:rsidR="007E4FDF" w:rsidRPr="0094684B" w:rsidRDefault="007E4FDF">
                  <w:pPr>
                    <w:adjustRightInd w:val="0"/>
                    <w:snapToGrid w:val="0"/>
                    <w:jc w:val="center"/>
                    <w:rPr>
                      <w:rFonts w:eastAsiaTheme="majorEastAsia" w:hAnsiTheme="majorEastAsia"/>
                      <w:sz w:val="21"/>
                      <w:szCs w:val="21"/>
                    </w:rPr>
                  </w:pPr>
                  <w:r>
                    <w:rPr>
                      <w:rFonts w:eastAsiaTheme="majorEastAsia" w:hAnsiTheme="majorEastAsia" w:hint="eastAsia"/>
                      <w:sz w:val="21"/>
                      <w:szCs w:val="21"/>
                    </w:rPr>
                    <w:t>骨料（</w:t>
                  </w:r>
                  <w:r>
                    <w:rPr>
                      <w:rFonts w:eastAsiaTheme="majorEastAsia" w:hAnsiTheme="majorEastAsia" w:hint="eastAsia"/>
                      <w:sz w:val="21"/>
                      <w:szCs w:val="21"/>
                    </w:rPr>
                    <w:t>10-30mm</w:t>
                  </w:r>
                  <w:r>
                    <w:rPr>
                      <w:rFonts w:eastAsiaTheme="majorEastAsia" w:hAnsiTheme="majorEastAsia" w:hint="eastAsia"/>
                      <w:sz w:val="21"/>
                      <w:szCs w:val="21"/>
                    </w:rPr>
                    <w:t>）</w:t>
                  </w:r>
                </w:p>
              </w:tc>
              <w:tc>
                <w:tcPr>
                  <w:tcW w:w="2777" w:type="dxa"/>
                  <w:tcBorders>
                    <w:top w:val="single" w:sz="4" w:space="0" w:color="auto"/>
                    <w:bottom w:val="single" w:sz="4" w:space="0" w:color="auto"/>
                  </w:tcBorders>
                  <w:vAlign w:val="center"/>
                </w:tcPr>
                <w:p w:rsidR="007E4FDF" w:rsidRPr="0094684B" w:rsidRDefault="007E4FDF" w:rsidP="0094684B">
                  <w:pPr>
                    <w:adjustRightInd w:val="0"/>
                    <w:snapToGrid w:val="0"/>
                    <w:jc w:val="center"/>
                    <w:rPr>
                      <w:rFonts w:eastAsiaTheme="majorEastAsia"/>
                      <w:sz w:val="21"/>
                      <w:szCs w:val="21"/>
                    </w:rPr>
                  </w:pPr>
                  <w:r>
                    <w:rPr>
                      <w:rFonts w:eastAsiaTheme="majorEastAsia" w:hint="eastAsia"/>
                      <w:sz w:val="21"/>
                      <w:szCs w:val="21"/>
                    </w:rPr>
                    <w:t>40</w:t>
                  </w:r>
                  <w:r>
                    <w:rPr>
                      <w:rFonts w:eastAsiaTheme="majorEastAsia" w:hint="eastAsia"/>
                      <w:sz w:val="21"/>
                      <w:szCs w:val="21"/>
                    </w:rPr>
                    <w:t>万吨</w:t>
                  </w:r>
                </w:p>
              </w:tc>
            </w:tr>
            <w:tr w:rsidR="007E4FDF" w:rsidTr="007E4FDF">
              <w:trPr>
                <w:trHeight w:val="402"/>
                <w:jc w:val="center"/>
              </w:trPr>
              <w:tc>
                <w:tcPr>
                  <w:tcW w:w="892" w:type="dxa"/>
                  <w:vMerge/>
                  <w:tcBorders>
                    <w:bottom w:val="single" w:sz="4" w:space="0" w:color="auto"/>
                  </w:tcBorders>
                  <w:vAlign w:val="center"/>
                </w:tcPr>
                <w:p w:rsidR="007E4FDF" w:rsidRDefault="007E4FDF">
                  <w:pPr>
                    <w:adjustRightInd w:val="0"/>
                    <w:snapToGrid w:val="0"/>
                    <w:jc w:val="center"/>
                    <w:rPr>
                      <w:rFonts w:eastAsiaTheme="majorEastAsia"/>
                      <w:sz w:val="21"/>
                      <w:szCs w:val="21"/>
                    </w:rPr>
                  </w:pPr>
                </w:p>
              </w:tc>
              <w:tc>
                <w:tcPr>
                  <w:tcW w:w="1915" w:type="dxa"/>
                  <w:vMerge/>
                  <w:tcBorders>
                    <w:bottom w:val="single" w:sz="4" w:space="0" w:color="auto"/>
                  </w:tcBorders>
                  <w:vAlign w:val="center"/>
                </w:tcPr>
                <w:p w:rsidR="007E4FDF" w:rsidRDefault="007E4FDF" w:rsidP="007E4FDF">
                  <w:pPr>
                    <w:adjustRightInd w:val="0"/>
                    <w:snapToGrid w:val="0"/>
                    <w:jc w:val="center"/>
                    <w:rPr>
                      <w:rFonts w:eastAsiaTheme="majorEastAsia" w:hAnsiTheme="majorEastAsia"/>
                      <w:sz w:val="21"/>
                      <w:szCs w:val="21"/>
                    </w:rPr>
                  </w:pPr>
                </w:p>
              </w:tc>
              <w:tc>
                <w:tcPr>
                  <w:tcW w:w="2268" w:type="dxa"/>
                  <w:tcBorders>
                    <w:top w:val="single" w:sz="4" w:space="0" w:color="auto"/>
                    <w:bottom w:val="single" w:sz="4" w:space="0" w:color="auto"/>
                  </w:tcBorders>
                  <w:vAlign w:val="center"/>
                </w:tcPr>
                <w:p w:rsidR="007E4FDF" w:rsidRPr="0094684B" w:rsidRDefault="007E4FDF">
                  <w:pPr>
                    <w:adjustRightInd w:val="0"/>
                    <w:snapToGrid w:val="0"/>
                    <w:jc w:val="center"/>
                    <w:rPr>
                      <w:rFonts w:eastAsiaTheme="majorEastAsia" w:hAnsiTheme="majorEastAsia"/>
                      <w:sz w:val="21"/>
                      <w:szCs w:val="21"/>
                    </w:rPr>
                  </w:pPr>
                  <w:r>
                    <w:rPr>
                      <w:rFonts w:eastAsiaTheme="majorEastAsia" w:hAnsiTheme="majorEastAsia" w:hint="eastAsia"/>
                      <w:sz w:val="21"/>
                      <w:szCs w:val="21"/>
                    </w:rPr>
                    <w:t>钢筋</w:t>
                  </w:r>
                </w:p>
              </w:tc>
              <w:tc>
                <w:tcPr>
                  <w:tcW w:w="2777" w:type="dxa"/>
                  <w:tcBorders>
                    <w:top w:val="single" w:sz="4" w:space="0" w:color="auto"/>
                    <w:bottom w:val="single" w:sz="4" w:space="0" w:color="auto"/>
                  </w:tcBorders>
                  <w:vAlign w:val="center"/>
                </w:tcPr>
                <w:p w:rsidR="007E4FDF" w:rsidRPr="0094684B" w:rsidRDefault="007E4FDF" w:rsidP="0094684B">
                  <w:pPr>
                    <w:adjustRightInd w:val="0"/>
                    <w:snapToGrid w:val="0"/>
                    <w:jc w:val="center"/>
                    <w:rPr>
                      <w:rFonts w:eastAsiaTheme="majorEastAsia"/>
                      <w:sz w:val="21"/>
                      <w:szCs w:val="21"/>
                    </w:rPr>
                  </w:pPr>
                  <w:r>
                    <w:rPr>
                      <w:rFonts w:eastAsiaTheme="majorEastAsia" w:hint="eastAsia"/>
                      <w:sz w:val="21"/>
                      <w:szCs w:val="21"/>
                    </w:rPr>
                    <w:t>8000</w:t>
                  </w:r>
                  <w:r>
                    <w:rPr>
                      <w:rFonts w:eastAsiaTheme="majorEastAsia" w:hint="eastAsia"/>
                      <w:sz w:val="21"/>
                      <w:szCs w:val="21"/>
                    </w:rPr>
                    <w:t>吨</w:t>
                  </w:r>
                </w:p>
              </w:tc>
            </w:tr>
            <w:tr w:rsidR="007E4FDF" w:rsidTr="007E4FDF">
              <w:trPr>
                <w:trHeight w:val="402"/>
                <w:jc w:val="center"/>
              </w:trPr>
              <w:tc>
                <w:tcPr>
                  <w:tcW w:w="892" w:type="dxa"/>
                  <w:tcBorders>
                    <w:top w:val="single" w:sz="4" w:space="0" w:color="auto"/>
                    <w:bottom w:val="single" w:sz="4" w:space="0" w:color="auto"/>
                  </w:tcBorders>
                  <w:vAlign w:val="center"/>
                </w:tcPr>
                <w:p w:rsidR="007E4FDF" w:rsidRDefault="007E4FDF">
                  <w:pPr>
                    <w:adjustRightInd w:val="0"/>
                    <w:snapToGrid w:val="0"/>
                    <w:jc w:val="center"/>
                    <w:rPr>
                      <w:rFonts w:eastAsiaTheme="majorEastAsia"/>
                      <w:sz w:val="21"/>
                      <w:szCs w:val="21"/>
                    </w:rPr>
                  </w:pPr>
                  <w:r>
                    <w:rPr>
                      <w:rFonts w:eastAsiaTheme="majorEastAsia" w:hint="eastAsia"/>
                      <w:sz w:val="21"/>
                      <w:szCs w:val="21"/>
                    </w:rPr>
                    <w:t>2</w:t>
                  </w:r>
                </w:p>
              </w:tc>
              <w:tc>
                <w:tcPr>
                  <w:tcW w:w="1915" w:type="dxa"/>
                  <w:tcBorders>
                    <w:top w:val="single" w:sz="4" w:space="0" w:color="auto"/>
                    <w:bottom w:val="single" w:sz="4" w:space="0" w:color="auto"/>
                  </w:tcBorders>
                  <w:vAlign w:val="center"/>
                </w:tcPr>
                <w:p w:rsidR="007E4FDF" w:rsidRDefault="007E4FDF" w:rsidP="007E4FDF">
                  <w:pPr>
                    <w:adjustRightInd w:val="0"/>
                    <w:snapToGrid w:val="0"/>
                    <w:jc w:val="center"/>
                    <w:rPr>
                      <w:rFonts w:eastAsiaTheme="majorEastAsia" w:hAnsiTheme="majorEastAsia"/>
                      <w:sz w:val="21"/>
                      <w:szCs w:val="21"/>
                    </w:rPr>
                  </w:pPr>
                  <w:r>
                    <w:rPr>
                      <w:rFonts w:eastAsiaTheme="majorEastAsia" w:hAnsiTheme="majorEastAsia" w:hint="eastAsia"/>
                      <w:sz w:val="21"/>
                      <w:szCs w:val="21"/>
                    </w:rPr>
                    <w:t>混凝土生产线</w:t>
                  </w:r>
                </w:p>
              </w:tc>
              <w:tc>
                <w:tcPr>
                  <w:tcW w:w="2268" w:type="dxa"/>
                  <w:tcBorders>
                    <w:top w:val="single" w:sz="4" w:space="0" w:color="auto"/>
                    <w:bottom w:val="single" w:sz="4" w:space="0" w:color="auto"/>
                  </w:tcBorders>
                  <w:vAlign w:val="center"/>
                </w:tcPr>
                <w:p w:rsidR="007E4FDF" w:rsidRPr="0094684B" w:rsidRDefault="007E4FDF">
                  <w:pPr>
                    <w:adjustRightInd w:val="0"/>
                    <w:snapToGrid w:val="0"/>
                    <w:jc w:val="center"/>
                    <w:rPr>
                      <w:rFonts w:eastAsiaTheme="majorEastAsia" w:hAnsiTheme="majorEastAsia"/>
                      <w:sz w:val="21"/>
                      <w:szCs w:val="21"/>
                    </w:rPr>
                  </w:pPr>
                  <w:r>
                    <w:rPr>
                      <w:rFonts w:eastAsiaTheme="majorEastAsia" w:hAnsiTheme="majorEastAsia" w:hint="eastAsia"/>
                      <w:sz w:val="21"/>
                      <w:szCs w:val="21"/>
                    </w:rPr>
                    <w:t>混凝土</w:t>
                  </w:r>
                </w:p>
              </w:tc>
              <w:tc>
                <w:tcPr>
                  <w:tcW w:w="2777" w:type="dxa"/>
                  <w:tcBorders>
                    <w:top w:val="single" w:sz="4" w:space="0" w:color="auto"/>
                    <w:bottom w:val="single" w:sz="4" w:space="0" w:color="auto"/>
                  </w:tcBorders>
                  <w:vAlign w:val="center"/>
                </w:tcPr>
                <w:p w:rsidR="007E4FDF" w:rsidRPr="0094684B" w:rsidRDefault="007E4FDF" w:rsidP="0094684B">
                  <w:pPr>
                    <w:adjustRightInd w:val="0"/>
                    <w:snapToGrid w:val="0"/>
                    <w:jc w:val="center"/>
                    <w:rPr>
                      <w:rFonts w:eastAsiaTheme="majorEastAsia"/>
                      <w:sz w:val="21"/>
                      <w:szCs w:val="21"/>
                    </w:rPr>
                  </w:pPr>
                  <w:r>
                    <w:rPr>
                      <w:rFonts w:eastAsiaTheme="majorEastAsia" w:hint="eastAsia"/>
                      <w:sz w:val="21"/>
                      <w:szCs w:val="21"/>
                    </w:rPr>
                    <w:t>100</w:t>
                  </w:r>
                  <w:r>
                    <w:rPr>
                      <w:rFonts w:eastAsiaTheme="majorEastAsia" w:hint="eastAsia"/>
                      <w:sz w:val="21"/>
                      <w:szCs w:val="21"/>
                    </w:rPr>
                    <w:t>万立方米</w:t>
                  </w:r>
                </w:p>
              </w:tc>
            </w:tr>
            <w:tr w:rsidR="007E4FDF" w:rsidTr="007E4FDF">
              <w:trPr>
                <w:trHeight w:val="402"/>
                <w:jc w:val="center"/>
              </w:trPr>
              <w:tc>
                <w:tcPr>
                  <w:tcW w:w="892" w:type="dxa"/>
                  <w:tcBorders>
                    <w:top w:val="single" w:sz="4" w:space="0" w:color="auto"/>
                    <w:bottom w:val="single" w:sz="4" w:space="0" w:color="auto"/>
                  </w:tcBorders>
                  <w:vAlign w:val="center"/>
                </w:tcPr>
                <w:p w:rsidR="007E4FDF" w:rsidRDefault="007E4FDF">
                  <w:pPr>
                    <w:adjustRightInd w:val="0"/>
                    <w:snapToGrid w:val="0"/>
                    <w:jc w:val="center"/>
                    <w:rPr>
                      <w:rFonts w:eastAsiaTheme="majorEastAsia"/>
                      <w:sz w:val="21"/>
                      <w:szCs w:val="21"/>
                    </w:rPr>
                  </w:pPr>
                  <w:r>
                    <w:rPr>
                      <w:rFonts w:eastAsiaTheme="majorEastAsia" w:hint="eastAsia"/>
                      <w:sz w:val="21"/>
                      <w:szCs w:val="21"/>
                    </w:rPr>
                    <w:t>3</w:t>
                  </w:r>
                </w:p>
              </w:tc>
              <w:tc>
                <w:tcPr>
                  <w:tcW w:w="1915" w:type="dxa"/>
                  <w:tcBorders>
                    <w:top w:val="single" w:sz="4" w:space="0" w:color="auto"/>
                    <w:bottom w:val="single" w:sz="4" w:space="0" w:color="auto"/>
                  </w:tcBorders>
                  <w:vAlign w:val="center"/>
                </w:tcPr>
                <w:p w:rsidR="007E4FDF" w:rsidRDefault="007E4FDF" w:rsidP="007E4FDF">
                  <w:pPr>
                    <w:adjustRightInd w:val="0"/>
                    <w:snapToGrid w:val="0"/>
                    <w:jc w:val="center"/>
                    <w:rPr>
                      <w:rFonts w:eastAsiaTheme="majorEastAsia" w:hAnsiTheme="majorEastAsia"/>
                      <w:sz w:val="21"/>
                      <w:szCs w:val="21"/>
                    </w:rPr>
                  </w:pPr>
                  <w:r>
                    <w:rPr>
                      <w:rFonts w:eastAsiaTheme="majorEastAsia" w:hAnsiTheme="majorEastAsia" w:hint="eastAsia"/>
                      <w:sz w:val="21"/>
                      <w:szCs w:val="21"/>
                    </w:rPr>
                    <w:t>水稳料生产线</w:t>
                  </w:r>
                </w:p>
              </w:tc>
              <w:tc>
                <w:tcPr>
                  <w:tcW w:w="2268" w:type="dxa"/>
                  <w:tcBorders>
                    <w:top w:val="single" w:sz="4" w:space="0" w:color="auto"/>
                    <w:bottom w:val="single" w:sz="4" w:space="0" w:color="auto"/>
                  </w:tcBorders>
                  <w:vAlign w:val="center"/>
                </w:tcPr>
                <w:p w:rsidR="007E4FDF" w:rsidRDefault="007E4FDF">
                  <w:pPr>
                    <w:adjustRightInd w:val="0"/>
                    <w:snapToGrid w:val="0"/>
                    <w:jc w:val="center"/>
                    <w:rPr>
                      <w:rFonts w:eastAsiaTheme="majorEastAsia" w:hAnsiTheme="majorEastAsia"/>
                      <w:sz w:val="21"/>
                      <w:szCs w:val="21"/>
                    </w:rPr>
                  </w:pPr>
                  <w:r>
                    <w:rPr>
                      <w:rFonts w:eastAsiaTheme="majorEastAsia" w:hAnsiTheme="majorEastAsia" w:hint="eastAsia"/>
                      <w:sz w:val="21"/>
                      <w:szCs w:val="21"/>
                    </w:rPr>
                    <w:t>水稳料</w:t>
                  </w:r>
                </w:p>
              </w:tc>
              <w:tc>
                <w:tcPr>
                  <w:tcW w:w="2777" w:type="dxa"/>
                  <w:tcBorders>
                    <w:top w:val="single" w:sz="4" w:space="0" w:color="auto"/>
                    <w:bottom w:val="single" w:sz="4" w:space="0" w:color="auto"/>
                  </w:tcBorders>
                  <w:vAlign w:val="center"/>
                </w:tcPr>
                <w:p w:rsidR="007E4FDF" w:rsidRDefault="007E4FDF" w:rsidP="0094684B">
                  <w:pPr>
                    <w:adjustRightInd w:val="0"/>
                    <w:snapToGrid w:val="0"/>
                    <w:jc w:val="center"/>
                    <w:rPr>
                      <w:rFonts w:eastAsiaTheme="majorEastAsia"/>
                      <w:sz w:val="21"/>
                      <w:szCs w:val="21"/>
                    </w:rPr>
                  </w:pPr>
                  <w:r>
                    <w:rPr>
                      <w:rFonts w:eastAsiaTheme="majorEastAsia" w:hint="eastAsia"/>
                      <w:sz w:val="21"/>
                      <w:szCs w:val="21"/>
                    </w:rPr>
                    <w:t>60</w:t>
                  </w:r>
                  <w:r>
                    <w:rPr>
                      <w:rFonts w:eastAsiaTheme="majorEastAsia" w:hint="eastAsia"/>
                      <w:sz w:val="21"/>
                      <w:szCs w:val="21"/>
                    </w:rPr>
                    <w:t>万吨</w:t>
                  </w:r>
                </w:p>
              </w:tc>
            </w:tr>
            <w:tr w:rsidR="007E4FDF" w:rsidTr="007E4FDF">
              <w:trPr>
                <w:trHeight w:val="402"/>
                <w:jc w:val="center"/>
              </w:trPr>
              <w:tc>
                <w:tcPr>
                  <w:tcW w:w="892" w:type="dxa"/>
                  <w:tcBorders>
                    <w:top w:val="single" w:sz="4" w:space="0" w:color="auto"/>
                    <w:bottom w:val="single" w:sz="4" w:space="0" w:color="auto"/>
                  </w:tcBorders>
                  <w:vAlign w:val="center"/>
                </w:tcPr>
                <w:p w:rsidR="007E4FDF" w:rsidRDefault="007E4FDF">
                  <w:pPr>
                    <w:adjustRightInd w:val="0"/>
                    <w:snapToGrid w:val="0"/>
                    <w:jc w:val="center"/>
                    <w:rPr>
                      <w:rFonts w:eastAsiaTheme="majorEastAsia"/>
                      <w:sz w:val="21"/>
                      <w:szCs w:val="21"/>
                    </w:rPr>
                  </w:pPr>
                  <w:r>
                    <w:rPr>
                      <w:rFonts w:eastAsiaTheme="majorEastAsia" w:hint="eastAsia"/>
                      <w:sz w:val="21"/>
                      <w:szCs w:val="21"/>
                    </w:rPr>
                    <w:t>4</w:t>
                  </w:r>
                </w:p>
              </w:tc>
              <w:tc>
                <w:tcPr>
                  <w:tcW w:w="1915" w:type="dxa"/>
                  <w:tcBorders>
                    <w:top w:val="single" w:sz="4" w:space="0" w:color="auto"/>
                    <w:bottom w:val="single" w:sz="4" w:space="0" w:color="auto"/>
                  </w:tcBorders>
                  <w:vAlign w:val="center"/>
                </w:tcPr>
                <w:p w:rsidR="007E4FDF" w:rsidRDefault="007E4FDF" w:rsidP="007E4FDF">
                  <w:pPr>
                    <w:adjustRightInd w:val="0"/>
                    <w:snapToGrid w:val="0"/>
                    <w:jc w:val="center"/>
                    <w:rPr>
                      <w:rFonts w:eastAsiaTheme="majorEastAsia" w:hAnsiTheme="majorEastAsia"/>
                      <w:sz w:val="21"/>
                      <w:szCs w:val="21"/>
                    </w:rPr>
                  </w:pPr>
                  <w:r>
                    <w:rPr>
                      <w:rFonts w:eastAsiaTheme="majorEastAsia" w:hAnsiTheme="majorEastAsia" w:hint="eastAsia"/>
                      <w:sz w:val="21"/>
                      <w:szCs w:val="21"/>
                    </w:rPr>
                    <w:t>干粉砂浆生产线</w:t>
                  </w:r>
                </w:p>
              </w:tc>
              <w:tc>
                <w:tcPr>
                  <w:tcW w:w="2268" w:type="dxa"/>
                  <w:tcBorders>
                    <w:top w:val="single" w:sz="4" w:space="0" w:color="auto"/>
                    <w:bottom w:val="single" w:sz="4" w:space="0" w:color="auto"/>
                  </w:tcBorders>
                  <w:vAlign w:val="center"/>
                </w:tcPr>
                <w:p w:rsidR="007E4FDF" w:rsidRDefault="007E4FDF">
                  <w:pPr>
                    <w:adjustRightInd w:val="0"/>
                    <w:snapToGrid w:val="0"/>
                    <w:jc w:val="center"/>
                    <w:rPr>
                      <w:rFonts w:eastAsiaTheme="majorEastAsia" w:hAnsiTheme="majorEastAsia"/>
                      <w:sz w:val="21"/>
                      <w:szCs w:val="21"/>
                    </w:rPr>
                  </w:pPr>
                  <w:r>
                    <w:rPr>
                      <w:rFonts w:eastAsiaTheme="majorEastAsia" w:hAnsiTheme="majorEastAsia" w:hint="eastAsia"/>
                      <w:sz w:val="21"/>
                      <w:szCs w:val="21"/>
                    </w:rPr>
                    <w:t>干粉砂浆</w:t>
                  </w:r>
                </w:p>
              </w:tc>
              <w:tc>
                <w:tcPr>
                  <w:tcW w:w="2777" w:type="dxa"/>
                  <w:tcBorders>
                    <w:top w:val="single" w:sz="4" w:space="0" w:color="auto"/>
                    <w:bottom w:val="single" w:sz="4" w:space="0" w:color="auto"/>
                  </w:tcBorders>
                  <w:vAlign w:val="center"/>
                </w:tcPr>
                <w:p w:rsidR="007E4FDF" w:rsidRDefault="007E4FDF" w:rsidP="0094684B">
                  <w:pPr>
                    <w:adjustRightInd w:val="0"/>
                    <w:snapToGrid w:val="0"/>
                    <w:jc w:val="center"/>
                    <w:rPr>
                      <w:rFonts w:eastAsiaTheme="majorEastAsia"/>
                      <w:sz w:val="21"/>
                      <w:szCs w:val="21"/>
                    </w:rPr>
                  </w:pPr>
                  <w:r>
                    <w:rPr>
                      <w:rFonts w:eastAsiaTheme="majorEastAsia" w:hint="eastAsia"/>
                      <w:sz w:val="21"/>
                      <w:szCs w:val="21"/>
                    </w:rPr>
                    <w:t>20</w:t>
                  </w:r>
                  <w:r>
                    <w:rPr>
                      <w:rFonts w:eastAsiaTheme="majorEastAsia" w:hint="eastAsia"/>
                      <w:sz w:val="21"/>
                      <w:szCs w:val="21"/>
                    </w:rPr>
                    <w:t>万吨</w:t>
                  </w:r>
                </w:p>
              </w:tc>
            </w:tr>
            <w:tr w:rsidR="007E4FDF" w:rsidTr="00F61CBD">
              <w:trPr>
                <w:trHeight w:val="402"/>
                <w:jc w:val="center"/>
              </w:trPr>
              <w:tc>
                <w:tcPr>
                  <w:tcW w:w="892" w:type="dxa"/>
                  <w:tcBorders>
                    <w:top w:val="single" w:sz="4" w:space="0" w:color="auto"/>
                    <w:bottom w:val="single" w:sz="4" w:space="0" w:color="auto"/>
                  </w:tcBorders>
                  <w:vAlign w:val="center"/>
                </w:tcPr>
                <w:p w:rsidR="007E4FDF" w:rsidRDefault="007E4FDF">
                  <w:pPr>
                    <w:adjustRightInd w:val="0"/>
                    <w:snapToGrid w:val="0"/>
                    <w:jc w:val="center"/>
                    <w:rPr>
                      <w:rFonts w:eastAsiaTheme="majorEastAsia"/>
                      <w:sz w:val="21"/>
                      <w:szCs w:val="21"/>
                    </w:rPr>
                  </w:pPr>
                  <w:r>
                    <w:rPr>
                      <w:rFonts w:eastAsiaTheme="majorEastAsia" w:hint="eastAsia"/>
                      <w:sz w:val="21"/>
                      <w:szCs w:val="21"/>
                    </w:rPr>
                    <w:t>5</w:t>
                  </w:r>
                </w:p>
              </w:tc>
              <w:tc>
                <w:tcPr>
                  <w:tcW w:w="1915" w:type="dxa"/>
                  <w:vMerge w:val="restart"/>
                  <w:tcBorders>
                    <w:top w:val="single" w:sz="4" w:space="0" w:color="auto"/>
                  </w:tcBorders>
                  <w:vAlign w:val="center"/>
                </w:tcPr>
                <w:p w:rsidR="007E4FDF" w:rsidRDefault="007E4FDF" w:rsidP="007E4FDF">
                  <w:pPr>
                    <w:adjustRightInd w:val="0"/>
                    <w:snapToGrid w:val="0"/>
                    <w:jc w:val="center"/>
                    <w:rPr>
                      <w:rFonts w:eastAsiaTheme="majorEastAsia" w:hAnsiTheme="majorEastAsia"/>
                      <w:sz w:val="21"/>
                      <w:szCs w:val="21"/>
                    </w:rPr>
                  </w:pPr>
                  <w:r>
                    <w:rPr>
                      <w:rFonts w:eastAsiaTheme="majorEastAsia" w:hAnsiTheme="majorEastAsia" w:hint="eastAsia"/>
                      <w:sz w:val="21"/>
                      <w:szCs w:val="21"/>
                    </w:rPr>
                    <w:t>免烧透水砖、加气块砖生产线</w:t>
                  </w:r>
                </w:p>
              </w:tc>
              <w:tc>
                <w:tcPr>
                  <w:tcW w:w="2268" w:type="dxa"/>
                  <w:tcBorders>
                    <w:top w:val="single" w:sz="4" w:space="0" w:color="auto"/>
                    <w:bottom w:val="single" w:sz="4" w:space="0" w:color="auto"/>
                  </w:tcBorders>
                  <w:vAlign w:val="center"/>
                </w:tcPr>
                <w:p w:rsidR="007E4FDF" w:rsidRDefault="007E4FDF" w:rsidP="001F5DCF">
                  <w:pPr>
                    <w:adjustRightInd w:val="0"/>
                    <w:snapToGrid w:val="0"/>
                    <w:jc w:val="center"/>
                    <w:rPr>
                      <w:rFonts w:eastAsiaTheme="majorEastAsia" w:hAnsiTheme="majorEastAsia"/>
                      <w:sz w:val="21"/>
                      <w:szCs w:val="21"/>
                    </w:rPr>
                  </w:pPr>
                  <w:r>
                    <w:rPr>
                      <w:rFonts w:eastAsiaTheme="majorEastAsia" w:hAnsiTheme="majorEastAsia" w:hint="eastAsia"/>
                      <w:sz w:val="21"/>
                      <w:szCs w:val="21"/>
                    </w:rPr>
                    <w:t>免烧透水砖</w:t>
                  </w:r>
                </w:p>
              </w:tc>
              <w:tc>
                <w:tcPr>
                  <w:tcW w:w="2777" w:type="dxa"/>
                  <w:tcBorders>
                    <w:top w:val="single" w:sz="4" w:space="0" w:color="auto"/>
                    <w:bottom w:val="single" w:sz="4" w:space="0" w:color="auto"/>
                  </w:tcBorders>
                  <w:vAlign w:val="center"/>
                </w:tcPr>
                <w:p w:rsidR="007E4FDF" w:rsidRDefault="002B141F" w:rsidP="0094684B">
                  <w:pPr>
                    <w:adjustRightInd w:val="0"/>
                    <w:snapToGrid w:val="0"/>
                    <w:jc w:val="center"/>
                    <w:rPr>
                      <w:rFonts w:eastAsiaTheme="majorEastAsia"/>
                      <w:sz w:val="21"/>
                      <w:szCs w:val="21"/>
                    </w:rPr>
                  </w:pPr>
                  <w:r>
                    <w:rPr>
                      <w:rFonts w:eastAsiaTheme="majorEastAsia" w:hint="eastAsia"/>
                      <w:sz w:val="21"/>
                      <w:szCs w:val="21"/>
                    </w:rPr>
                    <w:t>12</w:t>
                  </w:r>
                  <w:r w:rsidR="007E4FDF">
                    <w:rPr>
                      <w:rFonts w:eastAsiaTheme="majorEastAsia" w:hint="eastAsia"/>
                      <w:sz w:val="21"/>
                      <w:szCs w:val="21"/>
                    </w:rPr>
                    <w:t>万立方米</w:t>
                  </w:r>
                </w:p>
              </w:tc>
            </w:tr>
            <w:tr w:rsidR="007E4FDF" w:rsidTr="00F61CBD">
              <w:trPr>
                <w:trHeight w:val="402"/>
                <w:jc w:val="center"/>
              </w:trPr>
              <w:tc>
                <w:tcPr>
                  <w:tcW w:w="892" w:type="dxa"/>
                  <w:tcBorders>
                    <w:top w:val="single" w:sz="4" w:space="0" w:color="auto"/>
                    <w:bottom w:val="single" w:sz="8" w:space="0" w:color="auto"/>
                  </w:tcBorders>
                  <w:vAlign w:val="center"/>
                </w:tcPr>
                <w:p w:rsidR="007E4FDF" w:rsidRDefault="007E4FDF">
                  <w:pPr>
                    <w:adjustRightInd w:val="0"/>
                    <w:snapToGrid w:val="0"/>
                    <w:jc w:val="center"/>
                    <w:rPr>
                      <w:rFonts w:eastAsiaTheme="majorEastAsia"/>
                      <w:sz w:val="21"/>
                      <w:szCs w:val="21"/>
                    </w:rPr>
                  </w:pPr>
                  <w:r>
                    <w:rPr>
                      <w:rFonts w:eastAsiaTheme="majorEastAsia" w:hint="eastAsia"/>
                      <w:sz w:val="21"/>
                      <w:szCs w:val="21"/>
                    </w:rPr>
                    <w:t>6</w:t>
                  </w:r>
                </w:p>
              </w:tc>
              <w:tc>
                <w:tcPr>
                  <w:tcW w:w="1915" w:type="dxa"/>
                  <w:vMerge/>
                  <w:tcBorders>
                    <w:bottom w:val="single" w:sz="8" w:space="0" w:color="auto"/>
                  </w:tcBorders>
                  <w:vAlign w:val="center"/>
                </w:tcPr>
                <w:p w:rsidR="007E4FDF" w:rsidRDefault="007E4FDF" w:rsidP="007E4FDF">
                  <w:pPr>
                    <w:adjustRightInd w:val="0"/>
                    <w:snapToGrid w:val="0"/>
                    <w:jc w:val="center"/>
                    <w:rPr>
                      <w:rFonts w:eastAsiaTheme="majorEastAsia" w:hAnsiTheme="majorEastAsia"/>
                      <w:sz w:val="21"/>
                      <w:szCs w:val="21"/>
                    </w:rPr>
                  </w:pPr>
                </w:p>
              </w:tc>
              <w:tc>
                <w:tcPr>
                  <w:tcW w:w="2268" w:type="dxa"/>
                  <w:tcBorders>
                    <w:top w:val="single" w:sz="4" w:space="0" w:color="auto"/>
                    <w:bottom w:val="single" w:sz="8" w:space="0" w:color="auto"/>
                  </w:tcBorders>
                  <w:vAlign w:val="center"/>
                </w:tcPr>
                <w:p w:rsidR="007E4FDF" w:rsidRDefault="007E4FDF">
                  <w:pPr>
                    <w:adjustRightInd w:val="0"/>
                    <w:snapToGrid w:val="0"/>
                    <w:jc w:val="center"/>
                    <w:rPr>
                      <w:rFonts w:eastAsiaTheme="majorEastAsia" w:hAnsiTheme="majorEastAsia"/>
                      <w:sz w:val="21"/>
                      <w:szCs w:val="21"/>
                    </w:rPr>
                  </w:pPr>
                  <w:r>
                    <w:rPr>
                      <w:rFonts w:eastAsiaTheme="majorEastAsia" w:hAnsiTheme="majorEastAsia" w:hint="eastAsia"/>
                      <w:sz w:val="21"/>
                      <w:szCs w:val="21"/>
                    </w:rPr>
                    <w:t>蒸压加气块砖</w:t>
                  </w:r>
                </w:p>
              </w:tc>
              <w:tc>
                <w:tcPr>
                  <w:tcW w:w="2777" w:type="dxa"/>
                  <w:tcBorders>
                    <w:top w:val="single" w:sz="4" w:space="0" w:color="auto"/>
                    <w:bottom w:val="single" w:sz="8" w:space="0" w:color="auto"/>
                  </w:tcBorders>
                  <w:vAlign w:val="center"/>
                </w:tcPr>
                <w:p w:rsidR="007E4FDF" w:rsidRDefault="002B141F" w:rsidP="0094684B">
                  <w:pPr>
                    <w:adjustRightInd w:val="0"/>
                    <w:snapToGrid w:val="0"/>
                    <w:jc w:val="center"/>
                    <w:rPr>
                      <w:rFonts w:eastAsiaTheme="majorEastAsia"/>
                      <w:sz w:val="21"/>
                      <w:szCs w:val="21"/>
                    </w:rPr>
                  </w:pPr>
                  <w:r>
                    <w:rPr>
                      <w:rFonts w:eastAsiaTheme="majorEastAsia" w:hint="eastAsia"/>
                      <w:sz w:val="21"/>
                      <w:szCs w:val="21"/>
                    </w:rPr>
                    <w:t>28</w:t>
                  </w:r>
                  <w:r w:rsidR="007E4FDF">
                    <w:rPr>
                      <w:rFonts w:eastAsiaTheme="majorEastAsia" w:hint="eastAsia"/>
                      <w:sz w:val="21"/>
                      <w:szCs w:val="21"/>
                    </w:rPr>
                    <w:t>万立方米</w:t>
                  </w:r>
                </w:p>
              </w:tc>
            </w:tr>
          </w:tbl>
          <w:p w:rsidR="00E962F0" w:rsidRDefault="00157BE9">
            <w:pPr>
              <w:spacing w:line="420" w:lineRule="exact"/>
              <w:jc w:val="left"/>
              <w:rPr>
                <w:rFonts w:eastAsiaTheme="minorEastAsia"/>
                <w:b/>
                <w:bCs/>
                <w:color w:val="000000"/>
                <w:sz w:val="24"/>
                <w:szCs w:val="24"/>
              </w:rPr>
            </w:pPr>
            <w:r>
              <w:rPr>
                <w:rFonts w:eastAsiaTheme="minorEastAsia" w:hint="eastAsia"/>
                <w:b/>
                <w:bCs/>
                <w:color w:val="000000"/>
                <w:sz w:val="24"/>
                <w:szCs w:val="24"/>
              </w:rPr>
              <w:t>四</w:t>
            </w:r>
            <w:r>
              <w:rPr>
                <w:rFonts w:eastAsiaTheme="minorEastAsia" w:hAnsiTheme="minorEastAsia"/>
                <w:b/>
                <w:bCs/>
                <w:color w:val="000000"/>
                <w:sz w:val="24"/>
                <w:szCs w:val="24"/>
              </w:rPr>
              <w:t>、本项目主要原辅材料消耗量</w:t>
            </w:r>
          </w:p>
          <w:p w:rsidR="002B141F" w:rsidRPr="00A65DEA" w:rsidRDefault="00157BE9" w:rsidP="00A65DEA">
            <w:pPr>
              <w:spacing w:line="440" w:lineRule="exact"/>
              <w:ind w:firstLineChars="200" w:firstLine="480"/>
              <w:jc w:val="left"/>
              <w:rPr>
                <w:rFonts w:eastAsiaTheme="minorEastAsia"/>
                <w:b/>
                <w:bCs/>
                <w:color w:val="000000"/>
                <w:sz w:val="24"/>
                <w:szCs w:val="24"/>
              </w:rPr>
            </w:pPr>
            <w:r>
              <w:rPr>
                <w:rFonts w:eastAsiaTheme="minorEastAsia" w:hint="eastAsia"/>
                <w:bCs/>
                <w:color w:val="000000"/>
                <w:sz w:val="24"/>
                <w:szCs w:val="24"/>
              </w:rPr>
              <w:t>本项目主要原辅材料消耗详见下表</w:t>
            </w:r>
            <w:r>
              <w:rPr>
                <w:color w:val="000000"/>
                <w:sz w:val="24"/>
                <w:szCs w:val="24"/>
              </w:rPr>
              <w:t>：</w:t>
            </w:r>
          </w:p>
          <w:p w:rsidR="00E962F0" w:rsidRDefault="00157BE9">
            <w:pPr>
              <w:spacing w:line="420" w:lineRule="exact"/>
              <w:ind w:firstLineChars="200" w:firstLine="482"/>
              <w:jc w:val="left"/>
              <w:rPr>
                <w:b/>
                <w:color w:val="000000"/>
                <w:sz w:val="24"/>
                <w:szCs w:val="24"/>
              </w:rPr>
            </w:pPr>
            <w:r>
              <w:rPr>
                <w:b/>
                <w:color w:val="000000"/>
                <w:sz w:val="24"/>
                <w:szCs w:val="24"/>
              </w:rPr>
              <w:t>表</w:t>
            </w:r>
            <w:r>
              <w:rPr>
                <w:rFonts w:hint="eastAsia"/>
                <w:b/>
                <w:color w:val="000000"/>
                <w:sz w:val="24"/>
                <w:szCs w:val="24"/>
              </w:rPr>
              <w:t>1</w:t>
            </w:r>
            <w:r w:rsidR="0038229D">
              <w:rPr>
                <w:rFonts w:hint="eastAsia"/>
                <w:b/>
                <w:color w:val="000000"/>
                <w:sz w:val="24"/>
                <w:szCs w:val="24"/>
              </w:rPr>
              <w:t>2</w:t>
            </w:r>
            <w:r>
              <w:rPr>
                <w:rFonts w:hint="eastAsia"/>
                <w:b/>
                <w:color w:val="000000"/>
                <w:sz w:val="24"/>
                <w:szCs w:val="24"/>
              </w:rPr>
              <w:t xml:space="preserve">               </w:t>
            </w:r>
            <w:r>
              <w:rPr>
                <w:b/>
                <w:color w:val="000000"/>
                <w:sz w:val="24"/>
                <w:szCs w:val="24"/>
              </w:rPr>
              <w:t>主要原辅材料一览表</w:t>
            </w:r>
          </w:p>
          <w:tbl>
            <w:tblPr>
              <w:tblW w:w="5000" w:type="pct"/>
              <w:jc w:val="center"/>
              <w:tblBorders>
                <w:top w:val="single" w:sz="4" w:space="0" w:color="auto"/>
                <w:bottom w:val="single" w:sz="4" w:space="0" w:color="auto"/>
                <w:insideH w:val="single" w:sz="4" w:space="0" w:color="auto"/>
                <w:insideV w:val="single" w:sz="4" w:space="0" w:color="auto"/>
              </w:tblBorders>
              <w:tblLayout w:type="fixed"/>
              <w:tblLook w:val="04A0"/>
            </w:tblPr>
            <w:tblGrid>
              <w:gridCol w:w="704"/>
              <w:gridCol w:w="1806"/>
              <w:gridCol w:w="1806"/>
              <w:gridCol w:w="1632"/>
              <w:gridCol w:w="1904"/>
            </w:tblGrid>
            <w:tr w:rsidR="003568A3" w:rsidTr="002B141F">
              <w:trPr>
                <w:trHeight w:val="402"/>
                <w:jc w:val="center"/>
              </w:trPr>
              <w:tc>
                <w:tcPr>
                  <w:tcW w:w="704" w:type="dxa"/>
                  <w:tcBorders>
                    <w:top w:val="single" w:sz="8" w:space="0" w:color="auto"/>
                    <w:bottom w:val="single" w:sz="8" w:space="0" w:color="auto"/>
                  </w:tcBorders>
                  <w:vAlign w:val="center"/>
                </w:tcPr>
                <w:p w:rsidR="003568A3" w:rsidRDefault="003568A3">
                  <w:pPr>
                    <w:adjustRightInd w:val="0"/>
                    <w:snapToGrid w:val="0"/>
                    <w:jc w:val="center"/>
                    <w:rPr>
                      <w:rFonts w:eastAsiaTheme="majorEastAsia"/>
                      <w:b/>
                      <w:sz w:val="21"/>
                      <w:szCs w:val="21"/>
                    </w:rPr>
                  </w:pPr>
                  <w:r>
                    <w:rPr>
                      <w:rFonts w:eastAsiaTheme="majorEastAsia" w:hAnsiTheme="majorEastAsia"/>
                      <w:b/>
                      <w:sz w:val="21"/>
                      <w:szCs w:val="21"/>
                    </w:rPr>
                    <w:t>序号</w:t>
                  </w:r>
                </w:p>
              </w:tc>
              <w:tc>
                <w:tcPr>
                  <w:tcW w:w="1806" w:type="dxa"/>
                  <w:tcBorders>
                    <w:top w:val="single" w:sz="8" w:space="0" w:color="auto"/>
                    <w:bottom w:val="single" w:sz="8" w:space="0" w:color="auto"/>
                  </w:tcBorders>
                  <w:vAlign w:val="center"/>
                </w:tcPr>
                <w:p w:rsidR="003568A3" w:rsidRDefault="003568A3" w:rsidP="003568A3">
                  <w:pPr>
                    <w:adjustRightInd w:val="0"/>
                    <w:snapToGrid w:val="0"/>
                    <w:jc w:val="center"/>
                    <w:rPr>
                      <w:rFonts w:eastAsiaTheme="majorEastAsia" w:hAnsiTheme="majorEastAsia"/>
                      <w:b/>
                      <w:sz w:val="21"/>
                      <w:szCs w:val="21"/>
                    </w:rPr>
                  </w:pPr>
                  <w:r>
                    <w:rPr>
                      <w:rFonts w:eastAsiaTheme="majorEastAsia" w:hAnsiTheme="majorEastAsia" w:hint="eastAsia"/>
                      <w:b/>
                      <w:sz w:val="21"/>
                      <w:szCs w:val="21"/>
                    </w:rPr>
                    <w:t>生产线</w:t>
                  </w:r>
                </w:p>
              </w:tc>
              <w:tc>
                <w:tcPr>
                  <w:tcW w:w="1806" w:type="dxa"/>
                  <w:tcBorders>
                    <w:top w:val="single" w:sz="8" w:space="0" w:color="auto"/>
                    <w:bottom w:val="single" w:sz="8" w:space="0" w:color="auto"/>
                  </w:tcBorders>
                  <w:vAlign w:val="center"/>
                </w:tcPr>
                <w:p w:rsidR="003568A3" w:rsidRDefault="003568A3">
                  <w:pPr>
                    <w:adjustRightInd w:val="0"/>
                    <w:snapToGrid w:val="0"/>
                    <w:jc w:val="center"/>
                    <w:rPr>
                      <w:rFonts w:eastAsiaTheme="majorEastAsia"/>
                      <w:b/>
                      <w:sz w:val="21"/>
                      <w:szCs w:val="21"/>
                    </w:rPr>
                  </w:pPr>
                  <w:r>
                    <w:rPr>
                      <w:rFonts w:eastAsiaTheme="majorEastAsia" w:hAnsiTheme="majorEastAsia"/>
                      <w:b/>
                      <w:sz w:val="21"/>
                      <w:szCs w:val="21"/>
                    </w:rPr>
                    <w:t>名称</w:t>
                  </w:r>
                </w:p>
              </w:tc>
              <w:tc>
                <w:tcPr>
                  <w:tcW w:w="1632" w:type="dxa"/>
                  <w:tcBorders>
                    <w:top w:val="single" w:sz="8" w:space="0" w:color="auto"/>
                    <w:bottom w:val="single" w:sz="8" w:space="0" w:color="auto"/>
                  </w:tcBorders>
                  <w:vAlign w:val="center"/>
                </w:tcPr>
                <w:p w:rsidR="003568A3" w:rsidRDefault="003568A3">
                  <w:pPr>
                    <w:adjustRightInd w:val="0"/>
                    <w:snapToGrid w:val="0"/>
                    <w:jc w:val="center"/>
                    <w:rPr>
                      <w:rFonts w:eastAsiaTheme="majorEastAsia"/>
                      <w:b/>
                      <w:sz w:val="21"/>
                      <w:szCs w:val="21"/>
                    </w:rPr>
                  </w:pPr>
                  <w:r>
                    <w:rPr>
                      <w:rFonts w:eastAsiaTheme="majorEastAsia" w:hAnsiTheme="majorEastAsia"/>
                      <w:b/>
                      <w:sz w:val="21"/>
                      <w:szCs w:val="21"/>
                    </w:rPr>
                    <w:t>年用量</w:t>
                  </w:r>
                </w:p>
              </w:tc>
              <w:tc>
                <w:tcPr>
                  <w:tcW w:w="1904" w:type="dxa"/>
                  <w:tcBorders>
                    <w:top w:val="single" w:sz="8" w:space="0" w:color="auto"/>
                    <w:bottom w:val="single" w:sz="8" w:space="0" w:color="auto"/>
                  </w:tcBorders>
                  <w:vAlign w:val="center"/>
                </w:tcPr>
                <w:p w:rsidR="003568A3" w:rsidRDefault="003568A3">
                  <w:pPr>
                    <w:adjustRightInd w:val="0"/>
                    <w:snapToGrid w:val="0"/>
                    <w:jc w:val="center"/>
                    <w:rPr>
                      <w:rFonts w:eastAsiaTheme="majorEastAsia"/>
                      <w:b/>
                      <w:sz w:val="21"/>
                      <w:szCs w:val="21"/>
                    </w:rPr>
                  </w:pPr>
                  <w:r>
                    <w:rPr>
                      <w:rFonts w:eastAsiaTheme="majorEastAsia" w:hAnsiTheme="majorEastAsia"/>
                      <w:b/>
                      <w:sz w:val="21"/>
                      <w:szCs w:val="21"/>
                    </w:rPr>
                    <w:t>备注</w:t>
                  </w:r>
                </w:p>
              </w:tc>
            </w:tr>
            <w:tr w:rsidR="00B75DCD" w:rsidTr="00F61CBD">
              <w:trPr>
                <w:trHeight w:val="402"/>
                <w:jc w:val="center"/>
              </w:trPr>
              <w:tc>
                <w:tcPr>
                  <w:tcW w:w="704" w:type="dxa"/>
                  <w:vMerge w:val="restart"/>
                  <w:tcBorders>
                    <w:top w:val="single" w:sz="8" w:space="0" w:color="auto"/>
                  </w:tcBorders>
                  <w:vAlign w:val="center"/>
                </w:tcPr>
                <w:p w:rsidR="00B75DCD" w:rsidRDefault="00B75DCD">
                  <w:pPr>
                    <w:adjustRightInd w:val="0"/>
                    <w:snapToGrid w:val="0"/>
                    <w:jc w:val="center"/>
                    <w:rPr>
                      <w:rFonts w:eastAsiaTheme="majorEastAsia"/>
                      <w:sz w:val="21"/>
                      <w:szCs w:val="21"/>
                    </w:rPr>
                  </w:pPr>
                  <w:r>
                    <w:rPr>
                      <w:rFonts w:eastAsiaTheme="majorEastAsia"/>
                      <w:sz w:val="21"/>
                      <w:szCs w:val="21"/>
                    </w:rPr>
                    <w:t>1</w:t>
                  </w:r>
                </w:p>
              </w:tc>
              <w:tc>
                <w:tcPr>
                  <w:tcW w:w="1806" w:type="dxa"/>
                  <w:vMerge w:val="restart"/>
                  <w:tcBorders>
                    <w:top w:val="single" w:sz="8" w:space="0" w:color="auto"/>
                  </w:tcBorders>
                  <w:vAlign w:val="center"/>
                </w:tcPr>
                <w:p w:rsidR="00B75DCD" w:rsidRDefault="00B75DCD" w:rsidP="003568A3">
                  <w:pPr>
                    <w:adjustRightInd w:val="0"/>
                    <w:snapToGrid w:val="0"/>
                    <w:jc w:val="center"/>
                    <w:rPr>
                      <w:sz w:val="21"/>
                      <w:szCs w:val="21"/>
                    </w:rPr>
                  </w:pPr>
                  <w:r>
                    <w:rPr>
                      <w:rFonts w:hint="eastAsia"/>
                      <w:sz w:val="21"/>
                      <w:szCs w:val="21"/>
                    </w:rPr>
                    <w:t>建筑垃圾生产线</w:t>
                  </w:r>
                </w:p>
              </w:tc>
              <w:tc>
                <w:tcPr>
                  <w:tcW w:w="1806" w:type="dxa"/>
                  <w:tcBorders>
                    <w:top w:val="single" w:sz="8" w:space="0" w:color="auto"/>
                    <w:bottom w:val="single" w:sz="4" w:space="0" w:color="auto"/>
                  </w:tcBorders>
                  <w:vAlign w:val="center"/>
                </w:tcPr>
                <w:p w:rsidR="00B75DCD" w:rsidRDefault="00B75DCD">
                  <w:pPr>
                    <w:adjustRightInd w:val="0"/>
                    <w:snapToGrid w:val="0"/>
                    <w:jc w:val="center"/>
                    <w:rPr>
                      <w:rFonts w:eastAsiaTheme="majorEastAsia"/>
                      <w:sz w:val="21"/>
                      <w:szCs w:val="21"/>
                    </w:rPr>
                  </w:pPr>
                  <w:r>
                    <w:rPr>
                      <w:rFonts w:hint="eastAsia"/>
                      <w:sz w:val="21"/>
                      <w:szCs w:val="21"/>
                    </w:rPr>
                    <w:t>建筑垃圾、尾矿、废渣</w:t>
                  </w:r>
                </w:p>
              </w:tc>
              <w:tc>
                <w:tcPr>
                  <w:tcW w:w="1632" w:type="dxa"/>
                  <w:tcBorders>
                    <w:top w:val="single" w:sz="8" w:space="0" w:color="auto"/>
                    <w:bottom w:val="single" w:sz="4" w:space="0" w:color="auto"/>
                  </w:tcBorders>
                  <w:vAlign w:val="center"/>
                </w:tcPr>
                <w:p w:rsidR="00B75DCD" w:rsidRPr="0094684B" w:rsidRDefault="00B75DCD">
                  <w:pPr>
                    <w:adjustRightInd w:val="0"/>
                    <w:snapToGrid w:val="0"/>
                    <w:jc w:val="center"/>
                    <w:rPr>
                      <w:rFonts w:eastAsiaTheme="majorEastAsia"/>
                      <w:sz w:val="21"/>
                      <w:szCs w:val="21"/>
                    </w:rPr>
                  </w:pPr>
                  <w:r>
                    <w:rPr>
                      <w:rFonts w:eastAsiaTheme="majorEastAsia" w:hint="eastAsia"/>
                      <w:sz w:val="21"/>
                      <w:szCs w:val="21"/>
                    </w:rPr>
                    <w:t>100</w:t>
                  </w:r>
                  <w:r>
                    <w:rPr>
                      <w:rFonts w:eastAsiaTheme="majorEastAsia" w:hint="eastAsia"/>
                      <w:sz w:val="21"/>
                      <w:szCs w:val="21"/>
                    </w:rPr>
                    <w:t>万</w:t>
                  </w:r>
                  <w:r w:rsidRPr="0094684B">
                    <w:rPr>
                      <w:rFonts w:eastAsiaTheme="majorEastAsia" w:hint="eastAsia"/>
                      <w:sz w:val="21"/>
                      <w:szCs w:val="21"/>
                    </w:rPr>
                    <w:t>t/a</w:t>
                  </w:r>
                </w:p>
              </w:tc>
              <w:tc>
                <w:tcPr>
                  <w:tcW w:w="1904" w:type="dxa"/>
                  <w:tcBorders>
                    <w:top w:val="single" w:sz="8" w:space="0" w:color="auto"/>
                    <w:bottom w:val="single" w:sz="4" w:space="0" w:color="auto"/>
                  </w:tcBorders>
                  <w:vAlign w:val="center"/>
                </w:tcPr>
                <w:p w:rsidR="00B75DCD" w:rsidRDefault="00B75DCD">
                  <w:pPr>
                    <w:adjustRightInd w:val="0"/>
                    <w:snapToGrid w:val="0"/>
                    <w:jc w:val="center"/>
                    <w:rPr>
                      <w:rFonts w:eastAsiaTheme="majorEastAsia"/>
                      <w:sz w:val="21"/>
                      <w:szCs w:val="21"/>
                    </w:rPr>
                  </w:pPr>
                  <w:r>
                    <w:rPr>
                      <w:rFonts w:hint="eastAsia"/>
                      <w:sz w:val="21"/>
                      <w:szCs w:val="21"/>
                    </w:rPr>
                    <w:t>外购</w:t>
                  </w:r>
                </w:p>
              </w:tc>
            </w:tr>
            <w:tr w:rsidR="00B75DCD" w:rsidTr="00F61CBD">
              <w:trPr>
                <w:trHeight w:val="402"/>
                <w:jc w:val="center"/>
              </w:trPr>
              <w:tc>
                <w:tcPr>
                  <w:tcW w:w="704" w:type="dxa"/>
                  <w:vMerge/>
                  <w:tcBorders>
                    <w:bottom w:val="single" w:sz="4" w:space="0" w:color="auto"/>
                  </w:tcBorders>
                  <w:vAlign w:val="center"/>
                </w:tcPr>
                <w:p w:rsidR="00B75DCD" w:rsidRDefault="00B75DCD">
                  <w:pPr>
                    <w:adjustRightInd w:val="0"/>
                    <w:snapToGrid w:val="0"/>
                    <w:jc w:val="center"/>
                    <w:rPr>
                      <w:rFonts w:eastAsiaTheme="majorEastAsia"/>
                      <w:sz w:val="21"/>
                      <w:szCs w:val="21"/>
                    </w:rPr>
                  </w:pPr>
                </w:p>
              </w:tc>
              <w:tc>
                <w:tcPr>
                  <w:tcW w:w="1806" w:type="dxa"/>
                  <w:vMerge/>
                  <w:tcBorders>
                    <w:bottom w:val="single" w:sz="4" w:space="0" w:color="auto"/>
                  </w:tcBorders>
                  <w:vAlign w:val="center"/>
                </w:tcPr>
                <w:p w:rsidR="00B75DCD" w:rsidRDefault="00B75DCD" w:rsidP="003568A3">
                  <w:pPr>
                    <w:adjustRightInd w:val="0"/>
                    <w:snapToGrid w:val="0"/>
                    <w:jc w:val="center"/>
                    <w:rPr>
                      <w:sz w:val="21"/>
                      <w:szCs w:val="21"/>
                    </w:rPr>
                  </w:pPr>
                </w:p>
              </w:tc>
              <w:tc>
                <w:tcPr>
                  <w:tcW w:w="1806" w:type="dxa"/>
                  <w:tcBorders>
                    <w:top w:val="single" w:sz="4" w:space="0" w:color="auto"/>
                    <w:bottom w:val="single" w:sz="4" w:space="0" w:color="auto"/>
                  </w:tcBorders>
                  <w:vAlign w:val="center"/>
                </w:tcPr>
                <w:p w:rsidR="00B75DCD" w:rsidRDefault="00B75DCD">
                  <w:pPr>
                    <w:adjustRightInd w:val="0"/>
                    <w:snapToGrid w:val="0"/>
                    <w:jc w:val="center"/>
                    <w:rPr>
                      <w:sz w:val="21"/>
                      <w:szCs w:val="21"/>
                    </w:rPr>
                  </w:pPr>
                  <w:r>
                    <w:rPr>
                      <w:rFonts w:hint="eastAsia"/>
                      <w:sz w:val="21"/>
                      <w:szCs w:val="21"/>
                    </w:rPr>
                    <w:t>PAM</w:t>
                  </w:r>
                </w:p>
              </w:tc>
              <w:tc>
                <w:tcPr>
                  <w:tcW w:w="1632" w:type="dxa"/>
                  <w:tcBorders>
                    <w:top w:val="single" w:sz="4" w:space="0" w:color="auto"/>
                    <w:bottom w:val="single" w:sz="4" w:space="0" w:color="auto"/>
                  </w:tcBorders>
                  <w:vAlign w:val="center"/>
                </w:tcPr>
                <w:p w:rsidR="00B75DCD" w:rsidRDefault="00B75DCD" w:rsidP="00B75DCD">
                  <w:pPr>
                    <w:adjustRightInd w:val="0"/>
                    <w:snapToGrid w:val="0"/>
                    <w:jc w:val="center"/>
                    <w:rPr>
                      <w:rFonts w:eastAsiaTheme="majorEastAsia"/>
                      <w:sz w:val="21"/>
                      <w:szCs w:val="21"/>
                    </w:rPr>
                  </w:pPr>
                  <w:r>
                    <w:rPr>
                      <w:rFonts w:eastAsiaTheme="majorEastAsia" w:hint="eastAsia"/>
                      <w:sz w:val="21"/>
                      <w:szCs w:val="21"/>
                    </w:rPr>
                    <w:t>15t/a</w:t>
                  </w:r>
                </w:p>
              </w:tc>
              <w:tc>
                <w:tcPr>
                  <w:tcW w:w="1904" w:type="dxa"/>
                  <w:tcBorders>
                    <w:top w:val="single" w:sz="4" w:space="0" w:color="auto"/>
                    <w:bottom w:val="single" w:sz="4" w:space="0" w:color="auto"/>
                  </w:tcBorders>
                  <w:vAlign w:val="center"/>
                </w:tcPr>
                <w:p w:rsidR="00B75DCD" w:rsidRDefault="00B75DCD">
                  <w:pPr>
                    <w:adjustRightInd w:val="0"/>
                    <w:snapToGrid w:val="0"/>
                    <w:jc w:val="center"/>
                    <w:rPr>
                      <w:sz w:val="21"/>
                      <w:szCs w:val="21"/>
                    </w:rPr>
                  </w:pPr>
                  <w:r>
                    <w:rPr>
                      <w:rFonts w:hint="eastAsia"/>
                      <w:sz w:val="21"/>
                      <w:szCs w:val="21"/>
                    </w:rPr>
                    <w:t>外购</w:t>
                  </w:r>
                </w:p>
              </w:tc>
            </w:tr>
            <w:tr w:rsidR="002B141F" w:rsidTr="00F61CBD">
              <w:trPr>
                <w:trHeight w:val="402"/>
                <w:jc w:val="center"/>
              </w:trPr>
              <w:tc>
                <w:tcPr>
                  <w:tcW w:w="704" w:type="dxa"/>
                  <w:vMerge w:val="restart"/>
                  <w:tcBorders>
                    <w:top w:val="single" w:sz="4" w:space="0" w:color="auto"/>
                  </w:tcBorders>
                  <w:vAlign w:val="center"/>
                </w:tcPr>
                <w:p w:rsidR="002B141F" w:rsidRDefault="002B141F">
                  <w:pPr>
                    <w:adjustRightInd w:val="0"/>
                    <w:snapToGrid w:val="0"/>
                    <w:jc w:val="center"/>
                    <w:rPr>
                      <w:rFonts w:eastAsiaTheme="majorEastAsia"/>
                      <w:sz w:val="21"/>
                      <w:szCs w:val="21"/>
                    </w:rPr>
                  </w:pPr>
                  <w:r>
                    <w:rPr>
                      <w:rFonts w:eastAsiaTheme="majorEastAsia" w:hint="eastAsia"/>
                      <w:sz w:val="21"/>
                      <w:szCs w:val="21"/>
                    </w:rPr>
                    <w:t>2</w:t>
                  </w:r>
                </w:p>
              </w:tc>
              <w:tc>
                <w:tcPr>
                  <w:tcW w:w="1806" w:type="dxa"/>
                  <w:vMerge w:val="restart"/>
                  <w:tcBorders>
                    <w:top w:val="single" w:sz="4" w:space="0" w:color="auto"/>
                  </w:tcBorders>
                  <w:vAlign w:val="center"/>
                </w:tcPr>
                <w:p w:rsidR="002B141F" w:rsidRDefault="002B141F" w:rsidP="003568A3">
                  <w:pPr>
                    <w:adjustRightInd w:val="0"/>
                    <w:snapToGrid w:val="0"/>
                    <w:jc w:val="center"/>
                    <w:rPr>
                      <w:sz w:val="21"/>
                      <w:szCs w:val="21"/>
                    </w:rPr>
                  </w:pPr>
                  <w:r>
                    <w:rPr>
                      <w:rFonts w:hint="eastAsia"/>
                      <w:sz w:val="21"/>
                      <w:szCs w:val="21"/>
                    </w:rPr>
                    <w:t>混凝土生产线</w:t>
                  </w:r>
                </w:p>
              </w:tc>
              <w:tc>
                <w:tcPr>
                  <w:tcW w:w="1806" w:type="dxa"/>
                  <w:tcBorders>
                    <w:top w:val="single" w:sz="4" w:space="0" w:color="auto"/>
                    <w:bottom w:val="single" w:sz="4" w:space="0" w:color="auto"/>
                  </w:tcBorders>
                  <w:vAlign w:val="center"/>
                </w:tcPr>
                <w:p w:rsidR="002B141F" w:rsidRDefault="002B141F">
                  <w:pPr>
                    <w:adjustRightInd w:val="0"/>
                    <w:snapToGrid w:val="0"/>
                    <w:jc w:val="center"/>
                    <w:rPr>
                      <w:sz w:val="21"/>
                      <w:szCs w:val="21"/>
                    </w:rPr>
                  </w:pPr>
                  <w:r>
                    <w:rPr>
                      <w:rFonts w:hint="eastAsia"/>
                      <w:sz w:val="21"/>
                      <w:szCs w:val="21"/>
                    </w:rPr>
                    <w:t>水泥</w:t>
                  </w:r>
                </w:p>
              </w:tc>
              <w:tc>
                <w:tcPr>
                  <w:tcW w:w="1632" w:type="dxa"/>
                  <w:tcBorders>
                    <w:top w:val="single" w:sz="4" w:space="0" w:color="auto"/>
                    <w:bottom w:val="single" w:sz="4" w:space="0" w:color="auto"/>
                  </w:tcBorders>
                  <w:vAlign w:val="center"/>
                </w:tcPr>
                <w:p w:rsidR="002B141F" w:rsidRPr="0094684B" w:rsidRDefault="002B141F">
                  <w:pPr>
                    <w:jc w:val="center"/>
                  </w:pPr>
                  <w:r>
                    <w:rPr>
                      <w:rFonts w:eastAsiaTheme="majorEastAsia" w:hint="eastAsia"/>
                      <w:sz w:val="21"/>
                      <w:szCs w:val="21"/>
                    </w:rPr>
                    <w:t>38</w:t>
                  </w:r>
                  <w:r>
                    <w:rPr>
                      <w:rFonts w:eastAsiaTheme="majorEastAsia" w:hint="eastAsia"/>
                      <w:sz w:val="21"/>
                      <w:szCs w:val="21"/>
                    </w:rPr>
                    <w:t>万</w:t>
                  </w:r>
                  <w:r w:rsidRPr="0094684B">
                    <w:rPr>
                      <w:rFonts w:eastAsiaTheme="majorEastAsia" w:hint="eastAsia"/>
                      <w:sz w:val="21"/>
                      <w:szCs w:val="21"/>
                    </w:rPr>
                    <w:t>t/a</w:t>
                  </w:r>
                </w:p>
              </w:tc>
              <w:tc>
                <w:tcPr>
                  <w:tcW w:w="1904" w:type="dxa"/>
                  <w:tcBorders>
                    <w:top w:val="single" w:sz="4" w:space="0" w:color="auto"/>
                    <w:bottom w:val="single" w:sz="4" w:space="0" w:color="auto"/>
                  </w:tcBorders>
                  <w:vAlign w:val="center"/>
                </w:tcPr>
                <w:p w:rsidR="002B141F" w:rsidRDefault="002B141F">
                  <w:pPr>
                    <w:adjustRightInd w:val="0"/>
                    <w:snapToGrid w:val="0"/>
                    <w:jc w:val="center"/>
                    <w:rPr>
                      <w:sz w:val="21"/>
                      <w:szCs w:val="21"/>
                    </w:rPr>
                  </w:pPr>
                  <w:r>
                    <w:rPr>
                      <w:rFonts w:hint="eastAsia"/>
                      <w:sz w:val="21"/>
                      <w:szCs w:val="21"/>
                    </w:rPr>
                    <w:t>外购</w:t>
                  </w:r>
                </w:p>
              </w:tc>
            </w:tr>
            <w:tr w:rsidR="002B141F" w:rsidTr="00F61CBD">
              <w:trPr>
                <w:trHeight w:val="402"/>
                <w:jc w:val="center"/>
              </w:trPr>
              <w:tc>
                <w:tcPr>
                  <w:tcW w:w="704" w:type="dxa"/>
                  <w:vMerge/>
                  <w:vAlign w:val="center"/>
                </w:tcPr>
                <w:p w:rsidR="002B141F" w:rsidRDefault="002B141F">
                  <w:pPr>
                    <w:adjustRightInd w:val="0"/>
                    <w:snapToGrid w:val="0"/>
                    <w:jc w:val="center"/>
                    <w:rPr>
                      <w:rFonts w:eastAsiaTheme="majorEastAsia"/>
                      <w:sz w:val="21"/>
                      <w:szCs w:val="21"/>
                    </w:rPr>
                  </w:pPr>
                </w:p>
              </w:tc>
              <w:tc>
                <w:tcPr>
                  <w:tcW w:w="1806" w:type="dxa"/>
                  <w:vMerge/>
                  <w:vAlign w:val="center"/>
                </w:tcPr>
                <w:p w:rsidR="002B141F" w:rsidRDefault="002B141F" w:rsidP="003568A3">
                  <w:pPr>
                    <w:adjustRightInd w:val="0"/>
                    <w:snapToGrid w:val="0"/>
                    <w:jc w:val="center"/>
                    <w:rPr>
                      <w:sz w:val="21"/>
                      <w:szCs w:val="21"/>
                    </w:rPr>
                  </w:pPr>
                </w:p>
              </w:tc>
              <w:tc>
                <w:tcPr>
                  <w:tcW w:w="1806" w:type="dxa"/>
                  <w:tcBorders>
                    <w:top w:val="single" w:sz="4" w:space="0" w:color="auto"/>
                    <w:bottom w:val="single" w:sz="4" w:space="0" w:color="auto"/>
                  </w:tcBorders>
                  <w:vAlign w:val="center"/>
                </w:tcPr>
                <w:p w:rsidR="002B141F" w:rsidRDefault="002B141F">
                  <w:pPr>
                    <w:adjustRightInd w:val="0"/>
                    <w:snapToGrid w:val="0"/>
                    <w:jc w:val="center"/>
                    <w:rPr>
                      <w:sz w:val="21"/>
                      <w:szCs w:val="21"/>
                    </w:rPr>
                  </w:pPr>
                  <w:r>
                    <w:rPr>
                      <w:rFonts w:hint="eastAsia"/>
                      <w:sz w:val="21"/>
                      <w:szCs w:val="21"/>
                    </w:rPr>
                    <w:t>石子</w:t>
                  </w:r>
                </w:p>
              </w:tc>
              <w:tc>
                <w:tcPr>
                  <w:tcW w:w="1632" w:type="dxa"/>
                  <w:tcBorders>
                    <w:top w:val="single" w:sz="4" w:space="0" w:color="auto"/>
                    <w:bottom w:val="single" w:sz="4" w:space="0" w:color="auto"/>
                  </w:tcBorders>
                  <w:vAlign w:val="center"/>
                </w:tcPr>
                <w:p w:rsidR="002B141F" w:rsidRPr="0094684B" w:rsidRDefault="002B141F">
                  <w:pPr>
                    <w:jc w:val="center"/>
                    <w:rPr>
                      <w:rFonts w:eastAsiaTheme="majorEastAsia"/>
                      <w:sz w:val="21"/>
                      <w:szCs w:val="21"/>
                    </w:rPr>
                  </w:pPr>
                  <w:r>
                    <w:rPr>
                      <w:rFonts w:eastAsiaTheme="majorEastAsia" w:hint="eastAsia"/>
                      <w:sz w:val="21"/>
                      <w:szCs w:val="21"/>
                    </w:rPr>
                    <w:t>125.4</w:t>
                  </w:r>
                  <w:r>
                    <w:rPr>
                      <w:rFonts w:eastAsiaTheme="majorEastAsia" w:hint="eastAsia"/>
                      <w:sz w:val="21"/>
                      <w:szCs w:val="21"/>
                    </w:rPr>
                    <w:t>万</w:t>
                  </w:r>
                  <w:r>
                    <w:rPr>
                      <w:rFonts w:eastAsiaTheme="majorEastAsia" w:hint="eastAsia"/>
                      <w:sz w:val="21"/>
                      <w:szCs w:val="21"/>
                    </w:rPr>
                    <w:t>t/a</w:t>
                  </w:r>
                </w:p>
              </w:tc>
              <w:tc>
                <w:tcPr>
                  <w:tcW w:w="1904" w:type="dxa"/>
                  <w:tcBorders>
                    <w:top w:val="single" w:sz="4" w:space="0" w:color="auto"/>
                    <w:bottom w:val="single" w:sz="4" w:space="0" w:color="auto"/>
                  </w:tcBorders>
                  <w:vAlign w:val="center"/>
                </w:tcPr>
                <w:p w:rsidR="002B141F" w:rsidRDefault="002B141F">
                  <w:pPr>
                    <w:adjustRightInd w:val="0"/>
                    <w:snapToGrid w:val="0"/>
                    <w:jc w:val="center"/>
                    <w:rPr>
                      <w:sz w:val="21"/>
                      <w:szCs w:val="21"/>
                    </w:rPr>
                  </w:pPr>
                  <w:r>
                    <w:rPr>
                      <w:rFonts w:hint="eastAsia"/>
                      <w:sz w:val="21"/>
                      <w:szCs w:val="21"/>
                    </w:rPr>
                    <w:t>外购</w:t>
                  </w:r>
                </w:p>
              </w:tc>
            </w:tr>
            <w:tr w:rsidR="002B141F" w:rsidTr="00F61CBD">
              <w:trPr>
                <w:trHeight w:val="402"/>
                <w:jc w:val="center"/>
              </w:trPr>
              <w:tc>
                <w:tcPr>
                  <w:tcW w:w="704" w:type="dxa"/>
                  <w:vMerge/>
                  <w:vAlign w:val="center"/>
                </w:tcPr>
                <w:p w:rsidR="002B141F" w:rsidRDefault="002B141F">
                  <w:pPr>
                    <w:adjustRightInd w:val="0"/>
                    <w:snapToGrid w:val="0"/>
                    <w:jc w:val="center"/>
                    <w:rPr>
                      <w:rFonts w:eastAsiaTheme="majorEastAsia"/>
                      <w:sz w:val="21"/>
                      <w:szCs w:val="21"/>
                    </w:rPr>
                  </w:pPr>
                </w:p>
              </w:tc>
              <w:tc>
                <w:tcPr>
                  <w:tcW w:w="1806" w:type="dxa"/>
                  <w:vMerge/>
                  <w:vAlign w:val="center"/>
                </w:tcPr>
                <w:p w:rsidR="002B141F" w:rsidRDefault="002B141F" w:rsidP="003568A3">
                  <w:pPr>
                    <w:adjustRightInd w:val="0"/>
                    <w:snapToGrid w:val="0"/>
                    <w:jc w:val="center"/>
                    <w:rPr>
                      <w:sz w:val="21"/>
                      <w:szCs w:val="21"/>
                    </w:rPr>
                  </w:pPr>
                </w:p>
              </w:tc>
              <w:tc>
                <w:tcPr>
                  <w:tcW w:w="1806" w:type="dxa"/>
                  <w:vMerge w:val="restart"/>
                  <w:tcBorders>
                    <w:top w:val="single" w:sz="4" w:space="0" w:color="auto"/>
                  </w:tcBorders>
                  <w:vAlign w:val="center"/>
                </w:tcPr>
                <w:p w:rsidR="002B141F" w:rsidRDefault="002B141F">
                  <w:pPr>
                    <w:adjustRightInd w:val="0"/>
                    <w:snapToGrid w:val="0"/>
                    <w:jc w:val="center"/>
                    <w:rPr>
                      <w:sz w:val="21"/>
                      <w:szCs w:val="21"/>
                    </w:rPr>
                  </w:pPr>
                  <w:r>
                    <w:rPr>
                      <w:rFonts w:hint="eastAsia"/>
                      <w:sz w:val="21"/>
                      <w:szCs w:val="21"/>
                    </w:rPr>
                    <w:t>砂子</w:t>
                  </w:r>
                </w:p>
              </w:tc>
              <w:tc>
                <w:tcPr>
                  <w:tcW w:w="1632" w:type="dxa"/>
                  <w:tcBorders>
                    <w:top w:val="single" w:sz="4" w:space="0" w:color="auto"/>
                    <w:bottom w:val="single" w:sz="4" w:space="0" w:color="auto"/>
                  </w:tcBorders>
                  <w:vAlign w:val="center"/>
                </w:tcPr>
                <w:p w:rsidR="002B141F" w:rsidRPr="0094684B" w:rsidRDefault="002B141F">
                  <w:pPr>
                    <w:jc w:val="center"/>
                    <w:rPr>
                      <w:rFonts w:eastAsiaTheme="majorEastAsia"/>
                      <w:sz w:val="21"/>
                      <w:szCs w:val="21"/>
                    </w:rPr>
                  </w:pPr>
                  <w:r>
                    <w:rPr>
                      <w:rFonts w:eastAsiaTheme="majorEastAsia" w:hint="eastAsia"/>
                      <w:sz w:val="21"/>
                      <w:szCs w:val="21"/>
                    </w:rPr>
                    <w:t>42</w:t>
                  </w:r>
                  <w:r>
                    <w:rPr>
                      <w:rFonts w:eastAsiaTheme="majorEastAsia" w:hint="eastAsia"/>
                      <w:sz w:val="21"/>
                      <w:szCs w:val="21"/>
                    </w:rPr>
                    <w:t>万</w:t>
                  </w:r>
                  <w:r>
                    <w:rPr>
                      <w:rFonts w:eastAsiaTheme="majorEastAsia" w:hint="eastAsia"/>
                      <w:sz w:val="21"/>
                      <w:szCs w:val="21"/>
                    </w:rPr>
                    <w:t>t/a</w:t>
                  </w:r>
                </w:p>
              </w:tc>
              <w:tc>
                <w:tcPr>
                  <w:tcW w:w="1904" w:type="dxa"/>
                  <w:tcBorders>
                    <w:top w:val="single" w:sz="4" w:space="0" w:color="auto"/>
                    <w:bottom w:val="single" w:sz="4" w:space="0" w:color="auto"/>
                  </w:tcBorders>
                  <w:vAlign w:val="center"/>
                </w:tcPr>
                <w:p w:rsidR="002B141F" w:rsidRDefault="002B141F">
                  <w:pPr>
                    <w:adjustRightInd w:val="0"/>
                    <w:snapToGrid w:val="0"/>
                    <w:jc w:val="center"/>
                    <w:rPr>
                      <w:sz w:val="21"/>
                      <w:szCs w:val="21"/>
                    </w:rPr>
                  </w:pPr>
                  <w:r>
                    <w:rPr>
                      <w:rFonts w:hint="eastAsia"/>
                      <w:sz w:val="21"/>
                      <w:szCs w:val="21"/>
                    </w:rPr>
                    <w:t>破碎生产线破碎料</w:t>
                  </w:r>
                </w:p>
              </w:tc>
            </w:tr>
            <w:tr w:rsidR="002B141F" w:rsidTr="00F61CBD">
              <w:trPr>
                <w:trHeight w:val="402"/>
                <w:jc w:val="center"/>
              </w:trPr>
              <w:tc>
                <w:tcPr>
                  <w:tcW w:w="704" w:type="dxa"/>
                  <w:vMerge/>
                  <w:vAlign w:val="center"/>
                </w:tcPr>
                <w:p w:rsidR="002B141F" w:rsidRDefault="002B141F">
                  <w:pPr>
                    <w:adjustRightInd w:val="0"/>
                    <w:snapToGrid w:val="0"/>
                    <w:jc w:val="center"/>
                    <w:rPr>
                      <w:rFonts w:eastAsiaTheme="majorEastAsia"/>
                      <w:sz w:val="21"/>
                      <w:szCs w:val="21"/>
                    </w:rPr>
                  </w:pPr>
                </w:p>
              </w:tc>
              <w:tc>
                <w:tcPr>
                  <w:tcW w:w="1806" w:type="dxa"/>
                  <w:vMerge/>
                  <w:vAlign w:val="center"/>
                </w:tcPr>
                <w:p w:rsidR="002B141F" w:rsidRDefault="002B141F" w:rsidP="003568A3">
                  <w:pPr>
                    <w:adjustRightInd w:val="0"/>
                    <w:snapToGrid w:val="0"/>
                    <w:jc w:val="center"/>
                    <w:rPr>
                      <w:sz w:val="21"/>
                      <w:szCs w:val="21"/>
                    </w:rPr>
                  </w:pPr>
                </w:p>
              </w:tc>
              <w:tc>
                <w:tcPr>
                  <w:tcW w:w="1806" w:type="dxa"/>
                  <w:vMerge/>
                  <w:tcBorders>
                    <w:bottom w:val="single" w:sz="4" w:space="0" w:color="auto"/>
                  </w:tcBorders>
                  <w:vAlign w:val="center"/>
                </w:tcPr>
                <w:p w:rsidR="002B141F" w:rsidRDefault="002B141F">
                  <w:pPr>
                    <w:adjustRightInd w:val="0"/>
                    <w:snapToGrid w:val="0"/>
                    <w:jc w:val="center"/>
                    <w:rPr>
                      <w:sz w:val="21"/>
                      <w:szCs w:val="21"/>
                    </w:rPr>
                  </w:pPr>
                </w:p>
              </w:tc>
              <w:tc>
                <w:tcPr>
                  <w:tcW w:w="1632" w:type="dxa"/>
                  <w:tcBorders>
                    <w:top w:val="single" w:sz="4" w:space="0" w:color="auto"/>
                    <w:bottom w:val="single" w:sz="4" w:space="0" w:color="auto"/>
                  </w:tcBorders>
                  <w:vAlign w:val="center"/>
                </w:tcPr>
                <w:p w:rsidR="002B141F" w:rsidRPr="0094684B" w:rsidRDefault="002B141F">
                  <w:pPr>
                    <w:jc w:val="center"/>
                    <w:rPr>
                      <w:rFonts w:eastAsiaTheme="majorEastAsia"/>
                      <w:sz w:val="21"/>
                      <w:szCs w:val="21"/>
                    </w:rPr>
                  </w:pPr>
                  <w:r>
                    <w:rPr>
                      <w:rFonts w:eastAsiaTheme="majorEastAsia" w:hint="eastAsia"/>
                      <w:sz w:val="21"/>
                      <w:szCs w:val="21"/>
                    </w:rPr>
                    <w:t>40</w:t>
                  </w:r>
                  <w:r>
                    <w:rPr>
                      <w:rFonts w:eastAsiaTheme="majorEastAsia" w:hint="eastAsia"/>
                      <w:sz w:val="21"/>
                      <w:szCs w:val="21"/>
                    </w:rPr>
                    <w:t>万</w:t>
                  </w:r>
                  <w:r>
                    <w:rPr>
                      <w:rFonts w:eastAsiaTheme="majorEastAsia" w:hint="eastAsia"/>
                      <w:sz w:val="21"/>
                      <w:szCs w:val="21"/>
                    </w:rPr>
                    <w:t>t/a</w:t>
                  </w:r>
                </w:p>
              </w:tc>
              <w:tc>
                <w:tcPr>
                  <w:tcW w:w="1904" w:type="dxa"/>
                  <w:tcBorders>
                    <w:top w:val="single" w:sz="4" w:space="0" w:color="auto"/>
                    <w:bottom w:val="single" w:sz="4" w:space="0" w:color="auto"/>
                  </w:tcBorders>
                  <w:vAlign w:val="center"/>
                </w:tcPr>
                <w:p w:rsidR="002B141F" w:rsidRDefault="002B141F">
                  <w:pPr>
                    <w:adjustRightInd w:val="0"/>
                    <w:snapToGrid w:val="0"/>
                    <w:jc w:val="center"/>
                    <w:rPr>
                      <w:sz w:val="21"/>
                      <w:szCs w:val="21"/>
                    </w:rPr>
                  </w:pPr>
                  <w:r>
                    <w:rPr>
                      <w:rFonts w:hint="eastAsia"/>
                      <w:sz w:val="21"/>
                      <w:szCs w:val="21"/>
                    </w:rPr>
                    <w:t>外购</w:t>
                  </w:r>
                </w:p>
              </w:tc>
            </w:tr>
            <w:tr w:rsidR="002B141F" w:rsidTr="00F61CBD">
              <w:trPr>
                <w:trHeight w:val="402"/>
                <w:jc w:val="center"/>
              </w:trPr>
              <w:tc>
                <w:tcPr>
                  <w:tcW w:w="704" w:type="dxa"/>
                  <w:vMerge/>
                  <w:vAlign w:val="center"/>
                </w:tcPr>
                <w:p w:rsidR="002B141F" w:rsidRDefault="002B141F">
                  <w:pPr>
                    <w:adjustRightInd w:val="0"/>
                    <w:snapToGrid w:val="0"/>
                    <w:jc w:val="center"/>
                    <w:rPr>
                      <w:rFonts w:eastAsiaTheme="majorEastAsia"/>
                      <w:sz w:val="21"/>
                      <w:szCs w:val="21"/>
                    </w:rPr>
                  </w:pPr>
                </w:p>
              </w:tc>
              <w:tc>
                <w:tcPr>
                  <w:tcW w:w="1806" w:type="dxa"/>
                  <w:vMerge/>
                  <w:vAlign w:val="center"/>
                </w:tcPr>
                <w:p w:rsidR="002B141F" w:rsidRDefault="002B141F" w:rsidP="003568A3">
                  <w:pPr>
                    <w:adjustRightInd w:val="0"/>
                    <w:snapToGrid w:val="0"/>
                    <w:jc w:val="center"/>
                    <w:rPr>
                      <w:sz w:val="21"/>
                      <w:szCs w:val="21"/>
                    </w:rPr>
                  </w:pPr>
                </w:p>
              </w:tc>
              <w:tc>
                <w:tcPr>
                  <w:tcW w:w="1806" w:type="dxa"/>
                  <w:tcBorders>
                    <w:top w:val="single" w:sz="4" w:space="0" w:color="auto"/>
                    <w:bottom w:val="single" w:sz="4" w:space="0" w:color="auto"/>
                  </w:tcBorders>
                  <w:vAlign w:val="center"/>
                </w:tcPr>
                <w:p w:rsidR="002B141F" w:rsidRDefault="002B141F">
                  <w:pPr>
                    <w:adjustRightInd w:val="0"/>
                    <w:snapToGrid w:val="0"/>
                    <w:jc w:val="center"/>
                    <w:rPr>
                      <w:sz w:val="21"/>
                      <w:szCs w:val="21"/>
                    </w:rPr>
                  </w:pPr>
                  <w:r>
                    <w:rPr>
                      <w:rFonts w:hint="eastAsia"/>
                      <w:sz w:val="21"/>
                      <w:szCs w:val="21"/>
                    </w:rPr>
                    <w:t>粉煤灰</w:t>
                  </w:r>
                </w:p>
              </w:tc>
              <w:tc>
                <w:tcPr>
                  <w:tcW w:w="1632" w:type="dxa"/>
                  <w:tcBorders>
                    <w:top w:val="single" w:sz="4" w:space="0" w:color="auto"/>
                    <w:bottom w:val="single" w:sz="4" w:space="0" w:color="auto"/>
                  </w:tcBorders>
                  <w:vAlign w:val="center"/>
                </w:tcPr>
                <w:p w:rsidR="002B141F" w:rsidRPr="0094684B" w:rsidRDefault="002B141F">
                  <w:pPr>
                    <w:jc w:val="center"/>
                    <w:rPr>
                      <w:rFonts w:eastAsiaTheme="majorEastAsia"/>
                      <w:sz w:val="21"/>
                      <w:szCs w:val="21"/>
                    </w:rPr>
                  </w:pPr>
                  <w:r>
                    <w:rPr>
                      <w:rFonts w:eastAsiaTheme="majorEastAsia" w:hint="eastAsia"/>
                      <w:sz w:val="21"/>
                      <w:szCs w:val="21"/>
                    </w:rPr>
                    <w:t>4.2</w:t>
                  </w:r>
                  <w:r>
                    <w:rPr>
                      <w:rFonts w:eastAsiaTheme="majorEastAsia" w:hint="eastAsia"/>
                      <w:sz w:val="21"/>
                      <w:szCs w:val="21"/>
                    </w:rPr>
                    <w:t>万</w:t>
                  </w:r>
                  <w:r>
                    <w:rPr>
                      <w:rFonts w:eastAsiaTheme="majorEastAsia" w:hint="eastAsia"/>
                      <w:sz w:val="21"/>
                      <w:szCs w:val="21"/>
                    </w:rPr>
                    <w:t>t/a</w:t>
                  </w:r>
                </w:p>
              </w:tc>
              <w:tc>
                <w:tcPr>
                  <w:tcW w:w="1904" w:type="dxa"/>
                  <w:tcBorders>
                    <w:top w:val="single" w:sz="4" w:space="0" w:color="auto"/>
                    <w:bottom w:val="single" w:sz="4" w:space="0" w:color="auto"/>
                  </w:tcBorders>
                  <w:vAlign w:val="center"/>
                </w:tcPr>
                <w:p w:rsidR="002B141F" w:rsidRDefault="002B141F">
                  <w:pPr>
                    <w:adjustRightInd w:val="0"/>
                    <w:snapToGrid w:val="0"/>
                    <w:jc w:val="center"/>
                    <w:rPr>
                      <w:sz w:val="21"/>
                      <w:szCs w:val="21"/>
                    </w:rPr>
                  </w:pPr>
                  <w:r>
                    <w:rPr>
                      <w:rFonts w:hint="eastAsia"/>
                      <w:sz w:val="21"/>
                      <w:szCs w:val="21"/>
                    </w:rPr>
                    <w:t>外购</w:t>
                  </w:r>
                </w:p>
              </w:tc>
            </w:tr>
            <w:tr w:rsidR="002B141F" w:rsidTr="00F61CBD">
              <w:trPr>
                <w:trHeight w:val="402"/>
                <w:jc w:val="center"/>
              </w:trPr>
              <w:tc>
                <w:tcPr>
                  <w:tcW w:w="704" w:type="dxa"/>
                  <w:vMerge/>
                  <w:vAlign w:val="center"/>
                </w:tcPr>
                <w:p w:rsidR="002B141F" w:rsidRDefault="002B141F">
                  <w:pPr>
                    <w:adjustRightInd w:val="0"/>
                    <w:snapToGrid w:val="0"/>
                    <w:jc w:val="center"/>
                    <w:rPr>
                      <w:rFonts w:eastAsiaTheme="majorEastAsia"/>
                      <w:sz w:val="21"/>
                      <w:szCs w:val="21"/>
                    </w:rPr>
                  </w:pPr>
                </w:p>
              </w:tc>
              <w:tc>
                <w:tcPr>
                  <w:tcW w:w="1806" w:type="dxa"/>
                  <w:vMerge/>
                  <w:vAlign w:val="center"/>
                </w:tcPr>
                <w:p w:rsidR="002B141F" w:rsidRDefault="002B141F" w:rsidP="003568A3">
                  <w:pPr>
                    <w:adjustRightInd w:val="0"/>
                    <w:snapToGrid w:val="0"/>
                    <w:jc w:val="center"/>
                    <w:rPr>
                      <w:sz w:val="21"/>
                      <w:szCs w:val="21"/>
                    </w:rPr>
                  </w:pPr>
                </w:p>
              </w:tc>
              <w:tc>
                <w:tcPr>
                  <w:tcW w:w="1806" w:type="dxa"/>
                  <w:tcBorders>
                    <w:top w:val="single" w:sz="4" w:space="0" w:color="auto"/>
                    <w:bottom w:val="single" w:sz="4" w:space="0" w:color="auto"/>
                  </w:tcBorders>
                  <w:vAlign w:val="center"/>
                </w:tcPr>
                <w:p w:rsidR="002B141F" w:rsidRDefault="002B141F">
                  <w:pPr>
                    <w:adjustRightInd w:val="0"/>
                    <w:snapToGrid w:val="0"/>
                    <w:jc w:val="center"/>
                    <w:rPr>
                      <w:sz w:val="21"/>
                      <w:szCs w:val="21"/>
                    </w:rPr>
                  </w:pPr>
                  <w:r>
                    <w:rPr>
                      <w:rFonts w:hint="eastAsia"/>
                      <w:sz w:val="21"/>
                      <w:szCs w:val="21"/>
                    </w:rPr>
                    <w:t>外加剂</w:t>
                  </w:r>
                </w:p>
              </w:tc>
              <w:tc>
                <w:tcPr>
                  <w:tcW w:w="1632" w:type="dxa"/>
                  <w:tcBorders>
                    <w:top w:val="single" w:sz="4" w:space="0" w:color="auto"/>
                    <w:bottom w:val="single" w:sz="4" w:space="0" w:color="auto"/>
                  </w:tcBorders>
                  <w:vAlign w:val="center"/>
                </w:tcPr>
                <w:p w:rsidR="002B141F" w:rsidRPr="0094684B" w:rsidRDefault="002B141F">
                  <w:pPr>
                    <w:jc w:val="center"/>
                    <w:rPr>
                      <w:rFonts w:eastAsiaTheme="majorEastAsia"/>
                      <w:sz w:val="21"/>
                      <w:szCs w:val="21"/>
                    </w:rPr>
                  </w:pPr>
                  <w:r>
                    <w:rPr>
                      <w:rFonts w:eastAsiaTheme="majorEastAsia" w:hint="eastAsia"/>
                      <w:sz w:val="21"/>
                      <w:szCs w:val="21"/>
                    </w:rPr>
                    <w:t>1.02</w:t>
                  </w:r>
                  <w:r>
                    <w:rPr>
                      <w:rFonts w:eastAsiaTheme="majorEastAsia" w:hint="eastAsia"/>
                      <w:sz w:val="21"/>
                      <w:szCs w:val="21"/>
                    </w:rPr>
                    <w:t>万</w:t>
                  </w:r>
                  <w:r>
                    <w:rPr>
                      <w:rFonts w:eastAsiaTheme="majorEastAsia" w:hint="eastAsia"/>
                      <w:sz w:val="21"/>
                      <w:szCs w:val="21"/>
                    </w:rPr>
                    <w:t>t/a</w:t>
                  </w:r>
                </w:p>
              </w:tc>
              <w:tc>
                <w:tcPr>
                  <w:tcW w:w="1904" w:type="dxa"/>
                  <w:tcBorders>
                    <w:top w:val="single" w:sz="4" w:space="0" w:color="auto"/>
                    <w:bottom w:val="single" w:sz="4" w:space="0" w:color="auto"/>
                  </w:tcBorders>
                  <w:vAlign w:val="center"/>
                </w:tcPr>
                <w:p w:rsidR="002B141F" w:rsidRDefault="002B141F">
                  <w:pPr>
                    <w:adjustRightInd w:val="0"/>
                    <w:snapToGrid w:val="0"/>
                    <w:jc w:val="center"/>
                    <w:rPr>
                      <w:sz w:val="21"/>
                      <w:szCs w:val="21"/>
                    </w:rPr>
                  </w:pPr>
                  <w:r>
                    <w:rPr>
                      <w:rFonts w:hint="eastAsia"/>
                      <w:sz w:val="21"/>
                      <w:szCs w:val="21"/>
                    </w:rPr>
                    <w:t>外购</w:t>
                  </w:r>
                </w:p>
              </w:tc>
            </w:tr>
            <w:tr w:rsidR="002B141F" w:rsidTr="00F61CBD">
              <w:trPr>
                <w:trHeight w:val="402"/>
                <w:jc w:val="center"/>
              </w:trPr>
              <w:tc>
                <w:tcPr>
                  <w:tcW w:w="704" w:type="dxa"/>
                  <w:vMerge/>
                  <w:tcBorders>
                    <w:bottom w:val="single" w:sz="4" w:space="0" w:color="auto"/>
                  </w:tcBorders>
                  <w:vAlign w:val="center"/>
                </w:tcPr>
                <w:p w:rsidR="002B141F" w:rsidRDefault="002B141F">
                  <w:pPr>
                    <w:adjustRightInd w:val="0"/>
                    <w:snapToGrid w:val="0"/>
                    <w:jc w:val="center"/>
                    <w:rPr>
                      <w:rFonts w:eastAsiaTheme="majorEastAsia"/>
                      <w:sz w:val="21"/>
                      <w:szCs w:val="21"/>
                    </w:rPr>
                  </w:pPr>
                </w:p>
              </w:tc>
              <w:tc>
                <w:tcPr>
                  <w:tcW w:w="1806" w:type="dxa"/>
                  <w:vMerge/>
                  <w:tcBorders>
                    <w:bottom w:val="single" w:sz="4" w:space="0" w:color="auto"/>
                  </w:tcBorders>
                  <w:vAlign w:val="center"/>
                </w:tcPr>
                <w:p w:rsidR="002B141F" w:rsidRDefault="002B141F" w:rsidP="003568A3">
                  <w:pPr>
                    <w:adjustRightInd w:val="0"/>
                    <w:snapToGrid w:val="0"/>
                    <w:jc w:val="center"/>
                    <w:rPr>
                      <w:sz w:val="21"/>
                      <w:szCs w:val="21"/>
                    </w:rPr>
                  </w:pPr>
                </w:p>
              </w:tc>
              <w:tc>
                <w:tcPr>
                  <w:tcW w:w="1806" w:type="dxa"/>
                  <w:tcBorders>
                    <w:top w:val="single" w:sz="4" w:space="0" w:color="auto"/>
                    <w:bottom w:val="single" w:sz="4" w:space="0" w:color="auto"/>
                  </w:tcBorders>
                  <w:vAlign w:val="center"/>
                </w:tcPr>
                <w:p w:rsidR="002B141F" w:rsidRDefault="002B141F">
                  <w:pPr>
                    <w:adjustRightInd w:val="0"/>
                    <w:snapToGrid w:val="0"/>
                    <w:jc w:val="center"/>
                    <w:rPr>
                      <w:sz w:val="21"/>
                      <w:szCs w:val="21"/>
                    </w:rPr>
                  </w:pPr>
                  <w:r>
                    <w:rPr>
                      <w:rFonts w:hint="eastAsia"/>
                      <w:sz w:val="21"/>
                      <w:szCs w:val="21"/>
                    </w:rPr>
                    <w:t>水</w:t>
                  </w:r>
                </w:p>
              </w:tc>
              <w:tc>
                <w:tcPr>
                  <w:tcW w:w="1632" w:type="dxa"/>
                  <w:tcBorders>
                    <w:top w:val="single" w:sz="4" w:space="0" w:color="auto"/>
                    <w:bottom w:val="single" w:sz="4" w:space="0" w:color="auto"/>
                  </w:tcBorders>
                  <w:vAlign w:val="center"/>
                </w:tcPr>
                <w:p w:rsidR="002B141F" w:rsidRPr="0094684B" w:rsidRDefault="002B141F">
                  <w:pPr>
                    <w:jc w:val="center"/>
                    <w:rPr>
                      <w:rFonts w:eastAsiaTheme="majorEastAsia"/>
                      <w:sz w:val="21"/>
                      <w:szCs w:val="21"/>
                    </w:rPr>
                  </w:pPr>
                  <w:r>
                    <w:rPr>
                      <w:rFonts w:eastAsiaTheme="majorEastAsia" w:hint="eastAsia"/>
                      <w:sz w:val="21"/>
                      <w:szCs w:val="21"/>
                    </w:rPr>
                    <w:t>19.1</w:t>
                  </w:r>
                  <w:r>
                    <w:rPr>
                      <w:rFonts w:eastAsiaTheme="majorEastAsia" w:hint="eastAsia"/>
                      <w:sz w:val="21"/>
                      <w:szCs w:val="21"/>
                    </w:rPr>
                    <w:t>万</w:t>
                  </w:r>
                  <w:r>
                    <w:rPr>
                      <w:rFonts w:eastAsiaTheme="majorEastAsia" w:hint="eastAsia"/>
                      <w:sz w:val="21"/>
                      <w:szCs w:val="21"/>
                    </w:rPr>
                    <w:t>t/a</w:t>
                  </w:r>
                </w:p>
              </w:tc>
              <w:tc>
                <w:tcPr>
                  <w:tcW w:w="1904" w:type="dxa"/>
                  <w:tcBorders>
                    <w:top w:val="single" w:sz="4" w:space="0" w:color="auto"/>
                    <w:bottom w:val="single" w:sz="4" w:space="0" w:color="auto"/>
                  </w:tcBorders>
                  <w:vAlign w:val="center"/>
                </w:tcPr>
                <w:p w:rsidR="002B141F" w:rsidRDefault="002B141F">
                  <w:pPr>
                    <w:adjustRightInd w:val="0"/>
                    <w:snapToGrid w:val="0"/>
                    <w:jc w:val="center"/>
                    <w:rPr>
                      <w:sz w:val="21"/>
                      <w:szCs w:val="21"/>
                    </w:rPr>
                  </w:pPr>
                  <w:r>
                    <w:rPr>
                      <w:rFonts w:hint="eastAsia"/>
                      <w:sz w:val="21"/>
                      <w:szCs w:val="21"/>
                    </w:rPr>
                    <w:t>市政管网供水</w:t>
                  </w:r>
                </w:p>
              </w:tc>
            </w:tr>
            <w:tr w:rsidR="002B141F" w:rsidTr="00F61CBD">
              <w:trPr>
                <w:trHeight w:val="402"/>
                <w:jc w:val="center"/>
              </w:trPr>
              <w:tc>
                <w:tcPr>
                  <w:tcW w:w="704" w:type="dxa"/>
                  <w:vMerge w:val="restart"/>
                  <w:tcBorders>
                    <w:top w:val="single" w:sz="4" w:space="0" w:color="auto"/>
                  </w:tcBorders>
                  <w:vAlign w:val="center"/>
                </w:tcPr>
                <w:p w:rsidR="002B141F" w:rsidRDefault="002B141F">
                  <w:pPr>
                    <w:adjustRightInd w:val="0"/>
                    <w:snapToGrid w:val="0"/>
                    <w:jc w:val="center"/>
                    <w:rPr>
                      <w:rFonts w:eastAsiaTheme="majorEastAsia"/>
                      <w:sz w:val="21"/>
                      <w:szCs w:val="21"/>
                    </w:rPr>
                  </w:pPr>
                  <w:r>
                    <w:rPr>
                      <w:rFonts w:eastAsiaTheme="majorEastAsia" w:hint="eastAsia"/>
                      <w:sz w:val="21"/>
                      <w:szCs w:val="21"/>
                    </w:rPr>
                    <w:t>3</w:t>
                  </w:r>
                </w:p>
              </w:tc>
              <w:tc>
                <w:tcPr>
                  <w:tcW w:w="1806" w:type="dxa"/>
                  <w:vMerge w:val="restart"/>
                  <w:tcBorders>
                    <w:top w:val="single" w:sz="4" w:space="0" w:color="auto"/>
                  </w:tcBorders>
                  <w:vAlign w:val="center"/>
                </w:tcPr>
                <w:p w:rsidR="002B141F" w:rsidRDefault="002B141F" w:rsidP="003568A3">
                  <w:pPr>
                    <w:adjustRightInd w:val="0"/>
                    <w:snapToGrid w:val="0"/>
                    <w:jc w:val="center"/>
                    <w:rPr>
                      <w:sz w:val="21"/>
                      <w:szCs w:val="21"/>
                    </w:rPr>
                  </w:pPr>
                  <w:r>
                    <w:rPr>
                      <w:rFonts w:hint="eastAsia"/>
                      <w:sz w:val="21"/>
                      <w:szCs w:val="21"/>
                    </w:rPr>
                    <w:t>水稳料生产线</w:t>
                  </w:r>
                </w:p>
              </w:tc>
              <w:tc>
                <w:tcPr>
                  <w:tcW w:w="1806" w:type="dxa"/>
                  <w:tcBorders>
                    <w:top w:val="single" w:sz="4" w:space="0" w:color="auto"/>
                    <w:bottom w:val="single" w:sz="4" w:space="0" w:color="auto"/>
                  </w:tcBorders>
                  <w:vAlign w:val="center"/>
                </w:tcPr>
                <w:p w:rsidR="002B141F" w:rsidRDefault="002B141F">
                  <w:pPr>
                    <w:adjustRightInd w:val="0"/>
                    <w:snapToGrid w:val="0"/>
                    <w:jc w:val="center"/>
                    <w:rPr>
                      <w:sz w:val="21"/>
                      <w:szCs w:val="21"/>
                    </w:rPr>
                  </w:pPr>
                  <w:r>
                    <w:rPr>
                      <w:rFonts w:hint="eastAsia"/>
                      <w:sz w:val="21"/>
                      <w:szCs w:val="21"/>
                    </w:rPr>
                    <w:t>水泥</w:t>
                  </w:r>
                </w:p>
              </w:tc>
              <w:tc>
                <w:tcPr>
                  <w:tcW w:w="1632" w:type="dxa"/>
                  <w:tcBorders>
                    <w:top w:val="single" w:sz="4" w:space="0" w:color="auto"/>
                    <w:bottom w:val="single" w:sz="4" w:space="0" w:color="auto"/>
                  </w:tcBorders>
                  <w:vAlign w:val="center"/>
                </w:tcPr>
                <w:p w:rsidR="002B141F" w:rsidRPr="0094684B" w:rsidRDefault="002B141F" w:rsidP="0094684B">
                  <w:pPr>
                    <w:jc w:val="center"/>
                  </w:pPr>
                  <w:r>
                    <w:rPr>
                      <w:rFonts w:eastAsiaTheme="majorEastAsia" w:hint="eastAsia"/>
                      <w:sz w:val="21"/>
                      <w:szCs w:val="21"/>
                    </w:rPr>
                    <w:t>2400</w:t>
                  </w:r>
                  <w:r w:rsidRPr="0094684B">
                    <w:rPr>
                      <w:rFonts w:eastAsiaTheme="majorEastAsia" w:hint="eastAsia"/>
                      <w:sz w:val="21"/>
                      <w:szCs w:val="21"/>
                    </w:rPr>
                    <w:t>t/a</w:t>
                  </w:r>
                </w:p>
              </w:tc>
              <w:tc>
                <w:tcPr>
                  <w:tcW w:w="1904" w:type="dxa"/>
                  <w:tcBorders>
                    <w:top w:val="single" w:sz="4" w:space="0" w:color="auto"/>
                    <w:bottom w:val="single" w:sz="4" w:space="0" w:color="auto"/>
                  </w:tcBorders>
                  <w:vAlign w:val="center"/>
                </w:tcPr>
                <w:p w:rsidR="002B141F" w:rsidRDefault="002B141F">
                  <w:pPr>
                    <w:adjustRightInd w:val="0"/>
                    <w:snapToGrid w:val="0"/>
                    <w:jc w:val="center"/>
                    <w:rPr>
                      <w:sz w:val="21"/>
                      <w:szCs w:val="21"/>
                    </w:rPr>
                  </w:pPr>
                  <w:r>
                    <w:rPr>
                      <w:rFonts w:hint="eastAsia"/>
                      <w:sz w:val="21"/>
                      <w:szCs w:val="21"/>
                    </w:rPr>
                    <w:t>外购</w:t>
                  </w:r>
                </w:p>
              </w:tc>
            </w:tr>
            <w:tr w:rsidR="002B141F" w:rsidTr="00F61CBD">
              <w:trPr>
                <w:trHeight w:val="402"/>
                <w:jc w:val="center"/>
              </w:trPr>
              <w:tc>
                <w:tcPr>
                  <w:tcW w:w="704" w:type="dxa"/>
                  <w:vMerge/>
                  <w:vAlign w:val="center"/>
                </w:tcPr>
                <w:p w:rsidR="002B141F" w:rsidRDefault="002B141F">
                  <w:pPr>
                    <w:adjustRightInd w:val="0"/>
                    <w:snapToGrid w:val="0"/>
                    <w:jc w:val="center"/>
                    <w:rPr>
                      <w:rFonts w:eastAsiaTheme="majorEastAsia"/>
                      <w:sz w:val="21"/>
                      <w:szCs w:val="21"/>
                    </w:rPr>
                  </w:pPr>
                </w:p>
              </w:tc>
              <w:tc>
                <w:tcPr>
                  <w:tcW w:w="1806" w:type="dxa"/>
                  <w:vMerge/>
                  <w:vAlign w:val="center"/>
                </w:tcPr>
                <w:p w:rsidR="002B141F" w:rsidRDefault="002B141F" w:rsidP="003568A3">
                  <w:pPr>
                    <w:adjustRightInd w:val="0"/>
                    <w:snapToGrid w:val="0"/>
                    <w:jc w:val="center"/>
                    <w:rPr>
                      <w:sz w:val="21"/>
                      <w:szCs w:val="21"/>
                    </w:rPr>
                  </w:pPr>
                </w:p>
              </w:tc>
              <w:tc>
                <w:tcPr>
                  <w:tcW w:w="1806" w:type="dxa"/>
                  <w:tcBorders>
                    <w:top w:val="single" w:sz="4" w:space="0" w:color="auto"/>
                    <w:bottom w:val="single" w:sz="4" w:space="0" w:color="auto"/>
                  </w:tcBorders>
                  <w:vAlign w:val="center"/>
                </w:tcPr>
                <w:p w:rsidR="002B141F" w:rsidRDefault="002B141F">
                  <w:pPr>
                    <w:adjustRightInd w:val="0"/>
                    <w:snapToGrid w:val="0"/>
                    <w:jc w:val="center"/>
                    <w:rPr>
                      <w:sz w:val="21"/>
                      <w:szCs w:val="21"/>
                    </w:rPr>
                  </w:pPr>
                  <w:r>
                    <w:rPr>
                      <w:rFonts w:hint="eastAsia"/>
                      <w:sz w:val="21"/>
                      <w:szCs w:val="21"/>
                    </w:rPr>
                    <w:t>细集料</w:t>
                  </w:r>
                </w:p>
              </w:tc>
              <w:tc>
                <w:tcPr>
                  <w:tcW w:w="1632" w:type="dxa"/>
                  <w:tcBorders>
                    <w:top w:val="single" w:sz="4" w:space="0" w:color="auto"/>
                    <w:bottom w:val="single" w:sz="4" w:space="0" w:color="auto"/>
                  </w:tcBorders>
                  <w:vAlign w:val="center"/>
                </w:tcPr>
                <w:p w:rsidR="002B141F" w:rsidRPr="0094684B" w:rsidRDefault="002B141F" w:rsidP="0094684B">
                  <w:pPr>
                    <w:jc w:val="center"/>
                    <w:rPr>
                      <w:rFonts w:eastAsiaTheme="majorEastAsia"/>
                      <w:sz w:val="21"/>
                      <w:szCs w:val="21"/>
                    </w:rPr>
                  </w:pPr>
                  <w:r>
                    <w:rPr>
                      <w:rFonts w:eastAsiaTheme="majorEastAsia" w:hint="eastAsia"/>
                      <w:sz w:val="21"/>
                      <w:szCs w:val="21"/>
                    </w:rPr>
                    <w:t>22.2</w:t>
                  </w:r>
                  <w:r>
                    <w:rPr>
                      <w:rFonts w:eastAsiaTheme="majorEastAsia" w:hint="eastAsia"/>
                      <w:sz w:val="21"/>
                      <w:szCs w:val="21"/>
                    </w:rPr>
                    <w:t>万</w:t>
                  </w:r>
                  <w:r>
                    <w:rPr>
                      <w:rFonts w:eastAsiaTheme="majorEastAsia" w:hint="eastAsia"/>
                      <w:sz w:val="21"/>
                      <w:szCs w:val="21"/>
                    </w:rPr>
                    <w:t>t/a</w:t>
                  </w:r>
                </w:p>
              </w:tc>
              <w:tc>
                <w:tcPr>
                  <w:tcW w:w="1904" w:type="dxa"/>
                  <w:tcBorders>
                    <w:top w:val="single" w:sz="4" w:space="0" w:color="auto"/>
                    <w:bottom w:val="single" w:sz="4" w:space="0" w:color="auto"/>
                  </w:tcBorders>
                  <w:vAlign w:val="center"/>
                </w:tcPr>
                <w:p w:rsidR="002B141F" w:rsidRDefault="002B141F">
                  <w:pPr>
                    <w:adjustRightInd w:val="0"/>
                    <w:snapToGrid w:val="0"/>
                    <w:jc w:val="center"/>
                    <w:rPr>
                      <w:sz w:val="21"/>
                      <w:szCs w:val="21"/>
                    </w:rPr>
                  </w:pPr>
                  <w:r>
                    <w:rPr>
                      <w:rFonts w:hint="eastAsia"/>
                      <w:sz w:val="21"/>
                      <w:szCs w:val="21"/>
                    </w:rPr>
                    <w:t>破碎生产线破碎料</w:t>
                  </w:r>
                </w:p>
              </w:tc>
            </w:tr>
            <w:tr w:rsidR="002B141F" w:rsidTr="00F61CBD">
              <w:trPr>
                <w:trHeight w:val="402"/>
                <w:jc w:val="center"/>
              </w:trPr>
              <w:tc>
                <w:tcPr>
                  <w:tcW w:w="704" w:type="dxa"/>
                  <w:vMerge/>
                  <w:vAlign w:val="center"/>
                </w:tcPr>
                <w:p w:rsidR="002B141F" w:rsidRDefault="002B141F">
                  <w:pPr>
                    <w:adjustRightInd w:val="0"/>
                    <w:snapToGrid w:val="0"/>
                    <w:jc w:val="center"/>
                    <w:rPr>
                      <w:rFonts w:eastAsiaTheme="majorEastAsia"/>
                      <w:sz w:val="21"/>
                      <w:szCs w:val="21"/>
                    </w:rPr>
                  </w:pPr>
                </w:p>
              </w:tc>
              <w:tc>
                <w:tcPr>
                  <w:tcW w:w="1806" w:type="dxa"/>
                  <w:vMerge/>
                  <w:vAlign w:val="center"/>
                </w:tcPr>
                <w:p w:rsidR="002B141F" w:rsidRDefault="002B141F" w:rsidP="003568A3">
                  <w:pPr>
                    <w:adjustRightInd w:val="0"/>
                    <w:snapToGrid w:val="0"/>
                    <w:jc w:val="center"/>
                    <w:rPr>
                      <w:sz w:val="21"/>
                      <w:szCs w:val="21"/>
                    </w:rPr>
                  </w:pPr>
                </w:p>
              </w:tc>
              <w:tc>
                <w:tcPr>
                  <w:tcW w:w="1806" w:type="dxa"/>
                  <w:tcBorders>
                    <w:top w:val="single" w:sz="4" w:space="0" w:color="auto"/>
                    <w:bottom w:val="single" w:sz="4" w:space="0" w:color="auto"/>
                  </w:tcBorders>
                  <w:vAlign w:val="center"/>
                </w:tcPr>
                <w:p w:rsidR="002B141F" w:rsidRDefault="002B141F">
                  <w:pPr>
                    <w:adjustRightInd w:val="0"/>
                    <w:snapToGrid w:val="0"/>
                    <w:jc w:val="center"/>
                    <w:rPr>
                      <w:sz w:val="21"/>
                      <w:szCs w:val="21"/>
                    </w:rPr>
                  </w:pPr>
                  <w:r>
                    <w:rPr>
                      <w:rFonts w:hint="eastAsia"/>
                      <w:sz w:val="21"/>
                      <w:szCs w:val="21"/>
                    </w:rPr>
                    <w:t>粗集料</w:t>
                  </w:r>
                </w:p>
              </w:tc>
              <w:tc>
                <w:tcPr>
                  <w:tcW w:w="1632" w:type="dxa"/>
                  <w:tcBorders>
                    <w:top w:val="single" w:sz="4" w:space="0" w:color="auto"/>
                    <w:bottom w:val="single" w:sz="4" w:space="0" w:color="auto"/>
                  </w:tcBorders>
                  <w:vAlign w:val="center"/>
                </w:tcPr>
                <w:p w:rsidR="002B141F" w:rsidRPr="0094684B" w:rsidRDefault="002B141F" w:rsidP="0094684B">
                  <w:pPr>
                    <w:jc w:val="center"/>
                    <w:rPr>
                      <w:rFonts w:eastAsiaTheme="majorEastAsia"/>
                      <w:sz w:val="21"/>
                      <w:szCs w:val="21"/>
                    </w:rPr>
                  </w:pPr>
                  <w:r>
                    <w:rPr>
                      <w:rFonts w:eastAsiaTheme="majorEastAsia" w:hint="eastAsia"/>
                      <w:sz w:val="21"/>
                      <w:szCs w:val="21"/>
                    </w:rPr>
                    <w:t>11.1</w:t>
                  </w:r>
                  <w:r>
                    <w:rPr>
                      <w:rFonts w:eastAsiaTheme="majorEastAsia" w:hint="eastAsia"/>
                      <w:sz w:val="21"/>
                      <w:szCs w:val="21"/>
                    </w:rPr>
                    <w:t>万</w:t>
                  </w:r>
                  <w:r>
                    <w:rPr>
                      <w:rFonts w:eastAsiaTheme="majorEastAsia" w:hint="eastAsia"/>
                      <w:sz w:val="21"/>
                      <w:szCs w:val="21"/>
                    </w:rPr>
                    <w:t>t/a</w:t>
                  </w:r>
                </w:p>
              </w:tc>
              <w:tc>
                <w:tcPr>
                  <w:tcW w:w="1904" w:type="dxa"/>
                  <w:tcBorders>
                    <w:top w:val="single" w:sz="4" w:space="0" w:color="auto"/>
                    <w:bottom w:val="single" w:sz="4" w:space="0" w:color="auto"/>
                  </w:tcBorders>
                  <w:vAlign w:val="center"/>
                </w:tcPr>
                <w:p w:rsidR="002B141F" w:rsidRDefault="002B141F">
                  <w:pPr>
                    <w:adjustRightInd w:val="0"/>
                    <w:snapToGrid w:val="0"/>
                    <w:jc w:val="center"/>
                    <w:rPr>
                      <w:sz w:val="21"/>
                      <w:szCs w:val="21"/>
                    </w:rPr>
                  </w:pPr>
                  <w:r>
                    <w:rPr>
                      <w:rFonts w:hint="eastAsia"/>
                      <w:sz w:val="21"/>
                      <w:szCs w:val="21"/>
                    </w:rPr>
                    <w:t>破碎生产线破碎料</w:t>
                  </w:r>
                </w:p>
              </w:tc>
            </w:tr>
            <w:tr w:rsidR="002B141F" w:rsidTr="00F61CBD">
              <w:trPr>
                <w:trHeight w:val="402"/>
                <w:jc w:val="center"/>
              </w:trPr>
              <w:tc>
                <w:tcPr>
                  <w:tcW w:w="704" w:type="dxa"/>
                  <w:vMerge/>
                  <w:vAlign w:val="center"/>
                </w:tcPr>
                <w:p w:rsidR="002B141F" w:rsidRDefault="002B141F">
                  <w:pPr>
                    <w:adjustRightInd w:val="0"/>
                    <w:snapToGrid w:val="0"/>
                    <w:jc w:val="center"/>
                    <w:rPr>
                      <w:rFonts w:eastAsiaTheme="majorEastAsia"/>
                      <w:sz w:val="21"/>
                      <w:szCs w:val="21"/>
                    </w:rPr>
                  </w:pPr>
                </w:p>
              </w:tc>
              <w:tc>
                <w:tcPr>
                  <w:tcW w:w="1806" w:type="dxa"/>
                  <w:vMerge/>
                  <w:vAlign w:val="center"/>
                </w:tcPr>
                <w:p w:rsidR="002B141F" w:rsidRDefault="002B141F" w:rsidP="003568A3">
                  <w:pPr>
                    <w:adjustRightInd w:val="0"/>
                    <w:snapToGrid w:val="0"/>
                    <w:jc w:val="center"/>
                    <w:rPr>
                      <w:sz w:val="21"/>
                      <w:szCs w:val="21"/>
                    </w:rPr>
                  </w:pPr>
                </w:p>
              </w:tc>
              <w:tc>
                <w:tcPr>
                  <w:tcW w:w="1806" w:type="dxa"/>
                  <w:tcBorders>
                    <w:top w:val="single" w:sz="4" w:space="0" w:color="auto"/>
                    <w:bottom w:val="single" w:sz="4" w:space="0" w:color="auto"/>
                  </w:tcBorders>
                  <w:vAlign w:val="center"/>
                </w:tcPr>
                <w:p w:rsidR="002B141F" w:rsidRDefault="002B141F">
                  <w:pPr>
                    <w:adjustRightInd w:val="0"/>
                    <w:snapToGrid w:val="0"/>
                    <w:jc w:val="center"/>
                    <w:rPr>
                      <w:sz w:val="21"/>
                      <w:szCs w:val="21"/>
                    </w:rPr>
                  </w:pPr>
                  <w:r>
                    <w:rPr>
                      <w:rFonts w:hint="eastAsia"/>
                      <w:sz w:val="21"/>
                      <w:szCs w:val="21"/>
                    </w:rPr>
                    <w:t>骨料</w:t>
                  </w:r>
                </w:p>
              </w:tc>
              <w:tc>
                <w:tcPr>
                  <w:tcW w:w="1632" w:type="dxa"/>
                  <w:tcBorders>
                    <w:top w:val="single" w:sz="4" w:space="0" w:color="auto"/>
                    <w:bottom w:val="single" w:sz="4" w:space="0" w:color="auto"/>
                  </w:tcBorders>
                  <w:vAlign w:val="center"/>
                </w:tcPr>
                <w:p w:rsidR="002B141F" w:rsidRPr="0094684B" w:rsidRDefault="002B141F" w:rsidP="0094684B">
                  <w:pPr>
                    <w:jc w:val="center"/>
                    <w:rPr>
                      <w:rFonts w:eastAsiaTheme="majorEastAsia"/>
                      <w:sz w:val="21"/>
                      <w:szCs w:val="21"/>
                    </w:rPr>
                  </w:pPr>
                  <w:r>
                    <w:rPr>
                      <w:rFonts w:eastAsiaTheme="majorEastAsia" w:hint="eastAsia"/>
                      <w:sz w:val="21"/>
                      <w:szCs w:val="21"/>
                    </w:rPr>
                    <w:t>21.3</w:t>
                  </w:r>
                  <w:r>
                    <w:rPr>
                      <w:rFonts w:eastAsiaTheme="majorEastAsia" w:hint="eastAsia"/>
                      <w:sz w:val="21"/>
                      <w:szCs w:val="21"/>
                    </w:rPr>
                    <w:t>万</w:t>
                  </w:r>
                  <w:r>
                    <w:rPr>
                      <w:rFonts w:eastAsiaTheme="majorEastAsia" w:hint="eastAsia"/>
                      <w:sz w:val="21"/>
                      <w:szCs w:val="21"/>
                    </w:rPr>
                    <w:t>t/a</w:t>
                  </w:r>
                </w:p>
              </w:tc>
              <w:tc>
                <w:tcPr>
                  <w:tcW w:w="1904" w:type="dxa"/>
                  <w:tcBorders>
                    <w:top w:val="single" w:sz="4" w:space="0" w:color="auto"/>
                    <w:bottom w:val="single" w:sz="4" w:space="0" w:color="auto"/>
                  </w:tcBorders>
                  <w:vAlign w:val="center"/>
                </w:tcPr>
                <w:p w:rsidR="002B141F" w:rsidRDefault="002B141F">
                  <w:pPr>
                    <w:adjustRightInd w:val="0"/>
                    <w:snapToGrid w:val="0"/>
                    <w:jc w:val="center"/>
                    <w:rPr>
                      <w:sz w:val="21"/>
                      <w:szCs w:val="21"/>
                    </w:rPr>
                  </w:pPr>
                  <w:r>
                    <w:rPr>
                      <w:rFonts w:hint="eastAsia"/>
                      <w:sz w:val="21"/>
                      <w:szCs w:val="21"/>
                    </w:rPr>
                    <w:t>破碎生产线破碎料</w:t>
                  </w:r>
                </w:p>
              </w:tc>
            </w:tr>
            <w:tr w:rsidR="002B141F" w:rsidTr="00F61CBD">
              <w:trPr>
                <w:trHeight w:val="402"/>
                <w:jc w:val="center"/>
              </w:trPr>
              <w:tc>
                <w:tcPr>
                  <w:tcW w:w="704" w:type="dxa"/>
                  <w:vMerge/>
                  <w:tcBorders>
                    <w:bottom w:val="single" w:sz="4" w:space="0" w:color="auto"/>
                  </w:tcBorders>
                  <w:vAlign w:val="center"/>
                </w:tcPr>
                <w:p w:rsidR="002B141F" w:rsidRDefault="002B141F">
                  <w:pPr>
                    <w:adjustRightInd w:val="0"/>
                    <w:snapToGrid w:val="0"/>
                    <w:jc w:val="center"/>
                    <w:rPr>
                      <w:rFonts w:eastAsiaTheme="majorEastAsia"/>
                      <w:sz w:val="21"/>
                      <w:szCs w:val="21"/>
                    </w:rPr>
                  </w:pPr>
                </w:p>
              </w:tc>
              <w:tc>
                <w:tcPr>
                  <w:tcW w:w="1806" w:type="dxa"/>
                  <w:vMerge/>
                  <w:tcBorders>
                    <w:bottom w:val="single" w:sz="4" w:space="0" w:color="auto"/>
                  </w:tcBorders>
                  <w:vAlign w:val="center"/>
                </w:tcPr>
                <w:p w:rsidR="002B141F" w:rsidRDefault="002B141F" w:rsidP="003568A3">
                  <w:pPr>
                    <w:adjustRightInd w:val="0"/>
                    <w:snapToGrid w:val="0"/>
                    <w:jc w:val="center"/>
                    <w:rPr>
                      <w:sz w:val="21"/>
                      <w:szCs w:val="21"/>
                    </w:rPr>
                  </w:pPr>
                </w:p>
              </w:tc>
              <w:tc>
                <w:tcPr>
                  <w:tcW w:w="1806" w:type="dxa"/>
                  <w:tcBorders>
                    <w:top w:val="single" w:sz="4" w:space="0" w:color="auto"/>
                    <w:bottom w:val="single" w:sz="4" w:space="0" w:color="auto"/>
                  </w:tcBorders>
                  <w:vAlign w:val="center"/>
                </w:tcPr>
                <w:p w:rsidR="002B141F" w:rsidRDefault="002B141F">
                  <w:pPr>
                    <w:adjustRightInd w:val="0"/>
                    <w:snapToGrid w:val="0"/>
                    <w:jc w:val="center"/>
                    <w:rPr>
                      <w:sz w:val="21"/>
                      <w:szCs w:val="21"/>
                    </w:rPr>
                  </w:pPr>
                  <w:r>
                    <w:rPr>
                      <w:rFonts w:hint="eastAsia"/>
                      <w:sz w:val="21"/>
                      <w:szCs w:val="21"/>
                    </w:rPr>
                    <w:t>水</w:t>
                  </w:r>
                </w:p>
              </w:tc>
              <w:tc>
                <w:tcPr>
                  <w:tcW w:w="1632" w:type="dxa"/>
                  <w:tcBorders>
                    <w:top w:val="single" w:sz="4" w:space="0" w:color="auto"/>
                    <w:bottom w:val="single" w:sz="4" w:space="0" w:color="auto"/>
                  </w:tcBorders>
                  <w:vAlign w:val="center"/>
                </w:tcPr>
                <w:p w:rsidR="002B141F" w:rsidRPr="0094684B" w:rsidRDefault="002B141F" w:rsidP="0094684B">
                  <w:pPr>
                    <w:jc w:val="center"/>
                    <w:rPr>
                      <w:rFonts w:eastAsiaTheme="majorEastAsia"/>
                      <w:sz w:val="21"/>
                      <w:szCs w:val="21"/>
                    </w:rPr>
                  </w:pPr>
                  <w:r>
                    <w:rPr>
                      <w:rFonts w:eastAsiaTheme="majorEastAsia" w:hint="eastAsia"/>
                      <w:sz w:val="21"/>
                      <w:szCs w:val="21"/>
                    </w:rPr>
                    <w:t>3</w:t>
                  </w:r>
                  <w:r>
                    <w:rPr>
                      <w:rFonts w:eastAsiaTheme="majorEastAsia" w:hint="eastAsia"/>
                      <w:sz w:val="21"/>
                      <w:szCs w:val="21"/>
                    </w:rPr>
                    <w:t>万</w:t>
                  </w:r>
                  <w:r>
                    <w:rPr>
                      <w:rFonts w:eastAsiaTheme="majorEastAsia" w:hint="eastAsia"/>
                      <w:sz w:val="21"/>
                      <w:szCs w:val="21"/>
                    </w:rPr>
                    <w:t>t/a</w:t>
                  </w:r>
                </w:p>
              </w:tc>
              <w:tc>
                <w:tcPr>
                  <w:tcW w:w="1904" w:type="dxa"/>
                  <w:tcBorders>
                    <w:top w:val="single" w:sz="4" w:space="0" w:color="auto"/>
                    <w:bottom w:val="single" w:sz="4" w:space="0" w:color="auto"/>
                  </w:tcBorders>
                  <w:vAlign w:val="center"/>
                </w:tcPr>
                <w:p w:rsidR="002B141F" w:rsidRDefault="002B141F">
                  <w:pPr>
                    <w:adjustRightInd w:val="0"/>
                    <w:snapToGrid w:val="0"/>
                    <w:jc w:val="center"/>
                    <w:rPr>
                      <w:sz w:val="21"/>
                      <w:szCs w:val="21"/>
                    </w:rPr>
                  </w:pPr>
                  <w:r>
                    <w:rPr>
                      <w:rFonts w:hint="eastAsia"/>
                      <w:sz w:val="21"/>
                      <w:szCs w:val="21"/>
                    </w:rPr>
                    <w:t>市政管网供水</w:t>
                  </w:r>
                </w:p>
              </w:tc>
            </w:tr>
            <w:tr w:rsidR="002B141F" w:rsidTr="00F61CBD">
              <w:trPr>
                <w:trHeight w:val="402"/>
                <w:jc w:val="center"/>
              </w:trPr>
              <w:tc>
                <w:tcPr>
                  <w:tcW w:w="704" w:type="dxa"/>
                  <w:vMerge w:val="restart"/>
                  <w:tcBorders>
                    <w:top w:val="single" w:sz="4" w:space="0" w:color="auto"/>
                  </w:tcBorders>
                  <w:vAlign w:val="center"/>
                </w:tcPr>
                <w:p w:rsidR="002B141F" w:rsidRDefault="002B141F">
                  <w:pPr>
                    <w:adjustRightInd w:val="0"/>
                    <w:snapToGrid w:val="0"/>
                    <w:jc w:val="center"/>
                    <w:rPr>
                      <w:rFonts w:eastAsiaTheme="majorEastAsia"/>
                      <w:sz w:val="21"/>
                      <w:szCs w:val="21"/>
                    </w:rPr>
                  </w:pPr>
                  <w:r>
                    <w:rPr>
                      <w:rFonts w:eastAsiaTheme="majorEastAsia" w:hint="eastAsia"/>
                      <w:sz w:val="21"/>
                      <w:szCs w:val="21"/>
                    </w:rPr>
                    <w:t>4</w:t>
                  </w:r>
                </w:p>
              </w:tc>
              <w:tc>
                <w:tcPr>
                  <w:tcW w:w="1806" w:type="dxa"/>
                  <w:vMerge w:val="restart"/>
                  <w:tcBorders>
                    <w:top w:val="single" w:sz="4" w:space="0" w:color="auto"/>
                  </w:tcBorders>
                  <w:vAlign w:val="center"/>
                </w:tcPr>
                <w:p w:rsidR="002B141F" w:rsidRDefault="002B141F" w:rsidP="003568A3">
                  <w:pPr>
                    <w:adjustRightInd w:val="0"/>
                    <w:snapToGrid w:val="0"/>
                    <w:jc w:val="center"/>
                    <w:rPr>
                      <w:sz w:val="21"/>
                      <w:szCs w:val="21"/>
                    </w:rPr>
                  </w:pPr>
                  <w:r>
                    <w:rPr>
                      <w:rFonts w:hint="eastAsia"/>
                      <w:sz w:val="21"/>
                      <w:szCs w:val="21"/>
                    </w:rPr>
                    <w:t>干粉砂浆生产线</w:t>
                  </w:r>
                </w:p>
              </w:tc>
              <w:tc>
                <w:tcPr>
                  <w:tcW w:w="1806" w:type="dxa"/>
                  <w:tcBorders>
                    <w:top w:val="single" w:sz="4" w:space="0" w:color="auto"/>
                    <w:bottom w:val="single" w:sz="4" w:space="0" w:color="auto"/>
                  </w:tcBorders>
                  <w:vAlign w:val="center"/>
                </w:tcPr>
                <w:p w:rsidR="002B141F" w:rsidRDefault="002B141F">
                  <w:pPr>
                    <w:adjustRightInd w:val="0"/>
                    <w:snapToGrid w:val="0"/>
                    <w:jc w:val="center"/>
                    <w:rPr>
                      <w:sz w:val="21"/>
                      <w:szCs w:val="21"/>
                    </w:rPr>
                  </w:pPr>
                  <w:r>
                    <w:rPr>
                      <w:rFonts w:hint="eastAsia"/>
                      <w:sz w:val="21"/>
                      <w:szCs w:val="21"/>
                    </w:rPr>
                    <w:t>水泥</w:t>
                  </w:r>
                </w:p>
              </w:tc>
              <w:tc>
                <w:tcPr>
                  <w:tcW w:w="1632" w:type="dxa"/>
                  <w:tcBorders>
                    <w:top w:val="single" w:sz="4" w:space="0" w:color="auto"/>
                    <w:bottom w:val="single" w:sz="4" w:space="0" w:color="auto"/>
                  </w:tcBorders>
                  <w:vAlign w:val="center"/>
                </w:tcPr>
                <w:p w:rsidR="002B141F" w:rsidRPr="0094684B" w:rsidRDefault="00903494">
                  <w:pPr>
                    <w:jc w:val="center"/>
                  </w:pPr>
                  <w:r>
                    <w:rPr>
                      <w:rFonts w:eastAsiaTheme="majorEastAsia" w:hint="eastAsia"/>
                      <w:sz w:val="21"/>
                      <w:szCs w:val="21"/>
                    </w:rPr>
                    <w:t>2.2</w:t>
                  </w:r>
                  <w:r w:rsidR="002B141F">
                    <w:rPr>
                      <w:rFonts w:eastAsiaTheme="majorEastAsia" w:hint="eastAsia"/>
                      <w:sz w:val="21"/>
                      <w:szCs w:val="21"/>
                    </w:rPr>
                    <w:t>万</w:t>
                  </w:r>
                  <w:r w:rsidR="002B141F" w:rsidRPr="0094684B">
                    <w:rPr>
                      <w:rFonts w:eastAsiaTheme="majorEastAsia" w:hint="eastAsia"/>
                      <w:sz w:val="21"/>
                      <w:szCs w:val="21"/>
                    </w:rPr>
                    <w:t>t/a</w:t>
                  </w:r>
                </w:p>
              </w:tc>
              <w:tc>
                <w:tcPr>
                  <w:tcW w:w="1904" w:type="dxa"/>
                  <w:tcBorders>
                    <w:top w:val="single" w:sz="4" w:space="0" w:color="auto"/>
                    <w:bottom w:val="single" w:sz="4" w:space="0" w:color="auto"/>
                  </w:tcBorders>
                  <w:vAlign w:val="center"/>
                </w:tcPr>
                <w:p w:rsidR="002B141F" w:rsidRDefault="002B141F">
                  <w:pPr>
                    <w:adjustRightInd w:val="0"/>
                    <w:snapToGrid w:val="0"/>
                    <w:jc w:val="center"/>
                    <w:rPr>
                      <w:sz w:val="21"/>
                      <w:szCs w:val="21"/>
                    </w:rPr>
                  </w:pPr>
                  <w:r>
                    <w:rPr>
                      <w:rFonts w:hint="eastAsia"/>
                      <w:sz w:val="21"/>
                      <w:szCs w:val="21"/>
                    </w:rPr>
                    <w:t>外购</w:t>
                  </w:r>
                </w:p>
              </w:tc>
            </w:tr>
            <w:tr w:rsidR="002B141F" w:rsidTr="00F61CBD">
              <w:trPr>
                <w:trHeight w:val="402"/>
                <w:jc w:val="center"/>
              </w:trPr>
              <w:tc>
                <w:tcPr>
                  <w:tcW w:w="704" w:type="dxa"/>
                  <w:vMerge/>
                  <w:vAlign w:val="center"/>
                </w:tcPr>
                <w:p w:rsidR="002B141F" w:rsidRDefault="002B141F">
                  <w:pPr>
                    <w:adjustRightInd w:val="0"/>
                    <w:snapToGrid w:val="0"/>
                    <w:jc w:val="center"/>
                    <w:rPr>
                      <w:rFonts w:eastAsiaTheme="majorEastAsia"/>
                      <w:sz w:val="21"/>
                      <w:szCs w:val="21"/>
                    </w:rPr>
                  </w:pPr>
                </w:p>
              </w:tc>
              <w:tc>
                <w:tcPr>
                  <w:tcW w:w="1806" w:type="dxa"/>
                  <w:vMerge/>
                  <w:vAlign w:val="center"/>
                </w:tcPr>
                <w:p w:rsidR="002B141F" w:rsidRDefault="002B141F" w:rsidP="003568A3">
                  <w:pPr>
                    <w:adjustRightInd w:val="0"/>
                    <w:snapToGrid w:val="0"/>
                    <w:jc w:val="center"/>
                    <w:rPr>
                      <w:sz w:val="21"/>
                      <w:szCs w:val="21"/>
                    </w:rPr>
                  </w:pPr>
                </w:p>
              </w:tc>
              <w:tc>
                <w:tcPr>
                  <w:tcW w:w="1806" w:type="dxa"/>
                  <w:tcBorders>
                    <w:top w:val="single" w:sz="4" w:space="0" w:color="auto"/>
                    <w:bottom w:val="single" w:sz="4" w:space="0" w:color="auto"/>
                  </w:tcBorders>
                  <w:vAlign w:val="center"/>
                </w:tcPr>
                <w:p w:rsidR="002B141F" w:rsidRDefault="002B141F">
                  <w:pPr>
                    <w:adjustRightInd w:val="0"/>
                    <w:snapToGrid w:val="0"/>
                    <w:jc w:val="center"/>
                    <w:rPr>
                      <w:sz w:val="21"/>
                      <w:szCs w:val="21"/>
                    </w:rPr>
                  </w:pPr>
                  <w:r>
                    <w:rPr>
                      <w:rFonts w:hint="eastAsia"/>
                      <w:sz w:val="21"/>
                      <w:szCs w:val="21"/>
                    </w:rPr>
                    <w:t>细集料</w:t>
                  </w:r>
                </w:p>
              </w:tc>
              <w:tc>
                <w:tcPr>
                  <w:tcW w:w="1632" w:type="dxa"/>
                  <w:tcBorders>
                    <w:top w:val="single" w:sz="4" w:space="0" w:color="auto"/>
                    <w:bottom w:val="single" w:sz="4" w:space="0" w:color="auto"/>
                  </w:tcBorders>
                  <w:vAlign w:val="center"/>
                </w:tcPr>
                <w:p w:rsidR="002B141F" w:rsidRPr="0094684B" w:rsidRDefault="00903494">
                  <w:pPr>
                    <w:jc w:val="center"/>
                    <w:rPr>
                      <w:rFonts w:eastAsiaTheme="majorEastAsia"/>
                      <w:sz w:val="21"/>
                      <w:szCs w:val="21"/>
                    </w:rPr>
                  </w:pPr>
                  <w:r>
                    <w:rPr>
                      <w:rFonts w:eastAsiaTheme="majorEastAsia" w:hint="eastAsia"/>
                      <w:sz w:val="21"/>
                      <w:szCs w:val="21"/>
                    </w:rPr>
                    <w:t>5.6</w:t>
                  </w:r>
                  <w:r w:rsidR="002B141F">
                    <w:rPr>
                      <w:rFonts w:eastAsiaTheme="majorEastAsia" w:hint="eastAsia"/>
                      <w:sz w:val="21"/>
                      <w:szCs w:val="21"/>
                    </w:rPr>
                    <w:t>万</w:t>
                  </w:r>
                  <w:r w:rsidR="002B141F">
                    <w:rPr>
                      <w:rFonts w:eastAsiaTheme="majorEastAsia" w:hint="eastAsia"/>
                      <w:sz w:val="21"/>
                      <w:szCs w:val="21"/>
                    </w:rPr>
                    <w:t>t/a</w:t>
                  </w:r>
                </w:p>
              </w:tc>
              <w:tc>
                <w:tcPr>
                  <w:tcW w:w="1904" w:type="dxa"/>
                  <w:tcBorders>
                    <w:top w:val="single" w:sz="4" w:space="0" w:color="auto"/>
                    <w:bottom w:val="single" w:sz="4" w:space="0" w:color="auto"/>
                  </w:tcBorders>
                  <w:vAlign w:val="center"/>
                </w:tcPr>
                <w:p w:rsidR="002B141F" w:rsidRDefault="002B141F">
                  <w:pPr>
                    <w:adjustRightInd w:val="0"/>
                    <w:snapToGrid w:val="0"/>
                    <w:jc w:val="center"/>
                    <w:rPr>
                      <w:sz w:val="21"/>
                      <w:szCs w:val="21"/>
                    </w:rPr>
                  </w:pPr>
                  <w:r>
                    <w:rPr>
                      <w:rFonts w:hint="eastAsia"/>
                      <w:sz w:val="21"/>
                      <w:szCs w:val="21"/>
                    </w:rPr>
                    <w:t>破碎生产线破碎料</w:t>
                  </w:r>
                </w:p>
              </w:tc>
            </w:tr>
            <w:tr w:rsidR="002B141F" w:rsidTr="00F61CBD">
              <w:trPr>
                <w:trHeight w:val="402"/>
                <w:jc w:val="center"/>
              </w:trPr>
              <w:tc>
                <w:tcPr>
                  <w:tcW w:w="704" w:type="dxa"/>
                  <w:vMerge/>
                  <w:vAlign w:val="center"/>
                </w:tcPr>
                <w:p w:rsidR="002B141F" w:rsidRDefault="002B141F">
                  <w:pPr>
                    <w:adjustRightInd w:val="0"/>
                    <w:snapToGrid w:val="0"/>
                    <w:jc w:val="center"/>
                    <w:rPr>
                      <w:rFonts w:eastAsiaTheme="majorEastAsia"/>
                      <w:sz w:val="21"/>
                      <w:szCs w:val="21"/>
                    </w:rPr>
                  </w:pPr>
                </w:p>
              </w:tc>
              <w:tc>
                <w:tcPr>
                  <w:tcW w:w="1806" w:type="dxa"/>
                  <w:vMerge/>
                  <w:vAlign w:val="center"/>
                </w:tcPr>
                <w:p w:rsidR="002B141F" w:rsidRDefault="002B141F" w:rsidP="003568A3">
                  <w:pPr>
                    <w:adjustRightInd w:val="0"/>
                    <w:snapToGrid w:val="0"/>
                    <w:jc w:val="center"/>
                    <w:rPr>
                      <w:sz w:val="21"/>
                      <w:szCs w:val="21"/>
                    </w:rPr>
                  </w:pPr>
                </w:p>
              </w:tc>
              <w:tc>
                <w:tcPr>
                  <w:tcW w:w="1806" w:type="dxa"/>
                  <w:tcBorders>
                    <w:top w:val="single" w:sz="4" w:space="0" w:color="auto"/>
                    <w:bottom w:val="single" w:sz="4" w:space="0" w:color="auto"/>
                  </w:tcBorders>
                  <w:vAlign w:val="center"/>
                </w:tcPr>
                <w:p w:rsidR="002B141F" w:rsidRDefault="002B141F">
                  <w:pPr>
                    <w:adjustRightInd w:val="0"/>
                    <w:snapToGrid w:val="0"/>
                    <w:jc w:val="center"/>
                    <w:rPr>
                      <w:sz w:val="21"/>
                      <w:szCs w:val="21"/>
                    </w:rPr>
                  </w:pPr>
                  <w:r>
                    <w:rPr>
                      <w:rFonts w:hint="eastAsia"/>
                      <w:sz w:val="21"/>
                      <w:szCs w:val="21"/>
                    </w:rPr>
                    <w:t>天然砂</w:t>
                  </w:r>
                </w:p>
              </w:tc>
              <w:tc>
                <w:tcPr>
                  <w:tcW w:w="1632" w:type="dxa"/>
                  <w:tcBorders>
                    <w:top w:val="single" w:sz="4" w:space="0" w:color="auto"/>
                    <w:bottom w:val="single" w:sz="4" w:space="0" w:color="auto"/>
                  </w:tcBorders>
                  <w:vAlign w:val="center"/>
                </w:tcPr>
                <w:p w:rsidR="002B141F" w:rsidRPr="0094684B" w:rsidRDefault="00903494">
                  <w:pPr>
                    <w:jc w:val="center"/>
                    <w:rPr>
                      <w:rFonts w:eastAsiaTheme="majorEastAsia"/>
                      <w:sz w:val="21"/>
                      <w:szCs w:val="21"/>
                    </w:rPr>
                  </w:pPr>
                  <w:r>
                    <w:rPr>
                      <w:rFonts w:eastAsiaTheme="majorEastAsia" w:hint="eastAsia"/>
                      <w:sz w:val="21"/>
                      <w:szCs w:val="21"/>
                    </w:rPr>
                    <w:t>5.6</w:t>
                  </w:r>
                  <w:r w:rsidR="002B141F">
                    <w:rPr>
                      <w:rFonts w:eastAsiaTheme="majorEastAsia" w:hint="eastAsia"/>
                      <w:sz w:val="21"/>
                      <w:szCs w:val="21"/>
                    </w:rPr>
                    <w:t>万</w:t>
                  </w:r>
                  <w:r w:rsidR="002B141F">
                    <w:rPr>
                      <w:rFonts w:eastAsiaTheme="majorEastAsia" w:hint="eastAsia"/>
                      <w:sz w:val="21"/>
                      <w:szCs w:val="21"/>
                    </w:rPr>
                    <w:t>t/a</w:t>
                  </w:r>
                </w:p>
              </w:tc>
              <w:tc>
                <w:tcPr>
                  <w:tcW w:w="1904" w:type="dxa"/>
                  <w:tcBorders>
                    <w:top w:val="single" w:sz="4" w:space="0" w:color="auto"/>
                    <w:bottom w:val="single" w:sz="4" w:space="0" w:color="auto"/>
                  </w:tcBorders>
                  <w:vAlign w:val="center"/>
                </w:tcPr>
                <w:p w:rsidR="002B141F" w:rsidRDefault="002B141F">
                  <w:pPr>
                    <w:adjustRightInd w:val="0"/>
                    <w:snapToGrid w:val="0"/>
                    <w:jc w:val="center"/>
                    <w:rPr>
                      <w:sz w:val="21"/>
                      <w:szCs w:val="21"/>
                    </w:rPr>
                  </w:pPr>
                  <w:r>
                    <w:rPr>
                      <w:rFonts w:hint="eastAsia"/>
                      <w:sz w:val="21"/>
                      <w:szCs w:val="21"/>
                    </w:rPr>
                    <w:t>外购</w:t>
                  </w:r>
                </w:p>
              </w:tc>
            </w:tr>
            <w:tr w:rsidR="002B141F" w:rsidTr="00F61CBD">
              <w:trPr>
                <w:trHeight w:val="402"/>
                <w:jc w:val="center"/>
              </w:trPr>
              <w:tc>
                <w:tcPr>
                  <w:tcW w:w="704" w:type="dxa"/>
                  <w:vMerge/>
                  <w:vAlign w:val="center"/>
                </w:tcPr>
                <w:p w:rsidR="002B141F" w:rsidRDefault="002B141F">
                  <w:pPr>
                    <w:adjustRightInd w:val="0"/>
                    <w:snapToGrid w:val="0"/>
                    <w:jc w:val="center"/>
                    <w:rPr>
                      <w:rFonts w:eastAsiaTheme="majorEastAsia"/>
                      <w:sz w:val="21"/>
                      <w:szCs w:val="21"/>
                    </w:rPr>
                  </w:pPr>
                </w:p>
              </w:tc>
              <w:tc>
                <w:tcPr>
                  <w:tcW w:w="1806" w:type="dxa"/>
                  <w:vMerge/>
                  <w:vAlign w:val="center"/>
                </w:tcPr>
                <w:p w:rsidR="002B141F" w:rsidRDefault="002B141F" w:rsidP="003568A3">
                  <w:pPr>
                    <w:adjustRightInd w:val="0"/>
                    <w:snapToGrid w:val="0"/>
                    <w:jc w:val="center"/>
                    <w:rPr>
                      <w:sz w:val="21"/>
                      <w:szCs w:val="21"/>
                    </w:rPr>
                  </w:pPr>
                </w:p>
              </w:tc>
              <w:tc>
                <w:tcPr>
                  <w:tcW w:w="1806" w:type="dxa"/>
                  <w:tcBorders>
                    <w:top w:val="single" w:sz="4" w:space="0" w:color="auto"/>
                    <w:bottom w:val="single" w:sz="4" w:space="0" w:color="auto"/>
                  </w:tcBorders>
                  <w:vAlign w:val="center"/>
                </w:tcPr>
                <w:p w:rsidR="002B141F" w:rsidRDefault="002B141F">
                  <w:pPr>
                    <w:adjustRightInd w:val="0"/>
                    <w:snapToGrid w:val="0"/>
                    <w:jc w:val="center"/>
                    <w:rPr>
                      <w:sz w:val="21"/>
                      <w:szCs w:val="21"/>
                    </w:rPr>
                  </w:pPr>
                  <w:r>
                    <w:rPr>
                      <w:rFonts w:hint="eastAsia"/>
                      <w:sz w:val="21"/>
                      <w:szCs w:val="21"/>
                    </w:rPr>
                    <w:t>粉煤灰</w:t>
                  </w:r>
                </w:p>
              </w:tc>
              <w:tc>
                <w:tcPr>
                  <w:tcW w:w="1632" w:type="dxa"/>
                  <w:tcBorders>
                    <w:top w:val="single" w:sz="4" w:space="0" w:color="auto"/>
                    <w:bottom w:val="single" w:sz="4" w:space="0" w:color="auto"/>
                  </w:tcBorders>
                  <w:vAlign w:val="center"/>
                </w:tcPr>
                <w:p w:rsidR="002B141F" w:rsidRPr="0094684B" w:rsidRDefault="00903494">
                  <w:pPr>
                    <w:jc w:val="center"/>
                    <w:rPr>
                      <w:rFonts w:eastAsiaTheme="majorEastAsia"/>
                      <w:sz w:val="21"/>
                      <w:szCs w:val="21"/>
                    </w:rPr>
                  </w:pPr>
                  <w:r>
                    <w:rPr>
                      <w:rFonts w:eastAsiaTheme="majorEastAsia" w:hint="eastAsia"/>
                      <w:sz w:val="21"/>
                      <w:szCs w:val="21"/>
                    </w:rPr>
                    <w:t>6.6</w:t>
                  </w:r>
                  <w:r w:rsidR="002B141F">
                    <w:rPr>
                      <w:rFonts w:eastAsiaTheme="majorEastAsia" w:hint="eastAsia"/>
                      <w:sz w:val="21"/>
                      <w:szCs w:val="21"/>
                    </w:rPr>
                    <w:t>万</w:t>
                  </w:r>
                  <w:r w:rsidR="002B141F">
                    <w:rPr>
                      <w:rFonts w:eastAsiaTheme="majorEastAsia" w:hint="eastAsia"/>
                      <w:sz w:val="21"/>
                      <w:szCs w:val="21"/>
                    </w:rPr>
                    <w:t>t/a</w:t>
                  </w:r>
                </w:p>
              </w:tc>
              <w:tc>
                <w:tcPr>
                  <w:tcW w:w="1904" w:type="dxa"/>
                  <w:tcBorders>
                    <w:top w:val="single" w:sz="4" w:space="0" w:color="auto"/>
                    <w:bottom w:val="single" w:sz="4" w:space="0" w:color="auto"/>
                  </w:tcBorders>
                  <w:vAlign w:val="center"/>
                </w:tcPr>
                <w:p w:rsidR="002B141F" w:rsidRDefault="002B141F">
                  <w:pPr>
                    <w:adjustRightInd w:val="0"/>
                    <w:snapToGrid w:val="0"/>
                    <w:jc w:val="center"/>
                    <w:rPr>
                      <w:sz w:val="21"/>
                      <w:szCs w:val="21"/>
                    </w:rPr>
                  </w:pPr>
                  <w:r>
                    <w:rPr>
                      <w:rFonts w:hint="eastAsia"/>
                      <w:sz w:val="21"/>
                      <w:szCs w:val="21"/>
                    </w:rPr>
                    <w:t>外购</w:t>
                  </w:r>
                </w:p>
              </w:tc>
            </w:tr>
            <w:tr w:rsidR="002B141F" w:rsidTr="00F61CBD">
              <w:trPr>
                <w:trHeight w:val="402"/>
                <w:jc w:val="center"/>
              </w:trPr>
              <w:tc>
                <w:tcPr>
                  <w:tcW w:w="704" w:type="dxa"/>
                  <w:vMerge/>
                  <w:tcBorders>
                    <w:bottom w:val="single" w:sz="4" w:space="0" w:color="auto"/>
                  </w:tcBorders>
                  <w:vAlign w:val="center"/>
                </w:tcPr>
                <w:p w:rsidR="002B141F" w:rsidRDefault="002B141F">
                  <w:pPr>
                    <w:adjustRightInd w:val="0"/>
                    <w:snapToGrid w:val="0"/>
                    <w:jc w:val="center"/>
                    <w:rPr>
                      <w:rFonts w:eastAsiaTheme="majorEastAsia"/>
                      <w:sz w:val="21"/>
                      <w:szCs w:val="21"/>
                    </w:rPr>
                  </w:pPr>
                </w:p>
              </w:tc>
              <w:tc>
                <w:tcPr>
                  <w:tcW w:w="1806" w:type="dxa"/>
                  <w:vMerge/>
                  <w:tcBorders>
                    <w:bottom w:val="single" w:sz="4" w:space="0" w:color="auto"/>
                  </w:tcBorders>
                  <w:vAlign w:val="center"/>
                </w:tcPr>
                <w:p w:rsidR="002B141F" w:rsidRDefault="002B141F" w:rsidP="003568A3">
                  <w:pPr>
                    <w:adjustRightInd w:val="0"/>
                    <w:snapToGrid w:val="0"/>
                    <w:jc w:val="center"/>
                    <w:rPr>
                      <w:sz w:val="21"/>
                      <w:szCs w:val="21"/>
                    </w:rPr>
                  </w:pPr>
                </w:p>
              </w:tc>
              <w:tc>
                <w:tcPr>
                  <w:tcW w:w="1806" w:type="dxa"/>
                  <w:tcBorders>
                    <w:top w:val="single" w:sz="4" w:space="0" w:color="auto"/>
                    <w:bottom w:val="single" w:sz="4" w:space="0" w:color="auto"/>
                  </w:tcBorders>
                  <w:vAlign w:val="center"/>
                </w:tcPr>
                <w:p w:rsidR="002B141F" w:rsidRDefault="002B141F">
                  <w:pPr>
                    <w:adjustRightInd w:val="0"/>
                    <w:snapToGrid w:val="0"/>
                    <w:jc w:val="center"/>
                    <w:rPr>
                      <w:sz w:val="21"/>
                      <w:szCs w:val="21"/>
                    </w:rPr>
                  </w:pPr>
                  <w:r>
                    <w:rPr>
                      <w:rFonts w:hint="eastAsia"/>
                      <w:sz w:val="21"/>
                      <w:szCs w:val="21"/>
                    </w:rPr>
                    <w:t>外加剂</w:t>
                  </w:r>
                </w:p>
              </w:tc>
              <w:tc>
                <w:tcPr>
                  <w:tcW w:w="1632" w:type="dxa"/>
                  <w:tcBorders>
                    <w:top w:val="single" w:sz="4" w:space="0" w:color="auto"/>
                    <w:bottom w:val="single" w:sz="4" w:space="0" w:color="auto"/>
                  </w:tcBorders>
                  <w:vAlign w:val="center"/>
                </w:tcPr>
                <w:p w:rsidR="002B141F" w:rsidRPr="0094684B" w:rsidRDefault="002B141F">
                  <w:pPr>
                    <w:jc w:val="center"/>
                    <w:rPr>
                      <w:rFonts w:eastAsiaTheme="majorEastAsia"/>
                      <w:sz w:val="21"/>
                      <w:szCs w:val="21"/>
                    </w:rPr>
                  </w:pPr>
                  <w:r>
                    <w:rPr>
                      <w:rFonts w:eastAsiaTheme="majorEastAsia" w:hint="eastAsia"/>
                      <w:sz w:val="21"/>
                      <w:szCs w:val="21"/>
                    </w:rPr>
                    <w:t>600t/a</w:t>
                  </w:r>
                </w:p>
              </w:tc>
              <w:tc>
                <w:tcPr>
                  <w:tcW w:w="1904" w:type="dxa"/>
                  <w:tcBorders>
                    <w:top w:val="single" w:sz="4" w:space="0" w:color="auto"/>
                    <w:bottom w:val="single" w:sz="4" w:space="0" w:color="auto"/>
                  </w:tcBorders>
                  <w:vAlign w:val="center"/>
                </w:tcPr>
                <w:p w:rsidR="002B141F" w:rsidRDefault="002B141F">
                  <w:pPr>
                    <w:adjustRightInd w:val="0"/>
                    <w:snapToGrid w:val="0"/>
                    <w:jc w:val="center"/>
                    <w:rPr>
                      <w:sz w:val="21"/>
                      <w:szCs w:val="21"/>
                    </w:rPr>
                  </w:pPr>
                  <w:r>
                    <w:rPr>
                      <w:rFonts w:hint="eastAsia"/>
                      <w:sz w:val="21"/>
                      <w:szCs w:val="21"/>
                    </w:rPr>
                    <w:t>外购</w:t>
                  </w:r>
                </w:p>
              </w:tc>
            </w:tr>
            <w:tr w:rsidR="002B141F" w:rsidTr="00F61CBD">
              <w:trPr>
                <w:trHeight w:val="402"/>
                <w:jc w:val="center"/>
              </w:trPr>
              <w:tc>
                <w:tcPr>
                  <w:tcW w:w="704" w:type="dxa"/>
                  <w:vMerge w:val="restart"/>
                  <w:tcBorders>
                    <w:top w:val="single" w:sz="4" w:space="0" w:color="auto"/>
                  </w:tcBorders>
                  <w:vAlign w:val="center"/>
                </w:tcPr>
                <w:p w:rsidR="002B141F" w:rsidRDefault="002B141F">
                  <w:pPr>
                    <w:adjustRightInd w:val="0"/>
                    <w:snapToGrid w:val="0"/>
                    <w:jc w:val="center"/>
                    <w:rPr>
                      <w:rFonts w:eastAsiaTheme="majorEastAsia"/>
                      <w:sz w:val="21"/>
                      <w:szCs w:val="21"/>
                    </w:rPr>
                  </w:pPr>
                  <w:r>
                    <w:rPr>
                      <w:rFonts w:eastAsiaTheme="majorEastAsia" w:hint="eastAsia"/>
                      <w:sz w:val="21"/>
                      <w:szCs w:val="21"/>
                    </w:rPr>
                    <w:t>5</w:t>
                  </w:r>
                </w:p>
              </w:tc>
              <w:tc>
                <w:tcPr>
                  <w:tcW w:w="1806" w:type="dxa"/>
                  <w:vMerge w:val="restart"/>
                  <w:tcBorders>
                    <w:top w:val="single" w:sz="4" w:space="0" w:color="auto"/>
                  </w:tcBorders>
                  <w:vAlign w:val="center"/>
                </w:tcPr>
                <w:p w:rsidR="002B141F" w:rsidRPr="00157BE9" w:rsidRDefault="002B141F" w:rsidP="003568A3">
                  <w:pPr>
                    <w:adjustRightInd w:val="0"/>
                    <w:snapToGrid w:val="0"/>
                    <w:jc w:val="center"/>
                    <w:rPr>
                      <w:sz w:val="21"/>
                      <w:szCs w:val="21"/>
                    </w:rPr>
                  </w:pPr>
                  <w:r>
                    <w:rPr>
                      <w:rFonts w:hint="eastAsia"/>
                      <w:sz w:val="21"/>
                      <w:szCs w:val="21"/>
                    </w:rPr>
                    <w:t>免烧透水砖生产线</w:t>
                  </w:r>
                </w:p>
              </w:tc>
              <w:tc>
                <w:tcPr>
                  <w:tcW w:w="1806" w:type="dxa"/>
                  <w:tcBorders>
                    <w:top w:val="single" w:sz="4" w:space="0" w:color="auto"/>
                    <w:bottom w:val="single" w:sz="4" w:space="0" w:color="auto"/>
                  </w:tcBorders>
                  <w:vAlign w:val="center"/>
                </w:tcPr>
                <w:p w:rsidR="002B141F" w:rsidRPr="00157BE9" w:rsidRDefault="002B141F">
                  <w:pPr>
                    <w:adjustRightInd w:val="0"/>
                    <w:snapToGrid w:val="0"/>
                    <w:jc w:val="center"/>
                    <w:rPr>
                      <w:sz w:val="21"/>
                      <w:szCs w:val="21"/>
                    </w:rPr>
                  </w:pPr>
                  <w:r>
                    <w:rPr>
                      <w:rFonts w:hint="eastAsia"/>
                      <w:sz w:val="21"/>
                      <w:szCs w:val="21"/>
                    </w:rPr>
                    <w:t>水泥</w:t>
                  </w:r>
                </w:p>
              </w:tc>
              <w:tc>
                <w:tcPr>
                  <w:tcW w:w="1632" w:type="dxa"/>
                  <w:tcBorders>
                    <w:top w:val="single" w:sz="4" w:space="0" w:color="auto"/>
                    <w:bottom w:val="single" w:sz="4" w:space="0" w:color="auto"/>
                  </w:tcBorders>
                  <w:vAlign w:val="center"/>
                </w:tcPr>
                <w:p w:rsidR="002B141F" w:rsidRPr="0094684B" w:rsidRDefault="002B141F">
                  <w:pPr>
                    <w:jc w:val="center"/>
                  </w:pPr>
                  <w:r>
                    <w:rPr>
                      <w:rFonts w:eastAsiaTheme="majorEastAsia" w:hint="eastAsia"/>
                      <w:sz w:val="21"/>
                      <w:szCs w:val="21"/>
                    </w:rPr>
                    <w:t>1.18</w:t>
                  </w:r>
                  <w:r>
                    <w:rPr>
                      <w:rFonts w:eastAsiaTheme="majorEastAsia" w:hint="eastAsia"/>
                      <w:sz w:val="21"/>
                      <w:szCs w:val="21"/>
                    </w:rPr>
                    <w:t>万</w:t>
                  </w:r>
                  <w:r w:rsidRPr="0094684B">
                    <w:rPr>
                      <w:rFonts w:eastAsiaTheme="majorEastAsia" w:hint="eastAsia"/>
                      <w:sz w:val="21"/>
                      <w:szCs w:val="21"/>
                    </w:rPr>
                    <w:t>t/a</w:t>
                  </w:r>
                </w:p>
              </w:tc>
              <w:tc>
                <w:tcPr>
                  <w:tcW w:w="1904" w:type="dxa"/>
                  <w:tcBorders>
                    <w:top w:val="single" w:sz="4" w:space="0" w:color="auto"/>
                    <w:bottom w:val="single" w:sz="4" w:space="0" w:color="auto"/>
                  </w:tcBorders>
                  <w:vAlign w:val="center"/>
                </w:tcPr>
                <w:p w:rsidR="002B141F" w:rsidRDefault="002B141F">
                  <w:pPr>
                    <w:adjustRightInd w:val="0"/>
                    <w:snapToGrid w:val="0"/>
                    <w:jc w:val="center"/>
                    <w:rPr>
                      <w:sz w:val="21"/>
                      <w:szCs w:val="21"/>
                    </w:rPr>
                  </w:pPr>
                  <w:r>
                    <w:rPr>
                      <w:rFonts w:hint="eastAsia"/>
                      <w:sz w:val="21"/>
                      <w:szCs w:val="21"/>
                    </w:rPr>
                    <w:t>外购</w:t>
                  </w:r>
                </w:p>
              </w:tc>
            </w:tr>
            <w:tr w:rsidR="002B141F" w:rsidTr="00F61CBD">
              <w:trPr>
                <w:trHeight w:val="402"/>
                <w:jc w:val="center"/>
              </w:trPr>
              <w:tc>
                <w:tcPr>
                  <w:tcW w:w="704" w:type="dxa"/>
                  <w:vMerge/>
                  <w:vAlign w:val="center"/>
                </w:tcPr>
                <w:p w:rsidR="002B141F" w:rsidRDefault="002B141F">
                  <w:pPr>
                    <w:adjustRightInd w:val="0"/>
                    <w:snapToGrid w:val="0"/>
                    <w:jc w:val="center"/>
                    <w:rPr>
                      <w:rFonts w:eastAsiaTheme="majorEastAsia"/>
                      <w:sz w:val="21"/>
                      <w:szCs w:val="21"/>
                    </w:rPr>
                  </w:pPr>
                </w:p>
              </w:tc>
              <w:tc>
                <w:tcPr>
                  <w:tcW w:w="1806" w:type="dxa"/>
                  <w:vMerge/>
                  <w:vAlign w:val="center"/>
                </w:tcPr>
                <w:p w:rsidR="002B141F" w:rsidRDefault="002B141F" w:rsidP="003568A3">
                  <w:pPr>
                    <w:adjustRightInd w:val="0"/>
                    <w:snapToGrid w:val="0"/>
                    <w:jc w:val="center"/>
                    <w:rPr>
                      <w:sz w:val="21"/>
                      <w:szCs w:val="21"/>
                    </w:rPr>
                  </w:pPr>
                </w:p>
              </w:tc>
              <w:tc>
                <w:tcPr>
                  <w:tcW w:w="1806" w:type="dxa"/>
                  <w:tcBorders>
                    <w:top w:val="single" w:sz="4" w:space="0" w:color="auto"/>
                    <w:bottom w:val="single" w:sz="4" w:space="0" w:color="auto"/>
                  </w:tcBorders>
                  <w:vAlign w:val="center"/>
                </w:tcPr>
                <w:p w:rsidR="002B141F" w:rsidRPr="00157BE9" w:rsidRDefault="002B141F">
                  <w:pPr>
                    <w:adjustRightInd w:val="0"/>
                    <w:snapToGrid w:val="0"/>
                    <w:jc w:val="center"/>
                    <w:rPr>
                      <w:sz w:val="21"/>
                      <w:szCs w:val="21"/>
                    </w:rPr>
                  </w:pPr>
                  <w:r>
                    <w:rPr>
                      <w:rFonts w:hint="eastAsia"/>
                      <w:sz w:val="21"/>
                      <w:szCs w:val="21"/>
                    </w:rPr>
                    <w:t>粉煤灰</w:t>
                  </w:r>
                </w:p>
              </w:tc>
              <w:tc>
                <w:tcPr>
                  <w:tcW w:w="1632" w:type="dxa"/>
                  <w:tcBorders>
                    <w:top w:val="single" w:sz="4" w:space="0" w:color="auto"/>
                    <w:bottom w:val="single" w:sz="4" w:space="0" w:color="auto"/>
                  </w:tcBorders>
                  <w:vAlign w:val="center"/>
                </w:tcPr>
                <w:p w:rsidR="002B141F" w:rsidRPr="0094684B" w:rsidRDefault="002B141F">
                  <w:pPr>
                    <w:jc w:val="center"/>
                    <w:rPr>
                      <w:rFonts w:eastAsiaTheme="majorEastAsia"/>
                      <w:sz w:val="21"/>
                      <w:szCs w:val="21"/>
                    </w:rPr>
                  </w:pPr>
                  <w:r>
                    <w:rPr>
                      <w:rFonts w:eastAsiaTheme="majorEastAsia" w:hint="eastAsia"/>
                      <w:sz w:val="21"/>
                      <w:szCs w:val="21"/>
                    </w:rPr>
                    <w:t>0.84</w:t>
                  </w:r>
                  <w:r>
                    <w:rPr>
                      <w:rFonts w:eastAsiaTheme="majorEastAsia" w:hint="eastAsia"/>
                      <w:sz w:val="21"/>
                      <w:szCs w:val="21"/>
                    </w:rPr>
                    <w:t>万</w:t>
                  </w:r>
                  <w:r>
                    <w:rPr>
                      <w:rFonts w:eastAsiaTheme="majorEastAsia" w:hint="eastAsia"/>
                      <w:sz w:val="21"/>
                      <w:szCs w:val="21"/>
                    </w:rPr>
                    <w:t>t/a</w:t>
                  </w:r>
                </w:p>
              </w:tc>
              <w:tc>
                <w:tcPr>
                  <w:tcW w:w="1904" w:type="dxa"/>
                  <w:tcBorders>
                    <w:top w:val="single" w:sz="4" w:space="0" w:color="auto"/>
                    <w:bottom w:val="single" w:sz="4" w:space="0" w:color="auto"/>
                  </w:tcBorders>
                  <w:vAlign w:val="center"/>
                </w:tcPr>
                <w:p w:rsidR="002B141F" w:rsidRDefault="002B141F">
                  <w:pPr>
                    <w:adjustRightInd w:val="0"/>
                    <w:snapToGrid w:val="0"/>
                    <w:jc w:val="center"/>
                    <w:rPr>
                      <w:sz w:val="21"/>
                      <w:szCs w:val="21"/>
                    </w:rPr>
                  </w:pPr>
                  <w:r>
                    <w:rPr>
                      <w:rFonts w:hint="eastAsia"/>
                      <w:sz w:val="21"/>
                      <w:szCs w:val="21"/>
                    </w:rPr>
                    <w:t>外购</w:t>
                  </w:r>
                </w:p>
              </w:tc>
            </w:tr>
            <w:tr w:rsidR="002B141F" w:rsidTr="00F61CBD">
              <w:trPr>
                <w:trHeight w:val="402"/>
                <w:jc w:val="center"/>
              </w:trPr>
              <w:tc>
                <w:tcPr>
                  <w:tcW w:w="704" w:type="dxa"/>
                  <w:vMerge/>
                  <w:vAlign w:val="center"/>
                </w:tcPr>
                <w:p w:rsidR="002B141F" w:rsidRDefault="002B141F">
                  <w:pPr>
                    <w:adjustRightInd w:val="0"/>
                    <w:snapToGrid w:val="0"/>
                    <w:jc w:val="center"/>
                    <w:rPr>
                      <w:rFonts w:eastAsiaTheme="majorEastAsia"/>
                      <w:sz w:val="21"/>
                      <w:szCs w:val="21"/>
                    </w:rPr>
                  </w:pPr>
                </w:p>
              </w:tc>
              <w:tc>
                <w:tcPr>
                  <w:tcW w:w="1806" w:type="dxa"/>
                  <w:vMerge/>
                  <w:vAlign w:val="center"/>
                </w:tcPr>
                <w:p w:rsidR="002B141F" w:rsidRDefault="002B141F" w:rsidP="003568A3">
                  <w:pPr>
                    <w:adjustRightInd w:val="0"/>
                    <w:snapToGrid w:val="0"/>
                    <w:jc w:val="center"/>
                    <w:rPr>
                      <w:sz w:val="21"/>
                      <w:szCs w:val="21"/>
                    </w:rPr>
                  </w:pPr>
                </w:p>
              </w:tc>
              <w:tc>
                <w:tcPr>
                  <w:tcW w:w="1806" w:type="dxa"/>
                  <w:tcBorders>
                    <w:top w:val="single" w:sz="4" w:space="0" w:color="auto"/>
                    <w:bottom w:val="single" w:sz="4" w:space="0" w:color="auto"/>
                  </w:tcBorders>
                  <w:vAlign w:val="center"/>
                </w:tcPr>
                <w:p w:rsidR="002B141F" w:rsidRPr="00157BE9" w:rsidRDefault="002B141F">
                  <w:pPr>
                    <w:adjustRightInd w:val="0"/>
                    <w:snapToGrid w:val="0"/>
                    <w:jc w:val="center"/>
                    <w:rPr>
                      <w:sz w:val="21"/>
                      <w:szCs w:val="21"/>
                    </w:rPr>
                  </w:pPr>
                  <w:r>
                    <w:rPr>
                      <w:rFonts w:hint="eastAsia"/>
                      <w:sz w:val="21"/>
                      <w:szCs w:val="21"/>
                    </w:rPr>
                    <w:t>细集料</w:t>
                  </w:r>
                </w:p>
              </w:tc>
              <w:tc>
                <w:tcPr>
                  <w:tcW w:w="1632" w:type="dxa"/>
                  <w:tcBorders>
                    <w:top w:val="single" w:sz="4" w:space="0" w:color="auto"/>
                    <w:bottom w:val="single" w:sz="4" w:space="0" w:color="auto"/>
                  </w:tcBorders>
                  <w:vAlign w:val="center"/>
                </w:tcPr>
                <w:p w:rsidR="002B141F" w:rsidRPr="0094684B" w:rsidRDefault="002B141F">
                  <w:pPr>
                    <w:jc w:val="center"/>
                    <w:rPr>
                      <w:rFonts w:eastAsiaTheme="majorEastAsia"/>
                      <w:sz w:val="21"/>
                      <w:szCs w:val="21"/>
                    </w:rPr>
                  </w:pPr>
                  <w:r>
                    <w:rPr>
                      <w:rFonts w:eastAsiaTheme="majorEastAsia" w:hint="eastAsia"/>
                      <w:sz w:val="21"/>
                      <w:szCs w:val="21"/>
                    </w:rPr>
                    <w:t>7.4</w:t>
                  </w:r>
                  <w:r>
                    <w:rPr>
                      <w:rFonts w:eastAsiaTheme="majorEastAsia" w:hint="eastAsia"/>
                      <w:sz w:val="21"/>
                      <w:szCs w:val="21"/>
                    </w:rPr>
                    <w:t>万</w:t>
                  </w:r>
                  <w:r>
                    <w:rPr>
                      <w:rFonts w:eastAsiaTheme="majorEastAsia" w:hint="eastAsia"/>
                      <w:sz w:val="21"/>
                      <w:szCs w:val="21"/>
                    </w:rPr>
                    <w:t>t/a</w:t>
                  </w:r>
                </w:p>
              </w:tc>
              <w:tc>
                <w:tcPr>
                  <w:tcW w:w="1904" w:type="dxa"/>
                  <w:tcBorders>
                    <w:top w:val="single" w:sz="4" w:space="0" w:color="auto"/>
                    <w:bottom w:val="single" w:sz="4" w:space="0" w:color="auto"/>
                  </w:tcBorders>
                  <w:vAlign w:val="center"/>
                </w:tcPr>
                <w:p w:rsidR="002B141F" w:rsidRDefault="002B141F">
                  <w:pPr>
                    <w:adjustRightInd w:val="0"/>
                    <w:snapToGrid w:val="0"/>
                    <w:jc w:val="center"/>
                    <w:rPr>
                      <w:sz w:val="21"/>
                      <w:szCs w:val="21"/>
                    </w:rPr>
                  </w:pPr>
                  <w:r>
                    <w:rPr>
                      <w:rFonts w:hint="eastAsia"/>
                      <w:sz w:val="21"/>
                      <w:szCs w:val="21"/>
                    </w:rPr>
                    <w:t>破碎生产线破碎料</w:t>
                  </w:r>
                </w:p>
              </w:tc>
            </w:tr>
            <w:tr w:rsidR="002B141F" w:rsidTr="000B279C">
              <w:trPr>
                <w:trHeight w:val="402"/>
                <w:jc w:val="center"/>
              </w:trPr>
              <w:tc>
                <w:tcPr>
                  <w:tcW w:w="704" w:type="dxa"/>
                  <w:vMerge/>
                  <w:tcBorders>
                    <w:bottom w:val="single" w:sz="4" w:space="0" w:color="auto"/>
                  </w:tcBorders>
                  <w:vAlign w:val="center"/>
                </w:tcPr>
                <w:p w:rsidR="002B141F" w:rsidRDefault="002B141F">
                  <w:pPr>
                    <w:adjustRightInd w:val="0"/>
                    <w:snapToGrid w:val="0"/>
                    <w:jc w:val="center"/>
                    <w:rPr>
                      <w:rFonts w:eastAsiaTheme="majorEastAsia"/>
                      <w:sz w:val="21"/>
                      <w:szCs w:val="21"/>
                    </w:rPr>
                  </w:pPr>
                </w:p>
              </w:tc>
              <w:tc>
                <w:tcPr>
                  <w:tcW w:w="1806" w:type="dxa"/>
                  <w:vMerge/>
                  <w:tcBorders>
                    <w:bottom w:val="single" w:sz="4" w:space="0" w:color="auto"/>
                  </w:tcBorders>
                  <w:vAlign w:val="center"/>
                </w:tcPr>
                <w:p w:rsidR="002B141F" w:rsidRDefault="002B141F" w:rsidP="003568A3">
                  <w:pPr>
                    <w:adjustRightInd w:val="0"/>
                    <w:snapToGrid w:val="0"/>
                    <w:jc w:val="center"/>
                    <w:rPr>
                      <w:sz w:val="21"/>
                      <w:szCs w:val="21"/>
                    </w:rPr>
                  </w:pPr>
                </w:p>
              </w:tc>
              <w:tc>
                <w:tcPr>
                  <w:tcW w:w="1806" w:type="dxa"/>
                  <w:tcBorders>
                    <w:top w:val="single" w:sz="4" w:space="0" w:color="auto"/>
                    <w:bottom w:val="single" w:sz="4" w:space="0" w:color="auto"/>
                  </w:tcBorders>
                  <w:vAlign w:val="center"/>
                </w:tcPr>
                <w:p w:rsidR="002B141F" w:rsidRPr="00157BE9" w:rsidRDefault="002B141F">
                  <w:pPr>
                    <w:adjustRightInd w:val="0"/>
                    <w:snapToGrid w:val="0"/>
                    <w:jc w:val="center"/>
                    <w:rPr>
                      <w:sz w:val="21"/>
                      <w:szCs w:val="21"/>
                    </w:rPr>
                  </w:pPr>
                  <w:r>
                    <w:rPr>
                      <w:rFonts w:hint="eastAsia"/>
                      <w:sz w:val="21"/>
                      <w:szCs w:val="21"/>
                    </w:rPr>
                    <w:t>粗集料</w:t>
                  </w:r>
                </w:p>
              </w:tc>
              <w:tc>
                <w:tcPr>
                  <w:tcW w:w="1632" w:type="dxa"/>
                  <w:tcBorders>
                    <w:top w:val="single" w:sz="4" w:space="0" w:color="auto"/>
                    <w:bottom w:val="single" w:sz="4" w:space="0" w:color="auto"/>
                  </w:tcBorders>
                  <w:vAlign w:val="center"/>
                </w:tcPr>
                <w:p w:rsidR="002B141F" w:rsidRPr="0094684B" w:rsidRDefault="002B141F">
                  <w:pPr>
                    <w:jc w:val="center"/>
                    <w:rPr>
                      <w:rFonts w:eastAsiaTheme="majorEastAsia"/>
                      <w:sz w:val="21"/>
                      <w:szCs w:val="21"/>
                    </w:rPr>
                  </w:pPr>
                  <w:r>
                    <w:rPr>
                      <w:rFonts w:eastAsiaTheme="majorEastAsia" w:hint="eastAsia"/>
                      <w:sz w:val="21"/>
                      <w:szCs w:val="21"/>
                    </w:rPr>
                    <w:t>7.4</w:t>
                  </w:r>
                  <w:r>
                    <w:rPr>
                      <w:rFonts w:eastAsiaTheme="majorEastAsia" w:hint="eastAsia"/>
                      <w:sz w:val="21"/>
                      <w:szCs w:val="21"/>
                    </w:rPr>
                    <w:t>万</w:t>
                  </w:r>
                  <w:r>
                    <w:rPr>
                      <w:rFonts w:eastAsiaTheme="majorEastAsia" w:hint="eastAsia"/>
                      <w:sz w:val="21"/>
                      <w:szCs w:val="21"/>
                    </w:rPr>
                    <w:t>t/a</w:t>
                  </w:r>
                </w:p>
              </w:tc>
              <w:tc>
                <w:tcPr>
                  <w:tcW w:w="1904" w:type="dxa"/>
                  <w:tcBorders>
                    <w:top w:val="single" w:sz="4" w:space="0" w:color="auto"/>
                    <w:bottom w:val="single" w:sz="4" w:space="0" w:color="auto"/>
                  </w:tcBorders>
                  <w:vAlign w:val="center"/>
                </w:tcPr>
                <w:p w:rsidR="002B141F" w:rsidRDefault="002B141F">
                  <w:pPr>
                    <w:adjustRightInd w:val="0"/>
                    <w:snapToGrid w:val="0"/>
                    <w:jc w:val="center"/>
                    <w:rPr>
                      <w:sz w:val="21"/>
                      <w:szCs w:val="21"/>
                    </w:rPr>
                  </w:pPr>
                  <w:r>
                    <w:rPr>
                      <w:rFonts w:hint="eastAsia"/>
                      <w:sz w:val="21"/>
                      <w:szCs w:val="21"/>
                    </w:rPr>
                    <w:t>破碎生产线破碎料</w:t>
                  </w:r>
                </w:p>
              </w:tc>
            </w:tr>
            <w:tr w:rsidR="000B279C" w:rsidTr="00F61CBD">
              <w:trPr>
                <w:trHeight w:val="402"/>
                <w:jc w:val="center"/>
              </w:trPr>
              <w:tc>
                <w:tcPr>
                  <w:tcW w:w="704" w:type="dxa"/>
                  <w:vMerge w:val="restart"/>
                  <w:tcBorders>
                    <w:top w:val="single" w:sz="4" w:space="0" w:color="auto"/>
                  </w:tcBorders>
                  <w:vAlign w:val="center"/>
                </w:tcPr>
                <w:p w:rsidR="000B279C" w:rsidRDefault="000B279C">
                  <w:pPr>
                    <w:adjustRightInd w:val="0"/>
                    <w:snapToGrid w:val="0"/>
                    <w:jc w:val="center"/>
                    <w:rPr>
                      <w:rFonts w:eastAsiaTheme="majorEastAsia"/>
                      <w:sz w:val="21"/>
                      <w:szCs w:val="21"/>
                    </w:rPr>
                  </w:pPr>
                  <w:bookmarkStart w:id="0" w:name="_GoBack" w:colFirst="1" w:colLast="1"/>
                  <w:r>
                    <w:rPr>
                      <w:rFonts w:eastAsiaTheme="majorEastAsia" w:hint="eastAsia"/>
                      <w:sz w:val="21"/>
                      <w:szCs w:val="21"/>
                    </w:rPr>
                    <w:t>6</w:t>
                  </w:r>
                </w:p>
              </w:tc>
              <w:tc>
                <w:tcPr>
                  <w:tcW w:w="1806" w:type="dxa"/>
                  <w:vMerge w:val="restart"/>
                  <w:tcBorders>
                    <w:top w:val="single" w:sz="4" w:space="0" w:color="auto"/>
                  </w:tcBorders>
                  <w:vAlign w:val="center"/>
                </w:tcPr>
                <w:p w:rsidR="000B279C" w:rsidRPr="00157BE9" w:rsidRDefault="000B279C" w:rsidP="003568A3">
                  <w:pPr>
                    <w:adjustRightInd w:val="0"/>
                    <w:snapToGrid w:val="0"/>
                    <w:jc w:val="center"/>
                    <w:rPr>
                      <w:sz w:val="21"/>
                      <w:szCs w:val="21"/>
                    </w:rPr>
                  </w:pPr>
                  <w:r>
                    <w:rPr>
                      <w:rFonts w:hint="eastAsia"/>
                      <w:sz w:val="21"/>
                      <w:szCs w:val="21"/>
                    </w:rPr>
                    <w:t>蒸压加气块砖</w:t>
                  </w:r>
                </w:p>
              </w:tc>
              <w:tc>
                <w:tcPr>
                  <w:tcW w:w="1806" w:type="dxa"/>
                  <w:tcBorders>
                    <w:top w:val="single" w:sz="4" w:space="0" w:color="auto"/>
                    <w:bottom w:val="single" w:sz="4" w:space="0" w:color="auto"/>
                  </w:tcBorders>
                  <w:vAlign w:val="center"/>
                </w:tcPr>
                <w:p w:rsidR="000B279C" w:rsidRPr="00157BE9" w:rsidRDefault="000B279C">
                  <w:pPr>
                    <w:adjustRightInd w:val="0"/>
                    <w:snapToGrid w:val="0"/>
                    <w:jc w:val="center"/>
                    <w:rPr>
                      <w:sz w:val="21"/>
                      <w:szCs w:val="21"/>
                    </w:rPr>
                  </w:pPr>
                  <w:r>
                    <w:rPr>
                      <w:rFonts w:hint="eastAsia"/>
                      <w:sz w:val="21"/>
                      <w:szCs w:val="21"/>
                    </w:rPr>
                    <w:t>粉煤灰</w:t>
                  </w:r>
                </w:p>
              </w:tc>
              <w:tc>
                <w:tcPr>
                  <w:tcW w:w="1632" w:type="dxa"/>
                  <w:tcBorders>
                    <w:top w:val="single" w:sz="4" w:space="0" w:color="auto"/>
                    <w:bottom w:val="single" w:sz="4" w:space="0" w:color="auto"/>
                  </w:tcBorders>
                  <w:vAlign w:val="center"/>
                </w:tcPr>
                <w:p w:rsidR="000B279C" w:rsidRPr="0094684B" w:rsidRDefault="000B279C">
                  <w:pPr>
                    <w:jc w:val="center"/>
                    <w:rPr>
                      <w:rFonts w:eastAsiaTheme="majorEastAsia"/>
                      <w:sz w:val="21"/>
                      <w:szCs w:val="21"/>
                    </w:rPr>
                  </w:pPr>
                  <w:r>
                    <w:rPr>
                      <w:rFonts w:eastAsiaTheme="majorEastAsia" w:hint="eastAsia"/>
                      <w:sz w:val="21"/>
                      <w:szCs w:val="21"/>
                    </w:rPr>
                    <w:t>11.65</w:t>
                  </w:r>
                  <w:r>
                    <w:rPr>
                      <w:rFonts w:eastAsiaTheme="majorEastAsia" w:hint="eastAsia"/>
                      <w:sz w:val="21"/>
                      <w:szCs w:val="21"/>
                    </w:rPr>
                    <w:t>万</w:t>
                  </w:r>
                  <w:r w:rsidRPr="0094684B">
                    <w:rPr>
                      <w:rFonts w:eastAsiaTheme="majorEastAsia" w:hint="eastAsia"/>
                      <w:sz w:val="21"/>
                      <w:szCs w:val="21"/>
                    </w:rPr>
                    <w:t>t/a</w:t>
                  </w:r>
                </w:p>
              </w:tc>
              <w:tc>
                <w:tcPr>
                  <w:tcW w:w="1904" w:type="dxa"/>
                  <w:tcBorders>
                    <w:top w:val="single" w:sz="4" w:space="0" w:color="auto"/>
                    <w:bottom w:val="single" w:sz="4" w:space="0" w:color="auto"/>
                  </w:tcBorders>
                  <w:vAlign w:val="center"/>
                </w:tcPr>
                <w:p w:rsidR="000B279C" w:rsidRDefault="000B279C">
                  <w:pPr>
                    <w:adjustRightInd w:val="0"/>
                    <w:snapToGrid w:val="0"/>
                    <w:jc w:val="center"/>
                    <w:rPr>
                      <w:sz w:val="21"/>
                      <w:szCs w:val="21"/>
                    </w:rPr>
                  </w:pPr>
                  <w:r>
                    <w:rPr>
                      <w:rFonts w:hint="eastAsia"/>
                      <w:sz w:val="21"/>
                      <w:szCs w:val="21"/>
                    </w:rPr>
                    <w:t>外购</w:t>
                  </w:r>
                </w:p>
              </w:tc>
            </w:tr>
            <w:tr w:rsidR="000B279C" w:rsidTr="00F61CBD">
              <w:trPr>
                <w:trHeight w:val="402"/>
                <w:jc w:val="center"/>
              </w:trPr>
              <w:tc>
                <w:tcPr>
                  <w:tcW w:w="704" w:type="dxa"/>
                  <w:vMerge/>
                  <w:vAlign w:val="center"/>
                </w:tcPr>
                <w:p w:rsidR="000B279C" w:rsidRDefault="000B279C">
                  <w:pPr>
                    <w:adjustRightInd w:val="0"/>
                    <w:snapToGrid w:val="0"/>
                    <w:jc w:val="center"/>
                    <w:rPr>
                      <w:rFonts w:eastAsiaTheme="majorEastAsia"/>
                      <w:sz w:val="21"/>
                      <w:szCs w:val="21"/>
                    </w:rPr>
                  </w:pPr>
                </w:p>
              </w:tc>
              <w:tc>
                <w:tcPr>
                  <w:tcW w:w="1806" w:type="dxa"/>
                  <w:vMerge/>
                  <w:vAlign w:val="center"/>
                </w:tcPr>
                <w:p w:rsidR="000B279C" w:rsidRDefault="000B279C" w:rsidP="003568A3">
                  <w:pPr>
                    <w:adjustRightInd w:val="0"/>
                    <w:snapToGrid w:val="0"/>
                    <w:jc w:val="center"/>
                    <w:rPr>
                      <w:sz w:val="21"/>
                      <w:szCs w:val="21"/>
                    </w:rPr>
                  </w:pPr>
                </w:p>
              </w:tc>
              <w:tc>
                <w:tcPr>
                  <w:tcW w:w="1806" w:type="dxa"/>
                  <w:tcBorders>
                    <w:top w:val="single" w:sz="4" w:space="0" w:color="auto"/>
                    <w:bottom w:val="single" w:sz="4" w:space="0" w:color="auto"/>
                  </w:tcBorders>
                  <w:vAlign w:val="center"/>
                </w:tcPr>
                <w:p w:rsidR="000B279C" w:rsidRPr="00157BE9" w:rsidRDefault="000B279C">
                  <w:pPr>
                    <w:adjustRightInd w:val="0"/>
                    <w:snapToGrid w:val="0"/>
                    <w:jc w:val="center"/>
                    <w:rPr>
                      <w:sz w:val="21"/>
                      <w:szCs w:val="21"/>
                    </w:rPr>
                  </w:pPr>
                  <w:r>
                    <w:rPr>
                      <w:rFonts w:hint="eastAsia"/>
                      <w:sz w:val="21"/>
                      <w:szCs w:val="21"/>
                    </w:rPr>
                    <w:t>水泥</w:t>
                  </w:r>
                </w:p>
              </w:tc>
              <w:tc>
                <w:tcPr>
                  <w:tcW w:w="1632" w:type="dxa"/>
                  <w:tcBorders>
                    <w:top w:val="single" w:sz="4" w:space="0" w:color="auto"/>
                    <w:bottom w:val="single" w:sz="4" w:space="0" w:color="auto"/>
                  </w:tcBorders>
                  <w:vAlign w:val="center"/>
                </w:tcPr>
                <w:p w:rsidR="000B279C" w:rsidRPr="0094684B" w:rsidRDefault="000B279C">
                  <w:pPr>
                    <w:jc w:val="center"/>
                    <w:rPr>
                      <w:rFonts w:eastAsiaTheme="majorEastAsia"/>
                      <w:sz w:val="21"/>
                      <w:szCs w:val="21"/>
                    </w:rPr>
                  </w:pPr>
                  <w:r>
                    <w:rPr>
                      <w:rFonts w:eastAsiaTheme="majorEastAsia" w:hint="eastAsia"/>
                      <w:sz w:val="21"/>
                      <w:szCs w:val="21"/>
                    </w:rPr>
                    <w:t>0.32</w:t>
                  </w:r>
                  <w:r>
                    <w:rPr>
                      <w:rFonts w:eastAsiaTheme="majorEastAsia" w:hint="eastAsia"/>
                      <w:sz w:val="21"/>
                      <w:szCs w:val="21"/>
                    </w:rPr>
                    <w:t>万</w:t>
                  </w:r>
                  <w:r>
                    <w:rPr>
                      <w:rFonts w:eastAsiaTheme="majorEastAsia" w:hint="eastAsia"/>
                      <w:sz w:val="21"/>
                      <w:szCs w:val="21"/>
                    </w:rPr>
                    <w:t>t/a</w:t>
                  </w:r>
                </w:p>
              </w:tc>
              <w:tc>
                <w:tcPr>
                  <w:tcW w:w="1904" w:type="dxa"/>
                  <w:tcBorders>
                    <w:top w:val="single" w:sz="4" w:space="0" w:color="auto"/>
                    <w:bottom w:val="single" w:sz="4" w:space="0" w:color="auto"/>
                  </w:tcBorders>
                  <w:vAlign w:val="center"/>
                </w:tcPr>
                <w:p w:rsidR="000B279C" w:rsidRDefault="000B279C">
                  <w:pPr>
                    <w:adjustRightInd w:val="0"/>
                    <w:snapToGrid w:val="0"/>
                    <w:jc w:val="center"/>
                    <w:rPr>
                      <w:sz w:val="21"/>
                      <w:szCs w:val="21"/>
                    </w:rPr>
                  </w:pPr>
                  <w:r>
                    <w:rPr>
                      <w:rFonts w:hint="eastAsia"/>
                      <w:sz w:val="21"/>
                      <w:szCs w:val="21"/>
                    </w:rPr>
                    <w:t>外购</w:t>
                  </w:r>
                </w:p>
              </w:tc>
            </w:tr>
            <w:tr w:rsidR="000B279C" w:rsidTr="00F61CBD">
              <w:trPr>
                <w:trHeight w:val="402"/>
                <w:jc w:val="center"/>
              </w:trPr>
              <w:tc>
                <w:tcPr>
                  <w:tcW w:w="704" w:type="dxa"/>
                  <w:vMerge/>
                  <w:vAlign w:val="center"/>
                </w:tcPr>
                <w:p w:rsidR="000B279C" w:rsidRDefault="000B279C">
                  <w:pPr>
                    <w:adjustRightInd w:val="0"/>
                    <w:snapToGrid w:val="0"/>
                    <w:jc w:val="center"/>
                    <w:rPr>
                      <w:rFonts w:eastAsiaTheme="majorEastAsia"/>
                      <w:sz w:val="21"/>
                      <w:szCs w:val="21"/>
                    </w:rPr>
                  </w:pPr>
                </w:p>
              </w:tc>
              <w:tc>
                <w:tcPr>
                  <w:tcW w:w="1806" w:type="dxa"/>
                  <w:vMerge/>
                  <w:vAlign w:val="center"/>
                </w:tcPr>
                <w:p w:rsidR="000B279C" w:rsidRDefault="000B279C" w:rsidP="003568A3">
                  <w:pPr>
                    <w:adjustRightInd w:val="0"/>
                    <w:snapToGrid w:val="0"/>
                    <w:jc w:val="center"/>
                    <w:rPr>
                      <w:sz w:val="21"/>
                      <w:szCs w:val="21"/>
                    </w:rPr>
                  </w:pPr>
                </w:p>
              </w:tc>
              <w:tc>
                <w:tcPr>
                  <w:tcW w:w="1806" w:type="dxa"/>
                  <w:tcBorders>
                    <w:top w:val="single" w:sz="4" w:space="0" w:color="auto"/>
                    <w:bottom w:val="single" w:sz="4" w:space="0" w:color="auto"/>
                  </w:tcBorders>
                  <w:vAlign w:val="center"/>
                </w:tcPr>
                <w:p w:rsidR="000B279C" w:rsidRPr="00157BE9" w:rsidRDefault="000B279C">
                  <w:pPr>
                    <w:adjustRightInd w:val="0"/>
                    <w:snapToGrid w:val="0"/>
                    <w:jc w:val="center"/>
                    <w:rPr>
                      <w:sz w:val="21"/>
                      <w:szCs w:val="21"/>
                    </w:rPr>
                  </w:pPr>
                  <w:r>
                    <w:rPr>
                      <w:rFonts w:hint="eastAsia"/>
                      <w:sz w:val="21"/>
                      <w:szCs w:val="21"/>
                    </w:rPr>
                    <w:t>磷石膏</w:t>
                  </w:r>
                </w:p>
              </w:tc>
              <w:tc>
                <w:tcPr>
                  <w:tcW w:w="1632" w:type="dxa"/>
                  <w:tcBorders>
                    <w:top w:val="single" w:sz="4" w:space="0" w:color="auto"/>
                    <w:bottom w:val="single" w:sz="4" w:space="0" w:color="auto"/>
                  </w:tcBorders>
                  <w:vAlign w:val="center"/>
                </w:tcPr>
                <w:p w:rsidR="000B279C" w:rsidRPr="0094684B" w:rsidRDefault="000B279C">
                  <w:pPr>
                    <w:jc w:val="center"/>
                    <w:rPr>
                      <w:rFonts w:eastAsiaTheme="majorEastAsia"/>
                      <w:sz w:val="21"/>
                      <w:szCs w:val="21"/>
                    </w:rPr>
                  </w:pPr>
                  <w:r>
                    <w:rPr>
                      <w:rFonts w:eastAsiaTheme="majorEastAsia" w:hint="eastAsia"/>
                      <w:sz w:val="21"/>
                      <w:szCs w:val="21"/>
                    </w:rPr>
                    <w:t>0.5</w:t>
                  </w:r>
                  <w:r>
                    <w:rPr>
                      <w:rFonts w:eastAsiaTheme="majorEastAsia" w:hint="eastAsia"/>
                      <w:sz w:val="21"/>
                      <w:szCs w:val="21"/>
                    </w:rPr>
                    <w:t>万</w:t>
                  </w:r>
                  <w:r>
                    <w:rPr>
                      <w:rFonts w:eastAsiaTheme="majorEastAsia" w:hint="eastAsia"/>
                      <w:sz w:val="21"/>
                      <w:szCs w:val="21"/>
                    </w:rPr>
                    <w:t>t/a</w:t>
                  </w:r>
                </w:p>
              </w:tc>
              <w:tc>
                <w:tcPr>
                  <w:tcW w:w="1904" w:type="dxa"/>
                  <w:tcBorders>
                    <w:top w:val="single" w:sz="4" w:space="0" w:color="auto"/>
                    <w:bottom w:val="single" w:sz="4" w:space="0" w:color="auto"/>
                  </w:tcBorders>
                  <w:vAlign w:val="center"/>
                </w:tcPr>
                <w:p w:rsidR="000B279C" w:rsidRDefault="000B279C">
                  <w:pPr>
                    <w:adjustRightInd w:val="0"/>
                    <w:snapToGrid w:val="0"/>
                    <w:jc w:val="center"/>
                    <w:rPr>
                      <w:sz w:val="21"/>
                      <w:szCs w:val="21"/>
                    </w:rPr>
                  </w:pPr>
                  <w:r>
                    <w:rPr>
                      <w:rFonts w:hint="eastAsia"/>
                      <w:sz w:val="21"/>
                      <w:szCs w:val="21"/>
                    </w:rPr>
                    <w:t>外购</w:t>
                  </w:r>
                </w:p>
              </w:tc>
            </w:tr>
            <w:tr w:rsidR="000B279C" w:rsidTr="00F61CBD">
              <w:trPr>
                <w:trHeight w:val="402"/>
                <w:jc w:val="center"/>
              </w:trPr>
              <w:tc>
                <w:tcPr>
                  <w:tcW w:w="704" w:type="dxa"/>
                  <w:vMerge/>
                  <w:vAlign w:val="center"/>
                </w:tcPr>
                <w:p w:rsidR="000B279C" w:rsidRDefault="000B279C">
                  <w:pPr>
                    <w:adjustRightInd w:val="0"/>
                    <w:snapToGrid w:val="0"/>
                    <w:jc w:val="center"/>
                    <w:rPr>
                      <w:rFonts w:eastAsiaTheme="majorEastAsia"/>
                      <w:sz w:val="21"/>
                      <w:szCs w:val="21"/>
                    </w:rPr>
                  </w:pPr>
                </w:p>
              </w:tc>
              <w:tc>
                <w:tcPr>
                  <w:tcW w:w="1806" w:type="dxa"/>
                  <w:vMerge/>
                  <w:vAlign w:val="center"/>
                </w:tcPr>
                <w:p w:rsidR="000B279C" w:rsidRDefault="000B279C" w:rsidP="003568A3">
                  <w:pPr>
                    <w:adjustRightInd w:val="0"/>
                    <w:snapToGrid w:val="0"/>
                    <w:jc w:val="center"/>
                    <w:rPr>
                      <w:sz w:val="21"/>
                      <w:szCs w:val="21"/>
                    </w:rPr>
                  </w:pPr>
                </w:p>
              </w:tc>
              <w:tc>
                <w:tcPr>
                  <w:tcW w:w="1806" w:type="dxa"/>
                  <w:tcBorders>
                    <w:top w:val="single" w:sz="4" w:space="0" w:color="auto"/>
                    <w:bottom w:val="single" w:sz="4" w:space="0" w:color="auto"/>
                  </w:tcBorders>
                  <w:vAlign w:val="center"/>
                </w:tcPr>
                <w:p w:rsidR="000B279C" w:rsidRPr="00157BE9" w:rsidRDefault="000B279C">
                  <w:pPr>
                    <w:adjustRightInd w:val="0"/>
                    <w:snapToGrid w:val="0"/>
                    <w:jc w:val="center"/>
                    <w:rPr>
                      <w:sz w:val="21"/>
                      <w:szCs w:val="21"/>
                    </w:rPr>
                  </w:pPr>
                  <w:r>
                    <w:rPr>
                      <w:rFonts w:hint="eastAsia"/>
                      <w:sz w:val="21"/>
                      <w:szCs w:val="21"/>
                    </w:rPr>
                    <w:t>生石灰</w:t>
                  </w:r>
                </w:p>
              </w:tc>
              <w:tc>
                <w:tcPr>
                  <w:tcW w:w="1632" w:type="dxa"/>
                  <w:tcBorders>
                    <w:top w:val="single" w:sz="4" w:space="0" w:color="auto"/>
                    <w:bottom w:val="single" w:sz="4" w:space="0" w:color="auto"/>
                  </w:tcBorders>
                  <w:vAlign w:val="center"/>
                </w:tcPr>
                <w:p w:rsidR="000B279C" w:rsidRPr="0094684B" w:rsidRDefault="000B279C">
                  <w:pPr>
                    <w:jc w:val="center"/>
                    <w:rPr>
                      <w:rFonts w:eastAsiaTheme="majorEastAsia"/>
                      <w:sz w:val="21"/>
                      <w:szCs w:val="21"/>
                    </w:rPr>
                  </w:pPr>
                  <w:r>
                    <w:rPr>
                      <w:rFonts w:eastAsiaTheme="majorEastAsia" w:hint="eastAsia"/>
                      <w:sz w:val="21"/>
                      <w:szCs w:val="21"/>
                    </w:rPr>
                    <w:t>3.5</w:t>
                  </w:r>
                  <w:r>
                    <w:rPr>
                      <w:rFonts w:eastAsiaTheme="majorEastAsia" w:hint="eastAsia"/>
                      <w:sz w:val="21"/>
                      <w:szCs w:val="21"/>
                    </w:rPr>
                    <w:t>万</w:t>
                  </w:r>
                  <w:r>
                    <w:rPr>
                      <w:rFonts w:eastAsiaTheme="majorEastAsia" w:hint="eastAsia"/>
                      <w:sz w:val="21"/>
                      <w:szCs w:val="21"/>
                    </w:rPr>
                    <w:t>t/a</w:t>
                  </w:r>
                </w:p>
              </w:tc>
              <w:tc>
                <w:tcPr>
                  <w:tcW w:w="1904" w:type="dxa"/>
                  <w:tcBorders>
                    <w:top w:val="single" w:sz="4" w:space="0" w:color="auto"/>
                    <w:bottom w:val="single" w:sz="4" w:space="0" w:color="auto"/>
                  </w:tcBorders>
                  <w:vAlign w:val="center"/>
                </w:tcPr>
                <w:p w:rsidR="000B279C" w:rsidRDefault="000B279C">
                  <w:pPr>
                    <w:adjustRightInd w:val="0"/>
                    <w:snapToGrid w:val="0"/>
                    <w:jc w:val="center"/>
                    <w:rPr>
                      <w:sz w:val="21"/>
                      <w:szCs w:val="21"/>
                    </w:rPr>
                  </w:pPr>
                  <w:r>
                    <w:rPr>
                      <w:rFonts w:hint="eastAsia"/>
                      <w:sz w:val="21"/>
                      <w:szCs w:val="21"/>
                    </w:rPr>
                    <w:t>外购</w:t>
                  </w:r>
                </w:p>
              </w:tc>
            </w:tr>
            <w:tr w:rsidR="000B279C" w:rsidTr="000B279C">
              <w:trPr>
                <w:trHeight w:val="402"/>
                <w:jc w:val="center"/>
              </w:trPr>
              <w:tc>
                <w:tcPr>
                  <w:tcW w:w="704" w:type="dxa"/>
                  <w:vMerge/>
                  <w:tcBorders>
                    <w:bottom w:val="single" w:sz="8" w:space="0" w:color="auto"/>
                  </w:tcBorders>
                  <w:vAlign w:val="center"/>
                </w:tcPr>
                <w:p w:rsidR="000B279C" w:rsidRDefault="000B279C">
                  <w:pPr>
                    <w:adjustRightInd w:val="0"/>
                    <w:snapToGrid w:val="0"/>
                    <w:jc w:val="center"/>
                    <w:rPr>
                      <w:rFonts w:eastAsiaTheme="majorEastAsia"/>
                      <w:sz w:val="21"/>
                      <w:szCs w:val="21"/>
                    </w:rPr>
                  </w:pPr>
                </w:p>
              </w:tc>
              <w:tc>
                <w:tcPr>
                  <w:tcW w:w="1806" w:type="dxa"/>
                  <w:vMerge/>
                  <w:tcBorders>
                    <w:bottom w:val="single" w:sz="8" w:space="0" w:color="auto"/>
                  </w:tcBorders>
                  <w:vAlign w:val="center"/>
                </w:tcPr>
                <w:p w:rsidR="000B279C" w:rsidRDefault="000B279C" w:rsidP="003568A3">
                  <w:pPr>
                    <w:adjustRightInd w:val="0"/>
                    <w:snapToGrid w:val="0"/>
                    <w:jc w:val="center"/>
                    <w:rPr>
                      <w:sz w:val="21"/>
                      <w:szCs w:val="21"/>
                    </w:rPr>
                  </w:pPr>
                </w:p>
              </w:tc>
              <w:tc>
                <w:tcPr>
                  <w:tcW w:w="1806" w:type="dxa"/>
                  <w:tcBorders>
                    <w:top w:val="single" w:sz="4" w:space="0" w:color="auto"/>
                    <w:bottom w:val="single" w:sz="8" w:space="0" w:color="auto"/>
                  </w:tcBorders>
                  <w:vAlign w:val="center"/>
                </w:tcPr>
                <w:p w:rsidR="000B279C" w:rsidRPr="00157BE9" w:rsidRDefault="000B279C">
                  <w:pPr>
                    <w:adjustRightInd w:val="0"/>
                    <w:snapToGrid w:val="0"/>
                    <w:jc w:val="center"/>
                    <w:rPr>
                      <w:sz w:val="21"/>
                      <w:szCs w:val="21"/>
                    </w:rPr>
                  </w:pPr>
                  <w:r>
                    <w:rPr>
                      <w:rFonts w:hint="eastAsia"/>
                      <w:sz w:val="21"/>
                      <w:szCs w:val="21"/>
                    </w:rPr>
                    <w:t>铝粉</w:t>
                  </w:r>
                </w:p>
              </w:tc>
              <w:tc>
                <w:tcPr>
                  <w:tcW w:w="1632" w:type="dxa"/>
                  <w:tcBorders>
                    <w:top w:val="single" w:sz="4" w:space="0" w:color="auto"/>
                    <w:bottom w:val="single" w:sz="8" w:space="0" w:color="auto"/>
                  </w:tcBorders>
                  <w:vAlign w:val="center"/>
                </w:tcPr>
                <w:p w:rsidR="000B279C" w:rsidRPr="0094684B" w:rsidRDefault="000B279C">
                  <w:pPr>
                    <w:jc w:val="center"/>
                    <w:rPr>
                      <w:rFonts w:eastAsiaTheme="majorEastAsia"/>
                      <w:sz w:val="21"/>
                      <w:szCs w:val="21"/>
                    </w:rPr>
                  </w:pPr>
                  <w:r>
                    <w:rPr>
                      <w:rFonts w:eastAsiaTheme="majorEastAsia" w:hint="eastAsia"/>
                      <w:sz w:val="21"/>
                      <w:szCs w:val="21"/>
                    </w:rPr>
                    <w:t>128t/a</w:t>
                  </w:r>
                </w:p>
              </w:tc>
              <w:tc>
                <w:tcPr>
                  <w:tcW w:w="1904" w:type="dxa"/>
                  <w:tcBorders>
                    <w:top w:val="single" w:sz="4" w:space="0" w:color="auto"/>
                    <w:bottom w:val="single" w:sz="8" w:space="0" w:color="auto"/>
                  </w:tcBorders>
                  <w:vAlign w:val="center"/>
                </w:tcPr>
                <w:p w:rsidR="000B279C" w:rsidRDefault="000B279C">
                  <w:pPr>
                    <w:adjustRightInd w:val="0"/>
                    <w:snapToGrid w:val="0"/>
                    <w:jc w:val="center"/>
                    <w:rPr>
                      <w:sz w:val="21"/>
                      <w:szCs w:val="21"/>
                    </w:rPr>
                  </w:pPr>
                  <w:r>
                    <w:rPr>
                      <w:rFonts w:hint="eastAsia"/>
                      <w:sz w:val="21"/>
                      <w:szCs w:val="21"/>
                    </w:rPr>
                    <w:t>外购</w:t>
                  </w:r>
                </w:p>
              </w:tc>
            </w:tr>
          </w:tbl>
          <w:bookmarkEnd w:id="0"/>
          <w:p w:rsidR="00E962F0" w:rsidRDefault="00157BE9">
            <w:pPr>
              <w:spacing w:line="420" w:lineRule="exact"/>
              <w:jc w:val="left"/>
              <w:rPr>
                <w:b/>
                <w:color w:val="000000"/>
                <w:sz w:val="24"/>
                <w:szCs w:val="24"/>
              </w:rPr>
            </w:pPr>
            <w:r>
              <w:rPr>
                <w:rFonts w:hint="eastAsia"/>
                <w:b/>
                <w:color w:val="000000"/>
                <w:sz w:val="24"/>
                <w:szCs w:val="24"/>
              </w:rPr>
              <w:t>五</w:t>
            </w:r>
            <w:r>
              <w:rPr>
                <w:b/>
                <w:color w:val="000000"/>
                <w:sz w:val="24"/>
                <w:szCs w:val="24"/>
              </w:rPr>
              <w:t>、项目主要</w:t>
            </w:r>
            <w:r>
              <w:rPr>
                <w:rFonts w:hint="eastAsia"/>
                <w:b/>
                <w:color w:val="000000"/>
                <w:sz w:val="24"/>
                <w:szCs w:val="24"/>
              </w:rPr>
              <w:t>生产</w:t>
            </w:r>
            <w:r>
              <w:rPr>
                <w:b/>
                <w:color w:val="000000"/>
                <w:sz w:val="24"/>
                <w:szCs w:val="24"/>
              </w:rPr>
              <w:t>设备</w:t>
            </w:r>
          </w:p>
          <w:p w:rsidR="002A00EE" w:rsidRDefault="00157BE9">
            <w:pPr>
              <w:spacing w:line="420" w:lineRule="exact"/>
              <w:ind w:firstLineChars="200" w:firstLine="480"/>
              <w:jc w:val="left"/>
              <w:rPr>
                <w:color w:val="000000"/>
                <w:sz w:val="24"/>
                <w:szCs w:val="24"/>
              </w:rPr>
            </w:pPr>
            <w:r>
              <w:rPr>
                <w:rFonts w:hint="eastAsia"/>
                <w:color w:val="000000"/>
                <w:sz w:val="24"/>
                <w:szCs w:val="24"/>
              </w:rPr>
              <w:t>本</w:t>
            </w:r>
            <w:r>
              <w:rPr>
                <w:color w:val="000000"/>
                <w:sz w:val="24"/>
                <w:szCs w:val="24"/>
              </w:rPr>
              <w:t>项目生产设备见下表：</w:t>
            </w:r>
          </w:p>
          <w:p w:rsidR="00E962F0" w:rsidRDefault="00157BE9">
            <w:pPr>
              <w:spacing w:line="420" w:lineRule="exact"/>
              <w:ind w:firstLineChars="200" w:firstLine="482"/>
              <w:jc w:val="left"/>
              <w:rPr>
                <w:b/>
                <w:color w:val="000000"/>
                <w:sz w:val="24"/>
                <w:szCs w:val="24"/>
              </w:rPr>
            </w:pPr>
            <w:r>
              <w:rPr>
                <w:b/>
                <w:color w:val="000000"/>
                <w:sz w:val="24"/>
                <w:szCs w:val="24"/>
              </w:rPr>
              <w:t>表</w:t>
            </w:r>
            <w:r>
              <w:rPr>
                <w:rFonts w:hint="eastAsia"/>
                <w:b/>
                <w:color w:val="000000"/>
                <w:sz w:val="24"/>
                <w:szCs w:val="24"/>
              </w:rPr>
              <w:t>1</w:t>
            </w:r>
            <w:r w:rsidR="0038229D">
              <w:rPr>
                <w:rFonts w:hint="eastAsia"/>
                <w:b/>
                <w:color w:val="000000"/>
                <w:sz w:val="24"/>
                <w:szCs w:val="24"/>
              </w:rPr>
              <w:t>3</w:t>
            </w:r>
            <w:r>
              <w:rPr>
                <w:rFonts w:hint="eastAsia"/>
                <w:b/>
                <w:color w:val="000000"/>
                <w:sz w:val="24"/>
                <w:szCs w:val="24"/>
              </w:rPr>
              <w:t xml:space="preserve">              </w:t>
            </w:r>
            <w:r w:rsidR="00F61CBD">
              <w:rPr>
                <w:rFonts w:hint="eastAsia"/>
                <w:b/>
                <w:color w:val="000000"/>
                <w:sz w:val="24"/>
                <w:szCs w:val="24"/>
              </w:rPr>
              <w:t xml:space="preserve"> </w:t>
            </w:r>
            <w:r>
              <w:rPr>
                <w:rFonts w:hint="eastAsia"/>
                <w:b/>
                <w:color w:val="000000"/>
                <w:sz w:val="24"/>
                <w:szCs w:val="24"/>
              </w:rPr>
              <w:t>本项目</w:t>
            </w:r>
            <w:r>
              <w:rPr>
                <w:b/>
                <w:color w:val="000000"/>
                <w:sz w:val="24"/>
                <w:szCs w:val="24"/>
              </w:rPr>
              <w:t>设备一览表</w:t>
            </w:r>
          </w:p>
          <w:tbl>
            <w:tblPr>
              <w:tblW w:w="5000" w:type="pct"/>
              <w:jc w:val="center"/>
              <w:tblLayout w:type="fixed"/>
              <w:tblLook w:val="04A0"/>
            </w:tblPr>
            <w:tblGrid>
              <w:gridCol w:w="852"/>
              <w:gridCol w:w="1104"/>
              <w:gridCol w:w="2410"/>
              <w:gridCol w:w="2171"/>
              <w:gridCol w:w="1315"/>
            </w:tblGrid>
            <w:tr w:rsidR="00F61CBD" w:rsidTr="009D33DB">
              <w:trPr>
                <w:trHeight w:val="397"/>
                <w:jc w:val="center"/>
              </w:trPr>
              <w:tc>
                <w:tcPr>
                  <w:tcW w:w="852" w:type="dxa"/>
                  <w:tcBorders>
                    <w:top w:val="single" w:sz="8" w:space="0" w:color="auto"/>
                    <w:bottom w:val="single" w:sz="8" w:space="0" w:color="auto"/>
                    <w:right w:val="single" w:sz="6" w:space="0" w:color="auto"/>
                  </w:tcBorders>
                  <w:vAlign w:val="center"/>
                </w:tcPr>
                <w:p w:rsidR="00F61CBD" w:rsidRPr="00CB12CC" w:rsidRDefault="00F61CBD">
                  <w:pPr>
                    <w:jc w:val="center"/>
                    <w:rPr>
                      <w:rFonts w:asciiTheme="minorEastAsia" w:eastAsiaTheme="minorEastAsia" w:hAnsiTheme="minorEastAsia"/>
                      <w:b/>
                      <w:sz w:val="21"/>
                      <w:szCs w:val="21"/>
                    </w:rPr>
                  </w:pPr>
                  <w:r w:rsidRPr="00CB12CC">
                    <w:rPr>
                      <w:rFonts w:asciiTheme="minorEastAsia" w:eastAsiaTheme="minorEastAsia" w:hAnsiTheme="minorEastAsia"/>
                      <w:b/>
                      <w:sz w:val="21"/>
                      <w:szCs w:val="21"/>
                    </w:rPr>
                    <w:t>序号</w:t>
                  </w:r>
                </w:p>
              </w:tc>
              <w:tc>
                <w:tcPr>
                  <w:tcW w:w="1104" w:type="dxa"/>
                  <w:tcBorders>
                    <w:top w:val="single" w:sz="8" w:space="0" w:color="auto"/>
                    <w:bottom w:val="single" w:sz="8" w:space="0" w:color="auto"/>
                    <w:right w:val="single" w:sz="4" w:space="0" w:color="auto"/>
                  </w:tcBorders>
                  <w:vAlign w:val="center"/>
                </w:tcPr>
                <w:p w:rsidR="00F61CBD" w:rsidRPr="00CB12CC" w:rsidRDefault="00F61CBD" w:rsidP="00F61CBD">
                  <w:pPr>
                    <w:jc w:val="center"/>
                    <w:rPr>
                      <w:rFonts w:asciiTheme="minorEastAsia" w:eastAsiaTheme="minorEastAsia" w:hAnsiTheme="minorEastAsia"/>
                      <w:b/>
                      <w:sz w:val="21"/>
                      <w:szCs w:val="21"/>
                    </w:rPr>
                  </w:pPr>
                  <w:r>
                    <w:rPr>
                      <w:rFonts w:asciiTheme="minorEastAsia" w:eastAsiaTheme="minorEastAsia" w:hAnsiTheme="minorEastAsia" w:hint="eastAsia"/>
                      <w:b/>
                      <w:sz w:val="21"/>
                      <w:szCs w:val="21"/>
                    </w:rPr>
                    <w:t>生产线</w:t>
                  </w:r>
                </w:p>
              </w:tc>
              <w:tc>
                <w:tcPr>
                  <w:tcW w:w="2410" w:type="dxa"/>
                  <w:tcBorders>
                    <w:top w:val="single" w:sz="8" w:space="0" w:color="auto"/>
                    <w:left w:val="single" w:sz="4" w:space="0" w:color="auto"/>
                    <w:bottom w:val="single" w:sz="8" w:space="0" w:color="auto"/>
                    <w:right w:val="single" w:sz="6" w:space="0" w:color="auto"/>
                  </w:tcBorders>
                  <w:vAlign w:val="center"/>
                </w:tcPr>
                <w:p w:rsidR="00F61CBD" w:rsidRPr="00CB12CC" w:rsidRDefault="00F61CBD">
                  <w:pPr>
                    <w:jc w:val="center"/>
                    <w:rPr>
                      <w:rFonts w:asciiTheme="minorEastAsia" w:eastAsiaTheme="minorEastAsia" w:hAnsiTheme="minorEastAsia"/>
                      <w:b/>
                      <w:sz w:val="21"/>
                      <w:szCs w:val="21"/>
                    </w:rPr>
                  </w:pPr>
                  <w:r w:rsidRPr="00CB12CC">
                    <w:rPr>
                      <w:rFonts w:asciiTheme="minorEastAsia" w:eastAsiaTheme="minorEastAsia" w:hAnsiTheme="minorEastAsia"/>
                      <w:b/>
                      <w:sz w:val="21"/>
                      <w:szCs w:val="21"/>
                    </w:rPr>
                    <w:t>名称</w:t>
                  </w:r>
                </w:p>
              </w:tc>
              <w:tc>
                <w:tcPr>
                  <w:tcW w:w="2171" w:type="dxa"/>
                  <w:tcBorders>
                    <w:top w:val="single" w:sz="8" w:space="0" w:color="auto"/>
                    <w:left w:val="nil"/>
                    <w:bottom w:val="single" w:sz="8" w:space="0" w:color="auto"/>
                    <w:right w:val="single" w:sz="6" w:space="0" w:color="auto"/>
                  </w:tcBorders>
                  <w:vAlign w:val="center"/>
                </w:tcPr>
                <w:p w:rsidR="00F61CBD" w:rsidRPr="00CB12CC" w:rsidRDefault="00F61CBD">
                  <w:pPr>
                    <w:jc w:val="center"/>
                    <w:rPr>
                      <w:rFonts w:asciiTheme="minorEastAsia" w:eastAsiaTheme="minorEastAsia" w:hAnsiTheme="minorEastAsia"/>
                      <w:b/>
                      <w:sz w:val="21"/>
                      <w:szCs w:val="21"/>
                    </w:rPr>
                  </w:pPr>
                  <w:r w:rsidRPr="00CB12CC">
                    <w:rPr>
                      <w:rFonts w:asciiTheme="minorEastAsia" w:eastAsiaTheme="minorEastAsia" w:hAnsiTheme="minorEastAsia" w:hint="eastAsia"/>
                      <w:b/>
                      <w:sz w:val="21"/>
                      <w:szCs w:val="21"/>
                    </w:rPr>
                    <w:t>型号/</w:t>
                  </w:r>
                  <w:r w:rsidRPr="00CB12CC">
                    <w:rPr>
                      <w:rFonts w:asciiTheme="minorEastAsia" w:eastAsiaTheme="minorEastAsia" w:hAnsiTheme="minorEastAsia"/>
                      <w:b/>
                      <w:sz w:val="21"/>
                      <w:szCs w:val="21"/>
                    </w:rPr>
                    <w:t>规格</w:t>
                  </w:r>
                </w:p>
              </w:tc>
              <w:tc>
                <w:tcPr>
                  <w:tcW w:w="1315" w:type="dxa"/>
                  <w:tcBorders>
                    <w:top w:val="single" w:sz="8" w:space="0" w:color="auto"/>
                    <w:left w:val="nil"/>
                    <w:bottom w:val="single" w:sz="8" w:space="0" w:color="auto"/>
                  </w:tcBorders>
                  <w:vAlign w:val="center"/>
                </w:tcPr>
                <w:p w:rsidR="00F61CBD" w:rsidRPr="00CB12CC" w:rsidRDefault="00F61CBD">
                  <w:pPr>
                    <w:jc w:val="center"/>
                    <w:rPr>
                      <w:rFonts w:asciiTheme="minorEastAsia" w:eastAsiaTheme="minorEastAsia" w:hAnsiTheme="minorEastAsia"/>
                      <w:b/>
                      <w:sz w:val="21"/>
                      <w:szCs w:val="21"/>
                    </w:rPr>
                  </w:pPr>
                  <w:r w:rsidRPr="00CB12CC">
                    <w:rPr>
                      <w:rFonts w:asciiTheme="minorEastAsia" w:eastAsiaTheme="minorEastAsia" w:hAnsiTheme="minorEastAsia"/>
                      <w:b/>
                      <w:sz w:val="21"/>
                      <w:szCs w:val="21"/>
                    </w:rPr>
                    <w:t>数量</w:t>
                  </w:r>
                </w:p>
              </w:tc>
            </w:tr>
            <w:tr w:rsidR="00F61CBD" w:rsidTr="009D33DB">
              <w:trPr>
                <w:trHeight w:val="397"/>
                <w:jc w:val="center"/>
              </w:trPr>
              <w:tc>
                <w:tcPr>
                  <w:tcW w:w="852" w:type="dxa"/>
                  <w:tcBorders>
                    <w:top w:val="single" w:sz="8" w:space="0" w:color="auto"/>
                    <w:bottom w:val="single" w:sz="4" w:space="0" w:color="auto"/>
                    <w:right w:val="single" w:sz="6" w:space="0" w:color="auto"/>
                  </w:tcBorders>
                  <w:vAlign w:val="center"/>
                </w:tcPr>
                <w:p w:rsidR="00F61CBD" w:rsidRDefault="00F61CBD">
                  <w:pPr>
                    <w:jc w:val="center"/>
                    <w:rPr>
                      <w:sz w:val="21"/>
                      <w:szCs w:val="21"/>
                    </w:rPr>
                  </w:pPr>
                  <w:r>
                    <w:rPr>
                      <w:sz w:val="21"/>
                      <w:szCs w:val="21"/>
                    </w:rPr>
                    <w:t>1</w:t>
                  </w:r>
                </w:p>
              </w:tc>
              <w:tc>
                <w:tcPr>
                  <w:tcW w:w="1104" w:type="dxa"/>
                  <w:vMerge w:val="restart"/>
                  <w:tcBorders>
                    <w:top w:val="single" w:sz="8" w:space="0" w:color="auto"/>
                    <w:right w:val="single" w:sz="4" w:space="0" w:color="auto"/>
                  </w:tcBorders>
                  <w:vAlign w:val="center"/>
                </w:tcPr>
                <w:p w:rsidR="00F61CBD" w:rsidRDefault="00F61CBD" w:rsidP="00F61CBD">
                  <w:pPr>
                    <w:jc w:val="center"/>
                    <w:rPr>
                      <w:sz w:val="21"/>
                      <w:szCs w:val="21"/>
                    </w:rPr>
                  </w:pPr>
                  <w:r>
                    <w:rPr>
                      <w:rFonts w:hint="eastAsia"/>
                      <w:sz w:val="21"/>
                      <w:szCs w:val="21"/>
                    </w:rPr>
                    <w:t>建筑垃圾、尾矿等固体废物破碎生产线</w:t>
                  </w:r>
                </w:p>
              </w:tc>
              <w:tc>
                <w:tcPr>
                  <w:tcW w:w="2410" w:type="dxa"/>
                  <w:tcBorders>
                    <w:top w:val="single" w:sz="8" w:space="0" w:color="auto"/>
                    <w:left w:val="single" w:sz="4" w:space="0" w:color="auto"/>
                    <w:bottom w:val="single" w:sz="4" w:space="0" w:color="auto"/>
                    <w:right w:val="single" w:sz="6" w:space="0" w:color="auto"/>
                  </w:tcBorders>
                  <w:vAlign w:val="center"/>
                </w:tcPr>
                <w:p w:rsidR="00F61CBD" w:rsidRDefault="00F61CBD">
                  <w:pPr>
                    <w:jc w:val="center"/>
                    <w:rPr>
                      <w:sz w:val="21"/>
                      <w:szCs w:val="21"/>
                    </w:rPr>
                  </w:pPr>
                  <w:r w:rsidRPr="00F61CBD">
                    <w:rPr>
                      <w:rFonts w:hint="eastAsia"/>
                      <w:sz w:val="21"/>
                      <w:szCs w:val="21"/>
                    </w:rPr>
                    <w:t>振动筛分卸料机</w:t>
                  </w:r>
                </w:p>
              </w:tc>
              <w:tc>
                <w:tcPr>
                  <w:tcW w:w="2171" w:type="dxa"/>
                  <w:tcBorders>
                    <w:top w:val="single" w:sz="8" w:space="0" w:color="auto"/>
                    <w:left w:val="nil"/>
                    <w:bottom w:val="single" w:sz="4" w:space="0" w:color="auto"/>
                    <w:right w:val="single" w:sz="6" w:space="0" w:color="auto"/>
                  </w:tcBorders>
                  <w:vAlign w:val="center"/>
                </w:tcPr>
                <w:p w:rsidR="00F61CBD" w:rsidRDefault="00F61CBD">
                  <w:pPr>
                    <w:jc w:val="center"/>
                    <w:rPr>
                      <w:rFonts w:ascii="宋体" w:hAnsi="宋体" w:cs="宋体"/>
                      <w:color w:val="000000"/>
                      <w:sz w:val="21"/>
                      <w:szCs w:val="21"/>
                    </w:rPr>
                  </w:pPr>
                  <w:r w:rsidRPr="00F61CBD">
                    <w:rPr>
                      <w:rFonts w:hint="eastAsia"/>
                      <w:color w:val="000000"/>
                      <w:sz w:val="21"/>
                      <w:szCs w:val="21"/>
                    </w:rPr>
                    <w:t>VS1262</w:t>
                  </w:r>
                </w:p>
              </w:tc>
              <w:tc>
                <w:tcPr>
                  <w:tcW w:w="1315" w:type="dxa"/>
                  <w:tcBorders>
                    <w:top w:val="single" w:sz="8" w:space="0" w:color="auto"/>
                    <w:left w:val="nil"/>
                    <w:bottom w:val="single" w:sz="4" w:space="0" w:color="auto"/>
                  </w:tcBorders>
                  <w:vAlign w:val="center"/>
                </w:tcPr>
                <w:p w:rsidR="00F61CBD" w:rsidRDefault="00F61CBD">
                  <w:pPr>
                    <w:jc w:val="center"/>
                    <w:rPr>
                      <w:sz w:val="21"/>
                      <w:szCs w:val="21"/>
                    </w:rPr>
                  </w:pPr>
                  <w:r>
                    <w:rPr>
                      <w:rFonts w:hint="eastAsia"/>
                      <w:sz w:val="21"/>
                      <w:szCs w:val="21"/>
                    </w:rPr>
                    <w:t>1</w:t>
                  </w:r>
                  <w:r>
                    <w:rPr>
                      <w:rFonts w:hint="eastAsia"/>
                      <w:sz w:val="21"/>
                      <w:szCs w:val="21"/>
                    </w:rPr>
                    <w:t>台</w:t>
                  </w:r>
                </w:p>
              </w:tc>
            </w:tr>
            <w:tr w:rsidR="00F61CBD" w:rsidTr="009D33DB">
              <w:trPr>
                <w:trHeight w:val="397"/>
                <w:jc w:val="center"/>
              </w:trPr>
              <w:tc>
                <w:tcPr>
                  <w:tcW w:w="852" w:type="dxa"/>
                  <w:tcBorders>
                    <w:bottom w:val="single" w:sz="4" w:space="0" w:color="auto"/>
                    <w:right w:val="single" w:sz="6" w:space="0" w:color="auto"/>
                  </w:tcBorders>
                  <w:vAlign w:val="center"/>
                </w:tcPr>
                <w:p w:rsidR="00F61CBD" w:rsidRDefault="00F61CBD">
                  <w:pPr>
                    <w:jc w:val="center"/>
                    <w:rPr>
                      <w:sz w:val="21"/>
                      <w:szCs w:val="21"/>
                    </w:rPr>
                  </w:pPr>
                  <w:r>
                    <w:rPr>
                      <w:rFonts w:hint="eastAsia"/>
                      <w:sz w:val="21"/>
                      <w:szCs w:val="21"/>
                    </w:rPr>
                    <w:t>2</w:t>
                  </w:r>
                </w:p>
              </w:tc>
              <w:tc>
                <w:tcPr>
                  <w:tcW w:w="1104" w:type="dxa"/>
                  <w:vMerge/>
                  <w:tcBorders>
                    <w:right w:val="single" w:sz="4" w:space="0" w:color="auto"/>
                  </w:tcBorders>
                  <w:vAlign w:val="center"/>
                </w:tcPr>
                <w:p w:rsidR="00F61CBD" w:rsidRDefault="00F61CBD" w:rsidP="00F61CBD">
                  <w:pPr>
                    <w:jc w:val="center"/>
                    <w:rPr>
                      <w:sz w:val="21"/>
                      <w:szCs w:val="21"/>
                    </w:rPr>
                  </w:pPr>
                </w:p>
              </w:tc>
              <w:tc>
                <w:tcPr>
                  <w:tcW w:w="2410" w:type="dxa"/>
                  <w:tcBorders>
                    <w:left w:val="single" w:sz="4" w:space="0" w:color="auto"/>
                    <w:bottom w:val="single" w:sz="4" w:space="0" w:color="auto"/>
                    <w:right w:val="single" w:sz="6" w:space="0" w:color="auto"/>
                  </w:tcBorders>
                  <w:vAlign w:val="center"/>
                </w:tcPr>
                <w:p w:rsidR="00F61CBD" w:rsidRDefault="00F61CBD">
                  <w:pPr>
                    <w:jc w:val="center"/>
                    <w:rPr>
                      <w:sz w:val="21"/>
                      <w:szCs w:val="21"/>
                    </w:rPr>
                  </w:pPr>
                  <w:r w:rsidRPr="00F61CBD">
                    <w:rPr>
                      <w:rFonts w:hint="eastAsia"/>
                      <w:sz w:val="21"/>
                      <w:szCs w:val="21"/>
                    </w:rPr>
                    <w:t>除土筛</w:t>
                  </w:r>
                </w:p>
              </w:tc>
              <w:tc>
                <w:tcPr>
                  <w:tcW w:w="2171" w:type="dxa"/>
                  <w:tcBorders>
                    <w:top w:val="single" w:sz="4" w:space="0" w:color="auto"/>
                    <w:left w:val="nil"/>
                    <w:right w:val="single" w:sz="6" w:space="0" w:color="auto"/>
                  </w:tcBorders>
                  <w:vAlign w:val="center"/>
                </w:tcPr>
                <w:p w:rsidR="00F61CBD" w:rsidRDefault="00F61CBD">
                  <w:pPr>
                    <w:jc w:val="center"/>
                    <w:rPr>
                      <w:rFonts w:ascii="宋体" w:hAnsi="宋体" w:cs="宋体"/>
                      <w:color w:val="000000"/>
                      <w:sz w:val="21"/>
                      <w:szCs w:val="21"/>
                    </w:rPr>
                  </w:pPr>
                  <w:r w:rsidRPr="00F61CBD">
                    <w:rPr>
                      <w:rFonts w:hint="eastAsia"/>
                      <w:color w:val="000000"/>
                      <w:sz w:val="21"/>
                      <w:szCs w:val="21"/>
                    </w:rPr>
                    <w:t>2YKF2160</w:t>
                  </w:r>
                </w:p>
              </w:tc>
              <w:tc>
                <w:tcPr>
                  <w:tcW w:w="1315" w:type="dxa"/>
                  <w:tcBorders>
                    <w:top w:val="single" w:sz="4" w:space="0" w:color="auto"/>
                    <w:left w:val="nil"/>
                  </w:tcBorders>
                  <w:vAlign w:val="center"/>
                </w:tcPr>
                <w:p w:rsidR="00F61CBD" w:rsidRDefault="00F61CBD">
                  <w:pPr>
                    <w:jc w:val="center"/>
                    <w:rPr>
                      <w:sz w:val="21"/>
                      <w:szCs w:val="21"/>
                    </w:rPr>
                  </w:pPr>
                  <w:r>
                    <w:rPr>
                      <w:rFonts w:hint="eastAsia"/>
                      <w:sz w:val="21"/>
                      <w:szCs w:val="21"/>
                    </w:rPr>
                    <w:t>1</w:t>
                  </w:r>
                  <w:r>
                    <w:rPr>
                      <w:rFonts w:hint="eastAsia"/>
                      <w:sz w:val="21"/>
                      <w:szCs w:val="21"/>
                    </w:rPr>
                    <w:t>台</w:t>
                  </w:r>
                </w:p>
              </w:tc>
            </w:tr>
            <w:tr w:rsidR="00F61CBD" w:rsidTr="009D33DB">
              <w:trPr>
                <w:trHeight w:val="397"/>
                <w:jc w:val="center"/>
              </w:trPr>
              <w:tc>
                <w:tcPr>
                  <w:tcW w:w="852" w:type="dxa"/>
                  <w:tcBorders>
                    <w:top w:val="single" w:sz="4" w:space="0" w:color="auto"/>
                    <w:bottom w:val="single" w:sz="4" w:space="0" w:color="auto"/>
                    <w:right w:val="single" w:sz="6" w:space="0" w:color="auto"/>
                  </w:tcBorders>
                  <w:vAlign w:val="center"/>
                </w:tcPr>
                <w:p w:rsidR="00F61CBD" w:rsidRDefault="00F61CBD">
                  <w:pPr>
                    <w:jc w:val="center"/>
                    <w:rPr>
                      <w:sz w:val="21"/>
                      <w:szCs w:val="21"/>
                    </w:rPr>
                  </w:pPr>
                  <w:r>
                    <w:rPr>
                      <w:rFonts w:hint="eastAsia"/>
                      <w:sz w:val="21"/>
                      <w:szCs w:val="21"/>
                    </w:rPr>
                    <w:t>3</w:t>
                  </w:r>
                </w:p>
              </w:tc>
              <w:tc>
                <w:tcPr>
                  <w:tcW w:w="1104" w:type="dxa"/>
                  <w:vMerge/>
                  <w:tcBorders>
                    <w:right w:val="single" w:sz="4" w:space="0" w:color="auto"/>
                  </w:tcBorders>
                  <w:vAlign w:val="center"/>
                </w:tcPr>
                <w:p w:rsidR="00F61CBD" w:rsidRDefault="00F61CBD"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F61CBD" w:rsidRDefault="00F61CBD">
                  <w:pPr>
                    <w:jc w:val="center"/>
                    <w:rPr>
                      <w:sz w:val="21"/>
                      <w:szCs w:val="21"/>
                    </w:rPr>
                  </w:pPr>
                  <w:r w:rsidRPr="00F61CBD">
                    <w:rPr>
                      <w:rFonts w:hint="eastAsia"/>
                      <w:sz w:val="21"/>
                      <w:szCs w:val="21"/>
                    </w:rPr>
                    <w:t>欧版鄂式破碎机</w:t>
                  </w:r>
                </w:p>
              </w:tc>
              <w:tc>
                <w:tcPr>
                  <w:tcW w:w="2171" w:type="dxa"/>
                  <w:tcBorders>
                    <w:top w:val="single" w:sz="4" w:space="0" w:color="auto"/>
                    <w:left w:val="nil"/>
                    <w:bottom w:val="single" w:sz="4" w:space="0" w:color="auto"/>
                    <w:right w:val="single" w:sz="6" w:space="0" w:color="auto"/>
                  </w:tcBorders>
                  <w:vAlign w:val="center"/>
                </w:tcPr>
                <w:p w:rsidR="00F61CBD" w:rsidRDefault="00F61CBD">
                  <w:pPr>
                    <w:jc w:val="center"/>
                    <w:rPr>
                      <w:rFonts w:ascii="宋体" w:hAnsi="宋体" w:cs="宋体"/>
                      <w:color w:val="000000"/>
                      <w:sz w:val="21"/>
                      <w:szCs w:val="21"/>
                    </w:rPr>
                  </w:pPr>
                  <w:r w:rsidRPr="00F61CBD">
                    <w:rPr>
                      <w:rFonts w:hint="eastAsia"/>
                      <w:color w:val="000000"/>
                      <w:sz w:val="21"/>
                      <w:szCs w:val="21"/>
                    </w:rPr>
                    <w:t>JC1200</w:t>
                  </w:r>
                </w:p>
              </w:tc>
              <w:tc>
                <w:tcPr>
                  <w:tcW w:w="1315" w:type="dxa"/>
                  <w:tcBorders>
                    <w:top w:val="single" w:sz="4" w:space="0" w:color="auto"/>
                    <w:left w:val="nil"/>
                    <w:bottom w:val="single" w:sz="4" w:space="0" w:color="auto"/>
                  </w:tcBorders>
                  <w:vAlign w:val="center"/>
                </w:tcPr>
                <w:p w:rsidR="00F61CBD" w:rsidRDefault="00F61CBD">
                  <w:pPr>
                    <w:jc w:val="center"/>
                    <w:rPr>
                      <w:sz w:val="21"/>
                      <w:szCs w:val="21"/>
                    </w:rPr>
                  </w:pPr>
                  <w:r>
                    <w:rPr>
                      <w:rFonts w:hint="eastAsia"/>
                      <w:sz w:val="21"/>
                      <w:szCs w:val="21"/>
                    </w:rPr>
                    <w:t>1</w:t>
                  </w:r>
                  <w:r>
                    <w:rPr>
                      <w:rFonts w:hint="eastAsia"/>
                      <w:sz w:val="21"/>
                      <w:szCs w:val="21"/>
                    </w:rPr>
                    <w:t>台</w:t>
                  </w:r>
                </w:p>
              </w:tc>
            </w:tr>
            <w:tr w:rsidR="00F61CBD" w:rsidTr="009D33DB">
              <w:trPr>
                <w:trHeight w:val="397"/>
                <w:jc w:val="center"/>
              </w:trPr>
              <w:tc>
                <w:tcPr>
                  <w:tcW w:w="852" w:type="dxa"/>
                  <w:tcBorders>
                    <w:bottom w:val="single" w:sz="4" w:space="0" w:color="auto"/>
                    <w:right w:val="single" w:sz="6" w:space="0" w:color="auto"/>
                  </w:tcBorders>
                  <w:vAlign w:val="center"/>
                </w:tcPr>
                <w:p w:rsidR="00F61CBD" w:rsidRDefault="00F61CBD">
                  <w:pPr>
                    <w:jc w:val="center"/>
                    <w:rPr>
                      <w:sz w:val="21"/>
                      <w:szCs w:val="21"/>
                    </w:rPr>
                  </w:pPr>
                  <w:r>
                    <w:rPr>
                      <w:rFonts w:hint="eastAsia"/>
                      <w:sz w:val="21"/>
                      <w:szCs w:val="21"/>
                    </w:rPr>
                    <w:t>4</w:t>
                  </w:r>
                </w:p>
              </w:tc>
              <w:tc>
                <w:tcPr>
                  <w:tcW w:w="1104" w:type="dxa"/>
                  <w:vMerge/>
                  <w:tcBorders>
                    <w:right w:val="single" w:sz="4" w:space="0" w:color="auto"/>
                  </w:tcBorders>
                  <w:vAlign w:val="center"/>
                </w:tcPr>
                <w:p w:rsidR="00F61CBD" w:rsidRDefault="00F61CBD" w:rsidP="00F61CBD">
                  <w:pPr>
                    <w:jc w:val="center"/>
                    <w:rPr>
                      <w:sz w:val="21"/>
                      <w:szCs w:val="21"/>
                    </w:rPr>
                  </w:pPr>
                </w:p>
              </w:tc>
              <w:tc>
                <w:tcPr>
                  <w:tcW w:w="2410" w:type="dxa"/>
                  <w:tcBorders>
                    <w:left w:val="single" w:sz="4" w:space="0" w:color="auto"/>
                    <w:bottom w:val="single" w:sz="4" w:space="0" w:color="auto"/>
                    <w:right w:val="single" w:sz="6" w:space="0" w:color="auto"/>
                  </w:tcBorders>
                  <w:vAlign w:val="center"/>
                </w:tcPr>
                <w:p w:rsidR="00F61CBD" w:rsidRDefault="00F61CBD">
                  <w:pPr>
                    <w:jc w:val="center"/>
                    <w:rPr>
                      <w:sz w:val="21"/>
                      <w:szCs w:val="21"/>
                    </w:rPr>
                  </w:pPr>
                  <w:r w:rsidRPr="00F61CBD">
                    <w:rPr>
                      <w:rFonts w:hint="eastAsia"/>
                      <w:sz w:val="21"/>
                      <w:szCs w:val="21"/>
                    </w:rPr>
                    <w:t>欧版反击式破碎机</w:t>
                  </w:r>
                </w:p>
              </w:tc>
              <w:tc>
                <w:tcPr>
                  <w:tcW w:w="2171" w:type="dxa"/>
                  <w:tcBorders>
                    <w:top w:val="single" w:sz="4" w:space="0" w:color="auto"/>
                    <w:left w:val="nil"/>
                    <w:bottom w:val="single" w:sz="4" w:space="0" w:color="auto"/>
                    <w:right w:val="single" w:sz="6" w:space="0" w:color="auto"/>
                  </w:tcBorders>
                  <w:vAlign w:val="center"/>
                </w:tcPr>
                <w:p w:rsidR="00F61CBD" w:rsidRDefault="00F61CBD">
                  <w:pPr>
                    <w:jc w:val="center"/>
                    <w:rPr>
                      <w:rFonts w:ascii="宋体" w:hAnsi="宋体" w:cs="宋体"/>
                      <w:color w:val="000000"/>
                      <w:sz w:val="21"/>
                      <w:szCs w:val="21"/>
                    </w:rPr>
                  </w:pPr>
                  <w:r w:rsidRPr="00F61CBD">
                    <w:rPr>
                      <w:rFonts w:hint="eastAsia"/>
                      <w:color w:val="000000"/>
                      <w:sz w:val="21"/>
                      <w:szCs w:val="21"/>
                    </w:rPr>
                    <w:t>AF540</w:t>
                  </w:r>
                </w:p>
              </w:tc>
              <w:tc>
                <w:tcPr>
                  <w:tcW w:w="1315" w:type="dxa"/>
                  <w:tcBorders>
                    <w:top w:val="single" w:sz="4" w:space="0" w:color="auto"/>
                    <w:left w:val="nil"/>
                    <w:bottom w:val="single" w:sz="4" w:space="0" w:color="auto"/>
                  </w:tcBorders>
                  <w:vAlign w:val="center"/>
                </w:tcPr>
                <w:p w:rsidR="00F61CBD" w:rsidRDefault="00F61CBD">
                  <w:pPr>
                    <w:jc w:val="center"/>
                    <w:rPr>
                      <w:sz w:val="21"/>
                      <w:szCs w:val="21"/>
                    </w:rPr>
                  </w:pPr>
                  <w:r>
                    <w:rPr>
                      <w:rFonts w:hint="eastAsia"/>
                      <w:sz w:val="21"/>
                      <w:szCs w:val="21"/>
                    </w:rPr>
                    <w:t>1</w:t>
                  </w:r>
                  <w:r>
                    <w:rPr>
                      <w:rFonts w:hint="eastAsia"/>
                      <w:sz w:val="21"/>
                      <w:szCs w:val="21"/>
                    </w:rPr>
                    <w:t>台</w:t>
                  </w:r>
                </w:p>
              </w:tc>
            </w:tr>
            <w:tr w:rsidR="00F61CBD" w:rsidTr="009D33DB">
              <w:trPr>
                <w:trHeight w:val="397"/>
                <w:jc w:val="center"/>
              </w:trPr>
              <w:tc>
                <w:tcPr>
                  <w:tcW w:w="852" w:type="dxa"/>
                  <w:tcBorders>
                    <w:bottom w:val="single" w:sz="4" w:space="0" w:color="auto"/>
                    <w:right w:val="single" w:sz="6" w:space="0" w:color="auto"/>
                  </w:tcBorders>
                  <w:vAlign w:val="center"/>
                </w:tcPr>
                <w:p w:rsidR="00F61CBD" w:rsidRDefault="00F61CBD">
                  <w:pPr>
                    <w:jc w:val="center"/>
                    <w:rPr>
                      <w:sz w:val="21"/>
                      <w:szCs w:val="21"/>
                    </w:rPr>
                  </w:pPr>
                  <w:r>
                    <w:rPr>
                      <w:rFonts w:hint="eastAsia"/>
                      <w:sz w:val="21"/>
                      <w:szCs w:val="21"/>
                    </w:rPr>
                    <w:t>5</w:t>
                  </w:r>
                </w:p>
              </w:tc>
              <w:tc>
                <w:tcPr>
                  <w:tcW w:w="1104" w:type="dxa"/>
                  <w:vMerge/>
                  <w:tcBorders>
                    <w:right w:val="single" w:sz="4" w:space="0" w:color="auto"/>
                  </w:tcBorders>
                  <w:vAlign w:val="center"/>
                </w:tcPr>
                <w:p w:rsidR="00F61CBD" w:rsidRDefault="00F61CBD" w:rsidP="00F61CBD">
                  <w:pPr>
                    <w:jc w:val="center"/>
                    <w:rPr>
                      <w:sz w:val="21"/>
                      <w:szCs w:val="21"/>
                    </w:rPr>
                  </w:pPr>
                </w:p>
              </w:tc>
              <w:tc>
                <w:tcPr>
                  <w:tcW w:w="2410" w:type="dxa"/>
                  <w:tcBorders>
                    <w:left w:val="single" w:sz="4" w:space="0" w:color="auto"/>
                    <w:bottom w:val="single" w:sz="4" w:space="0" w:color="auto"/>
                    <w:right w:val="single" w:sz="6" w:space="0" w:color="auto"/>
                  </w:tcBorders>
                  <w:vAlign w:val="center"/>
                </w:tcPr>
                <w:p w:rsidR="00F61CBD" w:rsidRDefault="00F61CBD">
                  <w:pPr>
                    <w:jc w:val="center"/>
                    <w:rPr>
                      <w:sz w:val="21"/>
                      <w:szCs w:val="21"/>
                    </w:rPr>
                  </w:pPr>
                  <w:r w:rsidRPr="00F61CBD">
                    <w:rPr>
                      <w:rFonts w:hint="eastAsia"/>
                      <w:sz w:val="21"/>
                      <w:szCs w:val="21"/>
                    </w:rPr>
                    <w:t>多缸圆锥破</w:t>
                  </w:r>
                </w:p>
              </w:tc>
              <w:tc>
                <w:tcPr>
                  <w:tcW w:w="2171" w:type="dxa"/>
                  <w:tcBorders>
                    <w:top w:val="single" w:sz="4" w:space="0" w:color="auto"/>
                    <w:left w:val="nil"/>
                    <w:bottom w:val="single" w:sz="4" w:space="0" w:color="auto"/>
                    <w:right w:val="single" w:sz="6" w:space="0" w:color="auto"/>
                  </w:tcBorders>
                  <w:vAlign w:val="center"/>
                </w:tcPr>
                <w:p w:rsidR="00F61CBD" w:rsidRDefault="00F61CBD">
                  <w:pPr>
                    <w:jc w:val="center"/>
                    <w:rPr>
                      <w:rFonts w:ascii="宋体" w:hAnsi="宋体" w:cs="宋体"/>
                      <w:color w:val="000000"/>
                      <w:sz w:val="21"/>
                      <w:szCs w:val="21"/>
                    </w:rPr>
                  </w:pPr>
                  <w:r w:rsidRPr="00F61CBD">
                    <w:rPr>
                      <w:rFonts w:hint="eastAsia"/>
                      <w:color w:val="000000"/>
                      <w:sz w:val="21"/>
                      <w:szCs w:val="21"/>
                    </w:rPr>
                    <w:t>HP500</w:t>
                  </w:r>
                </w:p>
              </w:tc>
              <w:tc>
                <w:tcPr>
                  <w:tcW w:w="1315" w:type="dxa"/>
                  <w:tcBorders>
                    <w:top w:val="single" w:sz="4" w:space="0" w:color="auto"/>
                    <w:left w:val="nil"/>
                    <w:bottom w:val="single" w:sz="4" w:space="0" w:color="auto"/>
                  </w:tcBorders>
                  <w:vAlign w:val="center"/>
                </w:tcPr>
                <w:p w:rsidR="00F61CBD" w:rsidRDefault="00F61CBD">
                  <w:pPr>
                    <w:jc w:val="center"/>
                    <w:rPr>
                      <w:sz w:val="21"/>
                      <w:szCs w:val="21"/>
                    </w:rPr>
                  </w:pPr>
                  <w:r>
                    <w:rPr>
                      <w:rFonts w:hint="eastAsia"/>
                      <w:sz w:val="21"/>
                      <w:szCs w:val="21"/>
                    </w:rPr>
                    <w:t>1</w:t>
                  </w:r>
                  <w:r>
                    <w:rPr>
                      <w:rFonts w:hint="eastAsia"/>
                      <w:sz w:val="21"/>
                      <w:szCs w:val="21"/>
                    </w:rPr>
                    <w:t>台</w:t>
                  </w:r>
                </w:p>
              </w:tc>
            </w:tr>
            <w:tr w:rsidR="00F61CBD" w:rsidTr="009D33DB">
              <w:trPr>
                <w:trHeight w:val="397"/>
                <w:jc w:val="center"/>
              </w:trPr>
              <w:tc>
                <w:tcPr>
                  <w:tcW w:w="852" w:type="dxa"/>
                  <w:tcBorders>
                    <w:bottom w:val="single" w:sz="4" w:space="0" w:color="auto"/>
                    <w:right w:val="single" w:sz="6" w:space="0" w:color="auto"/>
                  </w:tcBorders>
                  <w:vAlign w:val="center"/>
                </w:tcPr>
                <w:p w:rsidR="00F61CBD" w:rsidRDefault="00F61CBD">
                  <w:pPr>
                    <w:jc w:val="center"/>
                    <w:rPr>
                      <w:sz w:val="21"/>
                      <w:szCs w:val="21"/>
                    </w:rPr>
                  </w:pPr>
                  <w:r>
                    <w:rPr>
                      <w:rFonts w:hint="eastAsia"/>
                      <w:sz w:val="21"/>
                      <w:szCs w:val="21"/>
                    </w:rPr>
                    <w:t>6</w:t>
                  </w:r>
                </w:p>
              </w:tc>
              <w:tc>
                <w:tcPr>
                  <w:tcW w:w="1104" w:type="dxa"/>
                  <w:vMerge/>
                  <w:tcBorders>
                    <w:right w:val="single" w:sz="4" w:space="0" w:color="auto"/>
                  </w:tcBorders>
                  <w:vAlign w:val="center"/>
                </w:tcPr>
                <w:p w:rsidR="00F61CBD" w:rsidRDefault="00F61CBD" w:rsidP="00F61CBD">
                  <w:pPr>
                    <w:jc w:val="center"/>
                    <w:rPr>
                      <w:sz w:val="21"/>
                      <w:szCs w:val="21"/>
                    </w:rPr>
                  </w:pPr>
                </w:p>
              </w:tc>
              <w:tc>
                <w:tcPr>
                  <w:tcW w:w="2410" w:type="dxa"/>
                  <w:tcBorders>
                    <w:left w:val="single" w:sz="4" w:space="0" w:color="auto"/>
                    <w:bottom w:val="single" w:sz="4" w:space="0" w:color="auto"/>
                    <w:right w:val="single" w:sz="6" w:space="0" w:color="auto"/>
                  </w:tcBorders>
                  <w:vAlign w:val="center"/>
                </w:tcPr>
                <w:p w:rsidR="00F61CBD" w:rsidRDefault="00205FB9">
                  <w:pPr>
                    <w:jc w:val="center"/>
                    <w:rPr>
                      <w:sz w:val="21"/>
                      <w:szCs w:val="21"/>
                    </w:rPr>
                  </w:pPr>
                  <w:r>
                    <w:rPr>
                      <w:rFonts w:hint="eastAsia"/>
                      <w:sz w:val="21"/>
                      <w:szCs w:val="21"/>
                    </w:rPr>
                    <w:t>强化整形机</w:t>
                  </w:r>
                </w:p>
              </w:tc>
              <w:tc>
                <w:tcPr>
                  <w:tcW w:w="2171" w:type="dxa"/>
                  <w:tcBorders>
                    <w:top w:val="single" w:sz="4" w:space="0" w:color="auto"/>
                    <w:left w:val="nil"/>
                    <w:bottom w:val="single" w:sz="4" w:space="0" w:color="auto"/>
                    <w:right w:val="single" w:sz="6" w:space="0" w:color="auto"/>
                  </w:tcBorders>
                  <w:vAlign w:val="center"/>
                </w:tcPr>
                <w:p w:rsidR="00F61CBD" w:rsidRDefault="00F61CBD">
                  <w:pPr>
                    <w:jc w:val="center"/>
                    <w:rPr>
                      <w:rFonts w:ascii="宋体" w:hAnsi="宋体" w:cs="宋体"/>
                      <w:color w:val="000000"/>
                      <w:sz w:val="21"/>
                      <w:szCs w:val="21"/>
                    </w:rPr>
                  </w:pPr>
                  <w:r w:rsidRPr="00F61CBD">
                    <w:rPr>
                      <w:rFonts w:hint="eastAsia"/>
                      <w:color w:val="000000"/>
                      <w:sz w:val="21"/>
                      <w:szCs w:val="21"/>
                    </w:rPr>
                    <w:t>PCX1463</w:t>
                  </w:r>
                </w:p>
              </w:tc>
              <w:tc>
                <w:tcPr>
                  <w:tcW w:w="1315" w:type="dxa"/>
                  <w:tcBorders>
                    <w:top w:val="single" w:sz="4" w:space="0" w:color="auto"/>
                    <w:left w:val="nil"/>
                    <w:bottom w:val="single" w:sz="4" w:space="0" w:color="auto"/>
                  </w:tcBorders>
                  <w:vAlign w:val="center"/>
                </w:tcPr>
                <w:p w:rsidR="00F61CBD" w:rsidRDefault="00205FB9">
                  <w:pPr>
                    <w:jc w:val="center"/>
                    <w:rPr>
                      <w:sz w:val="21"/>
                      <w:szCs w:val="21"/>
                    </w:rPr>
                  </w:pPr>
                  <w:r w:rsidRPr="00205FB9">
                    <w:rPr>
                      <w:rFonts w:hint="eastAsia"/>
                      <w:sz w:val="21"/>
                      <w:szCs w:val="21"/>
                    </w:rPr>
                    <w:t>2</w:t>
                  </w:r>
                  <w:r w:rsidR="00F61CBD" w:rsidRPr="00205FB9">
                    <w:rPr>
                      <w:rFonts w:hint="eastAsia"/>
                      <w:sz w:val="21"/>
                      <w:szCs w:val="21"/>
                    </w:rPr>
                    <w:t>台</w:t>
                  </w:r>
                </w:p>
              </w:tc>
            </w:tr>
            <w:tr w:rsidR="00F61CBD" w:rsidTr="009D33DB">
              <w:trPr>
                <w:trHeight w:val="397"/>
                <w:jc w:val="center"/>
              </w:trPr>
              <w:tc>
                <w:tcPr>
                  <w:tcW w:w="852" w:type="dxa"/>
                  <w:tcBorders>
                    <w:bottom w:val="single" w:sz="4" w:space="0" w:color="auto"/>
                    <w:right w:val="single" w:sz="6" w:space="0" w:color="auto"/>
                  </w:tcBorders>
                  <w:vAlign w:val="center"/>
                </w:tcPr>
                <w:p w:rsidR="00F61CBD" w:rsidRDefault="00F61CBD">
                  <w:pPr>
                    <w:jc w:val="center"/>
                    <w:rPr>
                      <w:sz w:val="21"/>
                      <w:szCs w:val="21"/>
                    </w:rPr>
                  </w:pPr>
                  <w:r>
                    <w:rPr>
                      <w:rFonts w:hint="eastAsia"/>
                      <w:sz w:val="21"/>
                      <w:szCs w:val="21"/>
                    </w:rPr>
                    <w:t>7</w:t>
                  </w:r>
                </w:p>
              </w:tc>
              <w:tc>
                <w:tcPr>
                  <w:tcW w:w="1104" w:type="dxa"/>
                  <w:vMerge/>
                  <w:tcBorders>
                    <w:right w:val="single" w:sz="4" w:space="0" w:color="auto"/>
                  </w:tcBorders>
                  <w:vAlign w:val="center"/>
                </w:tcPr>
                <w:p w:rsidR="00F61CBD" w:rsidRDefault="00F61CBD" w:rsidP="00F61CBD">
                  <w:pPr>
                    <w:jc w:val="center"/>
                    <w:rPr>
                      <w:sz w:val="21"/>
                      <w:szCs w:val="21"/>
                    </w:rPr>
                  </w:pPr>
                </w:p>
              </w:tc>
              <w:tc>
                <w:tcPr>
                  <w:tcW w:w="2410" w:type="dxa"/>
                  <w:tcBorders>
                    <w:left w:val="single" w:sz="4" w:space="0" w:color="auto"/>
                    <w:bottom w:val="single" w:sz="4" w:space="0" w:color="auto"/>
                    <w:right w:val="single" w:sz="6" w:space="0" w:color="auto"/>
                  </w:tcBorders>
                  <w:vAlign w:val="center"/>
                </w:tcPr>
                <w:p w:rsidR="00F61CBD" w:rsidRDefault="00F61CBD">
                  <w:pPr>
                    <w:jc w:val="center"/>
                    <w:rPr>
                      <w:sz w:val="21"/>
                      <w:szCs w:val="21"/>
                    </w:rPr>
                  </w:pPr>
                  <w:r w:rsidRPr="00F61CBD">
                    <w:rPr>
                      <w:rFonts w:hint="eastAsia"/>
                      <w:sz w:val="21"/>
                      <w:szCs w:val="21"/>
                    </w:rPr>
                    <w:t>振动卸料机</w:t>
                  </w:r>
                </w:p>
              </w:tc>
              <w:tc>
                <w:tcPr>
                  <w:tcW w:w="2171" w:type="dxa"/>
                  <w:tcBorders>
                    <w:top w:val="single" w:sz="4" w:space="0" w:color="auto"/>
                    <w:left w:val="nil"/>
                    <w:bottom w:val="single" w:sz="4" w:space="0" w:color="auto"/>
                    <w:right w:val="single" w:sz="6" w:space="0" w:color="auto"/>
                  </w:tcBorders>
                  <w:vAlign w:val="center"/>
                </w:tcPr>
                <w:p w:rsidR="00F61CBD" w:rsidRDefault="00F61CBD">
                  <w:pPr>
                    <w:jc w:val="center"/>
                    <w:rPr>
                      <w:rFonts w:ascii="宋体" w:hAnsi="宋体" w:cs="宋体"/>
                      <w:color w:val="000000"/>
                      <w:sz w:val="21"/>
                      <w:szCs w:val="21"/>
                    </w:rPr>
                  </w:pPr>
                  <w:r w:rsidRPr="00F61CBD">
                    <w:rPr>
                      <w:rFonts w:hint="eastAsia"/>
                      <w:color w:val="000000"/>
                      <w:sz w:val="21"/>
                      <w:szCs w:val="21"/>
                    </w:rPr>
                    <w:t>GZD1225</w:t>
                  </w:r>
                </w:p>
              </w:tc>
              <w:tc>
                <w:tcPr>
                  <w:tcW w:w="1315" w:type="dxa"/>
                  <w:tcBorders>
                    <w:top w:val="single" w:sz="4" w:space="0" w:color="auto"/>
                    <w:left w:val="nil"/>
                    <w:bottom w:val="single" w:sz="4" w:space="0" w:color="auto"/>
                  </w:tcBorders>
                  <w:vAlign w:val="center"/>
                </w:tcPr>
                <w:p w:rsidR="00F61CBD" w:rsidRDefault="00F61CBD">
                  <w:pPr>
                    <w:jc w:val="center"/>
                    <w:rPr>
                      <w:sz w:val="21"/>
                      <w:szCs w:val="21"/>
                    </w:rPr>
                  </w:pPr>
                  <w:r>
                    <w:rPr>
                      <w:rFonts w:hint="eastAsia"/>
                      <w:sz w:val="21"/>
                      <w:szCs w:val="21"/>
                    </w:rPr>
                    <w:t>1</w:t>
                  </w:r>
                  <w:r>
                    <w:rPr>
                      <w:rFonts w:hint="eastAsia"/>
                      <w:sz w:val="21"/>
                      <w:szCs w:val="21"/>
                    </w:rPr>
                    <w:t>台</w:t>
                  </w:r>
                </w:p>
              </w:tc>
            </w:tr>
            <w:tr w:rsidR="00205FB9" w:rsidTr="009D33DB">
              <w:trPr>
                <w:trHeight w:val="397"/>
                <w:jc w:val="center"/>
              </w:trPr>
              <w:tc>
                <w:tcPr>
                  <w:tcW w:w="852" w:type="dxa"/>
                  <w:tcBorders>
                    <w:top w:val="single" w:sz="4" w:space="0" w:color="auto"/>
                    <w:bottom w:val="single" w:sz="4" w:space="0" w:color="auto"/>
                    <w:right w:val="single" w:sz="6" w:space="0" w:color="auto"/>
                  </w:tcBorders>
                  <w:vAlign w:val="center"/>
                </w:tcPr>
                <w:p w:rsidR="00205FB9" w:rsidRDefault="00205FB9">
                  <w:pPr>
                    <w:jc w:val="center"/>
                    <w:rPr>
                      <w:sz w:val="21"/>
                      <w:szCs w:val="21"/>
                    </w:rPr>
                  </w:pPr>
                  <w:r>
                    <w:rPr>
                      <w:rFonts w:hint="eastAsia"/>
                      <w:sz w:val="21"/>
                      <w:szCs w:val="21"/>
                    </w:rPr>
                    <w:t>8</w:t>
                  </w:r>
                </w:p>
              </w:tc>
              <w:tc>
                <w:tcPr>
                  <w:tcW w:w="1104" w:type="dxa"/>
                  <w:vMerge/>
                  <w:tcBorders>
                    <w:right w:val="single" w:sz="4" w:space="0" w:color="auto"/>
                  </w:tcBorders>
                  <w:vAlign w:val="center"/>
                </w:tcPr>
                <w:p w:rsidR="00205FB9" w:rsidRDefault="00205FB9" w:rsidP="00F61CBD">
                  <w:pPr>
                    <w:jc w:val="center"/>
                    <w:rPr>
                      <w:sz w:val="21"/>
                      <w:szCs w:val="21"/>
                    </w:rPr>
                  </w:pPr>
                </w:p>
              </w:tc>
              <w:tc>
                <w:tcPr>
                  <w:tcW w:w="2410" w:type="dxa"/>
                  <w:vMerge w:val="restart"/>
                  <w:tcBorders>
                    <w:top w:val="single" w:sz="4" w:space="0" w:color="auto"/>
                    <w:left w:val="single" w:sz="4" w:space="0" w:color="auto"/>
                    <w:right w:val="single" w:sz="6" w:space="0" w:color="auto"/>
                  </w:tcBorders>
                  <w:vAlign w:val="center"/>
                </w:tcPr>
                <w:p w:rsidR="00205FB9" w:rsidRDefault="00205FB9">
                  <w:pPr>
                    <w:jc w:val="center"/>
                    <w:rPr>
                      <w:sz w:val="21"/>
                      <w:szCs w:val="21"/>
                    </w:rPr>
                  </w:pPr>
                  <w:r w:rsidRPr="00F61CBD">
                    <w:rPr>
                      <w:rFonts w:hint="eastAsia"/>
                      <w:sz w:val="21"/>
                      <w:szCs w:val="21"/>
                    </w:rPr>
                    <w:t>高效振动筛</w:t>
                  </w:r>
                </w:p>
              </w:tc>
              <w:tc>
                <w:tcPr>
                  <w:tcW w:w="2171" w:type="dxa"/>
                  <w:tcBorders>
                    <w:top w:val="single" w:sz="4" w:space="0" w:color="auto"/>
                    <w:left w:val="nil"/>
                    <w:bottom w:val="single" w:sz="4" w:space="0" w:color="auto"/>
                    <w:right w:val="single" w:sz="6" w:space="0" w:color="auto"/>
                  </w:tcBorders>
                  <w:vAlign w:val="center"/>
                </w:tcPr>
                <w:p w:rsidR="00205FB9" w:rsidRDefault="00205FB9">
                  <w:pPr>
                    <w:jc w:val="center"/>
                    <w:rPr>
                      <w:rFonts w:ascii="宋体" w:hAnsi="宋体" w:cs="宋体"/>
                      <w:color w:val="000000"/>
                      <w:sz w:val="21"/>
                      <w:szCs w:val="21"/>
                    </w:rPr>
                  </w:pPr>
                  <w:r w:rsidRPr="00F61CBD">
                    <w:rPr>
                      <w:rFonts w:hint="eastAsia"/>
                      <w:color w:val="000000"/>
                      <w:sz w:val="21"/>
                      <w:szCs w:val="21"/>
                    </w:rPr>
                    <w:t>2YKF2160</w:t>
                  </w:r>
                </w:p>
              </w:tc>
              <w:tc>
                <w:tcPr>
                  <w:tcW w:w="1315" w:type="dxa"/>
                  <w:tcBorders>
                    <w:top w:val="single" w:sz="4" w:space="0" w:color="auto"/>
                    <w:left w:val="nil"/>
                    <w:bottom w:val="single" w:sz="4" w:space="0" w:color="auto"/>
                  </w:tcBorders>
                  <w:vAlign w:val="center"/>
                </w:tcPr>
                <w:p w:rsidR="00205FB9" w:rsidRDefault="00205FB9">
                  <w:pPr>
                    <w:jc w:val="center"/>
                    <w:rPr>
                      <w:sz w:val="21"/>
                      <w:szCs w:val="21"/>
                    </w:rPr>
                  </w:pPr>
                  <w:r>
                    <w:rPr>
                      <w:rFonts w:hint="eastAsia"/>
                      <w:sz w:val="21"/>
                      <w:szCs w:val="21"/>
                    </w:rPr>
                    <w:t>1</w:t>
                  </w:r>
                  <w:r>
                    <w:rPr>
                      <w:rFonts w:hint="eastAsia"/>
                      <w:sz w:val="21"/>
                      <w:szCs w:val="21"/>
                    </w:rPr>
                    <w:t>台</w:t>
                  </w:r>
                </w:p>
              </w:tc>
            </w:tr>
            <w:tr w:rsidR="00205FB9" w:rsidTr="00AF08F5">
              <w:trPr>
                <w:trHeight w:val="397"/>
                <w:jc w:val="center"/>
              </w:trPr>
              <w:tc>
                <w:tcPr>
                  <w:tcW w:w="852" w:type="dxa"/>
                  <w:tcBorders>
                    <w:top w:val="single" w:sz="4" w:space="0" w:color="auto"/>
                    <w:bottom w:val="single" w:sz="4" w:space="0" w:color="auto"/>
                    <w:right w:val="single" w:sz="6" w:space="0" w:color="auto"/>
                  </w:tcBorders>
                  <w:vAlign w:val="center"/>
                </w:tcPr>
                <w:p w:rsidR="00205FB9" w:rsidRDefault="00205FB9">
                  <w:pPr>
                    <w:jc w:val="center"/>
                    <w:rPr>
                      <w:sz w:val="21"/>
                      <w:szCs w:val="21"/>
                    </w:rPr>
                  </w:pPr>
                  <w:r>
                    <w:rPr>
                      <w:rFonts w:hint="eastAsia"/>
                      <w:sz w:val="21"/>
                      <w:szCs w:val="21"/>
                    </w:rPr>
                    <w:t>9</w:t>
                  </w:r>
                </w:p>
              </w:tc>
              <w:tc>
                <w:tcPr>
                  <w:tcW w:w="1104" w:type="dxa"/>
                  <w:vMerge/>
                  <w:tcBorders>
                    <w:right w:val="single" w:sz="4" w:space="0" w:color="auto"/>
                  </w:tcBorders>
                  <w:vAlign w:val="center"/>
                </w:tcPr>
                <w:p w:rsidR="00205FB9" w:rsidRDefault="00205FB9" w:rsidP="00F61CBD">
                  <w:pPr>
                    <w:jc w:val="center"/>
                    <w:rPr>
                      <w:sz w:val="21"/>
                      <w:szCs w:val="21"/>
                    </w:rPr>
                  </w:pPr>
                </w:p>
              </w:tc>
              <w:tc>
                <w:tcPr>
                  <w:tcW w:w="2410" w:type="dxa"/>
                  <w:vMerge/>
                  <w:tcBorders>
                    <w:left w:val="single" w:sz="4" w:space="0" w:color="auto"/>
                    <w:right w:val="single" w:sz="6" w:space="0" w:color="auto"/>
                  </w:tcBorders>
                  <w:vAlign w:val="center"/>
                </w:tcPr>
                <w:p w:rsidR="00205FB9" w:rsidRDefault="00205FB9">
                  <w:pPr>
                    <w:jc w:val="center"/>
                    <w:rPr>
                      <w:sz w:val="21"/>
                      <w:szCs w:val="21"/>
                    </w:rPr>
                  </w:pPr>
                </w:p>
              </w:tc>
              <w:tc>
                <w:tcPr>
                  <w:tcW w:w="2171" w:type="dxa"/>
                  <w:tcBorders>
                    <w:top w:val="single" w:sz="4" w:space="0" w:color="auto"/>
                    <w:left w:val="nil"/>
                    <w:bottom w:val="single" w:sz="4" w:space="0" w:color="auto"/>
                    <w:right w:val="single" w:sz="6" w:space="0" w:color="auto"/>
                  </w:tcBorders>
                  <w:vAlign w:val="center"/>
                </w:tcPr>
                <w:p w:rsidR="00205FB9" w:rsidRDefault="00205FB9">
                  <w:pPr>
                    <w:jc w:val="center"/>
                    <w:rPr>
                      <w:rFonts w:ascii="宋体" w:hAnsi="宋体" w:cs="宋体"/>
                      <w:color w:val="000000"/>
                      <w:sz w:val="21"/>
                      <w:szCs w:val="21"/>
                    </w:rPr>
                  </w:pPr>
                  <w:r w:rsidRPr="00F61CBD">
                    <w:rPr>
                      <w:rFonts w:hint="eastAsia"/>
                      <w:color w:val="000000"/>
                      <w:sz w:val="21"/>
                      <w:szCs w:val="21"/>
                    </w:rPr>
                    <w:t>3YKF2865</w:t>
                  </w:r>
                </w:p>
              </w:tc>
              <w:tc>
                <w:tcPr>
                  <w:tcW w:w="1315" w:type="dxa"/>
                  <w:tcBorders>
                    <w:top w:val="single" w:sz="4" w:space="0" w:color="auto"/>
                    <w:left w:val="nil"/>
                    <w:bottom w:val="single" w:sz="4" w:space="0" w:color="auto"/>
                  </w:tcBorders>
                  <w:vAlign w:val="center"/>
                </w:tcPr>
                <w:p w:rsidR="00205FB9" w:rsidRDefault="00205FB9">
                  <w:pPr>
                    <w:jc w:val="center"/>
                    <w:rPr>
                      <w:sz w:val="21"/>
                      <w:szCs w:val="21"/>
                    </w:rPr>
                  </w:pPr>
                  <w:r>
                    <w:rPr>
                      <w:rFonts w:hint="eastAsia"/>
                      <w:sz w:val="21"/>
                      <w:szCs w:val="21"/>
                    </w:rPr>
                    <w:t>2</w:t>
                  </w:r>
                  <w:r>
                    <w:rPr>
                      <w:rFonts w:hint="eastAsia"/>
                      <w:sz w:val="21"/>
                      <w:szCs w:val="21"/>
                    </w:rPr>
                    <w:t>台</w:t>
                  </w:r>
                </w:p>
              </w:tc>
            </w:tr>
            <w:tr w:rsidR="00205FB9" w:rsidTr="009D33DB">
              <w:trPr>
                <w:trHeight w:val="397"/>
                <w:jc w:val="center"/>
              </w:trPr>
              <w:tc>
                <w:tcPr>
                  <w:tcW w:w="852" w:type="dxa"/>
                  <w:tcBorders>
                    <w:top w:val="single" w:sz="4" w:space="0" w:color="auto"/>
                    <w:bottom w:val="single" w:sz="4" w:space="0" w:color="auto"/>
                    <w:right w:val="single" w:sz="6" w:space="0" w:color="auto"/>
                  </w:tcBorders>
                  <w:vAlign w:val="center"/>
                </w:tcPr>
                <w:p w:rsidR="00205FB9" w:rsidRDefault="00205FB9">
                  <w:pPr>
                    <w:jc w:val="center"/>
                    <w:rPr>
                      <w:sz w:val="21"/>
                      <w:szCs w:val="21"/>
                    </w:rPr>
                  </w:pPr>
                  <w:r>
                    <w:rPr>
                      <w:rFonts w:hint="eastAsia"/>
                      <w:sz w:val="21"/>
                      <w:szCs w:val="21"/>
                    </w:rPr>
                    <w:t>10</w:t>
                  </w:r>
                </w:p>
              </w:tc>
              <w:tc>
                <w:tcPr>
                  <w:tcW w:w="1104" w:type="dxa"/>
                  <w:vMerge/>
                  <w:tcBorders>
                    <w:right w:val="single" w:sz="4" w:space="0" w:color="auto"/>
                  </w:tcBorders>
                  <w:vAlign w:val="center"/>
                </w:tcPr>
                <w:p w:rsidR="00205FB9" w:rsidRDefault="00205FB9" w:rsidP="00F61CBD">
                  <w:pPr>
                    <w:jc w:val="center"/>
                    <w:rPr>
                      <w:sz w:val="21"/>
                      <w:szCs w:val="21"/>
                    </w:rPr>
                  </w:pPr>
                </w:p>
              </w:tc>
              <w:tc>
                <w:tcPr>
                  <w:tcW w:w="2410" w:type="dxa"/>
                  <w:vMerge/>
                  <w:tcBorders>
                    <w:left w:val="single" w:sz="4" w:space="0" w:color="auto"/>
                    <w:bottom w:val="single" w:sz="4" w:space="0" w:color="auto"/>
                    <w:right w:val="single" w:sz="6" w:space="0" w:color="auto"/>
                  </w:tcBorders>
                  <w:vAlign w:val="center"/>
                </w:tcPr>
                <w:p w:rsidR="00205FB9" w:rsidRDefault="00205FB9">
                  <w:pPr>
                    <w:jc w:val="center"/>
                    <w:rPr>
                      <w:sz w:val="21"/>
                      <w:szCs w:val="21"/>
                    </w:rPr>
                  </w:pPr>
                </w:p>
              </w:tc>
              <w:tc>
                <w:tcPr>
                  <w:tcW w:w="2171" w:type="dxa"/>
                  <w:tcBorders>
                    <w:top w:val="single" w:sz="4" w:space="0" w:color="auto"/>
                    <w:left w:val="nil"/>
                    <w:bottom w:val="single" w:sz="4" w:space="0" w:color="auto"/>
                    <w:right w:val="single" w:sz="6" w:space="0" w:color="auto"/>
                  </w:tcBorders>
                  <w:vAlign w:val="center"/>
                </w:tcPr>
                <w:p w:rsidR="00205FB9" w:rsidRPr="00F61CBD" w:rsidRDefault="00205FB9">
                  <w:pPr>
                    <w:jc w:val="center"/>
                    <w:rPr>
                      <w:color w:val="000000"/>
                      <w:sz w:val="21"/>
                      <w:szCs w:val="21"/>
                    </w:rPr>
                  </w:pPr>
                  <w:r w:rsidRPr="00205FB9">
                    <w:rPr>
                      <w:rFonts w:hint="eastAsia"/>
                      <w:color w:val="000000"/>
                      <w:sz w:val="21"/>
                      <w:szCs w:val="21"/>
                    </w:rPr>
                    <w:t>2YKF3070</w:t>
                  </w:r>
                </w:p>
              </w:tc>
              <w:tc>
                <w:tcPr>
                  <w:tcW w:w="1315" w:type="dxa"/>
                  <w:tcBorders>
                    <w:top w:val="single" w:sz="4" w:space="0" w:color="auto"/>
                    <w:left w:val="nil"/>
                    <w:bottom w:val="single" w:sz="4" w:space="0" w:color="auto"/>
                  </w:tcBorders>
                  <w:vAlign w:val="center"/>
                </w:tcPr>
                <w:p w:rsidR="00205FB9" w:rsidRDefault="00205FB9">
                  <w:pPr>
                    <w:jc w:val="center"/>
                    <w:rPr>
                      <w:sz w:val="21"/>
                      <w:szCs w:val="21"/>
                    </w:rPr>
                  </w:pPr>
                  <w:r>
                    <w:rPr>
                      <w:rFonts w:hint="eastAsia"/>
                      <w:sz w:val="21"/>
                      <w:szCs w:val="21"/>
                    </w:rPr>
                    <w:t>1</w:t>
                  </w:r>
                  <w:r>
                    <w:rPr>
                      <w:rFonts w:hint="eastAsia"/>
                      <w:sz w:val="21"/>
                      <w:szCs w:val="21"/>
                    </w:rPr>
                    <w:t>台</w:t>
                  </w:r>
                </w:p>
              </w:tc>
            </w:tr>
            <w:tr w:rsidR="00F61CBD" w:rsidTr="009D33DB">
              <w:trPr>
                <w:trHeight w:val="397"/>
                <w:jc w:val="center"/>
              </w:trPr>
              <w:tc>
                <w:tcPr>
                  <w:tcW w:w="852" w:type="dxa"/>
                  <w:tcBorders>
                    <w:top w:val="single" w:sz="4" w:space="0" w:color="auto"/>
                    <w:bottom w:val="single" w:sz="4" w:space="0" w:color="auto"/>
                    <w:right w:val="single" w:sz="6" w:space="0" w:color="auto"/>
                  </w:tcBorders>
                  <w:vAlign w:val="center"/>
                </w:tcPr>
                <w:p w:rsidR="00F61CBD" w:rsidRDefault="00D813F3">
                  <w:pPr>
                    <w:jc w:val="center"/>
                    <w:rPr>
                      <w:sz w:val="21"/>
                      <w:szCs w:val="21"/>
                    </w:rPr>
                  </w:pPr>
                  <w:r>
                    <w:rPr>
                      <w:rFonts w:hint="eastAsia"/>
                      <w:sz w:val="21"/>
                      <w:szCs w:val="21"/>
                    </w:rPr>
                    <w:t>11</w:t>
                  </w:r>
                </w:p>
              </w:tc>
              <w:tc>
                <w:tcPr>
                  <w:tcW w:w="1104" w:type="dxa"/>
                  <w:vMerge/>
                  <w:tcBorders>
                    <w:right w:val="single" w:sz="4" w:space="0" w:color="auto"/>
                  </w:tcBorders>
                  <w:vAlign w:val="center"/>
                </w:tcPr>
                <w:p w:rsidR="00F61CBD" w:rsidRDefault="00F61CBD"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F61CBD" w:rsidRDefault="00F61CBD">
                  <w:pPr>
                    <w:jc w:val="center"/>
                    <w:rPr>
                      <w:sz w:val="21"/>
                      <w:szCs w:val="21"/>
                    </w:rPr>
                  </w:pPr>
                  <w:r w:rsidRPr="00F61CBD">
                    <w:rPr>
                      <w:rFonts w:hint="eastAsia"/>
                      <w:sz w:val="21"/>
                      <w:szCs w:val="21"/>
                    </w:rPr>
                    <w:t>除铁器</w:t>
                  </w:r>
                </w:p>
              </w:tc>
              <w:tc>
                <w:tcPr>
                  <w:tcW w:w="2171" w:type="dxa"/>
                  <w:tcBorders>
                    <w:top w:val="single" w:sz="4" w:space="0" w:color="auto"/>
                    <w:left w:val="nil"/>
                    <w:bottom w:val="single" w:sz="4" w:space="0" w:color="auto"/>
                    <w:right w:val="single" w:sz="6" w:space="0" w:color="auto"/>
                  </w:tcBorders>
                  <w:vAlign w:val="center"/>
                </w:tcPr>
                <w:p w:rsidR="00F61CBD" w:rsidRDefault="00F61CBD">
                  <w:pPr>
                    <w:jc w:val="center"/>
                    <w:rPr>
                      <w:rFonts w:ascii="宋体" w:hAnsi="宋体" w:cs="宋体"/>
                      <w:color w:val="000000"/>
                      <w:sz w:val="21"/>
                      <w:szCs w:val="21"/>
                    </w:rPr>
                  </w:pPr>
                  <w:r>
                    <w:rPr>
                      <w:rFonts w:hint="eastAsia"/>
                      <w:color w:val="000000"/>
                      <w:sz w:val="21"/>
                      <w:szCs w:val="21"/>
                    </w:rPr>
                    <w:t>/</w:t>
                  </w:r>
                </w:p>
              </w:tc>
              <w:tc>
                <w:tcPr>
                  <w:tcW w:w="1315" w:type="dxa"/>
                  <w:tcBorders>
                    <w:top w:val="single" w:sz="4" w:space="0" w:color="auto"/>
                    <w:left w:val="nil"/>
                    <w:bottom w:val="single" w:sz="4" w:space="0" w:color="auto"/>
                  </w:tcBorders>
                  <w:vAlign w:val="center"/>
                </w:tcPr>
                <w:p w:rsidR="00F61CBD" w:rsidRDefault="00205FB9">
                  <w:pPr>
                    <w:jc w:val="center"/>
                    <w:rPr>
                      <w:sz w:val="21"/>
                      <w:szCs w:val="21"/>
                    </w:rPr>
                  </w:pPr>
                  <w:r>
                    <w:rPr>
                      <w:rFonts w:hint="eastAsia"/>
                      <w:sz w:val="21"/>
                      <w:szCs w:val="21"/>
                    </w:rPr>
                    <w:t>2</w:t>
                  </w:r>
                  <w:r w:rsidR="00F61CBD">
                    <w:rPr>
                      <w:rFonts w:hint="eastAsia"/>
                      <w:sz w:val="21"/>
                      <w:szCs w:val="21"/>
                    </w:rPr>
                    <w:t>台</w:t>
                  </w:r>
                </w:p>
              </w:tc>
            </w:tr>
            <w:tr w:rsidR="00205FB9" w:rsidTr="009D33DB">
              <w:trPr>
                <w:trHeight w:val="397"/>
                <w:jc w:val="center"/>
              </w:trPr>
              <w:tc>
                <w:tcPr>
                  <w:tcW w:w="852" w:type="dxa"/>
                  <w:tcBorders>
                    <w:top w:val="single" w:sz="4" w:space="0" w:color="auto"/>
                    <w:bottom w:val="single" w:sz="4" w:space="0" w:color="auto"/>
                    <w:right w:val="single" w:sz="6" w:space="0" w:color="auto"/>
                  </w:tcBorders>
                  <w:vAlign w:val="center"/>
                </w:tcPr>
                <w:p w:rsidR="00205FB9" w:rsidRDefault="00D813F3">
                  <w:pPr>
                    <w:jc w:val="center"/>
                    <w:rPr>
                      <w:sz w:val="21"/>
                      <w:szCs w:val="21"/>
                    </w:rPr>
                  </w:pPr>
                  <w:r>
                    <w:rPr>
                      <w:rFonts w:hint="eastAsia"/>
                      <w:sz w:val="21"/>
                      <w:szCs w:val="21"/>
                    </w:rPr>
                    <w:t>12</w:t>
                  </w:r>
                </w:p>
              </w:tc>
              <w:tc>
                <w:tcPr>
                  <w:tcW w:w="1104" w:type="dxa"/>
                  <w:vMerge/>
                  <w:tcBorders>
                    <w:right w:val="single" w:sz="4" w:space="0" w:color="auto"/>
                  </w:tcBorders>
                  <w:vAlign w:val="center"/>
                </w:tcPr>
                <w:p w:rsidR="00205FB9" w:rsidRDefault="00205FB9"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205FB9" w:rsidRPr="00F61CBD" w:rsidRDefault="00205FB9">
                  <w:pPr>
                    <w:jc w:val="center"/>
                    <w:rPr>
                      <w:sz w:val="21"/>
                      <w:szCs w:val="21"/>
                    </w:rPr>
                  </w:pPr>
                  <w:r>
                    <w:rPr>
                      <w:rFonts w:hint="eastAsia"/>
                      <w:sz w:val="21"/>
                      <w:szCs w:val="21"/>
                    </w:rPr>
                    <w:t>人工分拣平台</w:t>
                  </w:r>
                </w:p>
              </w:tc>
              <w:tc>
                <w:tcPr>
                  <w:tcW w:w="2171" w:type="dxa"/>
                  <w:tcBorders>
                    <w:top w:val="single" w:sz="4" w:space="0" w:color="auto"/>
                    <w:left w:val="nil"/>
                    <w:bottom w:val="single" w:sz="4" w:space="0" w:color="auto"/>
                    <w:right w:val="single" w:sz="6" w:space="0" w:color="auto"/>
                  </w:tcBorders>
                  <w:vAlign w:val="center"/>
                </w:tcPr>
                <w:p w:rsidR="00205FB9" w:rsidRDefault="00205FB9">
                  <w:pPr>
                    <w:jc w:val="center"/>
                    <w:rPr>
                      <w:color w:val="000000"/>
                      <w:sz w:val="21"/>
                      <w:szCs w:val="21"/>
                    </w:rPr>
                  </w:pPr>
                  <w:r>
                    <w:rPr>
                      <w:rFonts w:hint="eastAsia"/>
                      <w:color w:val="000000"/>
                      <w:sz w:val="21"/>
                      <w:szCs w:val="21"/>
                    </w:rPr>
                    <w:t>6</w:t>
                  </w:r>
                  <w:r>
                    <w:rPr>
                      <w:rFonts w:hint="eastAsia"/>
                      <w:color w:val="000000"/>
                      <w:sz w:val="21"/>
                      <w:szCs w:val="21"/>
                    </w:rPr>
                    <w:t>工位</w:t>
                  </w:r>
                </w:p>
              </w:tc>
              <w:tc>
                <w:tcPr>
                  <w:tcW w:w="1315" w:type="dxa"/>
                  <w:tcBorders>
                    <w:top w:val="single" w:sz="4" w:space="0" w:color="auto"/>
                    <w:left w:val="nil"/>
                    <w:bottom w:val="single" w:sz="4" w:space="0" w:color="auto"/>
                  </w:tcBorders>
                  <w:vAlign w:val="center"/>
                </w:tcPr>
                <w:p w:rsidR="00205FB9" w:rsidRDefault="00205FB9">
                  <w:pPr>
                    <w:jc w:val="center"/>
                    <w:rPr>
                      <w:sz w:val="21"/>
                      <w:szCs w:val="21"/>
                    </w:rPr>
                  </w:pPr>
                  <w:r>
                    <w:rPr>
                      <w:rFonts w:hint="eastAsia"/>
                      <w:sz w:val="21"/>
                      <w:szCs w:val="21"/>
                    </w:rPr>
                    <w:t>1</w:t>
                  </w:r>
                  <w:r>
                    <w:rPr>
                      <w:rFonts w:hint="eastAsia"/>
                      <w:sz w:val="21"/>
                      <w:szCs w:val="21"/>
                    </w:rPr>
                    <w:t>台</w:t>
                  </w:r>
                </w:p>
              </w:tc>
            </w:tr>
            <w:tr w:rsidR="00F61CBD" w:rsidTr="009D33DB">
              <w:trPr>
                <w:trHeight w:val="397"/>
                <w:jc w:val="center"/>
              </w:trPr>
              <w:tc>
                <w:tcPr>
                  <w:tcW w:w="852" w:type="dxa"/>
                  <w:tcBorders>
                    <w:top w:val="single" w:sz="4" w:space="0" w:color="auto"/>
                    <w:bottom w:val="single" w:sz="4" w:space="0" w:color="auto"/>
                    <w:right w:val="single" w:sz="6" w:space="0" w:color="auto"/>
                  </w:tcBorders>
                  <w:vAlign w:val="center"/>
                </w:tcPr>
                <w:p w:rsidR="00F61CBD" w:rsidRDefault="00F61CBD" w:rsidP="00D813F3">
                  <w:pPr>
                    <w:jc w:val="center"/>
                    <w:rPr>
                      <w:sz w:val="21"/>
                      <w:szCs w:val="21"/>
                    </w:rPr>
                  </w:pPr>
                  <w:r>
                    <w:rPr>
                      <w:rFonts w:hint="eastAsia"/>
                      <w:sz w:val="21"/>
                      <w:szCs w:val="21"/>
                    </w:rPr>
                    <w:t>1</w:t>
                  </w:r>
                  <w:r w:rsidR="00D813F3">
                    <w:rPr>
                      <w:rFonts w:hint="eastAsia"/>
                      <w:sz w:val="21"/>
                      <w:szCs w:val="21"/>
                    </w:rPr>
                    <w:t>3</w:t>
                  </w:r>
                </w:p>
              </w:tc>
              <w:tc>
                <w:tcPr>
                  <w:tcW w:w="1104" w:type="dxa"/>
                  <w:vMerge/>
                  <w:tcBorders>
                    <w:right w:val="single" w:sz="4" w:space="0" w:color="auto"/>
                  </w:tcBorders>
                  <w:vAlign w:val="center"/>
                </w:tcPr>
                <w:p w:rsidR="00F61CBD" w:rsidRDefault="00F61CBD"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F61CBD" w:rsidRDefault="00F61CBD">
                  <w:pPr>
                    <w:jc w:val="center"/>
                    <w:rPr>
                      <w:sz w:val="21"/>
                      <w:szCs w:val="21"/>
                    </w:rPr>
                  </w:pPr>
                  <w:r w:rsidRPr="00F61CBD">
                    <w:rPr>
                      <w:rFonts w:hint="eastAsia"/>
                      <w:sz w:val="21"/>
                      <w:szCs w:val="21"/>
                    </w:rPr>
                    <w:t>振动卸料机</w:t>
                  </w:r>
                </w:p>
              </w:tc>
              <w:tc>
                <w:tcPr>
                  <w:tcW w:w="2171" w:type="dxa"/>
                  <w:tcBorders>
                    <w:top w:val="single" w:sz="4" w:space="0" w:color="auto"/>
                    <w:left w:val="nil"/>
                    <w:bottom w:val="single" w:sz="4" w:space="0" w:color="auto"/>
                    <w:right w:val="single" w:sz="6" w:space="0" w:color="auto"/>
                  </w:tcBorders>
                  <w:vAlign w:val="center"/>
                </w:tcPr>
                <w:p w:rsidR="00F61CBD" w:rsidRDefault="00F61CBD">
                  <w:pPr>
                    <w:jc w:val="center"/>
                    <w:rPr>
                      <w:rFonts w:ascii="宋体" w:hAnsi="宋体" w:cs="宋体"/>
                      <w:color w:val="000000"/>
                      <w:sz w:val="21"/>
                      <w:szCs w:val="21"/>
                    </w:rPr>
                  </w:pPr>
                  <w:r>
                    <w:rPr>
                      <w:rFonts w:hint="eastAsia"/>
                      <w:color w:val="000000"/>
                      <w:sz w:val="21"/>
                      <w:szCs w:val="21"/>
                    </w:rPr>
                    <w:t>/</w:t>
                  </w:r>
                </w:p>
              </w:tc>
              <w:tc>
                <w:tcPr>
                  <w:tcW w:w="1315" w:type="dxa"/>
                  <w:tcBorders>
                    <w:top w:val="single" w:sz="4" w:space="0" w:color="auto"/>
                    <w:left w:val="nil"/>
                    <w:bottom w:val="single" w:sz="4" w:space="0" w:color="auto"/>
                  </w:tcBorders>
                  <w:vAlign w:val="center"/>
                </w:tcPr>
                <w:p w:rsidR="00F61CBD" w:rsidRDefault="00205FB9">
                  <w:pPr>
                    <w:jc w:val="center"/>
                    <w:rPr>
                      <w:sz w:val="21"/>
                      <w:szCs w:val="21"/>
                    </w:rPr>
                  </w:pPr>
                  <w:r>
                    <w:rPr>
                      <w:rFonts w:hint="eastAsia"/>
                      <w:sz w:val="21"/>
                      <w:szCs w:val="21"/>
                    </w:rPr>
                    <w:t>2</w:t>
                  </w:r>
                  <w:r w:rsidR="00F61CBD">
                    <w:rPr>
                      <w:rFonts w:hint="eastAsia"/>
                      <w:sz w:val="21"/>
                      <w:szCs w:val="21"/>
                    </w:rPr>
                    <w:t>台</w:t>
                  </w:r>
                </w:p>
              </w:tc>
            </w:tr>
            <w:tr w:rsidR="00F61CBD" w:rsidTr="009D33DB">
              <w:trPr>
                <w:trHeight w:val="397"/>
                <w:jc w:val="center"/>
              </w:trPr>
              <w:tc>
                <w:tcPr>
                  <w:tcW w:w="852" w:type="dxa"/>
                  <w:tcBorders>
                    <w:top w:val="single" w:sz="4" w:space="0" w:color="auto"/>
                    <w:bottom w:val="single" w:sz="4" w:space="0" w:color="auto"/>
                    <w:right w:val="single" w:sz="6" w:space="0" w:color="auto"/>
                  </w:tcBorders>
                  <w:vAlign w:val="center"/>
                </w:tcPr>
                <w:p w:rsidR="00F61CBD" w:rsidRDefault="00F61CBD" w:rsidP="00D813F3">
                  <w:pPr>
                    <w:jc w:val="center"/>
                    <w:rPr>
                      <w:sz w:val="21"/>
                      <w:szCs w:val="21"/>
                    </w:rPr>
                  </w:pPr>
                  <w:r>
                    <w:rPr>
                      <w:rFonts w:hint="eastAsia"/>
                      <w:sz w:val="21"/>
                      <w:szCs w:val="21"/>
                    </w:rPr>
                    <w:t>1</w:t>
                  </w:r>
                  <w:r w:rsidR="00D813F3">
                    <w:rPr>
                      <w:rFonts w:hint="eastAsia"/>
                      <w:sz w:val="21"/>
                      <w:szCs w:val="21"/>
                    </w:rPr>
                    <w:t>4</w:t>
                  </w:r>
                </w:p>
              </w:tc>
              <w:tc>
                <w:tcPr>
                  <w:tcW w:w="1104" w:type="dxa"/>
                  <w:vMerge/>
                  <w:tcBorders>
                    <w:right w:val="single" w:sz="4" w:space="0" w:color="auto"/>
                  </w:tcBorders>
                  <w:vAlign w:val="center"/>
                </w:tcPr>
                <w:p w:rsidR="00F61CBD" w:rsidRDefault="00F61CBD"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F61CBD" w:rsidRDefault="00F61CBD">
                  <w:pPr>
                    <w:jc w:val="center"/>
                    <w:rPr>
                      <w:sz w:val="21"/>
                      <w:szCs w:val="21"/>
                    </w:rPr>
                  </w:pPr>
                  <w:r w:rsidRPr="00F61CBD">
                    <w:rPr>
                      <w:rFonts w:hint="eastAsia"/>
                      <w:sz w:val="21"/>
                      <w:szCs w:val="21"/>
                    </w:rPr>
                    <w:t>风选水浮选一体机</w:t>
                  </w:r>
                </w:p>
              </w:tc>
              <w:tc>
                <w:tcPr>
                  <w:tcW w:w="2171" w:type="dxa"/>
                  <w:tcBorders>
                    <w:top w:val="single" w:sz="4" w:space="0" w:color="auto"/>
                    <w:left w:val="nil"/>
                    <w:bottom w:val="single" w:sz="4" w:space="0" w:color="auto"/>
                    <w:right w:val="single" w:sz="6" w:space="0" w:color="auto"/>
                  </w:tcBorders>
                  <w:vAlign w:val="center"/>
                </w:tcPr>
                <w:p w:rsidR="00F61CBD" w:rsidRDefault="00F61CBD">
                  <w:pPr>
                    <w:jc w:val="center"/>
                    <w:rPr>
                      <w:rFonts w:ascii="宋体" w:hAnsi="宋体" w:cs="宋体"/>
                      <w:color w:val="000000"/>
                      <w:sz w:val="21"/>
                      <w:szCs w:val="21"/>
                    </w:rPr>
                  </w:pPr>
                  <w:r>
                    <w:rPr>
                      <w:rFonts w:hint="eastAsia"/>
                      <w:color w:val="000000"/>
                      <w:sz w:val="21"/>
                      <w:szCs w:val="21"/>
                    </w:rPr>
                    <w:t>/</w:t>
                  </w:r>
                </w:p>
              </w:tc>
              <w:tc>
                <w:tcPr>
                  <w:tcW w:w="1315" w:type="dxa"/>
                  <w:tcBorders>
                    <w:top w:val="single" w:sz="4" w:space="0" w:color="auto"/>
                    <w:left w:val="nil"/>
                    <w:bottom w:val="single" w:sz="4" w:space="0" w:color="auto"/>
                  </w:tcBorders>
                  <w:vAlign w:val="center"/>
                </w:tcPr>
                <w:p w:rsidR="00F61CBD" w:rsidRDefault="004E3A6E">
                  <w:pPr>
                    <w:jc w:val="center"/>
                    <w:rPr>
                      <w:sz w:val="21"/>
                      <w:szCs w:val="21"/>
                    </w:rPr>
                  </w:pPr>
                  <w:r>
                    <w:rPr>
                      <w:rFonts w:hint="eastAsia"/>
                      <w:sz w:val="21"/>
                      <w:szCs w:val="21"/>
                    </w:rPr>
                    <w:t>3</w:t>
                  </w:r>
                  <w:r w:rsidR="00F61CBD">
                    <w:rPr>
                      <w:rFonts w:hint="eastAsia"/>
                      <w:sz w:val="21"/>
                      <w:szCs w:val="21"/>
                    </w:rPr>
                    <w:t>台</w:t>
                  </w:r>
                </w:p>
              </w:tc>
            </w:tr>
            <w:tr w:rsidR="00F61CBD" w:rsidTr="009D33DB">
              <w:trPr>
                <w:trHeight w:val="397"/>
                <w:jc w:val="center"/>
              </w:trPr>
              <w:tc>
                <w:tcPr>
                  <w:tcW w:w="852" w:type="dxa"/>
                  <w:tcBorders>
                    <w:top w:val="single" w:sz="4" w:space="0" w:color="auto"/>
                    <w:bottom w:val="single" w:sz="4" w:space="0" w:color="auto"/>
                    <w:right w:val="single" w:sz="6" w:space="0" w:color="auto"/>
                  </w:tcBorders>
                  <w:vAlign w:val="center"/>
                </w:tcPr>
                <w:p w:rsidR="00F61CBD" w:rsidRDefault="00F61CBD" w:rsidP="00D813F3">
                  <w:pPr>
                    <w:jc w:val="center"/>
                    <w:rPr>
                      <w:sz w:val="21"/>
                      <w:szCs w:val="21"/>
                    </w:rPr>
                  </w:pPr>
                  <w:r>
                    <w:rPr>
                      <w:rFonts w:hint="eastAsia"/>
                      <w:sz w:val="21"/>
                      <w:szCs w:val="21"/>
                    </w:rPr>
                    <w:lastRenderedPageBreak/>
                    <w:t>1</w:t>
                  </w:r>
                  <w:r w:rsidR="00D813F3">
                    <w:rPr>
                      <w:rFonts w:hint="eastAsia"/>
                      <w:sz w:val="21"/>
                      <w:szCs w:val="21"/>
                    </w:rPr>
                    <w:t>5</w:t>
                  </w:r>
                </w:p>
              </w:tc>
              <w:tc>
                <w:tcPr>
                  <w:tcW w:w="1104" w:type="dxa"/>
                  <w:vMerge/>
                  <w:tcBorders>
                    <w:right w:val="single" w:sz="4" w:space="0" w:color="auto"/>
                  </w:tcBorders>
                  <w:vAlign w:val="center"/>
                </w:tcPr>
                <w:p w:rsidR="00F61CBD" w:rsidRDefault="00F61CBD"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F61CBD" w:rsidRDefault="00F61CBD">
                  <w:pPr>
                    <w:jc w:val="center"/>
                    <w:rPr>
                      <w:sz w:val="21"/>
                      <w:szCs w:val="21"/>
                    </w:rPr>
                  </w:pPr>
                  <w:r w:rsidRPr="00F61CBD">
                    <w:rPr>
                      <w:rFonts w:hint="eastAsia"/>
                      <w:sz w:val="21"/>
                      <w:szCs w:val="21"/>
                    </w:rPr>
                    <w:t>双轮斗细砂回收一体机</w:t>
                  </w:r>
                </w:p>
              </w:tc>
              <w:tc>
                <w:tcPr>
                  <w:tcW w:w="2171" w:type="dxa"/>
                  <w:tcBorders>
                    <w:top w:val="single" w:sz="4" w:space="0" w:color="auto"/>
                    <w:left w:val="nil"/>
                    <w:bottom w:val="single" w:sz="4" w:space="0" w:color="auto"/>
                    <w:right w:val="single" w:sz="6" w:space="0" w:color="auto"/>
                  </w:tcBorders>
                  <w:vAlign w:val="center"/>
                </w:tcPr>
                <w:p w:rsidR="00F61CBD" w:rsidRDefault="00F61CBD">
                  <w:pPr>
                    <w:jc w:val="center"/>
                    <w:rPr>
                      <w:rFonts w:ascii="宋体" w:hAnsi="宋体" w:cs="宋体"/>
                      <w:color w:val="000000"/>
                      <w:sz w:val="21"/>
                      <w:szCs w:val="21"/>
                    </w:rPr>
                  </w:pPr>
                  <w:r>
                    <w:rPr>
                      <w:rFonts w:hint="eastAsia"/>
                      <w:color w:val="000000"/>
                      <w:sz w:val="21"/>
                      <w:szCs w:val="21"/>
                    </w:rPr>
                    <w:t>/</w:t>
                  </w:r>
                </w:p>
              </w:tc>
              <w:tc>
                <w:tcPr>
                  <w:tcW w:w="1315" w:type="dxa"/>
                  <w:tcBorders>
                    <w:top w:val="single" w:sz="4" w:space="0" w:color="auto"/>
                    <w:left w:val="nil"/>
                    <w:bottom w:val="single" w:sz="4" w:space="0" w:color="auto"/>
                  </w:tcBorders>
                  <w:vAlign w:val="center"/>
                </w:tcPr>
                <w:p w:rsidR="00F61CBD" w:rsidRDefault="004E3A6E">
                  <w:pPr>
                    <w:jc w:val="center"/>
                    <w:rPr>
                      <w:sz w:val="21"/>
                      <w:szCs w:val="21"/>
                    </w:rPr>
                  </w:pPr>
                  <w:r>
                    <w:rPr>
                      <w:rFonts w:hint="eastAsia"/>
                      <w:sz w:val="21"/>
                      <w:szCs w:val="21"/>
                    </w:rPr>
                    <w:t>3</w:t>
                  </w:r>
                  <w:r w:rsidR="00F61CBD">
                    <w:rPr>
                      <w:rFonts w:hint="eastAsia"/>
                      <w:sz w:val="21"/>
                      <w:szCs w:val="21"/>
                    </w:rPr>
                    <w:t>台</w:t>
                  </w:r>
                </w:p>
              </w:tc>
            </w:tr>
            <w:tr w:rsidR="004E3A6E" w:rsidTr="009D33DB">
              <w:trPr>
                <w:trHeight w:val="397"/>
                <w:jc w:val="center"/>
              </w:trPr>
              <w:tc>
                <w:tcPr>
                  <w:tcW w:w="852" w:type="dxa"/>
                  <w:tcBorders>
                    <w:top w:val="single" w:sz="4" w:space="0" w:color="auto"/>
                    <w:bottom w:val="single" w:sz="4" w:space="0" w:color="auto"/>
                    <w:right w:val="single" w:sz="6" w:space="0" w:color="auto"/>
                  </w:tcBorders>
                  <w:vAlign w:val="center"/>
                </w:tcPr>
                <w:p w:rsidR="004E3A6E" w:rsidRDefault="00D813F3">
                  <w:pPr>
                    <w:jc w:val="center"/>
                    <w:rPr>
                      <w:sz w:val="21"/>
                      <w:szCs w:val="21"/>
                    </w:rPr>
                  </w:pPr>
                  <w:r>
                    <w:rPr>
                      <w:rFonts w:hint="eastAsia"/>
                      <w:sz w:val="21"/>
                      <w:szCs w:val="21"/>
                    </w:rPr>
                    <w:t>16</w:t>
                  </w:r>
                </w:p>
              </w:tc>
              <w:tc>
                <w:tcPr>
                  <w:tcW w:w="1104" w:type="dxa"/>
                  <w:vMerge/>
                  <w:tcBorders>
                    <w:right w:val="single" w:sz="4" w:space="0" w:color="auto"/>
                  </w:tcBorders>
                  <w:vAlign w:val="center"/>
                </w:tcPr>
                <w:p w:rsidR="004E3A6E" w:rsidRDefault="004E3A6E"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4E3A6E" w:rsidRPr="00F61CBD" w:rsidRDefault="004E3A6E">
                  <w:pPr>
                    <w:jc w:val="center"/>
                    <w:rPr>
                      <w:sz w:val="21"/>
                      <w:szCs w:val="21"/>
                    </w:rPr>
                  </w:pPr>
                  <w:r>
                    <w:rPr>
                      <w:rFonts w:hint="eastAsia"/>
                      <w:sz w:val="21"/>
                      <w:szCs w:val="21"/>
                    </w:rPr>
                    <w:t>浓缩罐</w:t>
                  </w:r>
                </w:p>
              </w:tc>
              <w:tc>
                <w:tcPr>
                  <w:tcW w:w="2171" w:type="dxa"/>
                  <w:tcBorders>
                    <w:top w:val="single" w:sz="4" w:space="0" w:color="auto"/>
                    <w:left w:val="nil"/>
                    <w:bottom w:val="single" w:sz="4" w:space="0" w:color="auto"/>
                    <w:right w:val="single" w:sz="6" w:space="0" w:color="auto"/>
                  </w:tcBorders>
                  <w:vAlign w:val="center"/>
                </w:tcPr>
                <w:p w:rsidR="004E3A6E" w:rsidRDefault="004E3A6E">
                  <w:pPr>
                    <w:jc w:val="center"/>
                    <w:rPr>
                      <w:color w:val="000000"/>
                      <w:sz w:val="21"/>
                      <w:szCs w:val="21"/>
                    </w:rPr>
                  </w:pPr>
                  <w:r>
                    <w:rPr>
                      <w:rFonts w:hint="eastAsia"/>
                      <w:color w:val="000000"/>
                      <w:sz w:val="21"/>
                      <w:szCs w:val="21"/>
                    </w:rPr>
                    <w:t>/</w:t>
                  </w:r>
                </w:p>
              </w:tc>
              <w:tc>
                <w:tcPr>
                  <w:tcW w:w="1315" w:type="dxa"/>
                  <w:tcBorders>
                    <w:top w:val="single" w:sz="4" w:space="0" w:color="auto"/>
                    <w:left w:val="nil"/>
                    <w:bottom w:val="single" w:sz="4" w:space="0" w:color="auto"/>
                  </w:tcBorders>
                  <w:vAlign w:val="center"/>
                </w:tcPr>
                <w:p w:rsidR="004E3A6E" w:rsidRDefault="004E3A6E">
                  <w:pPr>
                    <w:jc w:val="center"/>
                    <w:rPr>
                      <w:sz w:val="21"/>
                      <w:szCs w:val="21"/>
                    </w:rPr>
                  </w:pPr>
                  <w:r>
                    <w:rPr>
                      <w:rFonts w:hint="eastAsia"/>
                      <w:sz w:val="21"/>
                      <w:szCs w:val="21"/>
                    </w:rPr>
                    <w:t>1</w:t>
                  </w:r>
                  <w:r>
                    <w:rPr>
                      <w:rFonts w:hint="eastAsia"/>
                      <w:sz w:val="21"/>
                      <w:szCs w:val="21"/>
                    </w:rPr>
                    <w:t>台</w:t>
                  </w:r>
                </w:p>
              </w:tc>
            </w:tr>
            <w:tr w:rsidR="00F61CBD" w:rsidTr="009D33DB">
              <w:trPr>
                <w:trHeight w:val="397"/>
                <w:jc w:val="center"/>
              </w:trPr>
              <w:tc>
                <w:tcPr>
                  <w:tcW w:w="852" w:type="dxa"/>
                  <w:tcBorders>
                    <w:top w:val="single" w:sz="4" w:space="0" w:color="auto"/>
                    <w:bottom w:val="single" w:sz="4" w:space="0" w:color="auto"/>
                    <w:right w:val="single" w:sz="6" w:space="0" w:color="auto"/>
                  </w:tcBorders>
                  <w:vAlign w:val="center"/>
                </w:tcPr>
                <w:p w:rsidR="00F61CBD" w:rsidRDefault="00F61CBD" w:rsidP="00D813F3">
                  <w:pPr>
                    <w:jc w:val="center"/>
                    <w:rPr>
                      <w:sz w:val="21"/>
                      <w:szCs w:val="21"/>
                    </w:rPr>
                  </w:pPr>
                  <w:r>
                    <w:rPr>
                      <w:rFonts w:hint="eastAsia"/>
                      <w:sz w:val="21"/>
                      <w:szCs w:val="21"/>
                    </w:rPr>
                    <w:t>1</w:t>
                  </w:r>
                  <w:r w:rsidR="00D813F3">
                    <w:rPr>
                      <w:rFonts w:hint="eastAsia"/>
                      <w:sz w:val="21"/>
                      <w:szCs w:val="21"/>
                    </w:rPr>
                    <w:t>7</w:t>
                  </w:r>
                </w:p>
              </w:tc>
              <w:tc>
                <w:tcPr>
                  <w:tcW w:w="1104" w:type="dxa"/>
                  <w:vMerge/>
                  <w:tcBorders>
                    <w:bottom w:val="single" w:sz="4" w:space="0" w:color="auto"/>
                    <w:right w:val="single" w:sz="4" w:space="0" w:color="auto"/>
                  </w:tcBorders>
                  <w:vAlign w:val="center"/>
                </w:tcPr>
                <w:p w:rsidR="00F61CBD" w:rsidRDefault="00F61CBD"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F61CBD" w:rsidRDefault="00F61CBD">
                  <w:pPr>
                    <w:jc w:val="center"/>
                    <w:rPr>
                      <w:sz w:val="21"/>
                      <w:szCs w:val="21"/>
                    </w:rPr>
                  </w:pPr>
                  <w:r w:rsidRPr="00F61CBD">
                    <w:rPr>
                      <w:rFonts w:hint="eastAsia"/>
                      <w:sz w:val="21"/>
                      <w:szCs w:val="21"/>
                    </w:rPr>
                    <w:t>压滤机</w:t>
                  </w:r>
                </w:p>
              </w:tc>
              <w:tc>
                <w:tcPr>
                  <w:tcW w:w="2171" w:type="dxa"/>
                  <w:tcBorders>
                    <w:top w:val="single" w:sz="4" w:space="0" w:color="auto"/>
                    <w:left w:val="nil"/>
                    <w:bottom w:val="single" w:sz="4" w:space="0" w:color="auto"/>
                    <w:right w:val="single" w:sz="6" w:space="0" w:color="auto"/>
                  </w:tcBorders>
                  <w:vAlign w:val="center"/>
                </w:tcPr>
                <w:p w:rsidR="00F61CBD" w:rsidRDefault="00F61CBD">
                  <w:pPr>
                    <w:jc w:val="center"/>
                    <w:rPr>
                      <w:rFonts w:ascii="宋体" w:hAnsi="宋体" w:cs="宋体"/>
                      <w:color w:val="000000"/>
                      <w:sz w:val="21"/>
                      <w:szCs w:val="21"/>
                    </w:rPr>
                  </w:pPr>
                  <w:r>
                    <w:rPr>
                      <w:rFonts w:hint="eastAsia"/>
                      <w:color w:val="000000"/>
                      <w:sz w:val="21"/>
                      <w:szCs w:val="21"/>
                    </w:rPr>
                    <w:t>/</w:t>
                  </w:r>
                </w:p>
              </w:tc>
              <w:tc>
                <w:tcPr>
                  <w:tcW w:w="1315" w:type="dxa"/>
                  <w:tcBorders>
                    <w:top w:val="single" w:sz="4" w:space="0" w:color="auto"/>
                    <w:left w:val="nil"/>
                    <w:bottom w:val="single" w:sz="4" w:space="0" w:color="auto"/>
                  </w:tcBorders>
                  <w:vAlign w:val="center"/>
                </w:tcPr>
                <w:p w:rsidR="00F61CBD" w:rsidRDefault="00EF3A9D">
                  <w:pPr>
                    <w:jc w:val="center"/>
                    <w:rPr>
                      <w:sz w:val="21"/>
                      <w:szCs w:val="21"/>
                    </w:rPr>
                  </w:pPr>
                  <w:r>
                    <w:rPr>
                      <w:rFonts w:hint="eastAsia"/>
                      <w:sz w:val="21"/>
                      <w:szCs w:val="21"/>
                    </w:rPr>
                    <w:t>4</w:t>
                  </w:r>
                  <w:r w:rsidR="00F61CBD">
                    <w:rPr>
                      <w:rFonts w:hint="eastAsia"/>
                      <w:sz w:val="21"/>
                      <w:szCs w:val="21"/>
                    </w:rPr>
                    <w:t>台</w:t>
                  </w:r>
                </w:p>
              </w:tc>
            </w:tr>
            <w:tr w:rsidR="00F61CBD" w:rsidTr="009D33DB">
              <w:trPr>
                <w:trHeight w:val="397"/>
                <w:jc w:val="center"/>
              </w:trPr>
              <w:tc>
                <w:tcPr>
                  <w:tcW w:w="852" w:type="dxa"/>
                  <w:tcBorders>
                    <w:top w:val="single" w:sz="4" w:space="0" w:color="auto"/>
                    <w:bottom w:val="single" w:sz="4" w:space="0" w:color="auto"/>
                    <w:right w:val="single" w:sz="6" w:space="0" w:color="auto"/>
                  </w:tcBorders>
                  <w:vAlign w:val="center"/>
                </w:tcPr>
                <w:p w:rsidR="00F61CBD" w:rsidRDefault="00F61CBD">
                  <w:pPr>
                    <w:jc w:val="center"/>
                    <w:rPr>
                      <w:sz w:val="21"/>
                      <w:szCs w:val="21"/>
                    </w:rPr>
                  </w:pPr>
                  <w:r>
                    <w:rPr>
                      <w:rFonts w:hint="eastAsia"/>
                      <w:sz w:val="21"/>
                      <w:szCs w:val="21"/>
                    </w:rPr>
                    <w:t>1</w:t>
                  </w:r>
                </w:p>
              </w:tc>
              <w:tc>
                <w:tcPr>
                  <w:tcW w:w="1104" w:type="dxa"/>
                  <w:vMerge w:val="restart"/>
                  <w:tcBorders>
                    <w:top w:val="single" w:sz="4" w:space="0" w:color="auto"/>
                    <w:right w:val="single" w:sz="4" w:space="0" w:color="auto"/>
                  </w:tcBorders>
                  <w:vAlign w:val="center"/>
                </w:tcPr>
                <w:p w:rsidR="00F61CBD" w:rsidRDefault="00F61CBD" w:rsidP="00F61CBD">
                  <w:pPr>
                    <w:jc w:val="center"/>
                    <w:rPr>
                      <w:sz w:val="21"/>
                      <w:szCs w:val="21"/>
                    </w:rPr>
                  </w:pPr>
                  <w:r>
                    <w:rPr>
                      <w:rFonts w:hint="eastAsia"/>
                      <w:sz w:val="21"/>
                      <w:szCs w:val="21"/>
                    </w:rPr>
                    <w:t>混凝土生产线</w:t>
                  </w:r>
                </w:p>
              </w:tc>
              <w:tc>
                <w:tcPr>
                  <w:tcW w:w="2410" w:type="dxa"/>
                  <w:tcBorders>
                    <w:top w:val="single" w:sz="4" w:space="0" w:color="auto"/>
                    <w:left w:val="single" w:sz="4" w:space="0" w:color="auto"/>
                    <w:bottom w:val="single" w:sz="4" w:space="0" w:color="auto"/>
                    <w:right w:val="single" w:sz="6" w:space="0" w:color="auto"/>
                  </w:tcBorders>
                  <w:vAlign w:val="center"/>
                </w:tcPr>
                <w:p w:rsidR="00F61CBD" w:rsidRDefault="00F61CBD">
                  <w:pPr>
                    <w:jc w:val="center"/>
                    <w:rPr>
                      <w:sz w:val="21"/>
                      <w:szCs w:val="21"/>
                    </w:rPr>
                  </w:pPr>
                  <w:r w:rsidRPr="00F61CBD">
                    <w:rPr>
                      <w:rFonts w:hint="eastAsia"/>
                      <w:sz w:val="21"/>
                      <w:szCs w:val="21"/>
                    </w:rPr>
                    <w:t>立轴搅拌机</w:t>
                  </w:r>
                </w:p>
              </w:tc>
              <w:tc>
                <w:tcPr>
                  <w:tcW w:w="2171" w:type="dxa"/>
                  <w:tcBorders>
                    <w:top w:val="single" w:sz="4" w:space="0" w:color="auto"/>
                    <w:left w:val="nil"/>
                    <w:bottom w:val="single" w:sz="4" w:space="0" w:color="auto"/>
                    <w:right w:val="single" w:sz="6" w:space="0" w:color="auto"/>
                  </w:tcBorders>
                  <w:vAlign w:val="center"/>
                </w:tcPr>
                <w:p w:rsidR="00F61CBD" w:rsidRDefault="00F61CBD">
                  <w:pPr>
                    <w:jc w:val="center"/>
                    <w:rPr>
                      <w:rFonts w:ascii="宋体" w:hAnsi="宋体" w:cs="宋体"/>
                      <w:color w:val="000000"/>
                      <w:sz w:val="21"/>
                      <w:szCs w:val="21"/>
                    </w:rPr>
                  </w:pPr>
                  <w:r w:rsidRPr="00F61CBD">
                    <w:rPr>
                      <w:rFonts w:hint="eastAsia"/>
                      <w:color w:val="000000"/>
                      <w:sz w:val="21"/>
                      <w:szCs w:val="21"/>
                    </w:rPr>
                    <w:t>SYN1500</w:t>
                  </w:r>
                </w:p>
              </w:tc>
              <w:tc>
                <w:tcPr>
                  <w:tcW w:w="1315" w:type="dxa"/>
                  <w:tcBorders>
                    <w:top w:val="single" w:sz="4" w:space="0" w:color="auto"/>
                    <w:left w:val="nil"/>
                    <w:bottom w:val="single" w:sz="4" w:space="0" w:color="auto"/>
                  </w:tcBorders>
                  <w:vAlign w:val="center"/>
                </w:tcPr>
                <w:p w:rsidR="00F61CBD" w:rsidRDefault="00F61CBD">
                  <w:pPr>
                    <w:jc w:val="center"/>
                    <w:rPr>
                      <w:sz w:val="21"/>
                      <w:szCs w:val="21"/>
                    </w:rPr>
                  </w:pPr>
                  <w:r>
                    <w:rPr>
                      <w:rFonts w:hint="eastAsia"/>
                      <w:sz w:val="21"/>
                      <w:szCs w:val="21"/>
                    </w:rPr>
                    <w:t>1</w:t>
                  </w:r>
                  <w:r>
                    <w:rPr>
                      <w:rFonts w:hint="eastAsia"/>
                      <w:sz w:val="21"/>
                      <w:szCs w:val="21"/>
                    </w:rPr>
                    <w:t>台</w:t>
                  </w:r>
                </w:p>
              </w:tc>
            </w:tr>
            <w:tr w:rsidR="00F61CBD" w:rsidTr="009D33DB">
              <w:trPr>
                <w:trHeight w:val="397"/>
                <w:jc w:val="center"/>
              </w:trPr>
              <w:tc>
                <w:tcPr>
                  <w:tcW w:w="852" w:type="dxa"/>
                  <w:tcBorders>
                    <w:top w:val="single" w:sz="4" w:space="0" w:color="auto"/>
                    <w:bottom w:val="single" w:sz="4" w:space="0" w:color="auto"/>
                    <w:right w:val="single" w:sz="6" w:space="0" w:color="auto"/>
                  </w:tcBorders>
                  <w:vAlign w:val="center"/>
                </w:tcPr>
                <w:p w:rsidR="00F61CBD" w:rsidRDefault="00F61CBD">
                  <w:pPr>
                    <w:jc w:val="center"/>
                    <w:rPr>
                      <w:sz w:val="21"/>
                      <w:szCs w:val="21"/>
                    </w:rPr>
                  </w:pPr>
                  <w:r>
                    <w:rPr>
                      <w:rFonts w:hint="eastAsia"/>
                      <w:sz w:val="21"/>
                      <w:szCs w:val="21"/>
                    </w:rPr>
                    <w:t>2</w:t>
                  </w:r>
                </w:p>
              </w:tc>
              <w:tc>
                <w:tcPr>
                  <w:tcW w:w="1104" w:type="dxa"/>
                  <w:vMerge/>
                  <w:tcBorders>
                    <w:right w:val="single" w:sz="4" w:space="0" w:color="auto"/>
                  </w:tcBorders>
                  <w:vAlign w:val="center"/>
                </w:tcPr>
                <w:p w:rsidR="00F61CBD" w:rsidRDefault="00F61CBD"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F61CBD" w:rsidRDefault="00F61CBD">
                  <w:pPr>
                    <w:jc w:val="center"/>
                    <w:rPr>
                      <w:sz w:val="21"/>
                      <w:szCs w:val="21"/>
                    </w:rPr>
                  </w:pPr>
                  <w:r w:rsidRPr="00F61CBD">
                    <w:rPr>
                      <w:rFonts w:hint="eastAsia"/>
                      <w:sz w:val="21"/>
                      <w:szCs w:val="21"/>
                    </w:rPr>
                    <w:t>双卧轴搅拌机</w:t>
                  </w:r>
                </w:p>
              </w:tc>
              <w:tc>
                <w:tcPr>
                  <w:tcW w:w="2171" w:type="dxa"/>
                  <w:tcBorders>
                    <w:top w:val="single" w:sz="4" w:space="0" w:color="auto"/>
                    <w:left w:val="nil"/>
                    <w:bottom w:val="single" w:sz="4" w:space="0" w:color="auto"/>
                    <w:right w:val="single" w:sz="6" w:space="0" w:color="auto"/>
                  </w:tcBorders>
                  <w:vAlign w:val="center"/>
                </w:tcPr>
                <w:p w:rsidR="00F61CBD" w:rsidRDefault="00F61CBD">
                  <w:pPr>
                    <w:jc w:val="center"/>
                    <w:rPr>
                      <w:color w:val="000000"/>
                      <w:sz w:val="21"/>
                      <w:szCs w:val="21"/>
                    </w:rPr>
                  </w:pPr>
                  <w:r w:rsidRPr="00F61CBD">
                    <w:rPr>
                      <w:rFonts w:hint="eastAsia"/>
                      <w:color w:val="000000"/>
                      <w:sz w:val="21"/>
                      <w:szCs w:val="21"/>
                    </w:rPr>
                    <w:t>MAO1500</w:t>
                  </w:r>
                </w:p>
              </w:tc>
              <w:tc>
                <w:tcPr>
                  <w:tcW w:w="1315" w:type="dxa"/>
                  <w:tcBorders>
                    <w:top w:val="single" w:sz="4" w:space="0" w:color="auto"/>
                    <w:left w:val="nil"/>
                    <w:bottom w:val="single" w:sz="4" w:space="0" w:color="auto"/>
                  </w:tcBorders>
                  <w:vAlign w:val="center"/>
                </w:tcPr>
                <w:p w:rsidR="00F61CBD" w:rsidRDefault="00F61CBD">
                  <w:pPr>
                    <w:jc w:val="center"/>
                    <w:rPr>
                      <w:sz w:val="21"/>
                      <w:szCs w:val="21"/>
                    </w:rPr>
                  </w:pPr>
                  <w:r>
                    <w:rPr>
                      <w:rFonts w:hint="eastAsia"/>
                      <w:sz w:val="21"/>
                      <w:szCs w:val="21"/>
                    </w:rPr>
                    <w:t>1</w:t>
                  </w:r>
                  <w:r>
                    <w:rPr>
                      <w:rFonts w:hint="eastAsia"/>
                      <w:sz w:val="21"/>
                      <w:szCs w:val="21"/>
                    </w:rPr>
                    <w:t>台</w:t>
                  </w:r>
                </w:p>
              </w:tc>
            </w:tr>
            <w:tr w:rsidR="00F61CBD" w:rsidTr="009D33DB">
              <w:trPr>
                <w:trHeight w:val="397"/>
                <w:jc w:val="center"/>
              </w:trPr>
              <w:tc>
                <w:tcPr>
                  <w:tcW w:w="852" w:type="dxa"/>
                  <w:tcBorders>
                    <w:top w:val="single" w:sz="4" w:space="0" w:color="auto"/>
                    <w:bottom w:val="single" w:sz="4" w:space="0" w:color="auto"/>
                    <w:right w:val="single" w:sz="6" w:space="0" w:color="auto"/>
                  </w:tcBorders>
                  <w:vAlign w:val="center"/>
                </w:tcPr>
                <w:p w:rsidR="00F61CBD" w:rsidRDefault="00F61CBD">
                  <w:pPr>
                    <w:jc w:val="center"/>
                    <w:rPr>
                      <w:sz w:val="21"/>
                      <w:szCs w:val="21"/>
                    </w:rPr>
                  </w:pPr>
                  <w:r>
                    <w:rPr>
                      <w:rFonts w:hint="eastAsia"/>
                      <w:sz w:val="21"/>
                      <w:szCs w:val="21"/>
                    </w:rPr>
                    <w:t>3</w:t>
                  </w:r>
                </w:p>
              </w:tc>
              <w:tc>
                <w:tcPr>
                  <w:tcW w:w="1104" w:type="dxa"/>
                  <w:vMerge/>
                  <w:tcBorders>
                    <w:right w:val="single" w:sz="4" w:space="0" w:color="auto"/>
                  </w:tcBorders>
                  <w:vAlign w:val="center"/>
                </w:tcPr>
                <w:p w:rsidR="00F61CBD" w:rsidRDefault="00F61CBD"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F61CBD" w:rsidRDefault="00F61CBD">
                  <w:pPr>
                    <w:jc w:val="center"/>
                    <w:rPr>
                      <w:sz w:val="21"/>
                      <w:szCs w:val="21"/>
                    </w:rPr>
                  </w:pPr>
                  <w:r w:rsidRPr="00F61CBD">
                    <w:rPr>
                      <w:rFonts w:hint="eastAsia"/>
                      <w:sz w:val="21"/>
                      <w:szCs w:val="21"/>
                    </w:rPr>
                    <w:t>精准配料机</w:t>
                  </w:r>
                </w:p>
              </w:tc>
              <w:tc>
                <w:tcPr>
                  <w:tcW w:w="2171" w:type="dxa"/>
                  <w:tcBorders>
                    <w:top w:val="single" w:sz="4" w:space="0" w:color="auto"/>
                    <w:left w:val="nil"/>
                    <w:bottom w:val="single" w:sz="4" w:space="0" w:color="auto"/>
                    <w:right w:val="single" w:sz="6" w:space="0" w:color="auto"/>
                  </w:tcBorders>
                  <w:vAlign w:val="center"/>
                </w:tcPr>
                <w:p w:rsidR="00F61CBD" w:rsidRDefault="00F61CBD">
                  <w:pPr>
                    <w:jc w:val="center"/>
                    <w:rPr>
                      <w:color w:val="000000"/>
                      <w:sz w:val="21"/>
                      <w:szCs w:val="21"/>
                    </w:rPr>
                  </w:pPr>
                  <w:r>
                    <w:rPr>
                      <w:rFonts w:hint="eastAsia"/>
                      <w:color w:val="000000"/>
                      <w:sz w:val="21"/>
                      <w:szCs w:val="21"/>
                    </w:rPr>
                    <w:t>/</w:t>
                  </w:r>
                </w:p>
              </w:tc>
              <w:tc>
                <w:tcPr>
                  <w:tcW w:w="1315" w:type="dxa"/>
                  <w:tcBorders>
                    <w:top w:val="single" w:sz="4" w:space="0" w:color="auto"/>
                    <w:left w:val="nil"/>
                    <w:bottom w:val="single" w:sz="4" w:space="0" w:color="auto"/>
                  </w:tcBorders>
                  <w:vAlign w:val="center"/>
                </w:tcPr>
                <w:p w:rsidR="00F61CBD" w:rsidRDefault="00F61CBD">
                  <w:pPr>
                    <w:jc w:val="center"/>
                    <w:rPr>
                      <w:sz w:val="21"/>
                      <w:szCs w:val="21"/>
                    </w:rPr>
                  </w:pPr>
                  <w:r>
                    <w:rPr>
                      <w:rFonts w:hint="eastAsia"/>
                      <w:sz w:val="21"/>
                      <w:szCs w:val="21"/>
                    </w:rPr>
                    <w:t>1</w:t>
                  </w:r>
                  <w:r>
                    <w:rPr>
                      <w:rFonts w:hint="eastAsia"/>
                      <w:sz w:val="21"/>
                      <w:szCs w:val="21"/>
                    </w:rPr>
                    <w:t>台</w:t>
                  </w:r>
                </w:p>
              </w:tc>
            </w:tr>
            <w:tr w:rsidR="00F61CBD" w:rsidTr="009D33DB">
              <w:trPr>
                <w:trHeight w:val="397"/>
                <w:jc w:val="center"/>
              </w:trPr>
              <w:tc>
                <w:tcPr>
                  <w:tcW w:w="852" w:type="dxa"/>
                  <w:tcBorders>
                    <w:top w:val="single" w:sz="4" w:space="0" w:color="auto"/>
                    <w:bottom w:val="single" w:sz="4" w:space="0" w:color="auto"/>
                    <w:right w:val="single" w:sz="6" w:space="0" w:color="auto"/>
                  </w:tcBorders>
                  <w:vAlign w:val="center"/>
                </w:tcPr>
                <w:p w:rsidR="00F61CBD" w:rsidRDefault="00F61CBD">
                  <w:pPr>
                    <w:jc w:val="center"/>
                    <w:rPr>
                      <w:sz w:val="21"/>
                      <w:szCs w:val="21"/>
                    </w:rPr>
                  </w:pPr>
                  <w:r>
                    <w:rPr>
                      <w:rFonts w:hint="eastAsia"/>
                      <w:sz w:val="21"/>
                      <w:szCs w:val="21"/>
                    </w:rPr>
                    <w:t>4</w:t>
                  </w:r>
                </w:p>
              </w:tc>
              <w:tc>
                <w:tcPr>
                  <w:tcW w:w="1104" w:type="dxa"/>
                  <w:vMerge/>
                  <w:tcBorders>
                    <w:right w:val="single" w:sz="4" w:space="0" w:color="auto"/>
                  </w:tcBorders>
                  <w:vAlign w:val="center"/>
                </w:tcPr>
                <w:p w:rsidR="00F61CBD" w:rsidRDefault="00F61CBD"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F61CBD" w:rsidRDefault="00F61CBD">
                  <w:pPr>
                    <w:jc w:val="center"/>
                    <w:rPr>
                      <w:sz w:val="21"/>
                      <w:szCs w:val="21"/>
                    </w:rPr>
                  </w:pPr>
                  <w:r w:rsidRPr="00F61CBD">
                    <w:rPr>
                      <w:rFonts w:hint="eastAsia"/>
                      <w:sz w:val="21"/>
                      <w:szCs w:val="21"/>
                    </w:rPr>
                    <w:t>皮带输送机</w:t>
                  </w:r>
                </w:p>
              </w:tc>
              <w:tc>
                <w:tcPr>
                  <w:tcW w:w="2171" w:type="dxa"/>
                  <w:tcBorders>
                    <w:top w:val="single" w:sz="4" w:space="0" w:color="auto"/>
                    <w:left w:val="nil"/>
                    <w:bottom w:val="single" w:sz="4" w:space="0" w:color="auto"/>
                    <w:right w:val="single" w:sz="6" w:space="0" w:color="auto"/>
                  </w:tcBorders>
                  <w:vAlign w:val="center"/>
                </w:tcPr>
                <w:p w:rsidR="00F61CBD" w:rsidRDefault="00F61CBD">
                  <w:pPr>
                    <w:jc w:val="center"/>
                    <w:rPr>
                      <w:color w:val="000000"/>
                      <w:sz w:val="21"/>
                      <w:szCs w:val="21"/>
                    </w:rPr>
                  </w:pPr>
                  <w:r>
                    <w:rPr>
                      <w:rFonts w:hint="eastAsia"/>
                      <w:color w:val="000000"/>
                      <w:sz w:val="21"/>
                      <w:szCs w:val="21"/>
                    </w:rPr>
                    <w:t>/</w:t>
                  </w:r>
                </w:p>
              </w:tc>
              <w:tc>
                <w:tcPr>
                  <w:tcW w:w="1315" w:type="dxa"/>
                  <w:tcBorders>
                    <w:top w:val="single" w:sz="4" w:space="0" w:color="auto"/>
                    <w:left w:val="nil"/>
                    <w:bottom w:val="single" w:sz="4" w:space="0" w:color="auto"/>
                  </w:tcBorders>
                  <w:vAlign w:val="center"/>
                </w:tcPr>
                <w:p w:rsidR="00F61CBD" w:rsidRDefault="00F61CBD">
                  <w:pPr>
                    <w:jc w:val="center"/>
                    <w:rPr>
                      <w:sz w:val="21"/>
                      <w:szCs w:val="21"/>
                    </w:rPr>
                  </w:pPr>
                  <w:r>
                    <w:rPr>
                      <w:rFonts w:hint="eastAsia"/>
                      <w:sz w:val="21"/>
                      <w:szCs w:val="21"/>
                    </w:rPr>
                    <w:t>15</w:t>
                  </w:r>
                  <w:r>
                    <w:rPr>
                      <w:rFonts w:hint="eastAsia"/>
                      <w:sz w:val="21"/>
                      <w:szCs w:val="21"/>
                    </w:rPr>
                    <w:t>台</w:t>
                  </w:r>
                </w:p>
              </w:tc>
            </w:tr>
            <w:tr w:rsidR="00F61CBD" w:rsidTr="009D33DB">
              <w:trPr>
                <w:trHeight w:val="397"/>
                <w:jc w:val="center"/>
              </w:trPr>
              <w:tc>
                <w:tcPr>
                  <w:tcW w:w="852" w:type="dxa"/>
                  <w:tcBorders>
                    <w:top w:val="single" w:sz="4" w:space="0" w:color="auto"/>
                    <w:bottom w:val="single" w:sz="4" w:space="0" w:color="auto"/>
                    <w:right w:val="single" w:sz="6" w:space="0" w:color="auto"/>
                  </w:tcBorders>
                  <w:vAlign w:val="center"/>
                </w:tcPr>
                <w:p w:rsidR="00F61CBD" w:rsidRDefault="00F61CBD">
                  <w:pPr>
                    <w:jc w:val="center"/>
                    <w:rPr>
                      <w:sz w:val="21"/>
                      <w:szCs w:val="21"/>
                    </w:rPr>
                  </w:pPr>
                  <w:r>
                    <w:rPr>
                      <w:rFonts w:hint="eastAsia"/>
                      <w:sz w:val="21"/>
                      <w:szCs w:val="21"/>
                    </w:rPr>
                    <w:t>5</w:t>
                  </w:r>
                </w:p>
              </w:tc>
              <w:tc>
                <w:tcPr>
                  <w:tcW w:w="1104" w:type="dxa"/>
                  <w:vMerge/>
                  <w:tcBorders>
                    <w:right w:val="single" w:sz="4" w:space="0" w:color="auto"/>
                  </w:tcBorders>
                  <w:vAlign w:val="center"/>
                </w:tcPr>
                <w:p w:rsidR="00F61CBD" w:rsidRDefault="00F61CBD"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F61CBD" w:rsidRDefault="00F61CBD">
                  <w:pPr>
                    <w:jc w:val="center"/>
                    <w:rPr>
                      <w:sz w:val="21"/>
                      <w:szCs w:val="21"/>
                    </w:rPr>
                  </w:pPr>
                  <w:r w:rsidRPr="00F61CBD">
                    <w:rPr>
                      <w:rFonts w:hint="eastAsia"/>
                      <w:sz w:val="21"/>
                      <w:szCs w:val="21"/>
                    </w:rPr>
                    <w:t>水泥筒仓</w:t>
                  </w:r>
                </w:p>
              </w:tc>
              <w:tc>
                <w:tcPr>
                  <w:tcW w:w="2171" w:type="dxa"/>
                  <w:tcBorders>
                    <w:top w:val="single" w:sz="4" w:space="0" w:color="auto"/>
                    <w:left w:val="nil"/>
                    <w:bottom w:val="single" w:sz="4" w:space="0" w:color="auto"/>
                    <w:right w:val="single" w:sz="6" w:space="0" w:color="auto"/>
                  </w:tcBorders>
                  <w:vAlign w:val="center"/>
                </w:tcPr>
                <w:p w:rsidR="00F61CBD" w:rsidRDefault="00F61CBD">
                  <w:pPr>
                    <w:jc w:val="center"/>
                    <w:rPr>
                      <w:color w:val="000000"/>
                      <w:sz w:val="21"/>
                      <w:szCs w:val="21"/>
                    </w:rPr>
                  </w:pPr>
                  <w:r>
                    <w:rPr>
                      <w:rFonts w:hint="eastAsia"/>
                      <w:color w:val="000000"/>
                      <w:sz w:val="21"/>
                      <w:szCs w:val="21"/>
                    </w:rPr>
                    <w:t>200t</w:t>
                  </w:r>
                </w:p>
              </w:tc>
              <w:tc>
                <w:tcPr>
                  <w:tcW w:w="1315" w:type="dxa"/>
                  <w:tcBorders>
                    <w:top w:val="single" w:sz="4" w:space="0" w:color="auto"/>
                    <w:left w:val="nil"/>
                    <w:bottom w:val="single" w:sz="4" w:space="0" w:color="auto"/>
                  </w:tcBorders>
                  <w:vAlign w:val="center"/>
                </w:tcPr>
                <w:p w:rsidR="00F61CBD" w:rsidRDefault="002E0B93">
                  <w:pPr>
                    <w:jc w:val="center"/>
                    <w:rPr>
                      <w:sz w:val="21"/>
                      <w:szCs w:val="21"/>
                    </w:rPr>
                  </w:pPr>
                  <w:r>
                    <w:rPr>
                      <w:rFonts w:hint="eastAsia"/>
                      <w:sz w:val="21"/>
                      <w:szCs w:val="21"/>
                    </w:rPr>
                    <w:t>5</w:t>
                  </w:r>
                  <w:r w:rsidR="00F61CBD">
                    <w:rPr>
                      <w:rFonts w:hint="eastAsia"/>
                      <w:sz w:val="21"/>
                      <w:szCs w:val="21"/>
                    </w:rPr>
                    <w:t>座</w:t>
                  </w:r>
                </w:p>
              </w:tc>
            </w:tr>
            <w:tr w:rsidR="00F61CBD" w:rsidTr="009D33DB">
              <w:trPr>
                <w:trHeight w:val="397"/>
                <w:jc w:val="center"/>
              </w:trPr>
              <w:tc>
                <w:tcPr>
                  <w:tcW w:w="852" w:type="dxa"/>
                  <w:tcBorders>
                    <w:top w:val="single" w:sz="4" w:space="0" w:color="auto"/>
                    <w:bottom w:val="single" w:sz="4" w:space="0" w:color="auto"/>
                    <w:right w:val="single" w:sz="6" w:space="0" w:color="auto"/>
                  </w:tcBorders>
                  <w:vAlign w:val="center"/>
                </w:tcPr>
                <w:p w:rsidR="00F61CBD" w:rsidRDefault="00F61CBD">
                  <w:pPr>
                    <w:jc w:val="center"/>
                    <w:rPr>
                      <w:sz w:val="21"/>
                      <w:szCs w:val="21"/>
                    </w:rPr>
                  </w:pPr>
                  <w:r>
                    <w:rPr>
                      <w:rFonts w:hint="eastAsia"/>
                      <w:sz w:val="21"/>
                      <w:szCs w:val="21"/>
                    </w:rPr>
                    <w:t>6</w:t>
                  </w:r>
                </w:p>
              </w:tc>
              <w:tc>
                <w:tcPr>
                  <w:tcW w:w="1104" w:type="dxa"/>
                  <w:vMerge/>
                  <w:tcBorders>
                    <w:right w:val="single" w:sz="4" w:space="0" w:color="auto"/>
                  </w:tcBorders>
                  <w:vAlign w:val="center"/>
                </w:tcPr>
                <w:p w:rsidR="00F61CBD" w:rsidRDefault="00F61CBD"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F61CBD" w:rsidRDefault="00F61CBD">
                  <w:pPr>
                    <w:jc w:val="center"/>
                    <w:rPr>
                      <w:sz w:val="21"/>
                      <w:szCs w:val="21"/>
                    </w:rPr>
                  </w:pPr>
                  <w:r w:rsidRPr="00F61CBD">
                    <w:rPr>
                      <w:rFonts w:hint="eastAsia"/>
                      <w:sz w:val="21"/>
                      <w:szCs w:val="21"/>
                    </w:rPr>
                    <w:t>粉煤灰筒仓</w:t>
                  </w:r>
                </w:p>
              </w:tc>
              <w:tc>
                <w:tcPr>
                  <w:tcW w:w="2171" w:type="dxa"/>
                  <w:tcBorders>
                    <w:top w:val="single" w:sz="4" w:space="0" w:color="auto"/>
                    <w:left w:val="nil"/>
                    <w:bottom w:val="single" w:sz="4" w:space="0" w:color="auto"/>
                    <w:right w:val="single" w:sz="6" w:space="0" w:color="auto"/>
                  </w:tcBorders>
                  <w:vAlign w:val="center"/>
                </w:tcPr>
                <w:p w:rsidR="00F61CBD" w:rsidRDefault="00F61CBD">
                  <w:pPr>
                    <w:jc w:val="center"/>
                    <w:rPr>
                      <w:color w:val="000000"/>
                      <w:sz w:val="21"/>
                      <w:szCs w:val="21"/>
                    </w:rPr>
                  </w:pPr>
                  <w:r>
                    <w:rPr>
                      <w:rFonts w:hint="eastAsia"/>
                      <w:color w:val="000000"/>
                      <w:sz w:val="21"/>
                      <w:szCs w:val="21"/>
                    </w:rPr>
                    <w:t>200t</w:t>
                  </w:r>
                </w:p>
              </w:tc>
              <w:tc>
                <w:tcPr>
                  <w:tcW w:w="1315" w:type="dxa"/>
                  <w:tcBorders>
                    <w:top w:val="single" w:sz="4" w:space="0" w:color="auto"/>
                    <w:left w:val="nil"/>
                    <w:bottom w:val="single" w:sz="4" w:space="0" w:color="auto"/>
                  </w:tcBorders>
                  <w:vAlign w:val="center"/>
                </w:tcPr>
                <w:p w:rsidR="00F61CBD" w:rsidRDefault="00F61CBD">
                  <w:pPr>
                    <w:jc w:val="center"/>
                    <w:rPr>
                      <w:sz w:val="21"/>
                      <w:szCs w:val="21"/>
                    </w:rPr>
                  </w:pPr>
                  <w:r>
                    <w:rPr>
                      <w:rFonts w:hint="eastAsia"/>
                      <w:sz w:val="21"/>
                      <w:szCs w:val="21"/>
                    </w:rPr>
                    <w:t>1</w:t>
                  </w:r>
                  <w:r>
                    <w:rPr>
                      <w:rFonts w:hint="eastAsia"/>
                      <w:sz w:val="21"/>
                      <w:szCs w:val="21"/>
                    </w:rPr>
                    <w:t>座</w:t>
                  </w:r>
                </w:p>
              </w:tc>
            </w:tr>
            <w:tr w:rsidR="00F61CBD" w:rsidTr="009D33DB">
              <w:trPr>
                <w:trHeight w:val="397"/>
                <w:jc w:val="center"/>
              </w:trPr>
              <w:tc>
                <w:tcPr>
                  <w:tcW w:w="852" w:type="dxa"/>
                  <w:tcBorders>
                    <w:top w:val="single" w:sz="4" w:space="0" w:color="auto"/>
                    <w:bottom w:val="single" w:sz="4" w:space="0" w:color="auto"/>
                    <w:right w:val="single" w:sz="6" w:space="0" w:color="auto"/>
                  </w:tcBorders>
                  <w:vAlign w:val="center"/>
                </w:tcPr>
                <w:p w:rsidR="00F61CBD" w:rsidRDefault="00F61CBD">
                  <w:pPr>
                    <w:jc w:val="center"/>
                    <w:rPr>
                      <w:sz w:val="21"/>
                      <w:szCs w:val="21"/>
                    </w:rPr>
                  </w:pPr>
                  <w:r>
                    <w:rPr>
                      <w:rFonts w:hint="eastAsia"/>
                      <w:sz w:val="21"/>
                      <w:szCs w:val="21"/>
                    </w:rPr>
                    <w:t>1</w:t>
                  </w:r>
                </w:p>
              </w:tc>
              <w:tc>
                <w:tcPr>
                  <w:tcW w:w="1104" w:type="dxa"/>
                  <w:vMerge w:val="restart"/>
                  <w:tcBorders>
                    <w:top w:val="single" w:sz="4" w:space="0" w:color="auto"/>
                    <w:right w:val="single" w:sz="4" w:space="0" w:color="auto"/>
                  </w:tcBorders>
                  <w:vAlign w:val="center"/>
                </w:tcPr>
                <w:p w:rsidR="00F61CBD" w:rsidRDefault="00F61CBD" w:rsidP="00F61CBD">
                  <w:pPr>
                    <w:jc w:val="center"/>
                    <w:rPr>
                      <w:sz w:val="21"/>
                      <w:szCs w:val="21"/>
                    </w:rPr>
                  </w:pPr>
                  <w:r>
                    <w:rPr>
                      <w:rFonts w:hint="eastAsia"/>
                      <w:sz w:val="21"/>
                      <w:szCs w:val="21"/>
                    </w:rPr>
                    <w:t>干粉砂浆生产线</w:t>
                  </w:r>
                </w:p>
              </w:tc>
              <w:tc>
                <w:tcPr>
                  <w:tcW w:w="2410" w:type="dxa"/>
                  <w:tcBorders>
                    <w:top w:val="single" w:sz="4" w:space="0" w:color="auto"/>
                    <w:left w:val="single" w:sz="4" w:space="0" w:color="auto"/>
                    <w:bottom w:val="single" w:sz="4" w:space="0" w:color="auto"/>
                    <w:right w:val="single" w:sz="6" w:space="0" w:color="auto"/>
                  </w:tcBorders>
                  <w:vAlign w:val="center"/>
                </w:tcPr>
                <w:p w:rsidR="00F61CBD" w:rsidRPr="00F61CBD" w:rsidRDefault="00F61CBD">
                  <w:pPr>
                    <w:jc w:val="center"/>
                    <w:rPr>
                      <w:sz w:val="21"/>
                      <w:szCs w:val="21"/>
                    </w:rPr>
                  </w:pPr>
                  <w:r w:rsidRPr="00F61CBD">
                    <w:rPr>
                      <w:rFonts w:hint="eastAsia"/>
                      <w:sz w:val="21"/>
                      <w:szCs w:val="21"/>
                    </w:rPr>
                    <w:t>立轴搅拌机</w:t>
                  </w:r>
                </w:p>
              </w:tc>
              <w:tc>
                <w:tcPr>
                  <w:tcW w:w="2171" w:type="dxa"/>
                  <w:tcBorders>
                    <w:top w:val="single" w:sz="4" w:space="0" w:color="auto"/>
                    <w:left w:val="nil"/>
                    <w:bottom w:val="single" w:sz="4" w:space="0" w:color="auto"/>
                    <w:right w:val="single" w:sz="6" w:space="0" w:color="auto"/>
                  </w:tcBorders>
                  <w:vAlign w:val="center"/>
                </w:tcPr>
                <w:p w:rsidR="00F61CBD" w:rsidRDefault="00F61CBD">
                  <w:pPr>
                    <w:jc w:val="center"/>
                    <w:rPr>
                      <w:color w:val="000000"/>
                      <w:sz w:val="21"/>
                      <w:szCs w:val="21"/>
                    </w:rPr>
                  </w:pPr>
                  <w:r w:rsidRPr="00F61CBD">
                    <w:rPr>
                      <w:rFonts w:hint="eastAsia"/>
                      <w:color w:val="000000"/>
                      <w:sz w:val="21"/>
                      <w:szCs w:val="21"/>
                    </w:rPr>
                    <w:t>SYN1500</w:t>
                  </w:r>
                </w:p>
              </w:tc>
              <w:tc>
                <w:tcPr>
                  <w:tcW w:w="1315" w:type="dxa"/>
                  <w:tcBorders>
                    <w:top w:val="single" w:sz="4" w:space="0" w:color="auto"/>
                    <w:left w:val="nil"/>
                    <w:bottom w:val="single" w:sz="4" w:space="0" w:color="auto"/>
                  </w:tcBorders>
                  <w:vAlign w:val="center"/>
                </w:tcPr>
                <w:p w:rsidR="00F61CBD" w:rsidRDefault="00F61CBD">
                  <w:pPr>
                    <w:jc w:val="center"/>
                    <w:rPr>
                      <w:sz w:val="21"/>
                      <w:szCs w:val="21"/>
                    </w:rPr>
                  </w:pPr>
                  <w:r>
                    <w:rPr>
                      <w:rFonts w:hint="eastAsia"/>
                      <w:sz w:val="21"/>
                      <w:szCs w:val="21"/>
                    </w:rPr>
                    <w:t>1</w:t>
                  </w:r>
                  <w:r>
                    <w:rPr>
                      <w:rFonts w:hint="eastAsia"/>
                      <w:sz w:val="21"/>
                      <w:szCs w:val="21"/>
                    </w:rPr>
                    <w:t>台</w:t>
                  </w:r>
                </w:p>
              </w:tc>
            </w:tr>
            <w:tr w:rsidR="00F61CBD" w:rsidTr="009D33DB">
              <w:trPr>
                <w:trHeight w:val="397"/>
                <w:jc w:val="center"/>
              </w:trPr>
              <w:tc>
                <w:tcPr>
                  <w:tcW w:w="852" w:type="dxa"/>
                  <w:tcBorders>
                    <w:top w:val="single" w:sz="4" w:space="0" w:color="auto"/>
                    <w:bottom w:val="single" w:sz="4" w:space="0" w:color="auto"/>
                    <w:right w:val="single" w:sz="6" w:space="0" w:color="auto"/>
                  </w:tcBorders>
                  <w:vAlign w:val="center"/>
                </w:tcPr>
                <w:p w:rsidR="00F61CBD" w:rsidRDefault="00F61CBD">
                  <w:pPr>
                    <w:jc w:val="center"/>
                    <w:rPr>
                      <w:sz w:val="21"/>
                      <w:szCs w:val="21"/>
                    </w:rPr>
                  </w:pPr>
                  <w:r>
                    <w:rPr>
                      <w:rFonts w:hint="eastAsia"/>
                      <w:sz w:val="21"/>
                      <w:szCs w:val="21"/>
                    </w:rPr>
                    <w:t>2</w:t>
                  </w:r>
                </w:p>
              </w:tc>
              <w:tc>
                <w:tcPr>
                  <w:tcW w:w="1104" w:type="dxa"/>
                  <w:vMerge/>
                  <w:tcBorders>
                    <w:right w:val="single" w:sz="4" w:space="0" w:color="auto"/>
                  </w:tcBorders>
                  <w:vAlign w:val="center"/>
                </w:tcPr>
                <w:p w:rsidR="00F61CBD" w:rsidRDefault="00F61CBD"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F61CBD" w:rsidRPr="00F61CBD" w:rsidRDefault="00F61CBD">
                  <w:pPr>
                    <w:jc w:val="center"/>
                    <w:rPr>
                      <w:sz w:val="21"/>
                      <w:szCs w:val="21"/>
                    </w:rPr>
                  </w:pPr>
                  <w:r w:rsidRPr="00F61CBD">
                    <w:rPr>
                      <w:rFonts w:hint="eastAsia"/>
                      <w:sz w:val="21"/>
                      <w:szCs w:val="21"/>
                    </w:rPr>
                    <w:t>精准配料机</w:t>
                  </w:r>
                </w:p>
              </w:tc>
              <w:tc>
                <w:tcPr>
                  <w:tcW w:w="2171" w:type="dxa"/>
                  <w:tcBorders>
                    <w:top w:val="single" w:sz="4" w:space="0" w:color="auto"/>
                    <w:left w:val="nil"/>
                    <w:bottom w:val="single" w:sz="4" w:space="0" w:color="auto"/>
                    <w:right w:val="single" w:sz="6" w:space="0" w:color="auto"/>
                  </w:tcBorders>
                  <w:vAlign w:val="center"/>
                </w:tcPr>
                <w:p w:rsidR="00F61CBD" w:rsidRDefault="00F61CBD">
                  <w:pPr>
                    <w:jc w:val="center"/>
                    <w:rPr>
                      <w:color w:val="000000"/>
                      <w:sz w:val="21"/>
                      <w:szCs w:val="21"/>
                    </w:rPr>
                  </w:pPr>
                  <w:r>
                    <w:rPr>
                      <w:rFonts w:hint="eastAsia"/>
                      <w:color w:val="000000"/>
                      <w:sz w:val="21"/>
                      <w:szCs w:val="21"/>
                    </w:rPr>
                    <w:t>/</w:t>
                  </w:r>
                </w:p>
              </w:tc>
              <w:tc>
                <w:tcPr>
                  <w:tcW w:w="1315" w:type="dxa"/>
                  <w:tcBorders>
                    <w:top w:val="single" w:sz="4" w:space="0" w:color="auto"/>
                    <w:left w:val="nil"/>
                    <w:bottom w:val="single" w:sz="4" w:space="0" w:color="auto"/>
                  </w:tcBorders>
                  <w:vAlign w:val="center"/>
                </w:tcPr>
                <w:p w:rsidR="00F61CBD" w:rsidRDefault="00F61CBD">
                  <w:pPr>
                    <w:jc w:val="center"/>
                    <w:rPr>
                      <w:sz w:val="21"/>
                      <w:szCs w:val="21"/>
                    </w:rPr>
                  </w:pPr>
                  <w:r>
                    <w:rPr>
                      <w:rFonts w:hint="eastAsia"/>
                      <w:sz w:val="21"/>
                      <w:szCs w:val="21"/>
                    </w:rPr>
                    <w:t>1</w:t>
                  </w:r>
                  <w:r>
                    <w:rPr>
                      <w:rFonts w:hint="eastAsia"/>
                      <w:sz w:val="21"/>
                      <w:szCs w:val="21"/>
                    </w:rPr>
                    <w:t>台</w:t>
                  </w:r>
                </w:p>
              </w:tc>
            </w:tr>
            <w:tr w:rsidR="00F61CBD" w:rsidTr="009D33DB">
              <w:trPr>
                <w:trHeight w:val="397"/>
                <w:jc w:val="center"/>
              </w:trPr>
              <w:tc>
                <w:tcPr>
                  <w:tcW w:w="852" w:type="dxa"/>
                  <w:tcBorders>
                    <w:top w:val="single" w:sz="4" w:space="0" w:color="auto"/>
                    <w:bottom w:val="single" w:sz="4" w:space="0" w:color="auto"/>
                    <w:right w:val="single" w:sz="6" w:space="0" w:color="auto"/>
                  </w:tcBorders>
                  <w:vAlign w:val="center"/>
                </w:tcPr>
                <w:p w:rsidR="00F61CBD" w:rsidRDefault="00F61CBD">
                  <w:pPr>
                    <w:jc w:val="center"/>
                    <w:rPr>
                      <w:sz w:val="21"/>
                      <w:szCs w:val="21"/>
                    </w:rPr>
                  </w:pPr>
                  <w:r>
                    <w:rPr>
                      <w:rFonts w:hint="eastAsia"/>
                      <w:sz w:val="21"/>
                      <w:szCs w:val="21"/>
                    </w:rPr>
                    <w:t>3</w:t>
                  </w:r>
                </w:p>
              </w:tc>
              <w:tc>
                <w:tcPr>
                  <w:tcW w:w="1104" w:type="dxa"/>
                  <w:vMerge/>
                  <w:tcBorders>
                    <w:right w:val="single" w:sz="4" w:space="0" w:color="auto"/>
                  </w:tcBorders>
                  <w:vAlign w:val="center"/>
                </w:tcPr>
                <w:p w:rsidR="00F61CBD" w:rsidRDefault="00F61CBD"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F61CBD" w:rsidRPr="00F61CBD" w:rsidRDefault="00F61CBD">
                  <w:pPr>
                    <w:jc w:val="center"/>
                    <w:rPr>
                      <w:sz w:val="21"/>
                      <w:szCs w:val="21"/>
                    </w:rPr>
                  </w:pPr>
                  <w:r w:rsidRPr="00F61CBD">
                    <w:rPr>
                      <w:rFonts w:hint="eastAsia"/>
                      <w:sz w:val="21"/>
                      <w:szCs w:val="21"/>
                    </w:rPr>
                    <w:t>水泥筒仓</w:t>
                  </w:r>
                </w:p>
              </w:tc>
              <w:tc>
                <w:tcPr>
                  <w:tcW w:w="2171" w:type="dxa"/>
                  <w:tcBorders>
                    <w:top w:val="single" w:sz="4" w:space="0" w:color="auto"/>
                    <w:left w:val="nil"/>
                    <w:bottom w:val="single" w:sz="4" w:space="0" w:color="auto"/>
                    <w:right w:val="single" w:sz="6" w:space="0" w:color="auto"/>
                  </w:tcBorders>
                  <w:vAlign w:val="center"/>
                </w:tcPr>
                <w:p w:rsidR="00F61CBD" w:rsidRDefault="00F61CBD">
                  <w:pPr>
                    <w:jc w:val="center"/>
                    <w:rPr>
                      <w:color w:val="000000"/>
                      <w:sz w:val="21"/>
                      <w:szCs w:val="21"/>
                    </w:rPr>
                  </w:pPr>
                  <w:r>
                    <w:rPr>
                      <w:rFonts w:hint="eastAsia"/>
                      <w:color w:val="000000"/>
                      <w:sz w:val="21"/>
                      <w:szCs w:val="21"/>
                    </w:rPr>
                    <w:t>200t</w:t>
                  </w:r>
                </w:p>
              </w:tc>
              <w:tc>
                <w:tcPr>
                  <w:tcW w:w="1315" w:type="dxa"/>
                  <w:tcBorders>
                    <w:top w:val="single" w:sz="4" w:space="0" w:color="auto"/>
                    <w:left w:val="nil"/>
                    <w:bottom w:val="single" w:sz="4" w:space="0" w:color="auto"/>
                  </w:tcBorders>
                  <w:vAlign w:val="center"/>
                </w:tcPr>
                <w:p w:rsidR="00F61CBD" w:rsidRDefault="00F61CBD">
                  <w:pPr>
                    <w:jc w:val="center"/>
                    <w:rPr>
                      <w:sz w:val="21"/>
                      <w:szCs w:val="21"/>
                    </w:rPr>
                  </w:pPr>
                  <w:r>
                    <w:rPr>
                      <w:rFonts w:hint="eastAsia"/>
                      <w:sz w:val="21"/>
                      <w:szCs w:val="21"/>
                    </w:rPr>
                    <w:t>1</w:t>
                  </w:r>
                  <w:r>
                    <w:rPr>
                      <w:rFonts w:hint="eastAsia"/>
                      <w:sz w:val="21"/>
                      <w:szCs w:val="21"/>
                    </w:rPr>
                    <w:t>座</w:t>
                  </w:r>
                </w:p>
              </w:tc>
            </w:tr>
            <w:tr w:rsidR="00F61CBD" w:rsidTr="009D33DB">
              <w:trPr>
                <w:trHeight w:val="397"/>
                <w:jc w:val="center"/>
              </w:trPr>
              <w:tc>
                <w:tcPr>
                  <w:tcW w:w="852" w:type="dxa"/>
                  <w:tcBorders>
                    <w:top w:val="single" w:sz="4" w:space="0" w:color="auto"/>
                    <w:bottom w:val="single" w:sz="4" w:space="0" w:color="auto"/>
                    <w:right w:val="single" w:sz="6" w:space="0" w:color="auto"/>
                  </w:tcBorders>
                  <w:vAlign w:val="center"/>
                </w:tcPr>
                <w:p w:rsidR="00F61CBD" w:rsidRDefault="00F61CBD">
                  <w:pPr>
                    <w:jc w:val="center"/>
                    <w:rPr>
                      <w:sz w:val="21"/>
                      <w:szCs w:val="21"/>
                    </w:rPr>
                  </w:pPr>
                  <w:r>
                    <w:rPr>
                      <w:rFonts w:hint="eastAsia"/>
                      <w:sz w:val="21"/>
                      <w:szCs w:val="21"/>
                    </w:rPr>
                    <w:t>4</w:t>
                  </w:r>
                </w:p>
              </w:tc>
              <w:tc>
                <w:tcPr>
                  <w:tcW w:w="1104" w:type="dxa"/>
                  <w:vMerge/>
                  <w:tcBorders>
                    <w:right w:val="single" w:sz="4" w:space="0" w:color="auto"/>
                  </w:tcBorders>
                  <w:vAlign w:val="center"/>
                </w:tcPr>
                <w:p w:rsidR="00F61CBD" w:rsidRDefault="00F61CBD"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F61CBD" w:rsidRPr="00F61CBD" w:rsidRDefault="00F61CBD">
                  <w:pPr>
                    <w:jc w:val="center"/>
                    <w:rPr>
                      <w:sz w:val="21"/>
                      <w:szCs w:val="21"/>
                    </w:rPr>
                  </w:pPr>
                  <w:r w:rsidRPr="00F61CBD">
                    <w:rPr>
                      <w:rFonts w:hint="eastAsia"/>
                      <w:sz w:val="21"/>
                      <w:szCs w:val="21"/>
                    </w:rPr>
                    <w:t>粉煤灰筒仓</w:t>
                  </w:r>
                </w:p>
              </w:tc>
              <w:tc>
                <w:tcPr>
                  <w:tcW w:w="2171" w:type="dxa"/>
                  <w:tcBorders>
                    <w:top w:val="single" w:sz="4" w:space="0" w:color="auto"/>
                    <w:left w:val="nil"/>
                    <w:bottom w:val="single" w:sz="4" w:space="0" w:color="auto"/>
                    <w:right w:val="single" w:sz="6" w:space="0" w:color="auto"/>
                  </w:tcBorders>
                  <w:vAlign w:val="center"/>
                </w:tcPr>
                <w:p w:rsidR="00F61CBD" w:rsidRDefault="00F61CBD">
                  <w:pPr>
                    <w:jc w:val="center"/>
                    <w:rPr>
                      <w:color w:val="000000"/>
                      <w:sz w:val="21"/>
                      <w:szCs w:val="21"/>
                    </w:rPr>
                  </w:pPr>
                  <w:r>
                    <w:rPr>
                      <w:rFonts w:hint="eastAsia"/>
                      <w:color w:val="000000"/>
                      <w:sz w:val="21"/>
                      <w:szCs w:val="21"/>
                    </w:rPr>
                    <w:t>200t</w:t>
                  </w:r>
                </w:p>
              </w:tc>
              <w:tc>
                <w:tcPr>
                  <w:tcW w:w="1315" w:type="dxa"/>
                  <w:tcBorders>
                    <w:top w:val="single" w:sz="4" w:space="0" w:color="auto"/>
                    <w:left w:val="nil"/>
                    <w:bottom w:val="single" w:sz="4" w:space="0" w:color="auto"/>
                  </w:tcBorders>
                  <w:vAlign w:val="center"/>
                </w:tcPr>
                <w:p w:rsidR="00F61CBD" w:rsidRDefault="00F61CBD">
                  <w:pPr>
                    <w:jc w:val="center"/>
                    <w:rPr>
                      <w:sz w:val="21"/>
                      <w:szCs w:val="21"/>
                    </w:rPr>
                  </w:pPr>
                  <w:r>
                    <w:rPr>
                      <w:rFonts w:hint="eastAsia"/>
                      <w:sz w:val="21"/>
                      <w:szCs w:val="21"/>
                    </w:rPr>
                    <w:t>1</w:t>
                  </w:r>
                  <w:r>
                    <w:rPr>
                      <w:rFonts w:hint="eastAsia"/>
                      <w:sz w:val="21"/>
                      <w:szCs w:val="21"/>
                    </w:rPr>
                    <w:t>座</w:t>
                  </w:r>
                </w:p>
              </w:tc>
            </w:tr>
            <w:tr w:rsidR="00F61CBD" w:rsidTr="009D33DB">
              <w:trPr>
                <w:trHeight w:val="397"/>
                <w:jc w:val="center"/>
              </w:trPr>
              <w:tc>
                <w:tcPr>
                  <w:tcW w:w="852" w:type="dxa"/>
                  <w:tcBorders>
                    <w:top w:val="single" w:sz="4" w:space="0" w:color="auto"/>
                    <w:bottom w:val="single" w:sz="4" w:space="0" w:color="auto"/>
                    <w:right w:val="single" w:sz="6" w:space="0" w:color="auto"/>
                  </w:tcBorders>
                  <w:vAlign w:val="center"/>
                </w:tcPr>
                <w:p w:rsidR="00F61CBD" w:rsidRDefault="00F61CBD">
                  <w:pPr>
                    <w:jc w:val="center"/>
                    <w:rPr>
                      <w:sz w:val="21"/>
                      <w:szCs w:val="21"/>
                    </w:rPr>
                  </w:pPr>
                  <w:r>
                    <w:rPr>
                      <w:rFonts w:hint="eastAsia"/>
                      <w:sz w:val="21"/>
                      <w:szCs w:val="21"/>
                    </w:rPr>
                    <w:t>5</w:t>
                  </w:r>
                </w:p>
              </w:tc>
              <w:tc>
                <w:tcPr>
                  <w:tcW w:w="1104" w:type="dxa"/>
                  <w:vMerge/>
                  <w:tcBorders>
                    <w:bottom w:val="single" w:sz="4" w:space="0" w:color="auto"/>
                    <w:right w:val="single" w:sz="4" w:space="0" w:color="auto"/>
                  </w:tcBorders>
                  <w:vAlign w:val="center"/>
                </w:tcPr>
                <w:p w:rsidR="00F61CBD" w:rsidRDefault="00F61CBD"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F61CBD" w:rsidRPr="00F61CBD" w:rsidRDefault="00F61CBD">
                  <w:pPr>
                    <w:jc w:val="center"/>
                    <w:rPr>
                      <w:sz w:val="21"/>
                      <w:szCs w:val="21"/>
                    </w:rPr>
                  </w:pPr>
                  <w:r w:rsidRPr="00F61CBD">
                    <w:rPr>
                      <w:rFonts w:hint="eastAsia"/>
                      <w:sz w:val="21"/>
                      <w:szCs w:val="21"/>
                    </w:rPr>
                    <w:t>皮带输送机</w:t>
                  </w:r>
                </w:p>
              </w:tc>
              <w:tc>
                <w:tcPr>
                  <w:tcW w:w="2171" w:type="dxa"/>
                  <w:tcBorders>
                    <w:top w:val="single" w:sz="4" w:space="0" w:color="auto"/>
                    <w:left w:val="nil"/>
                    <w:bottom w:val="single" w:sz="4" w:space="0" w:color="auto"/>
                    <w:right w:val="single" w:sz="6" w:space="0" w:color="auto"/>
                  </w:tcBorders>
                  <w:vAlign w:val="center"/>
                </w:tcPr>
                <w:p w:rsidR="00F61CBD" w:rsidRDefault="00F61CBD">
                  <w:pPr>
                    <w:jc w:val="center"/>
                    <w:rPr>
                      <w:color w:val="000000"/>
                      <w:sz w:val="21"/>
                      <w:szCs w:val="21"/>
                    </w:rPr>
                  </w:pPr>
                  <w:r>
                    <w:rPr>
                      <w:rFonts w:hint="eastAsia"/>
                      <w:color w:val="000000"/>
                      <w:sz w:val="21"/>
                      <w:szCs w:val="21"/>
                    </w:rPr>
                    <w:t>/</w:t>
                  </w:r>
                </w:p>
              </w:tc>
              <w:tc>
                <w:tcPr>
                  <w:tcW w:w="1315" w:type="dxa"/>
                  <w:tcBorders>
                    <w:top w:val="single" w:sz="4" w:space="0" w:color="auto"/>
                    <w:left w:val="nil"/>
                    <w:bottom w:val="single" w:sz="4" w:space="0" w:color="auto"/>
                  </w:tcBorders>
                  <w:vAlign w:val="center"/>
                </w:tcPr>
                <w:p w:rsidR="00F61CBD" w:rsidRDefault="00F61CBD">
                  <w:pPr>
                    <w:jc w:val="center"/>
                    <w:rPr>
                      <w:sz w:val="21"/>
                      <w:szCs w:val="21"/>
                    </w:rPr>
                  </w:pPr>
                  <w:r>
                    <w:rPr>
                      <w:rFonts w:hint="eastAsia"/>
                      <w:sz w:val="21"/>
                      <w:szCs w:val="21"/>
                    </w:rPr>
                    <w:t>10</w:t>
                  </w:r>
                  <w:r>
                    <w:rPr>
                      <w:rFonts w:hint="eastAsia"/>
                      <w:sz w:val="21"/>
                      <w:szCs w:val="21"/>
                    </w:rPr>
                    <w:t>台</w:t>
                  </w:r>
                </w:p>
              </w:tc>
            </w:tr>
            <w:tr w:rsidR="00F61CBD" w:rsidTr="009D33DB">
              <w:trPr>
                <w:trHeight w:val="397"/>
                <w:jc w:val="center"/>
              </w:trPr>
              <w:tc>
                <w:tcPr>
                  <w:tcW w:w="852" w:type="dxa"/>
                  <w:tcBorders>
                    <w:top w:val="single" w:sz="4" w:space="0" w:color="auto"/>
                    <w:bottom w:val="single" w:sz="4" w:space="0" w:color="auto"/>
                    <w:right w:val="single" w:sz="6" w:space="0" w:color="auto"/>
                  </w:tcBorders>
                  <w:vAlign w:val="center"/>
                </w:tcPr>
                <w:p w:rsidR="00F61CBD" w:rsidRDefault="00F61CBD">
                  <w:pPr>
                    <w:jc w:val="center"/>
                    <w:rPr>
                      <w:sz w:val="21"/>
                      <w:szCs w:val="21"/>
                    </w:rPr>
                  </w:pPr>
                  <w:r>
                    <w:rPr>
                      <w:rFonts w:hint="eastAsia"/>
                      <w:sz w:val="21"/>
                      <w:szCs w:val="21"/>
                    </w:rPr>
                    <w:t>1</w:t>
                  </w:r>
                </w:p>
              </w:tc>
              <w:tc>
                <w:tcPr>
                  <w:tcW w:w="1104" w:type="dxa"/>
                  <w:vMerge w:val="restart"/>
                  <w:tcBorders>
                    <w:top w:val="single" w:sz="4" w:space="0" w:color="auto"/>
                    <w:right w:val="single" w:sz="4" w:space="0" w:color="auto"/>
                  </w:tcBorders>
                  <w:vAlign w:val="center"/>
                </w:tcPr>
                <w:p w:rsidR="00F61CBD" w:rsidRDefault="00F61CBD" w:rsidP="00F61CBD">
                  <w:pPr>
                    <w:jc w:val="center"/>
                    <w:rPr>
                      <w:sz w:val="21"/>
                      <w:szCs w:val="21"/>
                    </w:rPr>
                  </w:pPr>
                  <w:r>
                    <w:rPr>
                      <w:rFonts w:hint="eastAsia"/>
                      <w:sz w:val="21"/>
                      <w:szCs w:val="21"/>
                    </w:rPr>
                    <w:t>水稳料生产线</w:t>
                  </w:r>
                </w:p>
              </w:tc>
              <w:tc>
                <w:tcPr>
                  <w:tcW w:w="2410" w:type="dxa"/>
                  <w:tcBorders>
                    <w:top w:val="single" w:sz="4" w:space="0" w:color="auto"/>
                    <w:left w:val="single" w:sz="4" w:space="0" w:color="auto"/>
                    <w:bottom w:val="single" w:sz="4" w:space="0" w:color="auto"/>
                    <w:right w:val="single" w:sz="6" w:space="0" w:color="auto"/>
                  </w:tcBorders>
                  <w:vAlign w:val="center"/>
                </w:tcPr>
                <w:p w:rsidR="00F61CBD" w:rsidRPr="00F61CBD" w:rsidRDefault="00F61CBD">
                  <w:pPr>
                    <w:jc w:val="center"/>
                    <w:rPr>
                      <w:sz w:val="21"/>
                      <w:szCs w:val="21"/>
                    </w:rPr>
                  </w:pPr>
                  <w:r w:rsidRPr="00F61CBD">
                    <w:rPr>
                      <w:rFonts w:hint="eastAsia"/>
                      <w:sz w:val="21"/>
                      <w:szCs w:val="21"/>
                    </w:rPr>
                    <w:t>立轴搅拌机</w:t>
                  </w:r>
                </w:p>
              </w:tc>
              <w:tc>
                <w:tcPr>
                  <w:tcW w:w="2171" w:type="dxa"/>
                  <w:tcBorders>
                    <w:top w:val="single" w:sz="4" w:space="0" w:color="auto"/>
                    <w:left w:val="nil"/>
                    <w:bottom w:val="single" w:sz="4" w:space="0" w:color="auto"/>
                    <w:right w:val="single" w:sz="6" w:space="0" w:color="auto"/>
                  </w:tcBorders>
                  <w:vAlign w:val="center"/>
                </w:tcPr>
                <w:p w:rsidR="00F61CBD" w:rsidRDefault="00F61CBD">
                  <w:pPr>
                    <w:jc w:val="center"/>
                    <w:rPr>
                      <w:color w:val="000000"/>
                      <w:sz w:val="21"/>
                      <w:szCs w:val="21"/>
                    </w:rPr>
                  </w:pPr>
                  <w:r w:rsidRPr="00F61CBD">
                    <w:rPr>
                      <w:rFonts w:hint="eastAsia"/>
                      <w:color w:val="000000"/>
                      <w:sz w:val="21"/>
                      <w:szCs w:val="21"/>
                    </w:rPr>
                    <w:t>SYN1500</w:t>
                  </w:r>
                </w:p>
              </w:tc>
              <w:tc>
                <w:tcPr>
                  <w:tcW w:w="1315" w:type="dxa"/>
                  <w:tcBorders>
                    <w:top w:val="single" w:sz="4" w:space="0" w:color="auto"/>
                    <w:left w:val="nil"/>
                    <w:bottom w:val="single" w:sz="4" w:space="0" w:color="auto"/>
                  </w:tcBorders>
                  <w:vAlign w:val="center"/>
                </w:tcPr>
                <w:p w:rsidR="00F61CBD" w:rsidRDefault="00F61CBD">
                  <w:pPr>
                    <w:jc w:val="center"/>
                    <w:rPr>
                      <w:sz w:val="21"/>
                      <w:szCs w:val="21"/>
                    </w:rPr>
                  </w:pPr>
                  <w:r>
                    <w:rPr>
                      <w:rFonts w:hint="eastAsia"/>
                      <w:sz w:val="21"/>
                      <w:szCs w:val="21"/>
                    </w:rPr>
                    <w:t>1</w:t>
                  </w:r>
                  <w:r>
                    <w:rPr>
                      <w:rFonts w:hint="eastAsia"/>
                      <w:sz w:val="21"/>
                      <w:szCs w:val="21"/>
                    </w:rPr>
                    <w:t>台</w:t>
                  </w:r>
                </w:p>
              </w:tc>
            </w:tr>
            <w:tr w:rsidR="00F61CBD" w:rsidTr="009D33DB">
              <w:trPr>
                <w:trHeight w:val="397"/>
                <w:jc w:val="center"/>
              </w:trPr>
              <w:tc>
                <w:tcPr>
                  <w:tcW w:w="852" w:type="dxa"/>
                  <w:tcBorders>
                    <w:top w:val="single" w:sz="4" w:space="0" w:color="auto"/>
                    <w:bottom w:val="single" w:sz="4" w:space="0" w:color="auto"/>
                    <w:right w:val="single" w:sz="6" w:space="0" w:color="auto"/>
                  </w:tcBorders>
                  <w:vAlign w:val="center"/>
                </w:tcPr>
                <w:p w:rsidR="00F61CBD" w:rsidRDefault="00F61CBD">
                  <w:pPr>
                    <w:jc w:val="center"/>
                    <w:rPr>
                      <w:sz w:val="21"/>
                      <w:szCs w:val="21"/>
                    </w:rPr>
                  </w:pPr>
                  <w:r>
                    <w:rPr>
                      <w:rFonts w:hint="eastAsia"/>
                      <w:sz w:val="21"/>
                      <w:szCs w:val="21"/>
                    </w:rPr>
                    <w:t>2</w:t>
                  </w:r>
                </w:p>
              </w:tc>
              <w:tc>
                <w:tcPr>
                  <w:tcW w:w="1104" w:type="dxa"/>
                  <w:vMerge/>
                  <w:tcBorders>
                    <w:right w:val="single" w:sz="4" w:space="0" w:color="auto"/>
                  </w:tcBorders>
                  <w:vAlign w:val="center"/>
                </w:tcPr>
                <w:p w:rsidR="00F61CBD" w:rsidRDefault="00F61CBD"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F61CBD" w:rsidRPr="00F61CBD" w:rsidRDefault="00F61CBD">
                  <w:pPr>
                    <w:jc w:val="center"/>
                    <w:rPr>
                      <w:sz w:val="21"/>
                      <w:szCs w:val="21"/>
                    </w:rPr>
                  </w:pPr>
                  <w:r w:rsidRPr="00F61CBD">
                    <w:rPr>
                      <w:rFonts w:hint="eastAsia"/>
                      <w:sz w:val="21"/>
                      <w:szCs w:val="21"/>
                    </w:rPr>
                    <w:t>精准配料机</w:t>
                  </w:r>
                </w:p>
              </w:tc>
              <w:tc>
                <w:tcPr>
                  <w:tcW w:w="2171" w:type="dxa"/>
                  <w:tcBorders>
                    <w:top w:val="single" w:sz="4" w:space="0" w:color="auto"/>
                    <w:left w:val="nil"/>
                    <w:bottom w:val="single" w:sz="4" w:space="0" w:color="auto"/>
                    <w:right w:val="single" w:sz="6" w:space="0" w:color="auto"/>
                  </w:tcBorders>
                  <w:vAlign w:val="center"/>
                </w:tcPr>
                <w:p w:rsidR="00F61CBD" w:rsidRDefault="00F61CBD">
                  <w:pPr>
                    <w:jc w:val="center"/>
                    <w:rPr>
                      <w:color w:val="000000"/>
                      <w:sz w:val="21"/>
                      <w:szCs w:val="21"/>
                    </w:rPr>
                  </w:pPr>
                  <w:r>
                    <w:rPr>
                      <w:rFonts w:hint="eastAsia"/>
                      <w:color w:val="000000"/>
                      <w:sz w:val="21"/>
                      <w:szCs w:val="21"/>
                    </w:rPr>
                    <w:t>/</w:t>
                  </w:r>
                </w:p>
              </w:tc>
              <w:tc>
                <w:tcPr>
                  <w:tcW w:w="1315" w:type="dxa"/>
                  <w:tcBorders>
                    <w:top w:val="single" w:sz="4" w:space="0" w:color="auto"/>
                    <w:left w:val="nil"/>
                    <w:bottom w:val="single" w:sz="4" w:space="0" w:color="auto"/>
                  </w:tcBorders>
                  <w:vAlign w:val="center"/>
                </w:tcPr>
                <w:p w:rsidR="00F61CBD" w:rsidRDefault="00F61CBD">
                  <w:pPr>
                    <w:jc w:val="center"/>
                    <w:rPr>
                      <w:sz w:val="21"/>
                      <w:szCs w:val="21"/>
                    </w:rPr>
                  </w:pPr>
                  <w:r>
                    <w:rPr>
                      <w:rFonts w:hint="eastAsia"/>
                      <w:sz w:val="21"/>
                      <w:szCs w:val="21"/>
                    </w:rPr>
                    <w:t>1</w:t>
                  </w:r>
                  <w:r>
                    <w:rPr>
                      <w:rFonts w:hint="eastAsia"/>
                      <w:sz w:val="21"/>
                      <w:szCs w:val="21"/>
                    </w:rPr>
                    <w:t>台</w:t>
                  </w:r>
                </w:p>
              </w:tc>
            </w:tr>
            <w:tr w:rsidR="00F61CBD" w:rsidTr="009D33DB">
              <w:trPr>
                <w:trHeight w:val="397"/>
                <w:jc w:val="center"/>
              </w:trPr>
              <w:tc>
                <w:tcPr>
                  <w:tcW w:w="852" w:type="dxa"/>
                  <w:tcBorders>
                    <w:top w:val="single" w:sz="4" w:space="0" w:color="auto"/>
                    <w:bottom w:val="single" w:sz="4" w:space="0" w:color="auto"/>
                    <w:right w:val="single" w:sz="6" w:space="0" w:color="auto"/>
                  </w:tcBorders>
                  <w:vAlign w:val="center"/>
                </w:tcPr>
                <w:p w:rsidR="00F61CBD" w:rsidRDefault="00F61CBD">
                  <w:pPr>
                    <w:jc w:val="center"/>
                    <w:rPr>
                      <w:sz w:val="21"/>
                      <w:szCs w:val="21"/>
                    </w:rPr>
                  </w:pPr>
                  <w:r>
                    <w:rPr>
                      <w:rFonts w:hint="eastAsia"/>
                      <w:sz w:val="21"/>
                      <w:szCs w:val="21"/>
                    </w:rPr>
                    <w:t>3</w:t>
                  </w:r>
                </w:p>
              </w:tc>
              <w:tc>
                <w:tcPr>
                  <w:tcW w:w="1104" w:type="dxa"/>
                  <w:vMerge/>
                  <w:tcBorders>
                    <w:right w:val="single" w:sz="4" w:space="0" w:color="auto"/>
                  </w:tcBorders>
                  <w:vAlign w:val="center"/>
                </w:tcPr>
                <w:p w:rsidR="00F61CBD" w:rsidRDefault="00F61CBD"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F61CBD" w:rsidRPr="00F61CBD" w:rsidRDefault="00F61CBD">
                  <w:pPr>
                    <w:jc w:val="center"/>
                    <w:rPr>
                      <w:sz w:val="21"/>
                      <w:szCs w:val="21"/>
                    </w:rPr>
                  </w:pPr>
                  <w:r w:rsidRPr="00F61CBD">
                    <w:rPr>
                      <w:rFonts w:hint="eastAsia"/>
                      <w:sz w:val="21"/>
                      <w:szCs w:val="21"/>
                    </w:rPr>
                    <w:t>水泥筒仓</w:t>
                  </w:r>
                </w:p>
              </w:tc>
              <w:tc>
                <w:tcPr>
                  <w:tcW w:w="2171" w:type="dxa"/>
                  <w:tcBorders>
                    <w:top w:val="single" w:sz="4" w:space="0" w:color="auto"/>
                    <w:left w:val="nil"/>
                    <w:bottom w:val="single" w:sz="4" w:space="0" w:color="auto"/>
                    <w:right w:val="single" w:sz="6" w:space="0" w:color="auto"/>
                  </w:tcBorders>
                  <w:vAlign w:val="center"/>
                </w:tcPr>
                <w:p w:rsidR="00F61CBD" w:rsidRDefault="00AA0941">
                  <w:pPr>
                    <w:jc w:val="center"/>
                    <w:rPr>
                      <w:color w:val="000000"/>
                      <w:sz w:val="21"/>
                      <w:szCs w:val="21"/>
                    </w:rPr>
                  </w:pPr>
                  <w:r>
                    <w:rPr>
                      <w:rFonts w:hint="eastAsia"/>
                      <w:color w:val="000000"/>
                      <w:sz w:val="21"/>
                      <w:szCs w:val="21"/>
                    </w:rPr>
                    <w:t>2</w:t>
                  </w:r>
                  <w:r w:rsidR="00F61CBD">
                    <w:rPr>
                      <w:rFonts w:hint="eastAsia"/>
                      <w:color w:val="000000"/>
                      <w:sz w:val="21"/>
                      <w:szCs w:val="21"/>
                    </w:rPr>
                    <w:t>00t</w:t>
                  </w:r>
                </w:p>
              </w:tc>
              <w:tc>
                <w:tcPr>
                  <w:tcW w:w="1315" w:type="dxa"/>
                  <w:tcBorders>
                    <w:top w:val="single" w:sz="4" w:space="0" w:color="auto"/>
                    <w:left w:val="nil"/>
                    <w:bottom w:val="single" w:sz="4" w:space="0" w:color="auto"/>
                  </w:tcBorders>
                  <w:vAlign w:val="center"/>
                </w:tcPr>
                <w:p w:rsidR="00F61CBD" w:rsidRDefault="00F61CBD">
                  <w:pPr>
                    <w:jc w:val="center"/>
                    <w:rPr>
                      <w:sz w:val="21"/>
                      <w:szCs w:val="21"/>
                    </w:rPr>
                  </w:pPr>
                  <w:r>
                    <w:rPr>
                      <w:rFonts w:hint="eastAsia"/>
                      <w:sz w:val="21"/>
                      <w:szCs w:val="21"/>
                    </w:rPr>
                    <w:t>1</w:t>
                  </w:r>
                  <w:r>
                    <w:rPr>
                      <w:rFonts w:hint="eastAsia"/>
                      <w:sz w:val="21"/>
                      <w:szCs w:val="21"/>
                    </w:rPr>
                    <w:t>座</w:t>
                  </w:r>
                </w:p>
              </w:tc>
            </w:tr>
            <w:tr w:rsidR="00F61CBD" w:rsidTr="009D33DB">
              <w:trPr>
                <w:trHeight w:val="397"/>
                <w:jc w:val="center"/>
              </w:trPr>
              <w:tc>
                <w:tcPr>
                  <w:tcW w:w="852" w:type="dxa"/>
                  <w:tcBorders>
                    <w:top w:val="single" w:sz="4" w:space="0" w:color="auto"/>
                    <w:bottom w:val="single" w:sz="4" w:space="0" w:color="auto"/>
                    <w:right w:val="single" w:sz="6" w:space="0" w:color="auto"/>
                  </w:tcBorders>
                  <w:vAlign w:val="center"/>
                </w:tcPr>
                <w:p w:rsidR="00F61CBD" w:rsidRDefault="00F61CBD">
                  <w:pPr>
                    <w:jc w:val="center"/>
                    <w:rPr>
                      <w:sz w:val="21"/>
                      <w:szCs w:val="21"/>
                    </w:rPr>
                  </w:pPr>
                  <w:r>
                    <w:rPr>
                      <w:rFonts w:hint="eastAsia"/>
                      <w:sz w:val="21"/>
                      <w:szCs w:val="21"/>
                    </w:rPr>
                    <w:t>4</w:t>
                  </w:r>
                </w:p>
              </w:tc>
              <w:tc>
                <w:tcPr>
                  <w:tcW w:w="1104" w:type="dxa"/>
                  <w:vMerge/>
                  <w:tcBorders>
                    <w:bottom w:val="single" w:sz="4" w:space="0" w:color="auto"/>
                    <w:right w:val="single" w:sz="4" w:space="0" w:color="auto"/>
                  </w:tcBorders>
                  <w:vAlign w:val="center"/>
                </w:tcPr>
                <w:p w:rsidR="00F61CBD" w:rsidRDefault="00F61CBD"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F61CBD" w:rsidRPr="00F61CBD" w:rsidRDefault="00F61CBD">
                  <w:pPr>
                    <w:jc w:val="center"/>
                    <w:rPr>
                      <w:sz w:val="21"/>
                      <w:szCs w:val="21"/>
                    </w:rPr>
                  </w:pPr>
                  <w:r w:rsidRPr="00F61CBD">
                    <w:rPr>
                      <w:rFonts w:hint="eastAsia"/>
                      <w:sz w:val="21"/>
                      <w:szCs w:val="21"/>
                    </w:rPr>
                    <w:t>皮带输送机</w:t>
                  </w:r>
                </w:p>
              </w:tc>
              <w:tc>
                <w:tcPr>
                  <w:tcW w:w="2171" w:type="dxa"/>
                  <w:tcBorders>
                    <w:top w:val="single" w:sz="4" w:space="0" w:color="auto"/>
                    <w:left w:val="nil"/>
                    <w:bottom w:val="single" w:sz="4" w:space="0" w:color="auto"/>
                    <w:right w:val="single" w:sz="6" w:space="0" w:color="auto"/>
                  </w:tcBorders>
                  <w:vAlign w:val="center"/>
                </w:tcPr>
                <w:p w:rsidR="00F61CBD" w:rsidRDefault="00F61CBD">
                  <w:pPr>
                    <w:jc w:val="center"/>
                    <w:rPr>
                      <w:color w:val="000000"/>
                      <w:sz w:val="21"/>
                      <w:szCs w:val="21"/>
                    </w:rPr>
                  </w:pPr>
                  <w:r>
                    <w:rPr>
                      <w:rFonts w:hint="eastAsia"/>
                      <w:color w:val="000000"/>
                      <w:sz w:val="21"/>
                      <w:szCs w:val="21"/>
                    </w:rPr>
                    <w:t>/</w:t>
                  </w:r>
                </w:p>
              </w:tc>
              <w:tc>
                <w:tcPr>
                  <w:tcW w:w="1315" w:type="dxa"/>
                  <w:tcBorders>
                    <w:top w:val="single" w:sz="4" w:space="0" w:color="auto"/>
                    <w:left w:val="nil"/>
                    <w:bottom w:val="single" w:sz="4" w:space="0" w:color="auto"/>
                  </w:tcBorders>
                  <w:vAlign w:val="center"/>
                </w:tcPr>
                <w:p w:rsidR="00F61CBD" w:rsidRDefault="00F61CBD">
                  <w:pPr>
                    <w:jc w:val="center"/>
                    <w:rPr>
                      <w:sz w:val="21"/>
                      <w:szCs w:val="21"/>
                    </w:rPr>
                  </w:pPr>
                  <w:r>
                    <w:rPr>
                      <w:rFonts w:hint="eastAsia"/>
                      <w:sz w:val="21"/>
                      <w:szCs w:val="21"/>
                    </w:rPr>
                    <w:t>10</w:t>
                  </w:r>
                  <w:r>
                    <w:rPr>
                      <w:rFonts w:hint="eastAsia"/>
                      <w:sz w:val="21"/>
                      <w:szCs w:val="21"/>
                    </w:rPr>
                    <w:t>台</w:t>
                  </w:r>
                </w:p>
              </w:tc>
            </w:tr>
            <w:tr w:rsidR="00E309BB" w:rsidTr="009D33DB">
              <w:trPr>
                <w:trHeight w:val="397"/>
                <w:jc w:val="center"/>
              </w:trPr>
              <w:tc>
                <w:tcPr>
                  <w:tcW w:w="852" w:type="dxa"/>
                  <w:tcBorders>
                    <w:top w:val="single" w:sz="4" w:space="0" w:color="auto"/>
                    <w:bottom w:val="single" w:sz="4" w:space="0" w:color="auto"/>
                    <w:right w:val="single" w:sz="6" w:space="0" w:color="auto"/>
                  </w:tcBorders>
                  <w:vAlign w:val="center"/>
                </w:tcPr>
                <w:p w:rsidR="00E309BB" w:rsidRDefault="00E309BB">
                  <w:pPr>
                    <w:jc w:val="center"/>
                    <w:rPr>
                      <w:sz w:val="21"/>
                      <w:szCs w:val="21"/>
                    </w:rPr>
                  </w:pPr>
                  <w:r>
                    <w:rPr>
                      <w:rFonts w:hint="eastAsia"/>
                      <w:sz w:val="21"/>
                      <w:szCs w:val="21"/>
                    </w:rPr>
                    <w:t>1</w:t>
                  </w:r>
                </w:p>
              </w:tc>
              <w:tc>
                <w:tcPr>
                  <w:tcW w:w="1104" w:type="dxa"/>
                  <w:vMerge w:val="restart"/>
                  <w:tcBorders>
                    <w:top w:val="single" w:sz="4" w:space="0" w:color="auto"/>
                    <w:right w:val="single" w:sz="4" w:space="0" w:color="auto"/>
                  </w:tcBorders>
                  <w:vAlign w:val="center"/>
                </w:tcPr>
                <w:p w:rsidR="00E309BB" w:rsidRDefault="00E309BB" w:rsidP="00F61CBD">
                  <w:pPr>
                    <w:jc w:val="center"/>
                    <w:rPr>
                      <w:sz w:val="21"/>
                      <w:szCs w:val="21"/>
                    </w:rPr>
                  </w:pPr>
                  <w:r>
                    <w:rPr>
                      <w:rFonts w:hint="eastAsia"/>
                      <w:sz w:val="21"/>
                      <w:szCs w:val="21"/>
                    </w:rPr>
                    <w:t>免烧透水砖生产线</w:t>
                  </w:r>
                </w:p>
              </w:tc>
              <w:tc>
                <w:tcPr>
                  <w:tcW w:w="2410" w:type="dxa"/>
                  <w:vMerge w:val="restart"/>
                  <w:tcBorders>
                    <w:top w:val="single" w:sz="4" w:space="0" w:color="auto"/>
                    <w:left w:val="single" w:sz="4" w:space="0" w:color="auto"/>
                    <w:right w:val="single" w:sz="6" w:space="0" w:color="auto"/>
                  </w:tcBorders>
                  <w:vAlign w:val="center"/>
                </w:tcPr>
                <w:p w:rsidR="00E309BB" w:rsidRPr="00F61CBD" w:rsidRDefault="00E309BB">
                  <w:pPr>
                    <w:jc w:val="center"/>
                    <w:rPr>
                      <w:sz w:val="21"/>
                      <w:szCs w:val="21"/>
                    </w:rPr>
                  </w:pPr>
                  <w:r w:rsidRPr="00F61CBD">
                    <w:rPr>
                      <w:rFonts w:hint="eastAsia"/>
                      <w:sz w:val="21"/>
                      <w:szCs w:val="21"/>
                    </w:rPr>
                    <w:t>配料机</w:t>
                  </w:r>
                </w:p>
              </w:tc>
              <w:tc>
                <w:tcPr>
                  <w:tcW w:w="2171" w:type="dxa"/>
                  <w:tcBorders>
                    <w:top w:val="single" w:sz="4" w:space="0" w:color="auto"/>
                    <w:left w:val="nil"/>
                    <w:bottom w:val="single" w:sz="4" w:space="0" w:color="auto"/>
                    <w:right w:val="single" w:sz="6" w:space="0" w:color="auto"/>
                  </w:tcBorders>
                  <w:vAlign w:val="center"/>
                </w:tcPr>
                <w:p w:rsidR="00E309BB" w:rsidRDefault="00E309BB">
                  <w:pPr>
                    <w:jc w:val="center"/>
                    <w:rPr>
                      <w:color w:val="000000"/>
                      <w:sz w:val="21"/>
                      <w:szCs w:val="21"/>
                    </w:rPr>
                  </w:pPr>
                  <w:r w:rsidRPr="00F61CBD">
                    <w:rPr>
                      <w:rFonts w:hint="eastAsia"/>
                      <w:color w:val="000000"/>
                      <w:sz w:val="21"/>
                      <w:szCs w:val="21"/>
                    </w:rPr>
                    <w:t>PL1600A</w:t>
                  </w:r>
                </w:p>
              </w:tc>
              <w:tc>
                <w:tcPr>
                  <w:tcW w:w="1315" w:type="dxa"/>
                  <w:tcBorders>
                    <w:top w:val="single" w:sz="4" w:space="0" w:color="auto"/>
                    <w:left w:val="nil"/>
                    <w:bottom w:val="single" w:sz="4" w:space="0" w:color="auto"/>
                  </w:tcBorders>
                  <w:vAlign w:val="center"/>
                </w:tcPr>
                <w:p w:rsidR="00E309BB" w:rsidRDefault="00E309BB">
                  <w:pPr>
                    <w:jc w:val="center"/>
                    <w:rPr>
                      <w:sz w:val="21"/>
                      <w:szCs w:val="21"/>
                    </w:rPr>
                  </w:pPr>
                  <w:r>
                    <w:rPr>
                      <w:rFonts w:hint="eastAsia"/>
                      <w:sz w:val="21"/>
                      <w:szCs w:val="21"/>
                    </w:rPr>
                    <w:t>1</w:t>
                  </w:r>
                  <w:r>
                    <w:rPr>
                      <w:rFonts w:hint="eastAsia"/>
                      <w:sz w:val="21"/>
                      <w:szCs w:val="21"/>
                    </w:rPr>
                    <w:t>台</w:t>
                  </w:r>
                </w:p>
              </w:tc>
            </w:tr>
            <w:tr w:rsidR="00E309BB" w:rsidTr="009D33DB">
              <w:trPr>
                <w:trHeight w:val="397"/>
                <w:jc w:val="center"/>
              </w:trPr>
              <w:tc>
                <w:tcPr>
                  <w:tcW w:w="852" w:type="dxa"/>
                  <w:tcBorders>
                    <w:top w:val="single" w:sz="4" w:space="0" w:color="auto"/>
                    <w:bottom w:val="single" w:sz="4" w:space="0" w:color="auto"/>
                    <w:right w:val="single" w:sz="6" w:space="0" w:color="auto"/>
                  </w:tcBorders>
                  <w:vAlign w:val="center"/>
                </w:tcPr>
                <w:p w:rsidR="00E309BB" w:rsidRDefault="00E309BB">
                  <w:pPr>
                    <w:jc w:val="center"/>
                    <w:rPr>
                      <w:sz w:val="21"/>
                      <w:szCs w:val="21"/>
                    </w:rPr>
                  </w:pPr>
                  <w:r>
                    <w:rPr>
                      <w:rFonts w:hint="eastAsia"/>
                      <w:sz w:val="21"/>
                      <w:szCs w:val="21"/>
                    </w:rPr>
                    <w:t>2</w:t>
                  </w:r>
                </w:p>
              </w:tc>
              <w:tc>
                <w:tcPr>
                  <w:tcW w:w="1104" w:type="dxa"/>
                  <w:vMerge/>
                  <w:tcBorders>
                    <w:right w:val="single" w:sz="4" w:space="0" w:color="auto"/>
                  </w:tcBorders>
                  <w:vAlign w:val="center"/>
                </w:tcPr>
                <w:p w:rsidR="00E309BB" w:rsidRDefault="00E309BB" w:rsidP="00F61CBD">
                  <w:pPr>
                    <w:jc w:val="center"/>
                    <w:rPr>
                      <w:sz w:val="21"/>
                      <w:szCs w:val="21"/>
                    </w:rPr>
                  </w:pPr>
                </w:p>
              </w:tc>
              <w:tc>
                <w:tcPr>
                  <w:tcW w:w="2410" w:type="dxa"/>
                  <w:vMerge/>
                  <w:tcBorders>
                    <w:left w:val="single" w:sz="4" w:space="0" w:color="auto"/>
                    <w:bottom w:val="single" w:sz="4" w:space="0" w:color="auto"/>
                    <w:right w:val="single" w:sz="6" w:space="0" w:color="auto"/>
                  </w:tcBorders>
                  <w:vAlign w:val="center"/>
                </w:tcPr>
                <w:p w:rsidR="00E309BB" w:rsidRPr="00F61CBD" w:rsidRDefault="00E309BB">
                  <w:pPr>
                    <w:jc w:val="center"/>
                    <w:rPr>
                      <w:sz w:val="21"/>
                      <w:szCs w:val="21"/>
                    </w:rPr>
                  </w:pPr>
                </w:p>
              </w:tc>
              <w:tc>
                <w:tcPr>
                  <w:tcW w:w="2171" w:type="dxa"/>
                  <w:tcBorders>
                    <w:top w:val="single" w:sz="4" w:space="0" w:color="auto"/>
                    <w:left w:val="nil"/>
                    <w:bottom w:val="single" w:sz="4" w:space="0" w:color="auto"/>
                    <w:right w:val="single" w:sz="6" w:space="0" w:color="auto"/>
                  </w:tcBorders>
                  <w:vAlign w:val="center"/>
                </w:tcPr>
                <w:p w:rsidR="00E309BB" w:rsidRDefault="00E309BB">
                  <w:pPr>
                    <w:jc w:val="center"/>
                    <w:rPr>
                      <w:color w:val="000000"/>
                      <w:sz w:val="21"/>
                      <w:szCs w:val="21"/>
                    </w:rPr>
                  </w:pPr>
                  <w:r w:rsidRPr="00F61CBD">
                    <w:rPr>
                      <w:rFonts w:hint="eastAsia"/>
                      <w:color w:val="000000"/>
                      <w:sz w:val="21"/>
                      <w:szCs w:val="21"/>
                    </w:rPr>
                    <w:t>PL400</w:t>
                  </w:r>
                </w:p>
              </w:tc>
              <w:tc>
                <w:tcPr>
                  <w:tcW w:w="1315" w:type="dxa"/>
                  <w:tcBorders>
                    <w:top w:val="single" w:sz="4" w:space="0" w:color="auto"/>
                    <w:left w:val="nil"/>
                    <w:bottom w:val="single" w:sz="4" w:space="0" w:color="auto"/>
                  </w:tcBorders>
                  <w:vAlign w:val="center"/>
                </w:tcPr>
                <w:p w:rsidR="00E309BB" w:rsidRDefault="00E309BB">
                  <w:pPr>
                    <w:jc w:val="center"/>
                    <w:rPr>
                      <w:sz w:val="21"/>
                      <w:szCs w:val="21"/>
                    </w:rPr>
                  </w:pPr>
                  <w:r>
                    <w:rPr>
                      <w:rFonts w:hint="eastAsia"/>
                      <w:sz w:val="21"/>
                      <w:szCs w:val="21"/>
                    </w:rPr>
                    <w:t>1</w:t>
                  </w:r>
                  <w:r>
                    <w:rPr>
                      <w:rFonts w:hint="eastAsia"/>
                      <w:sz w:val="21"/>
                      <w:szCs w:val="21"/>
                    </w:rPr>
                    <w:t>台</w:t>
                  </w:r>
                </w:p>
              </w:tc>
            </w:tr>
            <w:tr w:rsidR="00E309BB" w:rsidTr="009D33DB">
              <w:trPr>
                <w:trHeight w:val="397"/>
                <w:jc w:val="center"/>
              </w:trPr>
              <w:tc>
                <w:tcPr>
                  <w:tcW w:w="852" w:type="dxa"/>
                  <w:tcBorders>
                    <w:top w:val="single" w:sz="4" w:space="0" w:color="auto"/>
                    <w:bottom w:val="single" w:sz="4" w:space="0" w:color="auto"/>
                    <w:right w:val="single" w:sz="6" w:space="0" w:color="auto"/>
                  </w:tcBorders>
                  <w:vAlign w:val="center"/>
                </w:tcPr>
                <w:p w:rsidR="00E309BB" w:rsidRDefault="00E309BB">
                  <w:pPr>
                    <w:jc w:val="center"/>
                    <w:rPr>
                      <w:sz w:val="21"/>
                      <w:szCs w:val="21"/>
                    </w:rPr>
                  </w:pPr>
                  <w:r>
                    <w:rPr>
                      <w:rFonts w:hint="eastAsia"/>
                      <w:sz w:val="21"/>
                      <w:szCs w:val="21"/>
                    </w:rPr>
                    <w:t>3</w:t>
                  </w:r>
                </w:p>
              </w:tc>
              <w:tc>
                <w:tcPr>
                  <w:tcW w:w="1104" w:type="dxa"/>
                  <w:vMerge/>
                  <w:tcBorders>
                    <w:right w:val="single" w:sz="4" w:space="0" w:color="auto"/>
                  </w:tcBorders>
                  <w:vAlign w:val="center"/>
                </w:tcPr>
                <w:p w:rsidR="00E309BB" w:rsidRDefault="00E309B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E309BB" w:rsidRPr="00F61CBD" w:rsidRDefault="00E309BB">
                  <w:pPr>
                    <w:jc w:val="center"/>
                    <w:rPr>
                      <w:sz w:val="21"/>
                      <w:szCs w:val="21"/>
                    </w:rPr>
                  </w:pPr>
                  <w:r w:rsidRPr="00F61CBD">
                    <w:rPr>
                      <w:rFonts w:hint="eastAsia"/>
                      <w:sz w:val="21"/>
                      <w:szCs w:val="21"/>
                    </w:rPr>
                    <w:t>螺旋输送机</w:t>
                  </w:r>
                </w:p>
              </w:tc>
              <w:tc>
                <w:tcPr>
                  <w:tcW w:w="2171" w:type="dxa"/>
                  <w:tcBorders>
                    <w:top w:val="single" w:sz="4" w:space="0" w:color="auto"/>
                    <w:left w:val="nil"/>
                    <w:bottom w:val="single" w:sz="4" w:space="0" w:color="auto"/>
                    <w:right w:val="single" w:sz="6" w:space="0" w:color="auto"/>
                  </w:tcBorders>
                  <w:vAlign w:val="center"/>
                </w:tcPr>
                <w:p w:rsidR="00E309BB" w:rsidRDefault="00E309BB">
                  <w:pPr>
                    <w:jc w:val="center"/>
                    <w:rPr>
                      <w:color w:val="000000"/>
                      <w:sz w:val="21"/>
                      <w:szCs w:val="21"/>
                    </w:rPr>
                  </w:pPr>
                  <w:r>
                    <w:rPr>
                      <w:rFonts w:hint="eastAsia"/>
                      <w:color w:val="000000"/>
                      <w:sz w:val="21"/>
                      <w:szCs w:val="21"/>
                    </w:rPr>
                    <w:t>/</w:t>
                  </w:r>
                </w:p>
              </w:tc>
              <w:tc>
                <w:tcPr>
                  <w:tcW w:w="1315" w:type="dxa"/>
                  <w:tcBorders>
                    <w:top w:val="single" w:sz="4" w:space="0" w:color="auto"/>
                    <w:left w:val="nil"/>
                    <w:bottom w:val="single" w:sz="4" w:space="0" w:color="auto"/>
                  </w:tcBorders>
                  <w:vAlign w:val="center"/>
                </w:tcPr>
                <w:p w:rsidR="00E309BB" w:rsidRDefault="00E309BB">
                  <w:pPr>
                    <w:jc w:val="center"/>
                    <w:rPr>
                      <w:sz w:val="21"/>
                      <w:szCs w:val="21"/>
                    </w:rPr>
                  </w:pPr>
                  <w:r>
                    <w:rPr>
                      <w:rFonts w:hint="eastAsia"/>
                      <w:sz w:val="21"/>
                      <w:szCs w:val="21"/>
                    </w:rPr>
                    <w:t>2</w:t>
                  </w:r>
                  <w:r>
                    <w:rPr>
                      <w:rFonts w:hint="eastAsia"/>
                      <w:sz w:val="21"/>
                      <w:szCs w:val="21"/>
                    </w:rPr>
                    <w:t>台</w:t>
                  </w:r>
                </w:p>
              </w:tc>
            </w:tr>
            <w:tr w:rsidR="00E309BB" w:rsidTr="009D33DB">
              <w:trPr>
                <w:trHeight w:val="397"/>
                <w:jc w:val="center"/>
              </w:trPr>
              <w:tc>
                <w:tcPr>
                  <w:tcW w:w="852" w:type="dxa"/>
                  <w:tcBorders>
                    <w:top w:val="single" w:sz="4" w:space="0" w:color="auto"/>
                    <w:bottom w:val="single" w:sz="4" w:space="0" w:color="auto"/>
                    <w:right w:val="single" w:sz="6" w:space="0" w:color="auto"/>
                  </w:tcBorders>
                  <w:vAlign w:val="center"/>
                </w:tcPr>
                <w:p w:rsidR="00E309BB" w:rsidRDefault="00E309BB">
                  <w:pPr>
                    <w:jc w:val="center"/>
                    <w:rPr>
                      <w:sz w:val="21"/>
                      <w:szCs w:val="21"/>
                    </w:rPr>
                  </w:pPr>
                  <w:r>
                    <w:rPr>
                      <w:rFonts w:hint="eastAsia"/>
                      <w:sz w:val="21"/>
                      <w:szCs w:val="21"/>
                    </w:rPr>
                    <w:t>4</w:t>
                  </w:r>
                </w:p>
              </w:tc>
              <w:tc>
                <w:tcPr>
                  <w:tcW w:w="1104" w:type="dxa"/>
                  <w:vMerge/>
                  <w:tcBorders>
                    <w:right w:val="single" w:sz="4" w:space="0" w:color="auto"/>
                  </w:tcBorders>
                  <w:vAlign w:val="center"/>
                </w:tcPr>
                <w:p w:rsidR="00E309BB" w:rsidRDefault="00E309B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E309BB" w:rsidRPr="00F61CBD" w:rsidRDefault="00E309BB">
                  <w:pPr>
                    <w:jc w:val="center"/>
                    <w:rPr>
                      <w:sz w:val="21"/>
                      <w:szCs w:val="21"/>
                    </w:rPr>
                  </w:pPr>
                  <w:r w:rsidRPr="00F61CBD">
                    <w:rPr>
                      <w:rFonts w:hint="eastAsia"/>
                      <w:sz w:val="21"/>
                      <w:szCs w:val="21"/>
                    </w:rPr>
                    <w:t>立轴行星式搅拌机</w:t>
                  </w:r>
                </w:p>
              </w:tc>
              <w:tc>
                <w:tcPr>
                  <w:tcW w:w="2171" w:type="dxa"/>
                  <w:tcBorders>
                    <w:top w:val="single" w:sz="4" w:space="0" w:color="auto"/>
                    <w:left w:val="nil"/>
                    <w:bottom w:val="single" w:sz="4" w:space="0" w:color="auto"/>
                    <w:right w:val="single" w:sz="6" w:space="0" w:color="auto"/>
                  </w:tcBorders>
                  <w:vAlign w:val="center"/>
                </w:tcPr>
                <w:p w:rsidR="00E309BB" w:rsidRDefault="00E309BB">
                  <w:pPr>
                    <w:jc w:val="center"/>
                    <w:rPr>
                      <w:color w:val="000000"/>
                      <w:sz w:val="21"/>
                      <w:szCs w:val="21"/>
                    </w:rPr>
                  </w:pPr>
                  <w:r w:rsidRPr="00F61CBD">
                    <w:rPr>
                      <w:rFonts w:hint="eastAsia"/>
                      <w:color w:val="000000"/>
                      <w:sz w:val="21"/>
                      <w:szCs w:val="21"/>
                    </w:rPr>
                    <w:t>1500</w:t>
                  </w:r>
                  <w:r w:rsidRPr="00F61CBD">
                    <w:rPr>
                      <w:rFonts w:hint="eastAsia"/>
                      <w:color w:val="000000"/>
                      <w:sz w:val="21"/>
                      <w:szCs w:val="21"/>
                    </w:rPr>
                    <w:t>型</w:t>
                  </w:r>
                </w:p>
              </w:tc>
              <w:tc>
                <w:tcPr>
                  <w:tcW w:w="1315" w:type="dxa"/>
                  <w:tcBorders>
                    <w:top w:val="single" w:sz="4" w:space="0" w:color="auto"/>
                    <w:left w:val="nil"/>
                    <w:bottom w:val="single" w:sz="4" w:space="0" w:color="auto"/>
                  </w:tcBorders>
                  <w:vAlign w:val="center"/>
                </w:tcPr>
                <w:p w:rsidR="00E309BB" w:rsidRDefault="00E309BB">
                  <w:pPr>
                    <w:jc w:val="center"/>
                    <w:rPr>
                      <w:sz w:val="21"/>
                      <w:szCs w:val="21"/>
                    </w:rPr>
                  </w:pPr>
                  <w:r>
                    <w:rPr>
                      <w:rFonts w:hint="eastAsia"/>
                      <w:sz w:val="21"/>
                      <w:szCs w:val="21"/>
                    </w:rPr>
                    <w:t>1</w:t>
                  </w:r>
                  <w:r>
                    <w:rPr>
                      <w:rFonts w:hint="eastAsia"/>
                      <w:sz w:val="21"/>
                      <w:szCs w:val="21"/>
                    </w:rPr>
                    <w:t>台</w:t>
                  </w:r>
                </w:p>
              </w:tc>
            </w:tr>
            <w:tr w:rsidR="00E309BB" w:rsidTr="009D33DB">
              <w:trPr>
                <w:trHeight w:val="397"/>
                <w:jc w:val="center"/>
              </w:trPr>
              <w:tc>
                <w:tcPr>
                  <w:tcW w:w="852" w:type="dxa"/>
                  <w:tcBorders>
                    <w:top w:val="single" w:sz="4" w:space="0" w:color="auto"/>
                    <w:bottom w:val="single" w:sz="4" w:space="0" w:color="auto"/>
                    <w:right w:val="single" w:sz="6" w:space="0" w:color="auto"/>
                  </w:tcBorders>
                  <w:vAlign w:val="center"/>
                </w:tcPr>
                <w:p w:rsidR="00E309BB" w:rsidRDefault="00E309BB">
                  <w:pPr>
                    <w:jc w:val="center"/>
                    <w:rPr>
                      <w:sz w:val="21"/>
                      <w:szCs w:val="21"/>
                    </w:rPr>
                  </w:pPr>
                  <w:r>
                    <w:rPr>
                      <w:rFonts w:hint="eastAsia"/>
                      <w:sz w:val="21"/>
                      <w:szCs w:val="21"/>
                    </w:rPr>
                    <w:t>5</w:t>
                  </w:r>
                </w:p>
              </w:tc>
              <w:tc>
                <w:tcPr>
                  <w:tcW w:w="1104" w:type="dxa"/>
                  <w:vMerge/>
                  <w:tcBorders>
                    <w:right w:val="single" w:sz="4" w:space="0" w:color="auto"/>
                  </w:tcBorders>
                  <w:vAlign w:val="center"/>
                </w:tcPr>
                <w:p w:rsidR="00E309BB" w:rsidRDefault="00E309B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E309BB" w:rsidRPr="00F61CBD" w:rsidRDefault="00E309BB">
                  <w:pPr>
                    <w:jc w:val="center"/>
                    <w:rPr>
                      <w:sz w:val="21"/>
                      <w:szCs w:val="21"/>
                    </w:rPr>
                  </w:pPr>
                  <w:r w:rsidRPr="00F61CBD">
                    <w:rPr>
                      <w:rFonts w:hint="eastAsia"/>
                      <w:sz w:val="21"/>
                      <w:szCs w:val="21"/>
                    </w:rPr>
                    <w:t>粉料计量装置</w:t>
                  </w:r>
                </w:p>
              </w:tc>
              <w:tc>
                <w:tcPr>
                  <w:tcW w:w="2171" w:type="dxa"/>
                  <w:tcBorders>
                    <w:top w:val="single" w:sz="4" w:space="0" w:color="auto"/>
                    <w:left w:val="nil"/>
                    <w:bottom w:val="single" w:sz="4" w:space="0" w:color="auto"/>
                    <w:right w:val="single" w:sz="6" w:space="0" w:color="auto"/>
                  </w:tcBorders>
                  <w:vAlign w:val="center"/>
                </w:tcPr>
                <w:p w:rsidR="00E309BB" w:rsidRDefault="00E309BB">
                  <w:pPr>
                    <w:jc w:val="center"/>
                    <w:rPr>
                      <w:color w:val="000000"/>
                      <w:sz w:val="21"/>
                      <w:szCs w:val="21"/>
                    </w:rPr>
                  </w:pPr>
                  <w:r>
                    <w:rPr>
                      <w:rFonts w:hint="eastAsia"/>
                      <w:color w:val="000000"/>
                      <w:sz w:val="21"/>
                      <w:szCs w:val="21"/>
                    </w:rPr>
                    <w:t>/</w:t>
                  </w:r>
                </w:p>
              </w:tc>
              <w:tc>
                <w:tcPr>
                  <w:tcW w:w="1315" w:type="dxa"/>
                  <w:tcBorders>
                    <w:top w:val="single" w:sz="4" w:space="0" w:color="auto"/>
                    <w:left w:val="nil"/>
                    <w:bottom w:val="single" w:sz="4" w:space="0" w:color="auto"/>
                  </w:tcBorders>
                  <w:vAlign w:val="center"/>
                </w:tcPr>
                <w:p w:rsidR="00E309BB" w:rsidRDefault="00E309BB">
                  <w:pPr>
                    <w:jc w:val="center"/>
                    <w:rPr>
                      <w:sz w:val="21"/>
                      <w:szCs w:val="21"/>
                    </w:rPr>
                  </w:pPr>
                  <w:r>
                    <w:rPr>
                      <w:rFonts w:hint="eastAsia"/>
                      <w:sz w:val="21"/>
                      <w:szCs w:val="21"/>
                    </w:rPr>
                    <w:t>2</w:t>
                  </w:r>
                  <w:r>
                    <w:rPr>
                      <w:rFonts w:hint="eastAsia"/>
                      <w:sz w:val="21"/>
                      <w:szCs w:val="21"/>
                    </w:rPr>
                    <w:t>台</w:t>
                  </w:r>
                </w:p>
              </w:tc>
            </w:tr>
            <w:tr w:rsidR="00E309BB" w:rsidTr="009D33DB">
              <w:trPr>
                <w:trHeight w:val="397"/>
                <w:jc w:val="center"/>
              </w:trPr>
              <w:tc>
                <w:tcPr>
                  <w:tcW w:w="852" w:type="dxa"/>
                  <w:tcBorders>
                    <w:top w:val="single" w:sz="4" w:space="0" w:color="auto"/>
                    <w:bottom w:val="single" w:sz="4" w:space="0" w:color="auto"/>
                    <w:right w:val="single" w:sz="6" w:space="0" w:color="auto"/>
                  </w:tcBorders>
                  <w:vAlign w:val="center"/>
                </w:tcPr>
                <w:p w:rsidR="00E309BB" w:rsidRDefault="00E309BB">
                  <w:pPr>
                    <w:jc w:val="center"/>
                    <w:rPr>
                      <w:sz w:val="21"/>
                      <w:szCs w:val="21"/>
                    </w:rPr>
                  </w:pPr>
                  <w:r>
                    <w:rPr>
                      <w:rFonts w:hint="eastAsia"/>
                      <w:sz w:val="21"/>
                      <w:szCs w:val="21"/>
                    </w:rPr>
                    <w:t>6</w:t>
                  </w:r>
                </w:p>
              </w:tc>
              <w:tc>
                <w:tcPr>
                  <w:tcW w:w="1104" w:type="dxa"/>
                  <w:vMerge/>
                  <w:tcBorders>
                    <w:right w:val="single" w:sz="4" w:space="0" w:color="auto"/>
                  </w:tcBorders>
                  <w:vAlign w:val="center"/>
                </w:tcPr>
                <w:p w:rsidR="00E309BB" w:rsidRDefault="00E309B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E309BB" w:rsidRPr="00F61CBD" w:rsidRDefault="00E309BB">
                  <w:pPr>
                    <w:jc w:val="center"/>
                    <w:rPr>
                      <w:sz w:val="21"/>
                      <w:szCs w:val="21"/>
                    </w:rPr>
                  </w:pPr>
                  <w:r w:rsidRPr="00F61CBD">
                    <w:rPr>
                      <w:rFonts w:hint="eastAsia"/>
                      <w:sz w:val="21"/>
                      <w:szCs w:val="21"/>
                    </w:rPr>
                    <w:t>面料筛分装置</w:t>
                  </w:r>
                </w:p>
              </w:tc>
              <w:tc>
                <w:tcPr>
                  <w:tcW w:w="2171" w:type="dxa"/>
                  <w:tcBorders>
                    <w:top w:val="single" w:sz="4" w:space="0" w:color="auto"/>
                    <w:left w:val="nil"/>
                    <w:bottom w:val="single" w:sz="4" w:space="0" w:color="auto"/>
                    <w:right w:val="single" w:sz="6" w:space="0" w:color="auto"/>
                  </w:tcBorders>
                  <w:vAlign w:val="center"/>
                </w:tcPr>
                <w:p w:rsidR="00E309BB" w:rsidRDefault="00E309BB">
                  <w:pPr>
                    <w:jc w:val="center"/>
                    <w:rPr>
                      <w:color w:val="000000"/>
                      <w:sz w:val="21"/>
                      <w:szCs w:val="21"/>
                    </w:rPr>
                  </w:pPr>
                  <w:r>
                    <w:rPr>
                      <w:rFonts w:hint="eastAsia"/>
                      <w:color w:val="000000"/>
                      <w:sz w:val="21"/>
                      <w:szCs w:val="21"/>
                    </w:rPr>
                    <w:t>/</w:t>
                  </w:r>
                </w:p>
              </w:tc>
              <w:tc>
                <w:tcPr>
                  <w:tcW w:w="1315" w:type="dxa"/>
                  <w:tcBorders>
                    <w:top w:val="single" w:sz="4" w:space="0" w:color="auto"/>
                    <w:left w:val="nil"/>
                    <w:bottom w:val="single" w:sz="4" w:space="0" w:color="auto"/>
                  </w:tcBorders>
                  <w:vAlign w:val="center"/>
                </w:tcPr>
                <w:p w:rsidR="00E309BB" w:rsidRDefault="00E309BB">
                  <w:pPr>
                    <w:jc w:val="center"/>
                    <w:rPr>
                      <w:sz w:val="21"/>
                      <w:szCs w:val="21"/>
                    </w:rPr>
                  </w:pPr>
                  <w:r>
                    <w:rPr>
                      <w:rFonts w:hint="eastAsia"/>
                      <w:sz w:val="21"/>
                      <w:szCs w:val="21"/>
                    </w:rPr>
                    <w:t>1</w:t>
                  </w:r>
                  <w:r>
                    <w:rPr>
                      <w:rFonts w:hint="eastAsia"/>
                      <w:sz w:val="21"/>
                      <w:szCs w:val="21"/>
                    </w:rPr>
                    <w:t>台</w:t>
                  </w:r>
                </w:p>
              </w:tc>
            </w:tr>
            <w:tr w:rsidR="00E309BB" w:rsidTr="009D33DB">
              <w:trPr>
                <w:trHeight w:val="397"/>
                <w:jc w:val="center"/>
              </w:trPr>
              <w:tc>
                <w:tcPr>
                  <w:tcW w:w="852" w:type="dxa"/>
                  <w:tcBorders>
                    <w:top w:val="single" w:sz="4" w:space="0" w:color="auto"/>
                    <w:bottom w:val="single" w:sz="4" w:space="0" w:color="auto"/>
                    <w:right w:val="single" w:sz="6" w:space="0" w:color="auto"/>
                  </w:tcBorders>
                  <w:vAlign w:val="center"/>
                </w:tcPr>
                <w:p w:rsidR="00E309BB" w:rsidRDefault="00E309BB">
                  <w:pPr>
                    <w:jc w:val="center"/>
                    <w:rPr>
                      <w:sz w:val="21"/>
                      <w:szCs w:val="21"/>
                    </w:rPr>
                  </w:pPr>
                  <w:r>
                    <w:rPr>
                      <w:rFonts w:hint="eastAsia"/>
                      <w:sz w:val="21"/>
                      <w:szCs w:val="21"/>
                    </w:rPr>
                    <w:t>7</w:t>
                  </w:r>
                </w:p>
              </w:tc>
              <w:tc>
                <w:tcPr>
                  <w:tcW w:w="1104" w:type="dxa"/>
                  <w:vMerge/>
                  <w:tcBorders>
                    <w:right w:val="single" w:sz="4" w:space="0" w:color="auto"/>
                  </w:tcBorders>
                  <w:vAlign w:val="center"/>
                </w:tcPr>
                <w:p w:rsidR="00E309BB" w:rsidRDefault="00E309B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E309BB" w:rsidRPr="00F61CBD" w:rsidRDefault="00E309BB">
                  <w:pPr>
                    <w:jc w:val="center"/>
                    <w:rPr>
                      <w:sz w:val="21"/>
                      <w:szCs w:val="21"/>
                    </w:rPr>
                  </w:pPr>
                  <w:r w:rsidRPr="00F61CBD">
                    <w:rPr>
                      <w:rFonts w:hint="eastAsia"/>
                      <w:sz w:val="21"/>
                      <w:szCs w:val="21"/>
                    </w:rPr>
                    <w:t>皮带输送机</w:t>
                  </w:r>
                </w:p>
              </w:tc>
              <w:tc>
                <w:tcPr>
                  <w:tcW w:w="2171" w:type="dxa"/>
                  <w:tcBorders>
                    <w:top w:val="single" w:sz="4" w:space="0" w:color="auto"/>
                    <w:left w:val="nil"/>
                    <w:bottom w:val="single" w:sz="4" w:space="0" w:color="auto"/>
                    <w:right w:val="single" w:sz="6" w:space="0" w:color="auto"/>
                  </w:tcBorders>
                  <w:vAlign w:val="center"/>
                </w:tcPr>
                <w:p w:rsidR="00E309BB" w:rsidRDefault="00E309BB">
                  <w:pPr>
                    <w:jc w:val="center"/>
                    <w:rPr>
                      <w:color w:val="000000"/>
                      <w:sz w:val="21"/>
                      <w:szCs w:val="21"/>
                    </w:rPr>
                  </w:pPr>
                  <w:r>
                    <w:rPr>
                      <w:rFonts w:hint="eastAsia"/>
                      <w:color w:val="000000"/>
                      <w:sz w:val="21"/>
                      <w:szCs w:val="21"/>
                    </w:rPr>
                    <w:t>/</w:t>
                  </w:r>
                </w:p>
              </w:tc>
              <w:tc>
                <w:tcPr>
                  <w:tcW w:w="1315" w:type="dxa"/>
                  <w:tcBorders>
                    <w:top w:val="single" w:sz="4" w:space="0" w:color="auto"/>
                    <w:left w:val="nil"/>
                    <w:bottom w:val="single" w:sz="4" w:space="0" w:color="auto"/>
                  </w:tcBorders>
                  <w:vAlign w:val="center"/>
                </w:tcPr>
                <w:p w:rsidR="00E309BB" w:rsidRDefault="00E309BB">
                  <w:pPr>
                    <w:jc w:val="center"/>
                    <w:rPr>
                      <w:sz w:val="21"/>
                      <w:szCs w:val="21"/>
                    </w:rPr>
                  </w:pPr>
                  <w:r>
                    <w:rPr>
                      <w:rFonts w:hint="eastAsia"/>
                      <w:sz w:val="21"/>
                      <w:szCs w:val="21"/>
                    </w:rPr>
                    <w:t>10</w:t>
                  </w:r>
                  <w:r>
                    <w:rPr>
                      <w:rFonts w:hint="eastAsia"/>
                      <w:sz w:val="21"/>
                      <w:szCs w:val="21"/>
                    </w:rPr>
                    <w:t>台</w:t>
                  </w:r>
                </w:p>
              </w:tc>
            </w:tr>
            <w:tr w:rsidR="00E309BB" w:rsidTr="009D33DB">
              <w:trPr>
                <w:trHeight w:val="397"/>
                <w:jc w:val="center"/>
              </w:trPr>
              <w:tc>
                <w:tcPr>
                  <w:tcW w:w="852" w:type="dxa"/>
                  <w:tcBorders>
                    <w:top w:val="single" w:sz="4" w:space="0" w:color="auto"/>
                    <w:bottom w:val="single" w:sz="4" w:space="0" w:color="auto"/>
                    <w:right w:val="single" w:sz="6" w:space="0" w:color="auto"/>
                  </w:tcBorders>
                  <w:vAlign w:val="center"/>
                </w:tcPr>
                <w:p w:rsidR="00E309BB" w:rsidRDefault="00E309BB">
                  <w:pPr>
                    <w:jc w:val="center"/>
                    <w:rPr>
                      <w:sz w:val="21"/>
                      <w:szCs w:val="21"/>
                    </w:rPr>
                  </w:pPr>
                  <w:r>
                    <w:rPr>
                      <w:rFonts w:hint="eastAsia"/>
                      <w:sz w:val="21"/>
                      <w:szCs w:val="21"/>
                    </w:rPr>
                    <w:t>8</w:t>
                  </w:r>
                </w:p>
              </w:tc>
              <w:tc>
                <w:tcPr>
                  <w:tcW w:w="1104" w:type="dxa"/>
                  <w:vMerge/>
                  <w:tcBorders>
                    <w:right w:val="single" w:sz="4" w:space="0" w:color="auto"/>
                  </w:tcBorders>
                  <w:vAlign w:val="center"/>
                </w:tcPr>
                <w:p w:rsidR="00E309BB" w:rsidRDefault="00E309B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E309BB" w:rsidRPr="00F61CBD" w:rsidRDefault="00E309BB">
                  <w:pPr>
                    <w:jc w:val="center"/>
                    <w:rPr>
                      <w:sz w:val="21"/>
                      <w:szCs w:val="21"/>
                    </w:rPr>
                  </w:pPr>
                  <w:r w:rsidRPr="00F61CBD">
                    <w:rPr>
                      <w:rFonts w:hint="eastAsia"/>
                      <w:sz w:val="21"/>
                      <w:szCs w:val="21"/>
                    </w:rPr>
                    <w:t>全自动伺服墙地砖成型机</w:t>
                  </w:r>
                </w:p>
              </w:tc>
              <w:tc>
                <w:tcPr>
                  <w:tcW w:w="2171" w:type="dxa"/>
                  <w:tcBorders>
                    <w:top w:val="single" w:sz="4" w:space="0" w:color="auto"/>
                    <w:left w:val="nil"/>
                    <w:bottom w:val="single" w:sz="4" w:space="0" w:color="auto"/>
                    <w:right w:val="single" w:sz="6" w:space="0" w:color="auto"/>
                  </w:tcBorders>
                  <w:vAlign w:val="center"/>
                </w:tcPr>
                <w:p w:rsidR="00E309BB" w:rsidRDefault="00E309BB">
                  <w:pPr>
                    <w:jc w:val="center"/>
                    <w:rPr>
                      <w:color w:val="000000"/>
                      <w:sz w:val="21"/>
                      <w:szCs w:val="21"/>
                    </w:rPr>
                  </w:pPr>
                  <w:r w:rsidRPr="00F61CBD">
                    <w:rPr>
                      <w:rFonts w:hint="eastAsia"/>
                      <w:color w:val="000000"/>
                      <w:sz w:val="21"/>
                      <w:szCs w:val="21"/>
                    </w:rPr>
                    <w:t>SLST1200</w:t>
                  </w:r>
                  <w:r w:rsidRPr="00F61CBD">
                    <w:rPr>
                      <w:rFonts w:hint="eastAsia"/>
                      <w:color w:val="000000"/>
                      <w:sz w:val="21"/>
                      <w:szCs w:val="21"/>
                    </w:rPr>
                    <w:t>型</w:t>
                  </w:r>
                </w:p>
              </w:tc>
              <w:tc>
                <w:tcPr>
                  <w:tcW w:w="1315" w:type="dxa"/>
                  <w:tcBorders>
                    <w:top w:val="single" w:sz="4" w:space="0" w:color="auto"/>
                    <w:left w:val="nil"/>
                    <w:bottom w:val="single" w:sz="4" w:space="0" w:color="auto"/>
                  </w:tcBorders>
                  <w:vAlign w:val="center"/>
                </w:tcPr>
                <w:p w:rsidR="00E309BB" w:rsidRDefault="00E309BB">
                  <w:pPr>
                    <w:jc w:val="center"/>
                    <w:rPr>
                      <w:sz w:val="21"/>
                      <w:szCs w:val="21"/>
                    </w:rPr>
                  </w:pPr>
                  <w:r>
                    <w:rPr>
                      <w:rFonts w:hint="eastAsia"/>
                      <w:sz w:val="21"/>
                      <w:szCs w:val="21"/>
                    </w:rPr>
                    <w:t>1</w:t>
                  </w:r>
                  <w:r>
                    <w:rPr>
                      <w:rFonts w:hint="eastAsia"/>
                      <w:sz w:val="21"/>
                      <w:szCs w:val="21"/>
                    </w:rPr>
                    <w:t>台</w:t>
                  </w:r>
                </w:p>
              </w:tc>
            </w:tr>
            <w:tr w:rsidR="00E309BB" w:rsidTr="009D33DB">
              <w:trPr>
                <w:trHeight w:val="397"/>
                <w:jc w:val="center"/>
              </w:trPr>
              <w:tc>
                <w:tcPr>
                  <w:tcW w:w="852" w:type="dxa"/>
                  <w:tcBorders>
                    <w:top w:val="single" w:sz="4" w:space="0" w:color="auto"/>
                    <w:bottom w:val="single" w:sz="4" w:space="0" w:color="auto"/>
                    <w:right w:val="single" w:sz="6" w:space="0" w:color="auto"/>
                  </w:tcBorders>
                  <w:vAlign w:val="center"/>
                </w:tcPr>
                <w:p w:rsidR="00E309BB" w:rsidRDefault="00E309BB">
                  <w:pPr>
                    <w:jc w:val="center"/>
                    <w:rPr>
                      <w:sz w:val="21"/>
                      <w:szCs w:val="21"/>
                    </w:rPr>
                  </w:pPr>
                  <w:r>
                    <w:rPr>
                      <w:rFonts w:hint="eastAsia"/>
                      <w:sz w:val="21"/>
                      <w:szCs w:val="21"/>
                    </w:rPr>
                    <w:t>9</w:t>
                  </w:r>
                </w:p>
              </w:tc>
              <w:tc>
                <w:tcPr>
                  <w:tcW w:w="1104" w:type="dxa"/>
                  <w:vMerge/>
                  <w:tcBorders>
                    <w:right w:val="single" w:sz="4" w:space="0" w:color="auto"/>
                  </w:tcBorders>
                  <w:vAlign w:val="center"/>
                </w:tcPr>
                <w:p w:rsidR="00E309BB" w:rsidRDefault="00E309B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E309BB" w:rsidRPr="00F61CBD" w:rsidRDefault="00E309BB">
                  <w:pPr>
                    <w:jc w:val="center"/>
                    <w:rPr>
                      <w:sz w:val="21"/>
                      <w:szCs w:val="21"/>
                    </w:rPr>
                  </w:pPr>
                  <w:r w:rsidRPr="00F61CBD">
                    <w:rPr>
                      <w:rFonts w:hint="eastAsia"/>
                      <w:sz w:val="21"/>
                      <w:szCs w:val="21"/>
                    </w:rPr>
                    <w:t>配套模具</w:t>
                  </w:r>
                </w:p>
              </w:tc>
              <w:tc>
                <w:tcPr>
                  <w:tcW w:w="2171" w:type="dxa"/>
                  <w:tcBorders>
                    <w:top w:val="single" w:sz="4" w:space="0" w:color="auto"/>
                    <w:left w:val="nil"/>
                    <w:bottom w:val="single" w:sz="4" w:space="0" w:color="auto"/>
                    <w:right w:val="single" w:sz="6" w:space="0" w:color="auto"/>
                  </w:tcBorders>
                  <w:vAlign w:val="center"/>
                </w:tcPr>
                <w:p w:rsidR="00E309BB" w:rsidRDefault="00E309BB">
                  <w:pPr>
                    <w:jc w:val="center"/>
                    <w:rPr>
                      <w:color w:val="000000"/>
                      <w:sz w:val="21"/>
                      <w:szCs w:val="21"/>
                    </w:rPr>
                  </w:pPr>
                  <w:r>
                    <w:rPr>
                      <w:rFonts w:hint="eastAsia"/>
                      <w:color w:val="000000"/>
                      <w:sz w:val="21"/>
                      <w:szCs w:val="21"/>
                    </w:rPr>
                    <w:t>/</w:t>
                  </w:r>
                </w:p>
              </w:tc>
              <w:tc>
                <w:tcPr>
                  <w:tcW w:w="1315" w:type="dxa"/>
                  <w:tcBorders>
                    <w:top w:val="single" w:sz="4" w:space="0" w:color="auto"/>
                    <w:left w:val="nil"/>
                    <w:bottom w:val="single" w:sz="4" w:space="0" w:color="auto"/>
                  </w:tcBorders>
                  <w:vAlign w:val="center"/>
                </w:tcPr>
                <w:p w:rsidR="00E309BB" w:rsidRDefault="00E309BB">
                  <w:pPr>
                    <w:jc w:val="center"/>
                    <w:rPr>
                      <w:sz w:val="21"/>
                      <w:szCs w:val="21"/>
                    </w:rPr>
                  </w:pPr>
                  <w:r>
                    <w:rPr>
                      <w:rFonts w:hint="eastAsia"/>
                      <w:sz w:val="21"/>
                      <w:szCs w:val="21"/>
                    </w:rPr>
                    <w:t>10</w:t>
                  </w:r>
                  <w:r>
                    <w:rPr>
                      <w:rFonts w:hint="eastAsia"/>
                      <w:sz w:val="21"/>
                      <w:szCs w:val="21"/>
                    </w:rPr>
                    <w:t>套</w:t>
                  </w:r>
                </w:p>
              </w:tc>
            </w:tr>
            <w:tr w:rsidR="00E309BB" w:rsidTr="009D33DB">
              <w:trPr>
                <w:trHeight w:val="397"/>
                <w:jc w:val="center"/>
              </w:trPr>
              <w:tc>
                <w:tcPr>
                  <w:tcW w:w="852" w:type="dxa"/>
                  <w:tcBorders>
                    <w:top w:val="single" w:sz="4" w:space="0" w:color="auto"/>
                    <w:bottom w:val="single" w:sz="4" w:space="0" w:color="auto"/>
                    <w:right w:val="single" w:sz="6" w:space="0" w:color="auto"/>
                  </w:tcBorders>
                  <w:vAlign w:val="center"/>
                </w:tcPr>
                <w:p w:rsidR="00E309BB" w:rsidRDefault="00E309BB">
                  <w:pPr>
                    <w:jc w:val="center"/>
                    <w:rPr>
                      <w:sz w:val="21"/>
                      <w:szCs w:val="21"/>
                    </w:rPr>
                  </w:pPr>
                  <w:r>
                    <w:rPr>
                      <w:rFonts w:hint="eastAsia"/>
                      <w:sz w:val="21"/>
                      <w:szCs w:val="21"/>
                    </w:rPr>
                    <w:t>10</w:t>
                  </w:r>
                </w:p>
              </w:tc>
              <w:tc>
                <w:tcPr>
                  <w:tcW w:w="1104" w:type="dxa"/>
                  <w:vMerge/>
                  <w:tcBorders>
                    <w:right w:val="single" w:sz="4" w:space="0" w:color="auto"/>
                  </w:tcBorders>
                  <w:vAlign w:val="center"/>
                </w:tcPr>
                <w:p w:rsidR="00E309BB" w:rsidRDefault="00E309B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E309BB" w:rsidRPr="00F61CBD" w:rsidRDefault="00E309BB">
                  <w:pPr>
                    <w:jc w:val="center"/>
                    <w:rPr>
                      <w:sz w:val="21"/>
                      <w:szCs w:val="21"/>
                    </w:rPr>
                  </w:pPr>
                  <w:r w:rsidRPr="00F61CBD">
                    <w:rPr>
                      <w:rFonts w:hint="eastAsia"/>
                      <w:sz w:val="21"/>
                      <w:szCs w:val="21"/>
                    </w:rPr>
                    <w:t>送板机</w:t>
                  </w:r>
                </w:p>
              </w:tc>
              <w:tc>
                <w:tcPr>
                  <w:tcW w:w="2171" w:type="dxa"/>
                  <w:tcBorders>
                    <w:top w:val="single" w:sz="4" w:space="0" w:color="auto"/>
                    <w:left w:val="nil"/>
                    <w:bottom w:val="single" w:sz="4" w:space="0" w:color="auto"/>
                    <w:right w:val="single" w:sz="6" w:space="0" w:color="auto"/>
                  </w:tcBorders>
                  <w:vAlign w:val="center"/>
                </w:tcPr>
                <w:p w:rsidR="00E309BB" w:rsidRDefault="00E309BB">
                  <w:pPr>
                    <w:jc w:val="center"/>
                    <w:rPr>
                      <w:color w:val="000000"/>
                      <w:sz w:val="21"/>
                      <w:szCs w:val="21"/>
                    </w:rPr>
                  </w:pPr>
                  <w:r>
                    <w:rPr>
                      <w:rFonts w:hint="eastAsia"/>
                      <w:color w:val="000000"/>
                      <w:sz w:val="21"/>
                      <w:szCs w:val="21"/>
                    </w:rPr>
                    <w:t>/</w:t>
                  </w:r>
                </w:p>
              </w:tc>
              <w:tc>
                <w:tcPr>
                  <w:tcW w:w="1315" w:type="dxa"/>
                  <w:tcBorders>
                    <w:top w:val="single" w:sz="4" w:space="0" w:color="auto"/>
                    <w:left w:val="nil"/>
                    <w:bottom w:val="single" w:sz="4" w:space="0" w:color="auto"/>
                  </w:tcBorders>
                  <w:vAlign w:val="center"/>
                </w:tcPr>
                <w:p w:rsidR="00E309BB" w:rsidRDefault="00E309BB">
                  <w:pPr>
                    <w:jc w:val="center"/>
                    <w:rPr>
                      <w:sz w:val="21"/>
                      <w:szCs w:val="21"/>
                    </w:rPr>
                  </w:pPr>
                  <w:r>
                    <w:rPr>
                      <w:rFonts w:hint="eastAsia"/>
                      <w:sz w:val="21"/>
                      <w:szCs w:val="21"/>
                    </w:rPr>
                    <w:t>1</w:t>
                  </w:r>
                  <w:r>
                    <w:rPr>
                      <w:rFonts w:hint="eastAsia"/>
                      <w:sz w:val="21"/>
                      <w:szCs w:val="21"/>
                    </w:rPr>
                    <w:t>台</w:t>
                  </w:r>
                </w:p>
              </w:tc>
            </w:tr>
            <w:tr w:rsidR="00E309BB" w:rsidTr="009D33DB">
              <w:trPr>
                <w:trHeight w:val="397"/>
                <w:jc w:val="center"/>
              </w:trPr>
              <w:tc>
                <w:tcPr>
                  <w:tcW w:w="852" w:type="dxa"/>
                  <w:tcBorders>
                    <w:top w:val="single" w:sz="4" w:space="0" w:color="auto"/>
                    <w:bottom w:val="single" w:sz="4" w:space="0" w:color="auto"/>
                    <w:right w:val="single" w:sz="6" w:space="0" w:color="auto"/>
                  </w:tcBorders>
                  <w:vAlign w:val="center"/>
                </w:tcPr>
                <w:p w:rsidR="00E309BB" w:rsidRDefault="00E309BB">
                  <w:pPr>
                    <w:jc w:val="center"/>
                    <w:rPr>
                      <w:sz w:val="21"/>
                      <w:szCs w:val="21"/>
                    </w:rPr>
                  </w:pPr>
                  <w:r>
                    <w:rPr>
                      <w:rFonts w:hint="eastAsia"/>
                      <w:sz w:val="21"/>
                      <w:szCs w:val="21"/>
                    </w:rPr>
                    <w:t>11</w:t>
                  </w:r>
                </w:p>
              </w:tc>
              <w:tc>
                <w:tcPr>
                  <w:tcW w:w="1104" w:type="dxa"/>
                  <w:vMerge/>
                  <w:tcBorders>
                    <w:right w:val="single" w:sz="4" w:space="0" w:color="auto"/>
                  </w:tcBorders>
                  <w:vAlign w:val="center"/>
                </w:tcPr>
                <w:p w:rsidR="00E309BB" w:rsidRDefault="00E309B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E309BB" w:rsidRPr="00F61CBD" w:rsidRDefault="00E309BB">
                  <w:pPr>
                    <w:jc w:val="center"/>
                    <w:rPr>
                      <w:sz w:val="21"/>
                      <w:szCs w:val="21"/>
                    </w:rPr>
                  </w:pPr>
                  <w:r w:rsidRPr="00F61CBD">
                    <w:rPr>
                      <w:rFonts w:hint="eastAsia"/>
                      <w:sz w:val="21"/>
                      <w:szCs w:val="21"/>
                    </w:rPr>
                    <w:t>成品输送装置</w:t>
                  </w:r>
                </w:p>
              </w:tc>
              <w:tc>
                <w:tcPr>
                  <w:tcW w:w="2171" w:type="dxa"/>
                  <w:tcBorders>
                    <w:top w:val="single" w:sz="4" w:space="0" w:color="auto"/>
                    <w:left w:val="nil"/>
                    <w:bottom w:val="single" w:sz="4" w:space="0" w:color="auto"/>
                    <w:right w:val="single" w:sz="6" w:space="0" w:color="auto"/>
                  </w:tcBorders>
                  <w:vAlign w:val="center"/>
                </w:tcPr>
                <w:p w:rsidR="00E309BB" w:rsidRDefault="00E309BB">
                  <w:pPr>
                    <w:jc w:val="center"/>
                    <w:rPr>
                      <w:color w:val="000000"/>
                      <w:sz w:val="21"/>
                      <w:szCs w:val="21"/>
                    </w:rPr>
                  </w:pPr>
                  <w:r>
                    <w:rPr>
                      <w:rFonts w:hint="eastAsia"/>
                      <w:color w:val="000000"/>
                      <w:sz w:val="21"/>
                      <w:szCs w:val="21"/>
                    </w:rPr>
                    <w:t>/</w:t>
                  </w:r>
                </w:p>
              </w:tc>
              <w:tc>
                <w:tcPr>
                  <w:tcW w:w="1315" w:type="dxa"/>
                  <w:tcBorders>
                    <w:top w:val="single" w:sz="4" w:space="0" w:color="auto"/>
                    <w:left w:val="nil"/>
                    <w:bottom w:val="single" w:sz="4" w:space="0" w:color="auto"/>
                  </w:tcBorders>
                  <w:vAlign w:val="center"/>
                </w:tcPr>
                <w:p w:rsidR="00E309BB" w:rsidRDefault="00E309BB">
                  <w:pPr>
                    <w:jc w:val="center"/>
                    <w:rPr>
                      <w:sz w:val="21"/>
                      <w:szCs w:val="21"/>
                    </w:rPr>
                  </w:pPr>
                  <w:r>
                    <w:rPr>
                      <w:rFonts w:hint="eastAsia"/>
                      <w:sz w:val="21"/>
                      <w:szCs w:val="21"/>
                    </w:rPr>
                    <w:t>2</w:t>
                  </w:r>
                  <w:r>
                    <w:rPr>
                      <w:rFonts w:hint="eastAsia"/>
                      <w:sz w:val="21"/>
                      <w:szCs w:val="21"/>
                    </w:rPr>
                    <w:t>套</w:t>
                  </w:r>
                </w:p>
              </w:tc>
            </w:tr>
            <w:tr w:rsidR="00E309BB" w:rsidTr="009D33DB">
              <w:trPr>
                <w:trHeight w:val="397"/>
                <w:jc w:val="center"/>
              </w:trPr>
              <w:tc>
                <w:tcPr>
                  <w:tcW w:w="852" w:type="dxa"/>
                  <w:tcBorders>
                    <w:top w:val="single" w:sz="4" w:space="0" w:color="auto"/>
                    <w:bottom w:val="single" w:sz="4" w:space="0" w:color="auto"/>
                    <w:right w:val="single" w:sz="6" w:space="0" w:color="auto"/>
                  </w:tcBorders>
                  <w:vAlign w:val="center"/>
                </w:tcPr>
                <w:p w:rsidR="00E309BB" w:rsidRDefault="00E309BB">
                  <w:pPr>
                    <w:jc w:val="center"/>
                    <w:rPr>
                      <w:sz w:val="21"/>
                      <w:szCs w:val="21"/>
                    </w:rPr>
                  </w:pPr>
                  <w:r>
                    <w:rPr>
                      <w:rFonts w:hint="eastAsia"/>
                      <w:sz w:val="21"/>
                      <w:szCs w:val="21"/>
                    </w:rPr>
                    <w:t>12</w:t>
                  </w:r>
                </w:p>
              </w:tc>
              <w:tc>
                <w:tcPr>
                  <w:tcW w:w="1104" w:type="dxa"/>
                  <w:vMerge/>
                  <w:tcBorders>
                    <w:right w:val="single" w:sz="4" w:space="0" w:color="auto"/>
                  </w:tcBorders>
                  <w:vAlign w:val="center"/>
                </w:tcPr>
                <w:p w:rsidR="00E309BB" w:rsidRDefault="00E309B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E309BB" w:rsidRPr="00F61CBD" w:rsidRDefault="00E309BB">
                  <w:pPr>
                    <w:jc w:val="center"/>
                    <w:rPr>
                      <w:sz w:val="21"/>
                      <w:szCs w:val="21"/>
                    </w:rPr>
                  </w:pPr>
                  <w:r w:rsidRPr="00F61CBD">
                    <w:rPr>
                      <w:rFonts w:hint="eastAsia"/>
                      <w:sz w:val="21"/>
                      <w:szCs w:val="21"/>
                    </w:rPr>
                    <w:t>自动升板机</w:t>
                  </w:r>
                </w:p>
              </w:tc>
              <w:tc>
                <w:tcPr>
                  <w:tcW w:w="2171" w:type="dxa"/>
                  <w:tcBorders>
                    <w:top w:val="single" w:sz="4" w:space="0" w:color="auto"/>
                    <w:left w:val="nil"/>
                    <w:bottom w:val="single" w:sz="4" w:space="0" w:color="auto"/>
                    <w:right w:val="single" w:sz="6" w:space="0" w:color="auto"/>
                  </w:tcBorders>
                  <w:vAlign w:val="center"/>
                </w:tcPr>
                <w:p w:rsidR="00E309BB" w:rsidRDefault="00E309BB">
                  <w:pPr>
                    <w:jc w:val="center"/>
                    <w:rPr>
                      <w:color w:val="000000"/>
                      <w:sz w:val="21"/>
                      <w:szCs w:val="21"/>
                    </w:rPr>
                  </w:pPr>
                  <w:r>
                    <w:rPr>
                      <w:rFonts w:hint="eastAsia"/>
                      <w:color w:val="000000"/>
                      <w:sz w:val="21"/>
                      <w:szCs w:val="21"/>
                    </w:rPr>
                    <w:t>/</w:t>
                  </w:r>
                </w:p>
              </w:tc>
              <w:tc>
                <w:tcPr>
                  <w:tcW w:w="1315" w:type="dxa"/>
                  <w:tcBorders>
                    <w:top w:val="single" w:sz="4" w:space="0" w:color="auto"/>
                    <w:left w:val="nil"/>
                    <w:bottom w:val="single" w:sz="4" w:space="0" w:color="auto"/>
                  </w:tcBorders>
                  <w:vAlign w:val="center"/>
                </w:tcPr>
                <w:p w:rsidR="00E309BB" w:rsidRDefault="00E309BB">
                  <w:pPr>
                    <w:jc w:val="center"/>
                    <w:rPr>
                      <w:sz w:val="21"/>
                      <w:szCs w:val="21"/>
                    </w:rPr>
                  </w:pPr>
                  <w:r>
                    <w:rPr>
                      <w:rFonts w:hint="eastAsia"/>
                      <w:sz w:val="21"/>
                      <w:szCs w:val="21"/>
                    </w:rPr>
                    <w:t>1</w:t>
                  </w:r>
                  <w:r>
                    <w:rPr>
                      <w:rFonts w:hint="eastAsia"/>
                      <w:sz w:val="21"/>
                      <w:szCs w:val="21"/>
                    </w:rPr>
                    <w:t>台</w:t>
                  </w:r>
                </w:p>
              </w:tc>
            </w:tr>
            <w:tr w:rsidR="00E309BB" w:rsidTr="009D33DB">
              <w:trPr>
                <w:trHeight w:val="397"/>
                <w:jc w:val="center"/>
              </w:trPr>
              <w:tc>
                <w:tcPr>
                  <w:tcW w:w="852" w:type="dxa"/>
                  <w:tcBorders>
                    <w:top w:val="single" w:sz="4" w:space="0" w:color="auto"/>
                    <w:bottom w:val="single" w:sz="4" w:space="0" w:color="auto"/>
                    <w:right w:val="single" w:sz="6" w:space="0" w:color="auto"/>
                  </w:tcBorders>
                  <w:vAlign w:val="center"/>
                </w:tcPr>
                <w:p w:rsidR="00E309BB" w:rsidRDefault="00E309BB">
                  <w:pPr>
                    <w:jc w:val="center"/>
                    <w:rPr>
                      <w:sz w:val="21"/>
                      <w:szCs w:val="21"/>
                    </w:rPr>
                  </w:pPr>
                  <w:r>
                    <w:rPr>
                      <w:rFonts w:hint="eastAsia"/>
                      <w:sz w:val="21"/>
                      <w:szCs w:val="21"/>
                    </w:rPr>
                    <w:t>13</w:t>
                  </w:r>
                </w:p>
              </w:tc>
              <w:tc>
                <w:tcPr>
                  <w:tcW w:w="1104" w:type="dxa"/>
                  <w:vMerge/>
                  <w:tcBorders>
                    <w:right w:val="single" w:sz="4" w:space="0" w:color="auto"/>
                  </w:tcBorders>
                  <w:vAlign w:val="center"/>
                </w:tcPr>
                <w:p w:rsidR="00E309BB" w:rsidRDefault="00E309B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E309BB" w:rsidRPr="00F61CBD" w:rsidRDefault="00E309BB">
                  <w:pPr>
                    <w:jc w:val="center"/>
                    <w:rPr>
                      <w:sz w:val="21"/>
                      <w:szCs w:val="21"/>
                    </w:rPr>
                  </w:pPr>
                  <w:r w:rsidRPr="00F61CBD">
                    <w:rPr>
                      <w:rFonts w:hint="eastAsia"/>
                      <w:sz w:val="21"/>
                      <w:szCs w:val="21"/>
                    </w:rPr>
                    <w:t>自动降板机</w:t>
                  </w:r>
                </w:p>
              </w:tc>
              <w:tc>
                <w:tcPr>
                  <w:tcW w:w="2171" w:type="dxa"/>
                  <w:tcBorders>
                    <w:top w:val="single" w:sz="4" w:space="0" w:color="auto"/>
                    <w:left w:val="nil"/>
                    <w:bottom w:val="single" w:sz="4" w:space="0" w:color="auto"/>
                    <w:right w:val="single" w:sz="6" w:space="0" w:color="auto"/>
                  </w:tcBorders>
                  <w:vAlign w:val="center"/>
                </w:tcPr>
                <w:p w:rsidR="00E309BB" w:rsidRDefault="00E309BB">
                  <w:pPr>
                    <w:jc w:val="center"/>
                    <w:rPr>
                      <w:color w:val="000000"/>
                      <w:sz w:val="21"/>
                      <w:szCs w:val="21"/>
                    </w:rPr>
                  </w:pPr>
                  <w:r>
                    <w:rPr>
                      <w:rFonts w:hint="eastAsia"/>
                      <w:color w:val="000000"/>
                      <w:sz w:val="21"/>
                      <w:szCs w:val="21"/>
                    </w:rPr>
                    <w:t>/</w:t>
                  </w:r>
                </w:p>
              </w:tc>
              <w:tc>
                <w:tcPr>
                  <w:tcW w:w="1315" w:type="dxa"/>
                  <w:tcBorders>
                    <w:top w:val="single" w:sz="4" w:space="0" w:color="auto"/>
                    <w:left w:val="nil"/>
                    <w:bottom w:val="single" w:sz="4" w:space="0" w:color="auto"/>
                  </w:tcBorders>
                  <w:vAlign w:val="center"/>
                </w:tcPr>
                <w:p w:rsidR="00E309BB" w:rsidRDefault="00E309BB">
                  <w:pPr>
                    <w:jc w:val="center"/>
                    <w:rPr>
                      <w:sz w:val="21"/>
                      <w:szCs w:val="21"/>
                    </w:rPr>
                  </w:pPr>
                  <w:r>
                    <w:rPr>
                      <w:rFonts w:hint="eastAsia"/>
                      <w:sz w:val="21"/>
                      <w:szCs w:val="21"/>
                    </w:rPr>
                    <w:t>1</w:t>
                  </w:r>
                  <w:r>
                    <w:rPr>
                      <w:rFonts w:hint="eastAsia"/>
                      <w:sz w:val="21"/>
                      <w:szCs w:val="21"/>
                    </w:rPr>
                    <w:t>台</w:t>
                  </w:r>
                </w:p>
              </w:tc>
            </w:tr>
            <w:tr w:rsidR="00E309BB" w:rsidTr="009D33DB">
              <w:trPr>
                <w:trHeight w:val="397"/>
                <w:jc w:val="center"/>
              </w:trPr>
              <w:tc>
                <w:tcPr>
                  <w:tcW w:w="852" w:type="dxa"/>
                  <w:tcBorders>
                    <w:top w:val="single" w:sz="4" w:space="0" w:color="auto"/>
                    <w:bottom w:val="single" w:sz="4" w:space="0" w:color="auto"/>
                    <w:right w:val="single" w:sz="6" w:space="0" w:color="auto"/>
                  </w:tcBorders>
                  <w:vAlign w:val="center"/>
                </w:tcPr>
                <w:p w:rsidR="00E309BB" w:rsidRDefault="00E309BB">
                  <w:pPr>
                    <w:jc w:val="center"/>
                    <w:rPr>
                      <w:sz w:val="21"/>
                      <w:szCs w:val="21"/>
                    </w:rPr>
                  </w:pPr>
                  <w:r>
                    <w:rPr>
                      <w:rFonts w:hint="eastAsia"/>
                      <w:sz w:val="21"/>
                      <w:szCs w:val="21"/>
                    </w:rPr>
                    <w:t>14</w:t>
                  </w:r>
                </w:p>
              </w:tc>
              <w:tc>
                <w:tcPr>
                  <w:tcW w:w="1104" w:type="dxa"/>
                  <w:vMerge/>
                  <w:tcBorders>
                    <w:right w:val="single" w:sz="4" w:space="0" w:color="auto"/>
                  </w:tcBorders>
                  <w:vAlign w:val="center"/>
                </w:tcPr>
                <w:p w:rsidR="00E309BB" w:rsidRDefault="00E309B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E309BB" w:rsidRPr="00F61CBD" w:rsidRDefault="00E309BB">
                  <w:pPr>
                    <w:jc w:val="center"/>
                    <w:rPr>
                      <w:sz w:val="21"/>
                      <w:szCs w:val="21"/>
                    </w:rPr>
                  </w:pPr>
                  <w:r w:rsidRPr="00F61CBD">
                    <w:rPr>
                      <w:rFonts w:hint="eastAsia"/>
                      <w:sz w:val="21"/>
                      <w:szCs w:val="21"/>
                    </w:rPr>
                    <w:t>伺服子母车</w:t>
                  </w:r>
                </w:p>
              </w:tc>
              <w:tc>
                <w:tcPr>
                  <w:tcW w:w="2171" w:type="dxa"/>
                  <w:tcBorders>
                    <w:top w:val="single" w:sz="4" w:space="0" w:color="auto"/>
                    <w:left w:val="nil"/>
                    <w:bottom w:val="single" w:sz="4" w:space="0" w:color="auto"/>
                    <w:right w:val="single" w:sz="6" w:space="0" w:color="auto"/>
                  </w:tcBorders>
                  <w:vAlign w:val="center"/>
                </w:tcPr>
                <w:p w:rsidR="00E309BB" w:rsidRDefault="00E309BB">
                  <w:pPr>
                    <w:jc w:val="center"/>
                    <w:rPr>
                      <w:color w:val="000000"/>
                      <w:sz w:val="21"/>
                      <w:szCs w:val="21"/>
                    </w:rPr>
                  </w:pPr>
                  <w:r>
                    <w:rPr>
                      <w:rFonts w:hint="eastAsia"/>
                      <w:color w:val="000000"/>
                      <w:sz w:val="21"/>
                      <w:szCs w:val="21"/>
                    </w:rPr>
                    <w:t>/</w:t>
                  </w:r>
                </w:p>
              </w:tc>
              <w:tc>
                <w:tcPr>
                  <w:tcW w:w="1315" w:type="dxa"/>
                  <w:tcBorders>
                    <w:top w:val="single" w:sz="4" w:space="0" w:color="auto"/>
                    <w:left w:val="nil"/>
                    <w:bottom w:val="single" w:sz="4" w:space="0" w:color="auto"/>
                  </w:tcBorders>
                  <w:vAlign w:val="center"/>
                </w:tcPr>
                <w:p w:rsidR="00E309BB" w:rsidRDefault="00E309BB">
                  <w:pPr>
                    <w:jc w:val="center"/>
                    <w:rPr>
                      <w:sz w:val="21"/>
                      <w:szCs w:val="21"/>
                    </w:rPr>
                  </w:pPr>
                  <w:r>
                    <w:rPr>
                      <w:rFonts w:hint="eastAsia"/>
                      <w:sz w:val="21"/>
                      <w:szCs w:val="21"/>
                    </w:rPr>
                    <w:t>10</w:t>
                  </w:r>
                  <w:r>
                    <w:rPr>
                      <w:rFonts w:hint="eastAsia"/>
                      <w:sz w:val="21"/>
                      <w:szCs w:val="21"/>
                    </w:rPr>
                    <w:t>套</w:t>
                  </w:r>
                </w:p>
              </w:tc>
            </w:tr>
            <w:tr w:rsidR="00E309BB" w:rsidTr="009D33DB">
              <w:trPr>
                <w:trHeight w:val="397"/>
                <w:jc w:val="center"/>
              </w:trPr>
              <w:tc>
                <w:tcPr>
                  <w:tcW w:w="852" w:type="dxa"/>
                  <w:tcBorders>
                    <w:top w:val="single" w:sz="4" w:space="0" w:color="auto"/>
                    <w:bottom w:val="single" w:sz="4" w:space="0" w:color="auto"/>
                    <w:right w:val="single" w:sz="6" w:space="0" w:color="auto"/>
                  </w:tcBorders>
                  <w:vAlign w:val="center"/>
                </w:tcPr>
                <w:p w:rsidR="00E309BB" w:rsidRDefault="00E309BB">
                  <w:pPr>
                    <w:jc w:val="center"/>
                    <w:rPr>
                      <w:sz w:val="21"/>
                      <w:szCs w:val="21"/>
                    </w:rPr>
                  </w:pPr>
                  <w:r>
                    <w:rPr>
                      <w:rFonts w:hint="eastAsia"/>
                      <w:sz w:val="21"/>
                      <w:szCs w:val="21"/>
                    </w:rPr>
                    <w:t>15</w:t>
                  </w:r>
                </w:p>
              </w:tc>
              <w:tc>
                <w:tcPr>
                  <w:tcW w:w="1104" w:type="dxa"/>
                  <w:vMerge/>
                  <w:tcBorders>
                    <w:right w:val="single" w:sz="4" w:space="0" w:color="auto"/>
                  </w:tcBorders>
                  <w:vAlign w:val="center"/>
                </w:tcPr>
                <w:p w:rsidR="00E309BB" w:rsidRDefault="00E309B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E309BB" w:rsidRPr="00F61CBD" w:rsidRDefault="00E309BB">
                  <w:pPr>
                    <w:jc w:val="center"/>
                    <w:rPr>
                      <w:sz w:val="21"/>
                      <w:szCs w:val="21"/>
                    </w:rPr>
                  </w:pPr>
                  <w:r w:rsidRPr="00F61CBD">
                    <w:rPr>
                      <w:rFonts w:hint="eastAsia"/>
                      <w:sz w:val="21"/>
                      <w:szCs w:val="21"/>
                    </w:rPr>
                    <w:t>托板分离机</w:t>
                  </w:r>
                </w:p>
              </w:tc>
              <w:tc>
                <w:tcPr>
                  <w:tcW w:w="2171" w:type="dxa"/>
                  <w:tcBorders>
                    <w:top w:val="single" w:sz="4" w:space="0" w:color="auto"/>
                    <w:left w:val="nil"/>
                    <w:bottom w:val="single" w:sz="4" w:space="0" w:color="auto"/>
                    <w:right w:val="single" w:sz="6" w:space="0" w:color="auto"/>
                  </w:tcBorders>
                  <w:vAlign w:val="center"/>
                </w:tcPr>
                <w:p w:rsidR="00E309BB" w:rsidRDefault="00E309BB">
                  <w:pPr>
                    <w:jc w:val="center"/>
                    <w:rPr>
                      <w:color w:val="000000"/>
                      <w:sz w:val="21"/>
                      <w:szCs w:val="21"/>
                    </w:rPr>
                  </w:pPr>
                  <w:r>
                    <w:rPr>
                      <w:rFonts w:hint="eastAsia"/>
                      <w:color w:val="000000"/>
                      <w:sz w:val="21"/>
                      <w:szCs w:val="21"/>
                    </w:rPr>
                    <w:t>/</w:t>
                  </w:r>
                </w:p>
              </w:tc>
              <w:tc>
                <w:tcPr>
                  <w:tcW w:w="1315" w:type="dxa"/>
                  <w:tcBorders>
                    <w:top w:val="single" w:sz="4" w:space="0" w:color="auto"/>
                    <w:left w:val="nil"/>
                    <w:bottom w:val="single" w:sz="4" w:space="0" w:color="auto"/>
                  </w:tcBorders>
                  <w:vAlign w:val="center"/>
                </w:tcPr>
                <w:p w:rsidR="00E309BB" w:rsidRDefault="00E309BB">
                  <w:pPr>
                    <w:jc w:val="center"/>
                    <w:rPr>
                      <w:sz w:val="21"/>
                      <w:szCs w:val="21"/>
                    </w:rPr>
                  </w:pPr>
                  <w:r>
                    <w:rPr>
                      <w:rFonts w:hint="eastAsia"/>
                      <w:sz w:val="21"/>
                      <w:szCs w:val="21"/>
                    </w:rPr>
                    <w:t>1</w:t>
                  </w:r>
                  <w:r>
                    <w:rPr>
                      <w:rFonts w:hint="eastAsia"/>
                      <w:sz w:val="21"/>
                      <w:szCs w:val="21"/>
                    </w:rPr>
                    <w:t>台</w:t>
                  </w:r>
                </w:p>
              </w:tc>
            </w:tr>
            <w:tr w:rsidR="00E309BB" w:rsidTr="009D33DB">
              <w:trPr>
                <w:trHeight w:val="397"/>
                <w:jc w:val="center"/>
              </w:trPr>
              <w:tc>
                <w:tcPr>
                  <w:tcW w:w="852" w:type="dxa"/>
                  <w:tcBorders>
                    <w:top w:val="single" w:sz="4" w:space="0" w:color="auto"/>
                    <w:bottom w:val="single" w:sz="4" w:space="0" w:color="auto"/>
                    <w:right w:val="single" w:sz="6" w:space="0" w:color="auto"/>
                  </w:tcBorders>
                  <w:vAlign w:val="center"/>
                </w:tcPr>
                <w:p w:rsidR="00E309BB" w:rsidRDefault="00E309BB">
                  <w:pPr>
                    <w:jc w:val="center"/>
                    <w:rPr>
                      <w:sz w:val="21"/>
                      <w:szCs w:val="21"/>
                    </w:rPr>
                  </w:pPr>
                  <w:r>
                    <w:rPr>
                      <w:rFonts w:hint="eastAsia"/>
                      <w:sz w:val="21"/>
                      <w:szCs w:val="21"/>
                    </w:rPr>
                    <w:lastRenderedPageBreak/>
                    <w:t>16</w:t>
                  </w:r>
                </w:p>
              </w:tc>
              <w:tc>
                <w:tcPr>
                  <w:tcW w:w="1104" w:type="dxa"/>
                  <w:vMerge/>
                  <w:tcBorders>
                    <w:right w:val="single" w:sz="4" w:space="0" w:color="auto"/>
                  </w:tcBorders>
                  <w:vAlign w:val="center"/>
                </w:tcPr>
                <w:p w:rsidR="00E309BB" w:rsidRDefault="00E309B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E309BB" w:rsidRPr="00F61CBD" w:rsidRDefault="00E309BB">
                  <w:pPr>
                    <w:jc w:val="center"/>
                    <w:rPr>
                      <w:sz w:val="21"/>
                      <w:szCs w:val="21"/>
                    </w:rPr>
                  </w:pPr>
                  <w:r w:rsidRPr="00F61CBD">
                    <w:rPr>
                      <w:rFonts w:hint="eastAsia"/>
                      <w:sz w:val="21"/>
                      <w:szCs w:val="21"/>
                    </w:rPr>
                    <w:t>翻板机</w:t>
                  </w:r>
                </w:p>
              </w:tc>
              <w:tc>
                <w:tcPr>
                  <w:tcW w:w="2171" w:type="dxa"/>
                  <w:tcBorders>
                    <w:top w:val="single" w:sz="4" w:space="0" w:color="auto"/>
                    <w:left w:val="nil"/>
                    <w:bottom w:val="single" w:sz="4" w:space="0" w:color="auto"/>
                    <w:right w:val="single" w:sz="6" w:space="0" w:color="auto"/>
                  </w:tcBorders>
                  <w:vAlign w:val="center"/>
                </w:tcPr>
                <w:p w:rsidR="00E309BB" w:rsidRDefault="00E309BB">
                  <w:pPr>
                    <w:jc w:val="center"/>
                    <w:rPr>
                      <w:color w:val="000000"/>
                      <w:sz w:val="21"/>
                      <w:szCs w:val="21"/>
                    </w:rPr>
                  </w:pPr>
                  <w:r>
                    <w:rPr>
                      <w:rFonts w:hint="eastAsia"/>
                      <w:color w:val="000000"/>
                      <w:sz w:val="21"/>
                      <w:szCs w:val="21"/>
                    </w:rPr>
                    <w:t>/</w:t>
                  </w:r>
                </w:p>
              </w:tc>
              <w:tc>
                <w:tcPr>
                  <w:tcW w:w="1315" w:type="dxa"/>
                  <w:tcBorders>
                    <w:top w:val="single" w:sz="4" w:space="0" w:color="auto"/>
                    <w:left w:val="nil"/>
                    <w:bottom w:val="single" w:sz="4" w:space="0" w:color="auto"/>
                  </w:tcBorders>
                  <w:vAlign w:val="center"/>
                </w:tcPr>
                <w:p w:rsidR="00E309BB" w:rsidRDefault="00E309BB">
                  <w:pPr>
                    <w:jc w:val="center"/>
                    <w:rPr>
                      <w:sz w:val="21"/>
                      <w:szCs w:val="21"/>
                    </w:rPr>
                  </w:pPr>
                  <w:r>
                    <w:rPr>
                      <w:rFonts w:hint="eastAsia"/>
                      <w:sz w:val="21"/>
                      <w:szCs w:val="21"/>
                    </w:rPr>
                    <w:t>1</w:t>
                  </w:r>
                  <w:r>
                    <w:rPr>
                      <w:rFonts w:hint="eastAsia"/>
                      <w:sz w:val="21"/>
                      <w:szCs w:val="21"/>
                    </w:rPr>
                    <w:t>台</w:t>
                  </w:r>
                </w:p>
              </w:tc>
            </w:tr>
            <w:tr w:rsidR="00E309BB" w:rsidTr="009D33DB">
              <w:trPr>
                <w:trHeight w:val="397"/>
                <w:jc w:val="center"/>
              </w:trPr>
              <w:tc>
                <w:tcPr>
                  <w:tcW w:w="852" w:type="dxa"/>
                  <w:tcBorders>
                    <w:top w:val="single" w:sz="4" w:space="0" w:color="auto"/>
                    <w:bottom w:val="single" w:sz="4" w:space="0" w:color="auto"/>
                    <w:right w:val="single" w:sz="6" w:space="0" w:color="auto"/>
                  </w:tcBorders>
                  <w:vAlign w:val="center"/>
                </w:tcPr>
                <w:p w:rsidR="00E309BB" w:rsidRDefault="00E309BB">
                  <w:pPr>
                    <w:jc w:val="center"/>
                    <w:rPr>
                      <w:sz w:val="21"/>
                      <w:szCs w:val="21"/>
                    </w:rPr>
                  </w:pPr>
                  <w:r>
                    <w:rPr>
                      <w:rFonts w:hint="eastAsia"/>
                      <w:sz w:val="21"/>
                      <w:szCs w:val="21"/>
                    </w:rPr>
                    <w:t>17</w:t>
                  </w:r>
                </w:p>
              </w:tc>
              <w:tc>
                <w:tcPr>
                  <w:tcW w:w="1104" w:type="dxa"/>
                  <w:vMerge/>
                  <w:tcBorders>
                    <w:right w:val="single" w:sz="4" w:space="0" w:color="auto"/>
                  </w:tcBorders>
                  <w:vAlign w:val="center"/>
                </w:tcPr>
                <w:p w:rsidR="00E309BB" w:rsidRDefault="00E309B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E309BB" w:rsidRPr="00F61CBD" w:rsidRDefault="00E309BB">
                  <w:pPr>
                    <w:jc w:val="center"/>
                    <w:rPr>
                      <w:sz w:val="21"/>
                      <w:szCs w:val="21"/>
                    </w:rPr>
                  </w:pPr>
                  <w:r w:rsidRPr="00F61CBD">
                    <w:rPr>
                      <w:rFonts w:hint="eastAsia"/>
                      <w:sz w:val="21"/>
                      <w:szCs w:val="21"/>
                    </w:rPr>
                    <w:t>托板返回装置</w:t>
                  </w:r>
                </w:p>
              </w:tc>
              <w:tc>
                <w:tcPr>
                  <w:tcW w:w="2171" w:type="dxa"/>
                  <w:tcBorders>
                    <w:top w:val="single" w:sz="4" w:space="0" w:color="auto"/>
                    <w:left w:val="nil"/>
                    <w:bottom w:val="single" w:sz="4" w:space="0" w:color="auto"/>
                    <w:right w:val="single" w:sz="6" w:space="0" w:color="auto"/>
                  </w:tcBorders>
                  <w:vAlign w:val="center"/>
                </w:tcPr>
                <w:p w:rsidR="00E309BB" w:rsidRDefault="00E309BB">
                  <w:pPr>
                    <w:jc w:val="center"/>
                    <w:rPr>
                      <w:color w:val="000000"/>
                      <w:sz w:val="21"/>
                      <w:szCs w:val="21"/>
                    </w:rPr>
                  </w:pPr>
                  <w:r>
                    <w:rPr>
                      <w:rFonts w:hint="eastAsia"/>
                      <w:color w:val="000000"/>
                      <w:sz w:val="21"/>
                      <w:szCs w:val="21"/>
                    </w:rPr>
                    <w:t>/</w:t>
                  </w:r>
                </w:p>
              </w:tc>
              <w:tc>
                <w:tcPr>
                  <w:tcW w:w="1315" w:type="dxa"/>
                  <w:tcBorders>
                    <w:top w:val="single" w:sz="4" w:space="0" w:color="auto"/>
                    <w:left w:val="nil"/>
                    <w:bottom w:val="single" w:sz="4" w:space="0" w:color="auto"/>
                  </w:tcBorders>
                  <w:vAlign w:val="center"/>
                </w:tcPr>
                <w:p w:rsidR="00E309BB" w:rsidRDefault="00E309BB">
                  <w:pPr>
                    <w:jc w:val="center"/>
                    <w:rPr>
                      <w:sz w:val="21"/>
                      <w:szCs w:val="21"/>
                    </w:rPr>
                  </w:pPr>
                  <w:r>
                    <w:rPr>
                      <w:rFonts w:hint="eastAsia"/>
                      <w:sz w:val="21"/>
                      <w:szCs w:val="21"/>
                    </w:rPr>
                    <w:t>1</w:t>
                  </w:r>
                  <w:r>
                    <w:rPr>
                      <w:rFonts w:hint="eastAsia"/>
                      <w:sz w:val="21"/>
                      <w:szCs w:val="21"/>
                    </w:rPr>
                    <w:t>台</w:t>
                  </w:r>
                </w:p>
              </w:tc>
            </w:tr>
            <w:tr w:rsidR="00E309BB" w:rsidTr="009D33DB">
              <w:trPr>
                <w:trHeight w:val="397"/>
                <w:jc w:val="center"/>
              </w:trPr>
              <w:tc>
                <w:tcPr>
                  <w:tcW w:w="852" w:type="dxa"/>
                  <w:tcBorders>
                    <w:top w:val="single" w:sz="4" w:space="0" w:color="auto"/>
                    <w:bottom w:val="single" w:sz="4" w:space="0" w:color="auto"/>
                    <w:right w:val="single" w:sz="6" w:space="0" w:color="auto"/>
                  </w:tcBorders>
                  <w:vAlign w:val="center"/>
                </w:tcPr>
                <w:p w:rsidR="00E309BB" w:rsidRDefault="00E309BB">
                  <w:pPr>
                    <w:jc w:val="center"/>
                    <w:rPr>
                      <w:sz w:val="21"/>
                      <w:szCs w:val="21"/>
                    </w:rPr>
                  </w:pPr>
                  <w:r>
                    <w:rPr>
                      <w:rFonts w:hint="eastAsia"/>
                      <w:sz w:val="21"/>
                      <w:szCs w:val="21"/>
                    </w:rPr>
                    <w:t>18</w:t>
                  </w:r>
                </w:p>
              </w:tc>
              <w:tc>
                <w:tcPr>
                  <w:tcW w:w="1104" w:type="dxa"/>
                  <w:vMerge/>
                  <w:tcBorders>
                    <w:right w:val="single" w:sz="4" w:space="0" w:color="auto"/>
                  </w:tcBorders>
                  <w:vAlign w:val="center"/>
                </w:tcPr>
                <w:p w:rsidR="00E309BB" w:rsidRDefault="00E309B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E309BB" w:rsidRPr="00F61CBD" w:rsidRDefault="00E309BB">
                  <w:pPr>
                    <w:jc w:val="center"/>
                    <w:rPr>
                      <w:sz w:val="21"/>
                      <w:szCs w:val="21"/>
                    </w:rPr>
                  </w:pPr>
                  <w:r w:rsidRPr="00F61CBD">
                    <w:rPr>
                      <w:rFonts w:hint="eastAsia"/>
                      <w:sz w:val="21"/>
                      <w:szCs w:val="21"/>
                    </w:rPr>
                    <w:t>取补板机</w:t>
                  </w:r>
                </w:p>
              </w:tc>
              <w:tc>
                <w:tcPr>
                  <w:tcW w:w="2171" w:type="dxa"/>
                  <w:tcBorders>
                    <w:top w:val="single" w:sz="4" w:space="0" w:color="auto"/>
                    <w:left w:val="nil"/>
                    <w:bottom w:val="single" w:sz="4" w:space="0" w:color="auto"/>
                    <w:right w:val="single" w:sz="6" w:space="0" w:color="auto"/>
                  </w:tcBorders>
                  <w:vAlign w:val="center"/>
                </w:tcPr>
                <w:p w:rsidR="00E309BB" w:rsidRDefault="00E309BB">
                  <w:pPr>
                    <w:jc w:val="center"/>
                    <w:rPr>
                      <w:color w:val="000000"/>
                      <w:sz w:val="21"/>
                      <w:szCs w:val="21"/>
                    </w:rPr>
                  </w:pPr>
                  <w:r>
                    <w:rPr>
                      <w:rFonts w:hint="eastAsia"/>
                      <w:color w:val="000000"/>
                      <w:sz w:val="21"/>
                      <w:szCs w:val="21"/>
                    </w:rPr>
                    <w:t>/</w:t>
                  </w:r>
                </w:p>
              </w:tc>
              <w:tc>
                <w:tcPr>
                  <w:tcW w:w="1315" w:type="dxa"/>
                  <w:tcBorders>
                    <w:top w:val="single" w:sz="4" w:space="0" w:color="auto"/>
                    <w:left w:val="nil"/>
                    <w:bottom w:val="single" w:sz="4" w:space="0" w:color="auto"/>
                  </w:tcBorders>
                  <w:vAlign w:val="center"/>
                </w:tcPr>
                <w:p w:rsidR="00E309BB" w:rsidRDefault="00E309BB">
                  <w:pPr>
                    <w:jc w:val="center"/>
                    <w:rPr>
                      <w:sz w:val="21"/>
                      <w:szCs w:val="21"/>
                    </w:rPr>
                  </w:pPr>
                  <w:r>
                    <w:rPr>
                      <w:rFonts w:hint="eastAsia"/>
                      <w:sz w:val="21"/>
                      <w:szCs w:val="21"/>
                    </w:rPr>
                    <w:t>1</w:t>
                  </w:r>
                  <w:r>
                    <w:rPr>
                      <w:rFonts w:hint="eastAsia"/>
                      <w:sz w:val="21"/>
                      <w:szCs w:val="21"/>
                    </w:rPr>
                    <w:t>台</w:t>
                  </w:r>
                </w:p>
              </w:tc>
            </w:tr>
            <w:tr w:rsidR="00E309BB" w:rsidTr="009D33DB">
              <w:trPr>
                <w:trHeight w:val="397"/>
                <w:jc w:val="center"/>
              </w:trPr>
              <w:tc>
                <w:tcPr>
                  <w:tcW w:w="852" w:type="dxa"/>
                  <w:tcBorders>
                    <w:top w:val="single" w:sz="4" w:space="0" w:color="auto"/>
                    <w:bottom w:val="single" w:sz="4" w:space="0" w:color="auto"/>
                    <w:right w:val="single" w:sz="6" w:space="0" w:color="auto"/>
                  </w:tcBorders>
                  <w:vAlign w:val="center"/>
                </w:tcPr>
                <w:p w:rsidR="00E309BB" w:rsidRDefault="00E309BB">
                  <w:pPr>
                    <w:jc w:val="center"/>
                    <w:rPr>
                      <w:sz w:val="21"/>
                      <w:szCs w:val="21"/>
                    </w:rPr>
                  </w:pPr>
                  <w:r>
                    <w:rPr>
                      <w:rFonts w:hint="eastAsia"/>
                      <w:sz w:val="21"/>
                      <w:szCs w:val="21"/>
                    </w:rPr>
                    <w:t>19</w:t>
                  </w:r>
                </w:p>
              </w:tc>
              <w:tc>
                <w:tcPr>
                  <w:tcW w:w="1104" w:type="dxa"/>
                  <w:vMerge/>
                  <w:tcBorders>
                    <w:right w:val="single" w:sz="4" w:space="0" w:color="auto"/>
                  </w:tcBorders>
                  <w:vAlign w:val="center"/>
                </w:tcPr>
                <w:p w:rsidR="00E309BB" w:rsidRDefault="00E309B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E309BB" w:rsidRPr="00F61CBD" w:rsidRDefault="00E309BB">
                  <w:pPr>
                    <w:jc w:val="center"/>
                    <w:rPr>
                      <w:sz w:val="21"/>
                      <w:szCs w:val="21"/>
                    </w:rPr>
                  </w:pPr>
                  <w:r w:rsidRPr="00F61CBD">
                    <w:rPr>
                      <w:rFonts w:hint="eastAsia"/>
                      <w:sz w:val="21"/>
                      <w:szCs w:val="21"/>
                    </w:rPr>
                    <w:t>伺服码垛机</w:t>
                  </w:r>
                </w:p>
              </w:tc>
              <w:tc>
                <w:tcPr>
                  <w:tcW w:w="2171" w:type="dxa"/>
                  <w:tcBorders>
                    <w:top w:val="single" w:sz="4" w:space="0" w:color="auto"/>
                    <w:left w:val="nil"/>
                    <w:bottom w:val="single" w:sz="4" w:space="0" w:color="auto"/>
                    <w:right w:val="single" w:sz="6" w:space="0" w:color="auto"/>
                  </w:tcBorders>
                  <w:vAlign w:val="center"/>
                </w:tcPr>
                <w:p w:rsidR="00E309BB" w:rsidRDefault="00E309BB">
                  <w:pPr>
                    <w:jc w:val="center"/>
                    <w:rPr>
                      <w:color w:val="000000"/>
                      <w:sz w:val="21"/>
                      <w:szCs w:val="21"/>
                    </w:rPr>
                  </w:pPr>
                  <w:r>
                    <w:rPr>
                      <w:rFonts w:hint="eastAsia"/>
                      <w:color w:val="000000"/>
                      <w:sz w:val="21"/>
                      <w:szCs w:val="21"/>
                    </w:rPr>
                    <w:t>/</w:t>
                  </w:r>
                </w:p>
              </w:tc>
              <w:tc>
                <w:tcPr>
                  <w:tcW w:w="1315" w:type="dxa"/>
                  <w:tcBorders>
                    <w:top w:val="single" w:sz="4" w:space="0" w:color="auto"/>
                    <w:left w:val="nil"/>
                    <w:bottom w:val="single" w:sz="4" w:space="0" w:color="auto"/>
                  </w:tcBorders>
                  <w:vAlign w:val="center"/>
                </w:tcPr>
                <w:p w:rsidR="00E309BB" w:rsidRDefault="00E309BB">
                  <w:pPr>
                    <w:jc w:val="center"/>
                    <w:rPr>
                      <w:sz w:val="21"/>
                      <w:szCs w:val="21"/>
                    </w:rPr>
                  </w:pPr>
                  <w:r>
                    <w:rPr>
                      <w:rFonts w:hint="eastAsia"/>
                      <w:sz w:val="21"/>
                      <w:szCs w:val="21"/>
                    </w:rPr>
                    <w:t>1</w:t>
                  </w:r>
                  <w:r>
                    <w:rPr>
                      <w:rFonts w:hint="eastAsia"/>
                      <w:sz w:val="21"/>
                      <w:szCs w:val="21"/>
                    </w:rPr>
                    <w:t>台</w:t>
                  </w:r>
                </w:p>
              </w:tc>
            </w:tr>
            <w:tr w:rsidR="00E309BB" w:rsidTr="009D33DB">
              <w:trPr>
                <w:trHeight w:val="397"/>
                <w:jc w:val="center"/>
              </w:trPr>
              <w:tc>
                <w:tcPr>
                  <w:tcW w:w="852" w:type="dxa"/>
                  <w:tcBorders>
                    <w:top w:val="single" w:sz="4" w:space="0" w:color="auto"/>
                    <w:bottom w:val="single" w:sz="4" w:space="0" w:color="auto"/>
                    <w:right w:val="single" w:sz="6" w:space="0" w:color="auto"/>
                  </w:tcBorders>
                  <w:vAlign w:val="center"/>
                </w:tcPr>
                <w:p w:rsidR="00E309BB" w:rsidRDefault="00E309BB">
                  <w:pPr>
                    <w:jc w:val="center"/>
                    <w:rPr>
                      <w:sz w:val="21"/>
                      <w:szCs w:val="21"/>
                    </w:rPr>
                  </w:pPr>
                  <w:r>
                    <w:rPr>
                      <w:rFonts w:hint="eastAsia"/>
                      <w:sz w:val="21"/>
                      <w:szCs w:val="21"/>
                    </w:rPr>
                    <w:t>20</w:t>
                  </w:r>
                </w:p>
              </w:tc>
              <w:tc>
                <w:tcPr>
                  <w:tcW w:w="1104" w:type="dxa"/>
                  <w:vMerge/>
                  <w:tcBorders>
                    <w:right w:val="single" w:sz="4" w:space="0" w:color="auto"/>
                  </w:tcBorders>
                  <w:vAlign w:val="center"/>
                </w:tcPr>
                <w:p w:rsidR="00E309BB" w:rsidRDefault="00E309B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E309BB" w:rsidRPr="00F61CBD" w:rsidRDefault="00E309BB">
                  <w:pPr>
                    <w:jc w:val="center"/>
                    <w:rPr>
                      <w:sz w:val="21"/>
                      <w:szCs w:val="21"/>
                    </w:rPr>
                  </w:pPr>
                  <w:r w:rsidRPr="00F61CBD">
                    <w:rPr>
                      <w:rFonts w:hint="eastAsia"/>
                      <w:sz w:val="21"/>
                      <w:szCs w:val="21"/>
                    </w:rPr>
                    <w:t>成品托盘仓</w:t>
                  </w:r>
                </w:p>
              </w:tc>
              <w:tc>
                <w:tcPr>
                  <w:tcW w:w="2171" w:type="dxa"/>
                  <w:tcBorders>
                    <w:top w:val="single" w:sz="4" w:space="0" w:color="auto"/>
                    <w:left w:val="nil"/>
                    <w:bottom w:val="single" w:sz="4" w:space="0" w:color="auto"/>
                    <w:right w:val="single" w:sz="6" w:space="0" w:color="auto"/>
                  </w:tcBorders>
                  <w:vAlign w:val="center"/>
                </w:tcPr>
                <w:p w:rsidR="00E309BB" w:rsidRDefault="00E309BB">
                  <w:pPr>
                    <w:jc w:val="center"/>
                    <w:rPr>
                      <w:color w:val="000000"/>
                      <w:sz w:val="21"/>
                      <w:szCs w:val="21"/>
                    </w:rPr>
                  </w:pPr>
                  <w:r>
                    <w:rPr>
                      <w:rFonts w:hint="eastAsia"/>
                      <w:color w:val="000000"/>
                      <w:sz w:val="21"/>
                      <w:szCs w:val="21"/>
                    </w:rPr>
                    <w:t>/</w:t>
                  </w:r>
                </w:p>
              </w:tc>
              <w:tc>
                <w:tcPr>
                  <w:tcW w:w="1315" w:type="dxa"/>
                  <w:tcBorders>
                    <w:top w:val="single" w:sz="4" w:space="0" w:color="auto"/>
                    <w:left w:val="nil"/>
                    <w:bottom w:val="single" w:sz="4" w:space="0" w:color="auto"/>
                  </w:tcBorders>
                  <w:vAlign w:val="center"/>
                </w:tcPr>
                <w:p w:rsidR="00E309BB" w:rsidRDefault="00E309BB">
                  <w:pPr>
                    <w:jc w:val="center"/>
                    <w:rPr>
                      <w:sz w:val="21"/>
                      <w:szCs w:val="21"/>
                    </w:rPr>
                  </w:pPr>
                  <w:r>
                    <w:rPr>
                      <w:rFonts w:hint="eastAsia"/>
                      <w:sz w:val="21"/>
                      <w:szCs w:val="21"/>
                    </w:rPr>
                    <w:t>1</w:t>
                  </w:r>
                  <w:r>
                    <w:rPr>
                      <w:rFonts w:hint="eastAsia"/>
                      <w:sz w:val="21"/>
                      <w:szCs w:val="21"/>
                    </w:rPr>
                    <w:t>套</w:t>
                  </w:r>
                </w:p>
              </w:tc>
            </w:tr>
            <w:tr w:rsidR="00E309BB" w:rsidTr="009D33DB">
              <w:trPr>
                <w:trHeight w:val="397"/>
                <w:jc w:val="center"/>
              </w:trPr>
              <w:tc>
                <w:tcPr>
                  <w:tcW w:w="852" w:type="dxa"/>
                  <w:tcBorders>
                    <w:top w:val="single" w:sz="4" w:space="0" w:color="auto"/>
                    <w:bottom w:val="single" w:sz="4" w:space="0" w:color="auto"/>
                    <w:right w:val="single" w:sz="6" w:space="0" w:color="auto"/>
                  </w:tcBorders>
                  <w:vAlign w:val="center"/>
                </w:tcPr>
                <w:p w:rsidR="00E309BB" w:rsidRDefault="00E309BB">
                  <w:pPr>
                    <w:jc w:val="center"/>
                    <w:rPr>
                      <w:sz w:val="21"/>
                      <w:szCs w:val="21"/>
                    </w:rPr>
                  </w:pPr>
                  <w:r>
                    <w:rPr>
                      <w:rFonts w:hint="eastAsia"/>
                      <w:sz w:val="21"/>
                      <w:szCs w:val="21"/>
                    </w:rPr>
                    <w:t>21</w:t>
                  </w:r>
                </w:p>
              </w:tc>
              <w:tc>
                <w:tcPr>
                  <w:tcW w:w="1104" w:type="dxa"/>
                  <w:vMerge/>
                  <w:tcBorders>
                    <w:right w:val="single" w:sz="4" w:space="0" w:color="auto"/>
                  </w:tcBorders>
                  <w:vAlign w:val="center"/>
                </w:tcPr>
                <w:p w:rsidR="00E309BB" w:rsidRDefault="00E309B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E309BB" w:rsidRPr="00F61CBD" w:rsidRDefault="00E309BB">
                  <w:pPr>
                    <w:jc w:val="center"/>
                    <w:rPr>
                      <w:sz w:val="21"/>
                      <w:szCs w:val="21"/>
                    </w:rPr>
                  </w:pPr>
                  <w:r w:rsidRPr="00F61CBD">
                    <w:rPr>
                      <w:rFonts w:hint="eastAsia"/>
                      <w:sz w:val="21"/>
                      <w:szCs w:val="21"/>
                    </w:rPr>
                    <w:t>纤维板</w:t>
                  </w:r>
                </w:p>
              </w:tc>
              <w:tc>
                <w:tcPr>
                  <w:tcW w:w="2171" w:type="dxa"/>
                  <w:tcBorders>
                    <w:top w:val="single" w:sz="4" w:space="0" w:color="auto"/>
                    <w:left w:val="nil"/>
                    <w:bottom w:val="single" w:sz="4" w:space="0" w:color="auto"/>
                    <w:right w:val="single" w:sz="6" w:space="0" w:color="auto"/>
                  </w:tcBorders>
                  <w:vAlign w:val="center"/>
                </w:tcPr>
                <w:p w:rsidR="00E309BB" w:rsidRDefault="00E309BB">
                  <w:pPr>
                    <w:jc w:val="center"/>
                    <w:rPr>
                      <w:color w:val="000000"/>
                      <w:sz w:val="21"/>
                      <w:szCs w:val="21"/>
                    </w:rPr>
                  </w:pPr>
                  <w:r w:rsidRPr="00F61CBD">
                    <w:rPr>
                      <w:rFonts w:hint="eastAsia"/>
                      <w:color w:val="000000"/>
                      <w:sz w:val="21"/>
                      <w:szCs w:val="21"/>
                    </w:rPr>
                    <w:t>1400x950mm</w:t>
                  </w:r>
                </w:p>
              </w:tc>
              <w:tc>
                <w:tcPr>
                  <w:tcW w:w="1315" w:type="dxa"/>
                  <w:tcBorders>
                    <w:top w:val="single" w:sz="4" w:space="0" w:color="auto"/>
                    <w:left w:val="nil"/>
                    <w:bottom w:val="single" w:sz="4" w:space="0" w:color="auto"/>
                  </w:tcBorders>
                  <w:vAlign w:val="center"/>
                </w:tcPr>
                <w:p w:rsidR="00E309BB" w:rsidRDefault="00E309BB">
                  <w:pPr>
                    <w:jc w:val="center"/>
                    <w:rPr>
                      <w:sz w:val="21"/>
                      <w:szCs w:val="21"/>
                    </w:rPr>
                  </w:pPr>
                  <w:r>
                    <w:rPr>
                      <w:rFonts w:hint="eastAsia"/>
                      <w:sz w:val="21"/>
                      <w:szCs w:val="21"/>
                    </w:rPr>
                    <w:t>200</w:t>
                  </w:r>
                  <w:r>
                    <w:rPr>
                      <w:rFonts w:hint="eastAsia"/>
                      <w:sz w:val="21"/>
                      <w:szCs w:val="21"/>
                    </w:rPr>
                    <w:t>张</w:t>
                  </w:r>
                </w:p>
              </w:tc>
            </w:tr>
            <w:tr w:rsidR="00E309BB" w:rsidTr="009D33DB">
              <w:trPr>
                <w:trHeight w:val="397"/>
                <w:jc w:val="center"/>
              </w:trPr>
              <w:tc>
                <w:tcPr>
                  <w:tcW w:w="852" w:type="dxa"/>
                  <w:tcBorders>
                    <w:top w:val="single" w:sz="4" w:space="0" w:color="auto"/>
                    <w:bottom w:val="single" w:sz="4" w:space="0" w:color="auto"/>
                    <w:right w:val="single" w:sz="6" w:space="0" w:color="auto"/>
                  </w:tcBorders>
                  <w:vAlign w:val="center"/>
                </w:tcPr>
                <w:p w:rsidR="00E309BB" w:rsidRDefault="00E309BB">
                  <w:pPr>
                    <w:jc w:val="center"/>
                    <w:rPr>
                      <w:sz w:val="21"/>
                      <w:szCs w:val="21"/>
                    </w:rPr>
                  </w:pPr>
                  <w:r>
                    <w:rPr>
                      <w:rFonts w:hint="eastAsia"/>
                      <w:sz w:val="21"/>
                      <w:szCs w:val="21"/>
                    </w:rPr>
                    <w:t>22</w:t>
                  </w:r>
                </w:p>
              </w:tc>
              <w:tc>
                <w:tcPr>
                  <w:tcW w:w="1104" w:type="dxa"/>
                  <w:vMerge/>
                  <w:tcBorders>
                    <w:right w:val="single" w:sz="4" w:space="0" w:color="auto"/>
                  </w:tcBorders>
                  <w:vAlign w:val="center"/>
                </w:tcPr>
                <w:p w:rsidR="00E309BB" w:rsidRDefault="00E309B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E309BB" w:rsidRPr="00F61CBD" w:rsidRDefault="00E309BB">
                  <w:pPr>
                    <w:jc w:val="center"/>
                    <w:rPr>
                      <w:sz w:val="21"/>
                      <w:szCs w:val="21"/>
                    </w:rPr>
                  </w:pPr>
                  <w:r w:rsidRPr="00F61CBD">
                    <w:rPr>
                      <w:rFonts w:hint="eastAsia"/>
                      <w:sz w:val="21"/>
                      <w:szCs w:val="21"/>
                    </w:rPr>
                    <w:t>托板</w:t>
                  </w:r>
                </w:p>
              </w:tc>
              <w:tc>
                <w:tcPr>
                  <w:tcW w:w="2171" w:type="dxa"/>
                  <w:tcBorders>
                    <w:top w:val="single" w:sz="4" w:space="0" w:color="auto"/>
                    <w:left w:val="nil"/>
                    <w:bottom w:val="single" w:sz="4" w:space="0" w:color="auto"/>
                    <w:right w:val="single" w:sz="6" w:space="0" w:color="auto"/>
                  </w:tcBorders>
                  <w:vAlign w:val="center"/>
                </w:tcPr>
                <w:p w:rsidR="00E309BB" w:rsidRDefault="00E309BB">
                  <w:pPr>
                    <w:jc w:val="center"/>
                    <w:rPr>
                      <w:color w:val="000000"/>
                      <w:sz w:val="21"/>
                      <w:szCs w:val="21"/>
                    </w:rPr>
                  </w:pPr>
                  <w:r w:rsidRPr="00F61CBD">
                    <w:rPr>
                      <w:rFonts w:hint="eastAsia"/>
                      <w:color w:val="000000"/>
                      <w:sz w:val="21"/>
                      <w:szCs w:val="21"/>
                    </w:rPr>
                    <w:t>1400x950mm</w:t>
                  </w:r>
                </w:p>
              </w:tc>
              <w:tc>
                <w:tcPr>
                  <w:tcW w:w="1315" w:type="dxa"/>
                  <w:tcBorders>
                    <w:top w:val="single" w:sz="4" w:space="0" w:color="auto"/>
                    <w:left w:val="nil"/>
                    <w:bottom w:val="single" w:sz="4" w:space="0" w:color="auto"/>
                  </w:tcBorders>
                  <w:vAlign w:val="center"/>
                </w:tcPr>
                <w:p w:rsidR="00E309BB" w:rsidRDefault="00E309BB">
                  <w:pPr>
                    <w:jc w:val="center"/>
                    <w:rPr>
                      <w:sz w:val="21"/>
                      <w:szCs w:val="21"/>
                    </w:rPr>
                  </w:pPr>
                  <w:r>
                    <w:rPr>
                      <w:rFonts w:hint="eastAsia"/>
                      <w:sz w:val="21"/>
                      <w:szCs w:val="21"/>
                    </w:rPr>
                    <w:t>200</w:t>
                  </w:r>
                  <w:r>
                    <w:rPr>
                      <w:rFonts w:hint="eastAsia"/>
                      <w:sz w:val="21"/>
                      <w:szCs w:val="21"/>
                    </w:rPr>
                    <w:t>张</w:t>
                  </w:r>
                </w:p>
              </w:tc>
            </w:tr>
            <w:tr w:rsidR="00E309BB" w:rsidTr="009D33DB">
              <w:trPr>
                <w:trHeight w:val="397"/>
                <w:jc w:val="center"/>
              </w:trPr>
              <w:tc>
                <w:tcPr>
                  <w:tcW w:w="852" w:type="dxa"/>
                  <w:tcBorders>
                    <w:top w:val="single" w:sz="4" w:space="0" w:color="auto"/>
                    <w:bottom w:val="single" w:sz="4" w:space="0" w:color="auto"/>
                    <w:right w:val="single" w:sz="6" w:space="0" w:color="auto"/>
                  </w:tcBorders>
                  <w:vAlign w:val="center"/>
                </w:tcPr>
                <w:p w:rsidR="00E309BB" w:rsidRDefault="00E309BB">
                  <w:pPr>
                    <w:jc w:val="center"/>
                    <w:rPr>
                      <w:sz w:val="21"/>
                      <w:szCs w:val="21"/>
                    </w:rPr>
                  </w:pPr>
                  <w:r>
                    <w:rPr>
                      <w:rFonts w:hint="eastAsia"/>
                      <w:sz w:val="21"/>
                      <w:szCs w:val="21"/>
                    </w:rPr>
                    <w:t>23</w:t>
                  </w:r>
                </w:p>
              </w:tc>
              <w:tc>
                <w:tcPr>
                  <w:tcW w:w="1104" w:type="dxa"/>
                  <w:vMerge/>
                  <w:tcBorders>
                    <w:right w:val="single" w:sz="4" w:space="0" w:color="auto"/>
                  </w:tcBorders>
                  <w:vAlign w:val="center"/>
                </w:tcPr>
                <w:p w:rsidR="00E309BB" w:rsidRDefault="00E309B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E309BB" w:rsidRPr="00F61CBD" w:rsidRDefault="00E309BB">
                  <w:pPr>
                    <w:jc w:val="center"/>
                    <w:rPr>
                      <w:sz w:val="21"/>
                      <w:szCs w:val="21"/>
                    </w:rPr>
                  </w:pPr>
                  <w:r w:rsidRPr="00F61CBD">
                    <w:rPr>
                      <w:rFonts w:hint="eastAsia"/>
                      <w:sz w:val="21"/>
                      <w:szCs w:val="21"/>
                    </w:rPr>
                    <w:t>养护窑</w:t>
                  </w:r>
                </w:p>
              </w:tc>
              <w:tc>
                <w:tcPr>
                  <w:tcW w:w="2171" w:type="dxa"/>
                  <w:tcBorders>
                    <w:top w:val="single" w:sz="4" w:space="0" w:color="auto"/>
                    <w:left w:val="nil"/>
                    <w:bottom w:val="single" w:sz="4" w:space="0" w:color="auto"/>
                    <w:right w:val="single" w:sz="6" w:space="0" w:color="auto"/>
                  </w:tcBorders>
                  <w:vAlign w:val="center"/>
                </w:tcPr>
                <w:p w:rsidR="00E309BB" w:rsidRDefault="00E309BB">
                  <w:pPr>
                    <w:jc w:val="center"/>
                    <w:rPr>
                      <w:color w:val="000000"/>
                      <w:sz w:val="21"/>
                      <w:szCs w:val="21"/>
                    </w:rPr>
                  </w:pPr>
                  <w:r>
                    <w:rPr>
                      <w:rFonts w:hint="eastAsia"/>
                      <w:color w:val="000000"/>
                      <w:sz w:val="21"/>
                      <w:szCs w:val="21"/>
                    </w:rPr>
                    <w:t>/</w:t>
                  </w:r>
                </w:p>
              </w:tc>
              <w:tc>
                <w:tcPr>
                  <w:tcW w:w="1315" w:type="dxa"/>
                  <w:tcBorders>
                    <w:top w:val="single" w:sz="4" w:space="0" w:color="auto"/>
                    <w:left w:val="nil"/>
                    <w:bottom w:val="single" w:sz="4" w:space="0" w:color="auto"/>
                  </w:tcBorders>
                  <w:vAlign w:val="center"/>
                </w:tcPr>
                <w:p w:rsidR="00E309BB" w:rsidRDefault="00E309BB">
                  <w:pPr>
                    <w:jc w:val="center"/>
                    <w:rPr>
                      <w:sz w:val="21"/>
                      <w:szCs w:val="21"/>
                    </w:rPr>
                  </w:pPr>
                  <w:r>
                    <w:rPr>
                      <w:rFonts w:hint="eastAsia"/>
                      <w:sz w:val="21"/>
                      <w:szCs w:val="21"/>
                    </w:rPr>
                    <w:t>1</w:t>
                  </w:r>
                  <w:r>
                    <w:rPr>
                      <w:rFonts w:hint="eastAsia"/>
                      <w:sz w:val="21"/>
                      <w:szCs w:val="21"/>
                    </w:rPr>
                    <w:t>套</w:t>
                  </w:r>
                </w:p>
              </w:tc>
            </w:tr>
            <w:tr w:rsidR="00E309BB" w:rsidTr="009D33DB">
              <w:trPr>
                <w:trHeight w:val="397"/>
                <w:jc w:val="center"/>
              </w:trPr>
              <w:tc>
                <w:tcPr>
                  <w:tcW w:w="852" w:type="dxa"/>
                  <w:tcBorders>
                    <w:top w:val="single" w:sz="4" w:space="0" w:color="auto"/>
                    <w:bottom w:val="single" w:sz="4" w:space="0" w:color="auto"/>
                    <w:right w:val="single" w:sz="6" w:space="0" w:color="auto"/>
                  </w:tcBorders>
                  <w:vAlign w:val="center"/>
                </w:tcPr>
                <w:p w:rsidR="00E309BB" w:rsidRDefault="00E309BB">
                  <w:pPr>
                    <w:jc w:val="center"/>
                    <w:rPr>
                      <w:sz w:val="21"/>
                      <w:szCs w:val="21"/>
                    </w:rPr>
                  </w:pPr>
                  <w:r>
                    <w:rPr>
                      <w:rFonts w:hint="eastAsia"/>
                      <w:sz w:val="21"/>
                      <w:szCs w:val="21"/>
                    </w:rPr>
                    <w:t>24</w:t>
                  </w:r>
                </w:p>
              </w:tc>
              <w:tc>
                <w:tcPr>
                  <w:tcW w:w="1104" w:type="dxa"/>
                  <w:vMerge/>
                  <w:tcBorders>
                    <w:right w:val="single" w:sz="4" w:space="0" w:color="auto"/>
                  </w:tcBorders>
                  <w:vAlign w:val="center"/>
                </w:tcPr>
                <w:p w:rsidR="00E309BB" w:rsidRDefault="00E309B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E309BB" w:rsidRPr="00F61CBD" w:rsidRDefault="00E309BB">
                  <w:pPr>
                    <w:jc w:val="center"/>
                    <w:rPr>
                      <w:sz w:val="21"/>
                      <w:szCs w:val="21"/>
                    </w:rPr>
                  </w:pPr>
                  <w:r w:rsidRPr="00F61CBD">
                    <w:rPr>
                      <w:rFonts w:hint="eastAsia"/>
                      <w:sz w:val="21"/>
                      <w:szCs w:val="21"/>
                    </w:rPr>
                    <w:t>子母车及养护窑轨道</w:t>
                  </w:r>
                </w:p>
              </w:tc>
              <w:tc>
                <w:tcPr>
                  <w:tcW w:w="2171" w:type="dxa"/>
                  <w:tcBorders>
                    <w:top w:val="single" w:sz="4" w:space="0" w:color="auto"/>
                    <w:left w:val="nil"/>
                    <w:bottom w:val="single" w:sz="4" w:space="0" w:color="auto"/>
                    <w:right w:val="single" w:sz="6" w:space="0" w:color="auto"/>
                  </w:tcBorders>
                  <w:vAlign w:val="center"/>
                </w:tcPr>
                <w:p w:rsidR="00E309BB" w:rsidRDefault="00E309BB">
                  <w:pPr>
                    <w:jc w:val="center"/>
                    <w:rPr>
                      <w:color w:val="000000"/>
                      <w:sz w:val="21"/>
                      <w:szCs w:val="21"/>
                    </w:rPr>
                  </w:pPr>
                  <w:r w:rsidRPr="00F61CBD">
                    <w:rPr>
                      <w:rFonts w:hint="eastAsia"/>
                      <w:color w:val="000000"/>
                      <w:sz w:val="21"/>
                      <w:szCs w:val="21"/>
                    </w:rPr>
                    <w:t>30kg/m</w:t>
                  </w:r>
                </w:p>
              </w:tc>
              <w:tc>
                <w:tcPr>
                  <w:tcW w:w="1315" w:type="dxa"/>
                  <w:tcBorders>
                    <w:top w:val="single" w:sz="4" w:space="0" w:color="auto"/>
                    <w:left w:val="nil"/>
                    <w:bottom w:val="single" w:sz="4" w:space="0" w:color="auto"/>
                  </w:tcBorders>
                  <w:vAlign w:val="center"/>
                </w:tcPr>
                <w:p w:rsidR="00E309BB" w:rsidRDefault="00E309BB">
                  <w:pPr>
                    <w:jc w:val="center"/>
                    <w:rPr>
                      <w:sz w:val="21"/>
                      <w:szCs w:val="21"/>
                    </w:rPr>
                  </w:pPr>
                  <w:r>
                    <w:rPr>
                      <w:rFonts w:hint="eastAsia"/>
                      <w:sz w:val="21"/>
                      <w:szCs w:val="21"/>
                    </w:rPr>
                    <w:t>1</w:t>
                  </w:r>
                  <w:r>
                    <w:rPr>
                      <w:rFonts w:hint="eastAsia"/>
                      <w:sz w:val="21"/>
                      <w:szCs w:val="21"/>
                    </w:rPr>
                    <w:t>套</w:t>
                  </w:r>
                </w:p>
              </w:tc>
            </w:tr>
            <w:tr w:rsidR="00E309BB" w:rsidTr="009D33DB">
              <w:trPr>
                <w:trHeight w:val="397"/>
                <w:jc w:val="center"/>
              </w:trPr>
              <w:tc>
                <w:tcPr>
                  <w:tcW w:w="852" w:type="dxa"/>
                  <w:tcBorders>
                    <w:top w:val="single" w:sz="4" w:space="0" w:color="auto"/>
                    <w:bottom w:val="single" w:sz="4" w:space="0" w:color="auto"/>
                    <w:right w:val="single" w:sz="6" w:space="0" w:color="auto"/>
                  </w:tcBorders>
                  <w:vAlign w:val="center"/>
                </w:tcPr>
                <w:p w:rsidR="00E309BB" w:rsidRDefault="00E309BB">
                  <w:pPr>
                    <w:jc w:val="center"/>
                    <w:rPr>
                      <w:sz w:val="21"/>
                      <w:szCs w:val="21"/>
                    </w:rPr>
                  </w:pPr>
                  <w:r>
                    <w:rPr>
                      <w:rFonts w:hint="eastAsia"/>
                      <w:sz w:val="21"/>
                      <w:szCs w:val="21"/>
                    </w:rPr>
                    <w:t>25</w:t>
                  </w:r>
                </w:p>
              </w:tc>
              <w:tc>
                <w:tcPr>
                  <w:tcW w:w="1104" w:type="dxa"/>
                  <w:vMerge/>
                  <w:tcBorders>
                    <w:right w:val="single" w:sz="4" w:space="0" w:color="auto"/>
                  </w:tcBorders>
                  <w:vAlign w:val="center"/>
                </w:tcPr>
                <w:p w:rsidR="00E309BB" w:rsidRDefault="00E309B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E309BB" w:rsidRPr="00F61CBD" w:rsidRDefault="00E309BB">
                  <w:pPr>
                    <w:jc w:val="center"/>
                    <w:rPr>
                      <w:sz w:val="21"/>
                      <w:szCs w:val="21"/>
                    </w:rPr>
                  </w:pPr>
                  <w:r w:rsidRPr="00F61CBD">
                    <w:rPr>
                      <w:rFonts w:hint="eastAsia"/>
                      <w:sz w:val="21"/>
                      <w:szCs w:val="21"/>
                    </w:rPr>
                    <w:t>养护窑温控系统</w:t>
                  </w:r>
                </w:p>
              </w:tc>
              <w:tc>
                <w:tcPr>
                  <w:tcW w:w="2171" w:type="dxa"/>
                  <w:tcBorders>
                    <w:top w:val="single" w:sz="4" w:space="0" w:color="auto"/>
                    <w:left w:val="nil"/>
                    <w:bottom w:val="single" w:sz="4" w:space="0" w:color="auto"/>
                    <w:right w:val="single" w:sz="6" w:space="0" w:color="auto"/>
                  </w:tcBorders>
                  <w:vAlign w:val="center"/>
                </w:tcPr>
                <w:p w:rsidR="00E309BB" w:rsidRDefault="00E309BB">
                  <w:pPr>
                    <w:jc w:val="center"/>
                    <w:rPr>
                      <w:color w:val="000000"/>
                      <w:sz w:val="21"/>
                      <w:szCs w:val="21"/>
                    </w:rPr>
                  </w:pPr>
                  <w:r>
                    <w:rPr>
                      <w:rFonts w:hint="eastAsia"/>
                      <w:color w:val="000000"/>
                      <w:sz w:val="21"/>
                      <w:szCs w:val="21"/>
                    </w:rPr>
                    <w:t>/</w:t>
                  </w:r>
                </w:p>
              </w:tc>
              <w:tc>
                <w:tcPr>
                  <w:tcW w:w="1315" w:type="dxa"/>
                  <w:tcBorders>
                    <w:top w:val="single" w:sz="4" w:space="0" w:color="auto"/>
                    <w:left w:val="nil"/>
                    <w:bottom w:val="single" w:sz="4" w:space="0" w:color="auto"/>
                  </w:tcBorders>
                  <w:vAlign w:val="center"/>
                </w:tcPr>
                <w:p w:rsidR="00E309BB" w:rsidRDefault="00E309BB">
                  <w:pPr>
                    <w:jc w:val="center"/>
                    <w:rPr>
                      <w:sz w:val="21"/>
                      <w:szCs w:val="21"/>
                    </w:rPr>
                  </w:pPr>
                  <w:r>
                    <w:rPr>
                      <w:rFonts w:hint="eastAsia"/>
                      <w:sz w:val="21"/>
                      <w:szCs w:val="21"/>
                    </w:rPr>
                    <w:t>1</w:t>
                  </w:r>
                  <w:r>
                    <w:rPr>
                      <w:rFonts w:hint="eastAsia"/>
                      <w:sz w:val="21"/>
                      <w:szCs w:val="21"/>
                    </w:rPr>
                    <w:t>套</w:t>
                  </w:r>
                </w:p>
              </w:tc>
            </w:tr>
            <w:tr w:rsidR="00E309BB" w:rsidTr="00845CB7">
              <w:trPr>
                <w:trHeight w:val="397"/>
                <w:jc w:val="center"/>
              </w:trPr>
              <w:tc>
                <w:tcPr>
                  <w:tcW w:w="852" w:type="dxa"/>
                  <w:tcBorders>
                    <w:top w:val="single" w:sz="4" w:space="0" w:color="auto"/>
                    <w:bottom w:val="single" w:sz="4" w:space="0" w:color="auto"/>
                    <w:right w:val="single" w:sz="6" w:space="0" w:color="auto"/>
                  </w:tcBorders>
                  <w:vAlign w:val="center"/>
                </w:tcPr>
                <w:p w:rsidR="00E309BB" w:rsidRDefault="00E309BB">
                  <w:pPr>
                    <w:jc w:val="center"/>
                    <w:rPr>
                      <w:sz w:val="21"/>
                      <w:szCs w:val="21"/>
                    </w:rPr>
                  </w:pPr>
                  <w:r>
                    <w:rPr>
                      <w:rFonts w:hint="eastAsia"/>
                      <w:sz w:val="21"/>
                      <w:szCs w:val="21"/>
                    </w:rPr>
                    <w:t>26</w:t>
                  </w:r>
                </w:p>
              </w:tc>
              <w:tc>
                <w:tcPr>
                  <w:tcW w:w="1104" w:type="dxa"/>
                  <w:vMerge/>
                  <w:tcBorders>
                    <w:right w:val="single" w:sz="4" w:space="0" w:color="auto"/>
                  </w:tcBorders>
                  <w:vAlign w:val="center"/>
                </w:tcPr>
                <w:p w:rsidR="00E309BB" w:rsidRDefault="00E309B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E309BB" w:rsidRPr="00F61CBD" w:rsidRDefault="00E309BB">
                  <w:pPr>
                    <w:jc w:val="center"/>
                    <w:rPr>
                      <w:sz w:val="21"/>
                      <w:szCs w:val="21"/>
                    </w:rPr>
                  </w:pPr>
                  <w:r w:rsidRPr="00F61CBD">
                    <w:rPr>
                      <w:rFonts w:hint="eastAsia"/>
                      <w:sz w:val="21"/>
                      <w:szCs w:val="21"/>
                    </w:rPr>
                    <w:t>电锅炉</w:t>
                  </w:r>
                </w:p>
              </w:tc>
              <w:tc>
                <w:tcPr>
                  <w:tcW w:w="2171" w:type="dxa"/>
                  <w:tcBorders>
                    <w:top w:val="single" w:sz="4" w:space="0" w:color="auto"/>
                    <w:left w:val="nil"/>
                    <w:bottom w:val="single" w:sz="4" w:space="0" w:color="auto"/>
                    <w:right w:val="single" w:sz="6" w:space="0" w:color="auto"/>
                  </w:tcBorders>
                  <w:vAlign w:val="center"/>
                </w:tcPr>
                <w:p w:rsidR="00E309BB" w:rsidRDefault="00E309BB">
                  <w:pPr>
                    <w:jc w:val="center"/>
                    <w:rPr>
                      <w:color w:val="000000"/>
                      <w:sz w:val="21"/>
                      <w:szCs w:val="21"/>
                    </w:rPr>
                  </w:pPr>
                  <w:r>
                    <w:rPr>
                      <w:rFonts w:hint="eastAsia"/>
                      <w:color w:val="000000"/>
                      <w:sz w:val="21"/>
                      <w:szCs w:val="21"/>
                    </w:rPr>
                    <w:t>4t</w:t>
                  </w:r>
                </w:p>
              </w:tc>
              <w:tc>
                <w:tcPr>
                  <w:tcW w:w="1315" w:type="dxa"/>
                  <w:tcBorders>
                    <w:top w:val="single" w:sz="4" w:space="0" w:color="auto"/>
                    <w:left w:val="nil"/>
                    <w:bottom w:val="single" w:sz="4" w:space="0" w:color="auto"/>
                  </w:tcBorders>
                  <w:vAlign w:val="center"/>
                </w:tcPr>
                <w:p w:rsidR="00E309BB" w:rsidRDefault="00E309BB">
                  <w:pPr>
                    <w:jc w:val="center"/>
                    <w:rPr>
                      <w:sz w:val="21"/>
                      <w:szCs w:val="21"/>
                    </w:rPr>
                  </w:pPr>
                  <w:r>
                    <w:rPr>
                      <w:rFonts w:hint="eastAsia"/>
                      <w:sz w:val="21"/>
                      <w:szCs w:val="21"/>
                    </w:rPr>
                    <w:t>1</w:t>
                  </w:r>
                  <w:r>
                    <w:rPr>
                      <w:rFonts w:hint="eastAsia"/>
                      <w:sz w:val="21"/>
                      <w:szCs w:val="21"/>
                    </w:rPr>
                    <w:t>台</w:t>
                  </w:r>
                </w:p>
              </w:tc>
            </w:tr>
            <w:tr w:rsidR="00E309BB" w:rsidTr="00916502">
              <w:trPr>
                <w:trHeight w:val="397"/>
                <w:jc w:val="center"/>
              </w:trPr>
              <w:tc>
                <w:tcPr>
                  <w:tcW w:w="852" w:type="dxa"/>
                  <w:tcBorders>
                    <w:top w:val="single" w:sz="4" w:space="0" w:color="auto"/>
                    <w:bottom w:val="single" w:sz="4" w:space="0" w:color="auto"/>
                    <w:right w:val="single" w:sz="6" w:space="0" w:color="auto"/>
                  </w:tcBorders>
                  <w:vAlign w:val="center"/>
                </w:tcPr>
                <w:p w:rsidR="00E309BB" w:rsidRDefault="00E309BB">
                  <w:pPr>
                    <w:jc w:val="center"/>
                    <w:rPr>
                      <w:sz w:val="21"/>
                      <w:szCs w:val="21"/>
                    </w:rPr>
                  </w:pPr>
                  <w:r>
                    <w:rPr>
                      <w:rFonts w:hint="eastAsia"/>
                      <w:sz w:val="21"/>
                      <w:szCs w:val="21"/>
                    </w:rPr>
                    <w:t>27</w:t>
                  </w:r>
                </w:p>
              </w:tc>
              <w:tc>
                <w:tcPr>
                  <w:tcW w:w="1104" w:type="dxa"/>
                  <w:vMerge/>
                  <w:tcBorders>
                    <w:right w:val="single" w:sz="4" w:space="0" w:color="auto"/>
                  </w:tcBorders>
                  <w:vAlign w:val="center"/>
                </w:tcPr>
                <w:p w:rsidR="00E309BB" w:rsidRDefault="00E309B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E309BB" w:rsidRPr="00F61CBD" w:rsidRDefault="00E309BB">
                  <w:pPr>
                    <w:jc w:val="center"/>
                    <w:rPr>
                      <w:sz w:val="21"/>
                      <w:szCs w:val="21"/>
                    </w:rPr>
                  </w:pPr>
                  <w:r>
                    <w:rPr>
                      <w:rFonts w:hint="eastAsia"/>
                      <w:sz w:val="21"/>
                      <w:szCs w:val="21"/>
                    </w:rPr>
                    <w:t>球磨机</w:t>
                  </w:r>
                </w:p>
              </w:tc>
              <w:tc>
                <w:tcPr>
                  <w:tcW w:w="2171" w:type="dxa"/>
                  <w:tcBorders>
                    <w:top w:val="single" w:sz="4" w:space="0" w:color="auto"/>
                    <w:left w:val="nil"/>
                    <w:bottom w:val="single" w:sz="4" w:space="0" w:color="auto"/>
                    <w:right w:val="single" w:sz="6" w:space="0" w:color="auto"/>
                  </w:tcBorders>
                  <w:vAlign w:val="center"/>
                </w:tcPr>
                <w:p w:rsidR="00E309BB" w:rsidRDefault="00E309BB">
                  <w:pPr>
                    <w:jc w:val="center"/>
                    <w:rPr>
                      <w:color w:val="000000"/>
                      <w:sz w:val="21"/>
                      <w:szCs w:val="21"/>
                    </w:rPr>
                  </w:pPr>
                  <w:r w:rsidRPr="00845CB7">
                    <w:rPr>
                      <w:rFonts w:hint="eastAsia"/>
                      <w:bCs/>
                      <w:color w:val="000000"/>
                      <w:sz w:val="21"/>
                      <w:szCs w:val="21"/>
                    </w:rPr>
                    <w:t>φ</w:t>
                  </w:r>
                  <w:r w:rsidRPr="00845CB7">
                    <w:rPr>
                      <w:rFonts w:hint="eastAsia"/>
                      <w:bCs/>
                      <w:color w:val="000000"/>
                      <w:sz w:val="21"/>
                      <w:szCs w:val="21"/>
                    </w:rPr>
                    <w:t>1.83m</w:t>
                  </w:r>
                  <w:r w:rsidRPr="00845CB7">
                    <w:rPr>
                      <w:rFonts w:hint="eastAsia"/>
                      <w:bCs/>
                      <w:color w:val="000000"/>
                      <w:sz w:val="21"/>
                      <w:szCs w:val="21"/>
                    </w:rPr>
                    <w:t>×</w:t>
                  </w:r>
                  <w:r w:rsidRPr="00845CB7">
                    <w:rPr>
                      <w:rFonts w:hint="eastAsia"/>
                      <w:bCs/>
                      <w:color w:val="000000"/>
                      <w:sz w:val="21"/>
                      <w:szCs w:val="21"/>
                    </w:rPr>
                    <w:t>7m</w:t>
                  </w:r>
                </w:p>
              </w:tc>
              <w:tc>
                <w:tcPr>
                  <w:tcW w:w="1315" w:type="dxa"/>
                  <w:tcBorders>
                    <w:top w:val="single" w:sz="4" w:space="0" w:color="auto"/>
                    <w:left w:val="nil"/>
                    <w:bottom w:val="single" w:sz="4" w:space="0" w:color="auto"/>
                  </w:tcBorders>
                  <w:vAlign w:val="center"/>
                </w:tcPr>
                <w:p w:rsidR="00E309BB" w:rsidRDefault="00E309BB">
                  <w:pPr>
                    <w:jc w:val="center"/>
                    <w:rPr>
                      <w:sz w:val="21"/>
                      <w:szCs w:val="21"/>
                    </w:rPr>
                  </w:pPr>
                  <w:r>
                    <w:rPr>
                      <w:rFonts w:hint="eastAsia"/>
                      <w:sz w:val="21"/>
                      <w:szCs w:val="21"/>
                    </w:rPr>
                    <w:t>1</w:t>
                  </w:r>
                  <w:r>
                    <w:rPr>
                      <w:rFonts w:hint="eastAsia"/>
                      <w:sz w:val="21"/>
                      <w:szCs w:val="21"/>
                    </w:rPr>
                    <w:t>台</w:t>
                  </w:r>
                </w:p>
              </w:tc>
            </w:tr>
            <w:tr w:rsidR="00E309BB" w:rsidTr="00916502">
              <w:trPr>
                <w:trHeight w:val="397"/>
                <w:jc w:val="center"/>
              </w:trPr>
              <w:tc>
                <w:tcPr>
                  <w:tcW w:w="852" w:type="dxa"/>
                  <w:tcBorders>
                    <w:top w:val="single" w:sz="4" w:space="0" w:color="auto"/>
                    <w:bottom w:val="single" w:sz="4" w:space="0" w:color="auto"/>
                    <w:right w:val="single" w:sz="6" w:space="0" w:color="auto"/>
                  </w:tcBorders>
                  <w:vAlign w:val="center"/>
                </w:tcPr>
                <w:p w:rsidR="00E309BB" w:rsidRDefault="00E309BB">
                  <w:pPr>
                    <w:jc w:val="center"/>
                    <w:rPr>
                      <w:sz w:val="21"/>
                      <w:szCs w:val="21"/>
                    </w:rPr>
                  </w:pPr>
                  <w:r>
                    <w:rPr>
                      <w:rFonts w:hint="eastAsia"/>
                      <w:sz w:val="21"/>
                      <w:szCs w:val="21"/>
                    </w:rPr>
                    <w:t>28</w:t>
                  </w:r>
                </w:p>
              </w:tc>
              <w:tc>
                <w:tcPr>
                  <w:tcW w:w="1104" w:type="dxa"/>
                  <w:vMerge/>
                  <w:tcBorders>
                    <w:right w:val="single" w:sz="4" w:space="0" w:color="auto"/>
                  </w:tcBorders>
                  <w:vAlign w:val="center"/>
                </w:tcPr>
                <w:p w:rsidR="00E309BB" w:rsidRDefault="00E309B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E309BB" w:rsidRDefault="00E309BB">
                  <w:pPr>
                    <w:jc w:val="center"/>
                    <w:rPr>
                      <w:sz w:val="21"/>
                      <w:szCs w:val="21"/>
                    </w:rPr>
                  </w:pPr>
                  <w:r w:rsidRPr="009D33DB">
                    <w:rPr>
                      <w:rFonts w:hint="eastAsia"/>
                      <w:bCs/>
                      <w:sz w:val="21"/>
                      <w:szCs w:val="21"/>
                    </w:rPr>
                    <w:t>水泥筒仓</w:t>
                  </w:r>
                </w:p>
              </w:tc>
              <w:tc>
                <w:tcPr>
                  <w:tcW w:w="2171" w:type="dxa"/>
                  <w:tcBorders>
                    <w:top w:val="single" w:sz="4" w:space="0" w:color="auto"/>
                    <w:left w:val="nil"/>
                    <w:bottom w:val="single" w:sz="4" w:space="0" w:color="auto"/>
                    <w:right w:val="single" w:sz="6" w:space="0" w:color="auto"/>
                  </w:tcBorders>
                  <w:vAlign w:val="center"/>
                </w:tcPr>
                <w:p w:rsidR="00E309BB" w:rsidRPr="00845CB7" w:rsidRDefault="00E309BB">
                  <w:pPr>
                    <w:jc w:val="center"/>
                    <w:rPr>
                      <w:bCs/>
                      <w:color w:val="000000"/>
                      <w:sz w:val="21"/>
                      <w:szCs w:val="21"/>
                    </w:rPr>
                  </w:pPr>
                  <w:r>
                    <w:rPr>
                      <w:rFonts w:hint="eastAsia"/>
                      <w:bCs/>
                      <w:color w:val="000000"/>
                      <w:sz w:val="21"/>
                      <w:szCs w:val="21"/>
                    </w:rPr>
                    <w:t>200t</w:t>
                  </w:r>
                </w:p>
              </w:tc>
              <w:tc>
                <w:tcPr>
                  <w:tcW w:w="1315" w:type="dxa"/>
                  <w:tcBorders>
                    <w:top w:val="single" w:sz="4" w:space="0" w:color="auto"/>
                    <w:left w:val="nil"/>
                    <w:bottom w:val="single" w:sz="4" w:space="0" w:color="auto"/>
                  </w:tcBorders>
                  <w:vAlign w:val="center"/>
                </w:tcPr>
                <w:p w:rsidR="00E309BB" w:rsidRDefault="00E309BB">
                  <w:pPr>
                    <w:jc w:val="center"/>
                    <w:rPr>
                      <w:sz w:val="21"/>
                      <w:szCs w:val="21"/>
                    </w:rPr>
                  </w:pPr>
                  <w:r>
                    <w:rPr>
                      <w:rFonts w:hint="eastAsia"/>
                      <w:sz w:val="21"/>
                      <w:szCs w:val="21"/>
                    </w:rPr>
                    <w:t>1</w:t>
                  </w:r>
                  <w:r>
                    <w:rPr>
                      <w:rFonts w:hint="eastAsia"/>
                      <w:sz w:val="21"/>
                      <w:szCs w:val="21"/>
                    </w:rPr>
                    <w:t>座</w:t>
                  </w:r>
                </w:p>
              </w:tc>
            </w:tr>
            <w:tr w:rsidR="00E309BB" w:rsidTr="009D33DB">
              <w:trPr>
                <w:trHeight w:val="397"/>
                <w:jc w:val="center"/>
              </w:trPr>
              <w:tc>
                <w:tcPr>
                  <w:tcW w:w="852" w:type="dxa"/>
                  <w:tcBorders>
                    <w:top w:val="single" w:sz="4" w:space="0" w:color="auto"/>
                    <w:bottom w:val="single" w:sz="4" w:space="0" w:color="auto"/>
                    <w:right w:val="single" w:sz="6" w:space="0" w:color="auto"/>
                  </w:tcBorders>
                  <w:vAlign w:val="center"/>
                </w:tcPr>
                <w:p w:rsidR="00E309BB" w:rsidRDefault="00E309BB">
                  <w:pPr>
                    <w:jc w:val="center"/>
                    <w:rPr>
                      <w:sz w:val="21"/>
                      <w:szCs w:val="21"/>
                    </w:rPr>
                  </w:pPr>
                  <w:r>
                    <w:rPr>
                      <w:rFonts w:hint="eastAsia"/>
                      <w:sz w:val="21"/>
                      <w:szCs w:val="21"/>
                    </w:rPr>
                    <w:t>29</w:t>
                  </w:r>
                </w:p>
              </w:tc>
              <w:tc>
                <w:tcPr>
                  <w:tcW w:w="1104" w:type="dxa"/>
                  <w:vMerge/>
                  <w:tcBorders>
                    <w:bottom w:val="single" w:sz="4" w:space="0" w:color="auto"/>
                    <w:right w:val="single" w:sz="4" w:space="0" w:color="auto"/>
                  </w:tcBorders>
                  <w:vAlign w:val="center"/>
                </w:tcPr>
                <w:p w:rsidR="00E309BB" w:rsidRDefault="00E309B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E309BB" w:rsidRDefault="00E309BB">
                  <w:pPr>
                    <w:jc w:val="center"/>
                    <w:rPr>
                      <w:sz w:val="21"/>
                      <w:szCs w:val="21"/>
                    </w:rPr>
                  </w:pPr>
                  <w:r w:rsidRPr="009D33DB">
                    <w:rPr>
                      <w:rFonts w:hint="eastAsia"/>
                      <w:bCs/>
                      <w:sz w:val="21"/>
                      <w:szCs w:val="21"/>
                    </w:rPr>
                    <w:t>粉煤灰筒仓</w:t>
                  </w:r>
                </w:p>
              </w:tc>
              <w:tc>
                <w:tcPr>
                  <w:tcW w:w="2171" w:type="dxa"/>
                  <w:tcBorders>
                    <w:top w:val="single" w:sz="4" w:space="0" w:color="auto"/>
                    <w:left w:val="nil"/>
                    <w:bottom w:val="single" w:sz="4" w:space="0" w:color="auto"/>
                    <w:right w:val="single" w:sz="6" w:space="0" w:color="auto"/>
                  </w:tcBorders>
                  <w:vAlign w:val="center"/>
                </w:tcPr>
                <w:p w:rsidR="00E309BB" w:rsidRPr="00845CB7" w:rsidRDefault="00E309BB">
                  <w:pPr>
                    <w:jc w:val="center"/>
                    <w:rPr>
                      <w:bCs/>
                      <w:color w:val="000000"/>
                      <w:sz w:val="21"/>
                      <w:szCs w:val="21"/>
                    </w:rPr>
                  </w:pPr>
                  <w:r>
                    <w:rPr>
                      <w:rFonts w:hint="eastAsia"/>
                      <w:bCs/>
                      <w:color w:val="000000"/>
                      <w:sz w:val="21"/>
                      <w:szCs w:val="21"/>
                    </w:rPr>
                    <w:t>200t</w:t>
                  </w:r>
                </w:p>
              </w:tc>
              <w:tc>
                <w:tcPr>
                  <w:tcW w:w="1315" w:type="dxa"/>
                  <w:tcBorders>
                    <w:top w:val="single" w:sz="4" w:space="0" w:color="auto"/>
                    <w:left w:val="nil"/>
                    <w:bottom w:val="single" w:sz="4" w:space="0" w:color="auto"/>
                  </w:tcBorders>
                  <w:vAlign w:val="center"/>
                </w:tcPr>
                <w:p w:rsidR="00E309BB" w:rsidRDefault="00E309BB">
                  <w:pPr>
                    <w:jc w:val="center"/>
                    <w:rPr>
                      <w:sz w:val="21"/>
                      <w:szCs w:val="21"/>
                    </w:rPr>
                  </w:pPr>
                  <w:r>
                    <w:rPr>
                      <w:rFonts w:hint="eastAsia"/>
                      <w:sz w:val="21"/>
                      <w:szCs w:val="21"/>
                    </w:rPr>
                    <w:t>1</w:t>
                  </w:r>
                  <w:r>
                    <w:rPr>
                      <w:rFonts w:hint="eastAsia"/>
                      <w:sz w:val="21"/>
                      <w:szCs w:val="21"/>
                    </w:rPr>
                    <w:t>座</w:t>
                  </w:r>
                </w:p>
              </w:tc>
            </w:tr>
            <w:tr w:rsidR="009D33DB" w:rsidTr="009D33DB">
              <w:trPr>
                <w:trHeight w:val="397"/>
                <w:jc w:val="center"/>
              </w:trPr>
              <w:tc>
                <w:tcPr>
                  <w:tcW w:w="852" w:type="dxa"/>
                  <w:tcBorders>
                    <w:top w:val="single" w:sz="4" w:space="0" w:color="auto"/>
                    <w:bottom w:val="single" w:sz="4" w:space="0" w:color="auto"/>
                    <w:right w:val="single" w:sz="6" w:space="0" w:color="auto"/>
                  </w:tcBorders>
                  <w:vAlign w:val="center"/>
                </w:tcPr>
                <w:p w:rsidR="009D33DB" w:rsidRDefault="009D33DB">
                  <w:pPr>
                    <w:jc w:val="center"/>
                    <w:rPr>
                      <w:sz w:val="21"/>
                      <w:szCs w:val="21"/>
                    </w:rPr>
                  </w:pPr>
                  <w:r>
                    <w:rPr>
                      <w:rFonts w:hint="eastAsia"/>
                      <w:sz w:val="21"/>
                      <w:szCs w:val="21"/>
                    </w:rPr>
                    <w:t>1</w:t>
                  </w:r>
                </w:p>
              </w:tc>
              <w:tc>
                <w:tcPr>
                  <w:tcW w:w="1104" w:type="dxa"/>
                  <w:vMerge w:val="restart"/>
                  <w:tcBorders>
                    <w:top w:val="single" w:sz="4" w:space="0" w:color="auto"/>
                    <w:right w:val="single" w:sz="4" w:space="0" w:color="auto"/>
                  </w:tcBorders>
                  <w:vAlign w:val="center"/>
                </w:tcPr>
                <w:p w:rsidR="009D33DB" w:rsidRDefault="009D33DB" w:rsidP="00F61CBD">
                  <w:pPr>
                    <w:jc w:val="center"/>
                    <w:rPr>
                      <w:sz w:val="21"/>
                      <w:szCs w:val="21"/>
                    </w:rPr>
                  </w:pPr>
                  <w:r>
                    <w:rPr>
                      <w:rFonts w:hint="eastAsia"/>
                      <w:sz w:val="21"/>
                      <w:szCs w:val="21"/>
                    </w:rPr>
                    <w:t>蒸压加气块砖生产线</w:t>
                  </w:r>
                </w:p>
              </w:tc>
              <w:tc>
                <w:tcPr>
                  <w:tcW w:w="2410" w:type="dxa"/>
                  <w:tcBorders>
                    <w:top w:val="single" w:sz="4" w:space="0" w:color="auto"/>
                    <w:left w:val="single" w:sz="4" w:space="0" w:color="auto"/>
                    <w:bottom w:val="single" w:sz="4" w:space="0" w:color="auto"/>
                    <w:right w:val="single" w:sz="6" w:space="0" w:color="auto"/>
                  </w:tcBorders>
                  <w:vAlign w:val="center"/>
                </w:tcPr>
                <w:p w:rsidR="009D33DB" w:rsidRPr="00F61CBD" w:rsidRDefault="009D33DB">
                  <w:pPr>
                    <w:jc w:val="center"/>
                    <w:rPr>
                      <w:sz w:val="21"/>
                      <w:szCs w:val="21"/>
                    </w:rPr>
                  </w:pPr>
                  <w:r w:rsidRPr="00F61CBD">
                    <w:rPr>
                      <w:rFonts w:hint="eastAsia"/>
                      <w:sz w:val="21"/>
                      <w:szCs w:val="21"/>
                    </w:rPr>
                    <w:t>立轴行星式搅拌机</w:t>
                  </w:r>
                </w:p>
              </w:tc>
              <w:tc>
                <w:tcPr>
                  <w:tcW w:w="2171" w:type="dxa"/>
                  <w:tcBorders>
                    <w:top w:val="single" w:sz="4" w:space="0" w:color="auto"/>
                    <w:left w:val="nil"/>
                    <w:bottom w:val="single" w:sz="4" w:space="0" w:color="auto"/>
                    <w:right w:val="single" w:sz="6" w:space="0" w:color="auto"/>
                  </w:tcBorders>
                  <w:vAlign w:val="center"/>
                </w:tcPr>
                <w:p w:rsidR="009D33DB" w:rsidRDefault="009D33DB">
                  <w:pPr>
                    <w:jc w:val="center"/>
                    <w:rPr>
                      <w:color w:val="000000"/>
                      <w:sz w:val="21"/>
                      <w:szCs w:val="21"/>
                    </w:rPr>
                  </w:pPr>
                  <w:r w:rsidRPr="00F61CBD">
                    <w:rPr>
                      <w:rFonts w:hint="eastAsia"/>
                      <w:color w:val="000000"/>
                      <w:sz w:val="21"/>
                      <w:szCs w:val="21"/>
                    </w:rPr>
                    <w:t>330</w:t>
                  </w:r>
                  <w:r w:rsidRPr="00F61CBD">
                    <w:rPr>
                      <w:rFonts w:hint="eastAsia"/>
                      <w:color w:val="000000"/>
                      <w:sz w:val="21"/>
                      <w:szCs w:val="21"/>
                    </w:rPr>
                    <w:t>型</w:t>
                  </w:r>
                </w:p>
              </w:tc>
              <w:tc>
                <w:tcPr>
                  <w:tcW w:w="1315" w:type="dxa"/>
                  <w:tcBorders>
                    <w:top w:val="single" w:sz="4" w:space="0" w:color="auto"/>
                    <w:left w:val="nil"/>
                    <w:bottom w:val="single" w:sz="4" w:space="0" w:color="auto"/>
                  </w:tcBorders>
                  <w:vAlign w:val="center"/>
                </w:tcPr>
                <w:p w:rsidR="009D33DB" w:rsidRDefault="009D33DB">
                  <w:pPr>
                    <w:jc w:val="center"/>
                    <w:rPr>
                      <w:sz w:val="21"/>
                      <w:szCs w:val="21"/>
                    </w:rPr>
                  </w:pPr>
                  <w:r>
                    <w:rPr>
                      <w:rFonts w:hint="eastAsia"/>
                      <w:sz w:val="21"/>
                      <w:szCs w:val="21"/>
                    </w:rPr>
                    <w:t>1</w:t>
                  </w:r>
                  <w:r>
                    <w:rPr>
                      <w:rFonts w:hint="eastAsia"/>
                      <w:sz w:val="21"/>
                      <w:szCs w:val="21"/>
                    </w:rPr>
                    <w:t>台</w:t>
                  </w:r>
                </w:p>
              </w:tc>
            </w:tr>
            <w:tr w:rsidR="009D33DB" w:rsidTr="009D33DB">
              <w:trPr>
                <w:trHeight w:val="397"/>
                <w:jc w:val="center"/>
              </w:trPr>
              <w:tc>
                <w:tcPr>
                  <w:tcW w:w="852" w:type="dxa"/>
                  <w:tcBorders>
                    <w:top w:val="single" w:sz="4" w:space="0" w:color="auto"/>
                    <w:bottom w:val="single" w:sz="4" w:space="0" w:color="auto"/>
                    <w:right w:val="single" w:sz="6" w:space="0" w:color="auto"/>
                  </w:tcBorders>
                  <w:vAlign w:val="center"/>
                </w:tcPr>
                <w:p w:rsidR="009D33DB" w:rsidRDefault="009D33DB">
                  <w:pPr>
                    <w:jc w:val="center"/>
                    <w:rPr>
                      <w:sz w:val="21"/>
                      <w:szCs w:val="21"/>
                    </w:rPr>
                  </w:pPr>
                  <w:r>
                    <w:rPr>
                      <w:rFonts w:hint="eastAsia"/>
                      <w:sz w:val="21"/>
                      <w:szCs w:val="21"/>
                    </w:rPr>
                    <w:t>2</w:t>
                  </w:r>
                </w:p>
              </w:tc>
              <w:tc>
                <w:tcPr>
                  <w:tcW w:w="1104" w:type="dxa"/>
                  <w:vMerge/>
                  <w:tcBorders>
                    <w:right w:val="single" w:sz="4" w:space="0" w:color="auto"/>
                  </w:tcBorders>
                  <w:vAlign w:val="center"/>
                </w:tcPr>
                <w:p w:rsidR="009D33DB" w:rsidRDefault="009D33D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9D33DB" w:rsidRPr="00F61CBD" w:rsidRDefault="009D33DB">
                  <w:pPr>
                    <w:jc w:val="center"/>
                    <w:rPr>
                      <w:sz w:val="21"/>
                      <w:szCs w:val="21"/>
                    </w:rPr>
                  </w:pPr>
                  <w:r w:rsidRPr="00F61CBD">
                    <w:rPr>
                      <w:rFonts w:hint="eastAsia"/>
                      <w:bCs/>
                      <w:sz w:val="21"/>
                      <w:szCs w:val="21"/>
                    </w:rPr>
                    <w:t>气动四通分料间</w:t>
                  </w:r>
                </w:p>
              </w:tc>
              <w:tc>
                <w:tcPr>
                  <w:tcW w:w="2171" w:type="dxa"/>
                  <w:tcBorders>
                    <w:top w:val="single" w:sz="4" w:space="0" w:color="auto"/>
                    <w:left w:val="nil"/>
                    <w:bottom w:val="single" w:sz="4" w:space="0" w:color="auto"/>
                    <w:right w:val="single" w:sz="6" w:space="0" w:color="auto"/>
                  </w:tcBorders>
                  <w:vAlign w:val="center"/>
                </w:tcPr>
                <w:p w:rsidR="009D33DB" w:rsidRDefault="009D33DB">
                  <w:pPr>
                    <w:jc w:val="center"/>
                    <w:rPr>
                      <w:color w:val="000000"/>
                      <w:sz w:val="21"/>
                      <w:szCs w:val="21"/>
                    </w:rPr>
                  </w:pPr>
                  <w:r w:rsidRPr="00F61CBD">
                    <w:rPr>
                      <w:rFonts w:hint="eastAsia"/>
                      <w:bCs/>
                      <w:color w:val="000000"/>
                      <w:sz w:val="21"/>
                      <w:szCs w:val="21"/>
                    </w:rPr>
                    <w:t>QFC-55</w:t>
                  </w:r>
                </w:p>
              </w:tc>
              <w:tc>
                <w:tcPr>
                  <w:tcW w:w="1315" w:type="dxa"/>
                  <w:tcBorders>
                    <w:top w:val="single" w:sz="4" w:space="0" w:color="auto"/>
                    <w:left w:val="nil"/>
                    <w:bottom w:val="single" w:sz="4" w:space="0" w:color="auto"/>
                  </w:tcBorders>
                  <w:vAlign w:val="center"/>
                </w:tcPr>
                <w:p w:rsidR="009D33DB" w:rsidRDefault="009D33DB">
                  <w:pPr>
                    <w:jc w:val="center"/>
                    <w:rPr>
                      <w:sz w:val="21"/>
                      <w:szCs w:val="21"/>
                    </w:rPr>
                  </w:pPr>
                  <w:r>
                    <w:rPr>
                      <w:rFonts w:hint="eastAsia"/>
                      <w:sz w:val="21"/>
                      <w:szCs w:val="21"/>
                    </w:rPr>
                    <w:t>1</w:t>
                  </w:r>
                  <w:r>
                    <w:rPr>
                      <w:rFonts w:hint="eastAsia"/>
                      <w:sz w:val="21"/>
                      <w:szCs w:val="21"/>
                    </w:rPr>
                    <w:t>台</w:t>
                  </w:r>
                </w:p>
              </w:tc>
            </w:tr>
            <w:tr w:rsidR="009D33DB" w:rsidTr="009D33DB">
              <w:trPr>
                <w:trHeight w:val="397"/>
                <w:jc w:val="center"/>
              </w:trPr>
              <w:tc>
                <w:tcPr>
                  <w:tcW w:w="852" w:type="dxa"/>
                  <w:tcBorders>
                    <w:top w:val="single" w:sz="4" w:space="0" w:color="auto"/>
                    <w:bottom w:val="single" w:sz="4" w:space="0" w:color="auto"/>
                    <w:right w:val="single" w:sz="6" w:space="0" w:color="auto"/>
                  </w:tcBorders>
                  <w:vAlign w:val="center"/>
                </w:tcPr>
                <w:p w:rsidR="009D33DB" w:rsidRDefault="009D33DB">
                  <w:pPr>
                    <w:jc w:val="center"/>
                    <w:rPr>
                      <w:sz w:val="21"/>
                      <w:szCs w:val="21"/>
                    </w:rPr>
                  </w:pPr>
                  <w:r>
                    <w:rPr>
                      <w:rFonts w:hint="eastAsia"/>
                      <w:sz w:val="21"/>
                      <w:szCs w:val="21"/>
                    </w:rPr>
                    <w:t>3</w:t>
                  </w:r>
                </w:p>
              </w:tc>
              <w:tc>
                <w:tcPr>
                  <w:tcW w:w="1104" w:type="dxa"/>
                  <w:vMerge/>
                  <w:tcBorders>
                    <w:right w:val="single" w:sz="4" w:space="0" w:color="auto"/>
                  </w:tcBorders>
                  <w:vAlign w:val="center"/>
                </w:tcPr>
                <w:p w:rsidR="009D33DB" w:rsidRDefault="009D33D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9D33DB" w:rsidRPr="00F61CBD" w:rsidRDefault="009D33DB">
                  <w:pPr>
                    <w:jc w:val="center"/>
                    <w:rPr>
                      <w:sz w:val="21"/>
                      <w:szCs w:val="21"/>
                    </w:rPr>
                  </w:pPr>
                  <w:r w:rsidRPr="00F61CBD">
                    <w:rPr>
                      <w:rFonts w:hint="eastAsia"/>
                      <w:bCs/>
                      <w:sz w:val="21"/>
                      <w:szCs w:val="21"/>
                    </w:rPr>
                    <w:t>胶带输送机</w:t>
                  </w:r>
                </w:p>
              </w:tc>
              <w:tc>
                <w:tcPr>
                  <w:tcW w:w="2171" w:type="dxa"/>
                  <w:tcBorders>
                    <w:top w:val="single" w:sz="4" w:space="0" w:color="auto"/>
                    <w:left w:val="nil"/>
                    <w:bottom w:val="single" w:sz="4" w:space="0" w:color="auto"/>
                    <w:right w:val="single" w:sz="6" w:space="0" w:color="auto"/>
                  </w:tcBorders>
                  <w:vAlign w:val="center"/>
                </w:tcPr>
                <w:p w:rsidR="009D33DB" w:rsidRDefault="009D33DB">
                  <w:pPr>
                    <w:jc w:val="center"/>
                    <w:rPr>
                      <w:color w:val="000000"/>
                      <w:sz w:val="21"/>
                      <w:szCs w:val="21"/>
                    </w:rPr>
                  </w:pPr>
                  <w:r w:rsidRPr="00F61CBD">
                    <w:rPr>
                      <w:rFonts w:hint="eastAsia"/>
                      <w:bCs/>
                      <w:color w:val="000000"/>
                      <w:sz w:val="21"/>
                      <w:szCs w:val="21"/>
                    </w:rPr>
                    <w:t>B500</w:t>
                  </w:r>
                </w:p>
              </w:tc>
              <w:tc>
                <w:tcPr>
                  <w:tcW w:w="1315" w:type="dxa"/>
                  <w:tcBorders>
                    <w:top w:val="single" w:sz="4" w:space="0" w:color="auto"/>
                    <w:left w:val="nil"/>
                    <w:bottom w:val="single" w:sz="4" w:space="0" w:color="auto"/>
                  </w:tcBorders>
                  <w:vAlign w:val="center"/>
                </w:tcPr>
                <w:p w:rsidR="009D33DB" w:rsidRDefault="009D33DB">
                  <w:pPr>
                    <w:jc w:val="center"/>
                    <w:rPr>
                      <w:sz w:val="21"/>
                      <w:szCs w:val="21"/>
                    </w:rPr>
                  </w:pPr>
                  <w:r>
                    <w:rPr>
                      <w:rFonts w:hint="eastAsia"/>
                      <w:sz w:val="21"/>
                      <w:szCs w:val="21"/>
                    </w:rPr>
                    <w:t>5</w:t>
                  </w:r>
                  <w:r>
                    <w:rPr>
                      <w:rFonts w:hint="eastAsia"/>
                      <w:sz w:val="21"/>
                      <w:szCs w:val="21"/>
                    </w:rPr>
                    <w:t>台</w:t>
                  </w:r>
                </w:p>
              </w:tc>
            </w:tr>
            <w:tr w:rsidR="009D33DB" w:rsidTr="009D33DB">
              <w:trPr>
                <w:trHeight w:val="397"/>
                <w:jc w:val="center"/>
              </w:trPr>
              <w:tc>
                <w:tcPr>
                  <w:tcW w:w="852" w:type="dxa"/>
                  <w:tcBorders>
                    <w:top w:val="single" w:sz="4" w:space="0" w:color="auto"/>
                    <w:bottom w:val="single" w:sz="4" w:space="0" w:color="auto"/>
                    <w:right w:val="single" w:sz="6" w:space="0" w:color="auto"/>
                  </w:tcBorders>
                  <w:vAlign w:val="center"/>
                </w:tcPr>
                <w:p w:rsidR="009D33DB" w:rsidRDefault="009D33DB">
                  <w:pPr>
                    <w:jc w:val="center"/>
                    <w:rPr>
                      <w:sz w:val="21"/>
                      <w:szCs w:val="21"/>
                    </w:rPr>
                  </w:pPr>
                  <w:r>
                    <w:rPr>
                      <w:rFonts w:hint="eastAsia"/>
                      <w:sz w:val="21"/>
                      <w:szCs w:val="21"/>
                    </w:rPr>
                    <w:t>4</w:t>
                  </w:r>
                </w:p>
              </w:tc>
              <w:tc>
                <w:tcPr>
                  <w:tcW w:w="1104" w:type="dxa"/>
                  <w:vMerge/>
                  <w:tcBorders>
                    <w:right w:val="single" w:sz="4" w:space="0" w:color="auto"/>
                  </w:tcBorders>
                  <w:vAlign w:val="center"/>
                </w:tcPr>
                <w:p w:rsidR="009D33DB" w:rsidRDefault="009D33D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9D33DB" w:rsidRPr="00F61CBD" w:rsidRDefault="009D33DB">
                  <w:pPr>
                    <w:jc w:val="center"/>
                    <w:rPr>
                      <w:sz w:val="21"/>
                      <w:szCs w:val="21"/>
                    </w:rPr>
                  </w:pPr>
                  <w:r w:rsidRPr="00F61CBD">
                    <w:rPr>
                      <w:rFonts w:hint="eastAsia"/>
                      <w:bCs/>
                      <w:sz w:val="21"/>
                      <w:szCs w:val="21"/>
                    </w:rPr>
                    <w:t>消化仓</w:t>
                  </w:r>
                </w:p>
              </w:tc>
              <w:tc>
                <w:tcPr>
                  <w:tcW w:w="2171" w:type="dxa"/>
                  <w:tcBorders>
                    <w:top w:val="single" w:sz="4" w:space="0" w:color="auto"/>
                    <w:left w:val="nil"/>
                    <w:bottom w:val="single" w:sz="4" w:space="0" w:color="auto"/>
                    <w:right w:val="single" w:sz="6" w:space="0" w:color="auto"/>
                  </w:tcBorders>
                  <w:vAlign w:val="center"/>
                </w:tcPr>
                <w:p w:rsidR="009D33DB" w:rsidRDefault="009D33DB">
                  <w:pPr>
                    <w:jc w:val="center"/>
                    <w:rPr>
                      <w:color w:val="000000"/>
                      <w:sz w:val="21"/>
                      <w:szCs w:val="21"/>
                    </w:rPr>
                  </w:pPr>
                  <w:r>
                    <w:rPr>
                      <w:rFonts w:hint="eastAsia"/>
                      <w:color w:val="000000"/>
                      <w:sz w:val="21"/>
                      <w:szCs w:val="21"/>
                    </w:rPr>
                    <w:t>70m</w:t>
                  </w:r>
                  <w:r w:rsidRPr="00F61CBD">
                    <w:rPr>
                      <w:rFonts w:hint="eastAsia"/>
                      <w:color w:val="000000"/>
                      <w:sz w:val="21"/>
                      <w:szCs w:val="21"/>
                      <w:vertAlign w:val="superscript"/>
                    </w:rPr>
                    <w:t>3</w:t>
                  </w:r>
                </w:p>
              </w:tc>
              <w:tc>
                <w:tcPr>
                  <w:tcW w:w="1315" w:type="dxa"/>
                  <w:tcBorders>
                    <w:top w:val="single" w:sz="4" w:space="0" w:color="auto"/>
                    <w:left w:val="nil"/>
                    <w:bottom w:val="single" w:sz="4" w:space="0" w:color="auto"/>
                  </w:tcBorders>
                  <w:vAlign w:val="center"/>
                </w:tcPr>
                <w:p w:rsidR="009D33DB" w:rsidRDefault="009D33DB">
                  <w:pPr>
                    <w:jc w:val="center"/>
                    <w:rPr>
                      <w:sz w:val="21"/>
                      <w:szCs w:val="21"/>
                    </w:rPr>
                  </w:pPr>
                  <w:r>
                    <w:rPr>
                      <w:rFonts w:hint="eastAsia"/>
                      <w:sz w:val="21"/>
                      <w:szCs w:val="21"/>
                    </w:rPr>
                    <w:t>1</w:t>
                  </w:r>
                  <w:r>
                    <w:rPr>
                      <w:rFonts w:hint="eastAsia"/>
                      <w:sz w:val="21"/>
                      <w:szCs w:val="21"/>
                    </w:rPr>
                    <w:t>台</w:t>
                  </w:r>
                </w:p>
              </w:tc>
            </w:tr>
            <w:tr w:rsidR="009D33DB" w:rsidTr="009D33DB">
              <w:trPr>
                <w:trHeight w:val="397"/>
                <w:jc w:val="center"/>
              </w:trPr>
              <w:tc>
                <w:tcPr>
                  <w:tcW w:w="852" w:type="dxa"/>
                  <w:tcBorders>
                    <w:top w:val="single" w:sz="4" w:space="0" w:color="auto"/>
                    <w:bottom w:val="single" w:sz="4" w:space="0" w:color="auto"/>
                    <w:right w:val="single" w:sz="6" w:space="0" w:color="auto"/>
                  </w:tcBorders>
                  <w:vAlign w:val="center"/>
                </w:tcPr>
                <w:p w:rsidR="009D33DB" w:rsidRDefault="009D33DB">
                  <w:pPr>
                    <w:jc w:val="center"/>
                    <w:rPr>
                      <w:sz w:val="21"/>
                      <w:szCs w:val="21"/>
                    </w:rPr>
                  </w:pPr>
                  <w:r>
                    <w:rPr>
                      <w:rFonts w:hint="eastAsia"/>
                      <w:sz w:val="21"/>
                      <w:szCs w:val="21"/>
                    </w:rPr>
                    <w:t>5</w:t>
                  </w:r>
                </w:p>
              </w:tc>
              <w:tc>
                <w:tcPr>
                  <w:tcW w:w="1104" w:type="dxa"/>
                  <w:vMerge/>
                  <w:tcBorders>
                    <w:right w:val="single" w:sz="4" w:space="0" w:color="auto"/>
                  </w:tcBorders>
                  <w:vAlign w:val="center"/>
                </w:tcPr>
                <w:p w:rsidR="009D33DB" w:rsidRDefault="009D33D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9D33DB" w:rsidRPr="00F61CBD" w:rsidRDefault="009D33DB">
                  <w:pPr>
                    <w:jc w:val="center"/>
                    <w:rPr>
                      <w:sz w:val="21"/>
                      <w:szCs w:val="21"/>
                    </w:rPr>
                  </w:pPr>
                  <w:r w:rsidRPr="00F61CBD">
                    <w:rPr>
                      <w:rFonts w:hint="eastAsia"/>
                      <w:sz w:val="21"/>
                      <w:szCs w:val="21"/>
                    </w:rPr>
                    <w:t>压机作业线</w:t>
                  </w:r>
                </w:p>
              </w:tc>
              <w:tc>
                <w:tcPr>
                  <w:tcW w:w="2171" w:type="dxa"/>
                  <w:tcBorders>
                    <w:top w:val="single" w:sz="4" w:space="0" w:color="auto"/>
                    <w:left w:val="nil"/>
                    <w:bottom w:val="single" w:sz="4" w:space="0" w:color="auto"/>
                    <w:right w:val="single" w:sz="6" w:space="0" w:color="auto"/>
                  </w:tcBorders>
                  <w:vAlign w:val="center"/>
                </w:tcPr>
                <w:p w:rsidR="009D33DB" w:rsidRDefault="009D33DB">
                  <w:pPr>
                    <w:jc w:val="center"/>
                    <w:rPr>
                      <w:color w:val="000000"/>
                      <w:sz w:val="21"/>
                      <w:szCs w:val="21"/>
                    </w:rPr>
                  </w:pPr>
                  <w:r w:rsidRPr="00F61CBD">
                    <w:rPr>
                      <w:rFonts w:hint="eastAsia"/>
                      <w:bCs/>
                      <w:color w:val="000000"/>
                      <w:sz w:val="21"/>
                      <w:szCs w:val="21"/>
                    </w:rPr>
                    <w:t>HYZ1100</w:t>
                  </w:r>
                </w:p>
              </w:tc>
              <w:tc>
                <w:tcPr>
                  <w:tcW w:w="1315" w:type="dxa"/>
                  <w:tcBorders>
                    <w:top w:val="single" w:sz="4" w:space="0" w:color="auto"/>
                    <w:left w:val="nil"/>
                    <w:bottom w:val="single" w:sz="4" w:space="0" w:color="auto"/>
                  </w:tcBorders>
                  <w:vAlign w:val="center"/>
                </w:tcPr>
                <w:p w:rsidR="009D33DB" w:rsidRDefault="009D33DB">
                  <w:pPr>
                    <w:jc w:val="center"/>
                    <w:rPr>
                      <w:sz w:val="21"/>
                      <w:szCs w:val="21"/>
                    </w:rPr>
                  </w:pPr>
                  <w:r>
                    <w:rPr>
                      <w:rFonts w:hint="eastAsia"/>
                      <w:sz w:val="21"/>
                      <w:szCs w:val="21"/>
                    </w:rPr>
                    <w:t>1</w:t>
                  </w:r>
                  <w:r>
                    <w:rPr>
                      <w:rFonts w:hint="eastAsia"/>
                      <w:sz w:val="21"/>
                      <w:szCs w:val="21"/>
                    </w:rPr>
                    <w:t>套</w:t>
                  </w:r>
                </w:p>
              </w:tc>
            </w:tr>
            <w:tr w:rsidR="009D33DB" w:rsidTr="009D33DB">
              <w:trPr>
                <w:trHeight w:val="397"/>
                <w:jc w:val="center"/>
              </w:trPr>
              <w:tc>
                <w:tcPr>
                  <w:tcW w:w="852" w:type="dxa"/>
                  <w:tcBorders>
                    <w:top w:val="single" w:sz="4" w:space="0" w:color="auto"/>
                    <w:bottom w:val="single" w:sz="4" w:space="0" w:color="auto"/>
                    <w:right w:val="single" w:sz="6" w:space="0" w:color="auto"/>
                  </w:tcBorders>
                  <w:vAlign w:val="center"/>
                </w:tcPr>
                <w:p w:rsidR="009D33DB" w:rsidRDefault="009D33DB">
                  <w:pPr>
                    <w:jc w:val="center"/>
                    <w:rPr>
                      <w:sz w:val="21"/>
                      <w:szCs w:val="21"/>
                    </w:rPr>
                  </w:pPr>
                  <w:r>
                    <w:rPr>
                      <w:rFonts w:hint="eastAsia"/>
                      <w:sz w:val="21"/>
                      <w:szCs w:val="21"/>
                    </w:rPr>
                    <w:t>6</w:t>
                  </w:r>
                </w:p>
              </w:tc>
              <w:tc>
                <w:tcPr>
                  <w:tcW w:w="1104" w:type="dxa"/>
                  <w:vMerge/>
                  <w:tcBorders>
                    <w:right w:val="single" w:sz="4" w:space="0" w:color="auto"/>
                  </w:tcBorders>
                  <w:vAlign w:val="center"/>
                </w:tcPr>
                <w:p w:rsidR="009D33DB" w:rsidRDefault="009D33D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9D33DB" w:rsidRPr="00F61CBD" w:rsidRDefault="009D33DB">
                  <w:pPr>
                    <w:jc w:val="center"/>
                    <w:rPr>
                      <w:sz w:val="21"/>
                      <w:szCs w:val="21"/>
                    </w:rPr>
                  </w:pPr>
                  <w:r w:rsidRPr="00F61CBD">
                    <w:rPr>
                      <w:rFonts w:hint="eastAsia"/>
                      <w:bCs/>
                      <w:sz w:val="21"/>
                      <w:szCs w:val="21"/>
                    </w:rPr>
                    <w:t>蒸压小车</w:t>
                  </w:r>
                </w:p>
              </w:tc>
              <w:tc>
                <w:tcPr>
                  <w:tcW w:w="2171" w:type="dxa"/>
                  <w:tcBorders>
                    <w:top w:val="single" w:sz="4" w:space="0" w:color="auto"/>
                    <w:left w:val="nil"/>
                    <w:bottom w:val="single" w:sz="4" w:space="0" w:color="auto"/>
                    <w:right w:val="single" w:sz="6" w:space="0" w:color="auto"/>
                  </w:tcBorders>
                  <w:vAlign w:val="center"/>
                </w:tcPr>
                <w:p w:rsidR="009D33DB" w:rsidRPr="00F61CBD" w:rsidRDefault="009D33DB">
                  <w:pPr>
                    <w:jc w:val="center"/>
                    <w:rPr>
                      <w:bCs/>
                      <w:color w:val="000000"/>
                      <w:sz w:val="21"/>
                      <w:szCs w:val="21"/>
                    </w:rPr>
                  </w:pPr>
                  <w:r w:rsidRPr="00F61CBD">
                    <w:rPr>
                      <w:rFonts w:hint="eastAsia"/>
                      <w:bCs/>
                      <w:color w:val="000000"/>
                      <w:sz w:val="21"/>
                      <w:szCs w:val="21"/>
                    </w:rPr>
                    <w:t>1800mm</w:t>
                  </w:r>
                  <w:r w:rsidRPr="00F61CBD">
                    <w:rPr>
                      <w:rFonts w:hint="eastAsia"/>
                      <w:bCs/>
                      <w:color w:val="000000"/>
                      <w:sz w:val="21"/>
                      <w:szCs w:val="21"/>
                    </w:rPr>
                    <w:t>×</w:t>
                  </w:r>
                  <w:r w:rsidRPr="00F61CBD">
                    <w:rPr>
                      <w:rFonts w:hint="eastAsia"/>
                      <w:bCs/>
                      <w:color w:val="000000"/>
                      <w:sz w:val="21"/>
                      <w:szCs w:val="21"/>
                    </w:rPr>
                    <w:t>1200mm</w:t>
                  </w:r>
                </w:p>
              </w:tc>
              <w:tc>
                <w:tcPr>
                  <w:tcW w:w="1315" w:type="dxa"/>
                  <w:tcBorders>
                    <w:top w:val="single" w:sz="4" w:space="0" w:color="auto"/>
                    <w:left w:val="nil"/>
                    <w:bottom w:val="single" w:sz="4" w:space="0" w:color="auto"/>
                  </w:tcBorders>
                  <w:vAlign w:val="center"/>
                </w:tcPr>
                <w:p w:rsidR="009D33DB" w:rsidRDefault="009D33DB">
                  <w:pPr>
                    <w:jc w:val="center"/>
                    <w:rPr>
                      <w:sz w:val="21"/>
                      <w:szCs w:val="21"/>
                    </w:rPr>
                  </w:pPr>
                  <w:r>
                    <w:rPr>
                      <w:rFonts w:hint="eastAsia"/>
                      <w:sz w:val="21"/>
                      <w:szCs w:val="21"/>
                    </w:rPr>
                    <w:t>100</w:t>
                  </w:r>
                  <w:r>
                    <w:rPr>
                      <w:rFonts w:hint="eastAsia"/>
                      <w:sz w:val="21"/>
                      <w:szCs w:val="21"/>
                    </w:rPr>
                    <w:t>辆</w:t>
                  </w:r>
                </w:p>
              </w:tc>
            </w:tr>
            <w:tr w:rsidR="009D33DB" w:rsidTr="009D33DB">
              <w:trPr>
                <w:trHeight w:val="397"/>
                <w:jc w:val="center"/>
              </w:trPr>
              <w:tc>
                <w:tcPr>
                  <w:tcW w:w="852" w:type="dxa"/>
                  <w:tcBorders>
                    <w:top w:val="single" w:sz="4" w:space="0" w:color="auto"/>
                    <w:bottom w:val="single" w:sz="4" w:space="0" w:color="auto"/>
                    <w:right w:val="single" w:sz="6" w:space="0" w:color="auto"/>
                  </w:tcBorders>
                  <w:vAlign w:val="center"/>
                </w:tcPr>
                <w:p w:rsidR="009D33DB" w:rsidRDefault="009D33DB">
                  <w:pPr>
                    <w:jc w:val="center"/>
                    <w:rPr>
                      <w:sz w:val="21"/>
                      <w:szCs w:val="21"/>
                    </w:rPr>
                  </w:pPr>
                  <w:r>
                    <w:rPr>
                      <w:rFonts w:hint="eastAsia"/>
                      <w:sz w:val="21"/>
                      <w:szCs w:val="21"/>
                    </w:rPr>
                    <w:t>7</w:t>
                  </w:r>
                </w:p>
              </w:tc>
              <w:tc>
                <w:tcPr>
                  <w:tcW w:w="1104" w:type="dxa"/>
                  <w:vMerge/>
                  <w:tcBorders>
                    <w:right w:val="single" w:sz="4" w:space="0" w:color="auto"/>
                  </w:tcBorders>
                  <w:vAlign w:val="center"/>
                </w:tcPr>
                <w:p w:rsidR="009D33DB" w:rsidRDefault="009D33D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9D33DB" w:rsidRPr="00F61CBD" w:rsidRDefault="009D33DB">
                  <w:pPr>
                    <w:jc w:val="center"/>
                    <w:rPr>
                      <w:sz w:val="21"/>
                      <w:szCs w:val="21"/>
                    </w:rPr>
                  </w:pPr>
                  <w:r w:rsidRPr="00F61CBD">
                    <w:rPr>
                      <w:rFonts w:hint="eastAsia"/>
                      <w:bCs/>
                      <w:sz w:val="21"/>
                      <w:szCs w:val="21"/>
                    </w:rPr>
                    <w:t>蒸压釜</w:t>
                  </w:r>
                </w:p>
              </w:tc>
              <w:tc>
                <w:tcPr>
                  <w:tcW w:w="2171" w:type="dxa"/>
                  <w:tcBorders>
                    <w:top w:val="single" w:sz="4" w:space="0" w:color="auto"/>
                    <w:left w:val="nil"/>
                    <w:bottom w:val="single" w:sz="4" w:space="0" w:color="auto"/>
                    <w:right w:val="single" w:sz="6" w:space="0" w:color="auto"/>
                  </w:tcBorders>
                  <w:vAlign w:val="center"/>
                </w:tcPr>
                <w:p w:rsidR="009D33DB" w:rsidRPr="00F61CBD" w:rsidRDefault="009D33DB">
                  <w:pPr>
                    <w:jc w:val="center"/>
                    <w:rPr>
                      <w:bCs/>
                      <w:color w:val="000000"/>
                      <w:sz w:val="21"/>
                      <w:szCs w:val="21"/>
                    </w:rPr>
                  </w:pPr>
                  <w:r w:rsidRPr="00F61CBD">
                    <w:rPr>
                      <w:rFonts w:hint="eastAsia"/>
                      <w:bCs/>
                      <w:color w:val="000000"/>
                      <w:sz w:val="21"/>
                      <w:szCs w:val="21"/>
                    </w:rPr>
                    <w:t>φ</w:t>
                  </w:r>
                  <w:r w:rsidRPr="00F61CBD">
                    <w:rPr>
                      <w:rFonts w:hint="eastAsia"/>
                      <w:bCs/>
                      <w:color w:val="000000"/>
                      <w:sz w:val="21"/>
                      <w:szCs w:val="21"/>
                    </w:rPr>
                    <w:t>2.5m</w:t>
                  </w:r>
                  <w:r w:rsidRPr="00F61CBD">
                    <w:rPr>
                      <w:rFonts w:hint="eastAsia"/>
                      <w:bCs/>
                      <w:color w:val="000000"/>
                      <w:sz w:val="21"/>
                      <w:szCs w:val="21"/>
                    </w:rPr>
                    <w:t>×</w:t>
                  </w:r>
                  <w:r w:rsidRPr="00F61CBD">
                    <w:rPr>
                      <w:rFonts w:hint="eastAsia"/>
                      <w:bCs/>
                      <w:color w:val="000000"/>
                      <w:sz w:val="21"/>
                      <w:szCs w:val="21"/>
                    </w:rPr>
                    <w:t>35.5m</w:t>
                  </w:r>
                </w:p>
              </w:tc>
              <w:tc>
                <w:tcPr>
                  <w:tcW w:w="1315" w:type="dxa"/>
                  <w:tcBorders>
                    <w:top w:val="single" w:sz="4" w:space="0" w:color="auto"/>
                    <w:left w:val="nil"/>
                    <w:bottom w:val="single" w:sz="4" w:space="0" w:color="auto"/>
                  </w:tcBorders>
                  <w:vAlign w:val="center"/>
                </w:tcPr>
                <w:p w:rsidR="009D33DB" w:rsidRDefault="009D33DB">
                  <w:pPr>
                    <w:jc w:val="center"/>
                    <w:rPr>
                      <w:sz w:val="21"/>
                      <w:szCs w:val="21"/>
                    </w:rPr>
                  </w:pPr>
                  <w:r>
                    <w:rPr>
                      <w:rFonts w:hint="eastAsia"/>
                      <w:sz w:val="21"/>
                      <w:szCs w:val="21"/>
                    </w:rPr>
                    <w:t>1</w:t>
                  </w:r>
                  <w:r>
                    <w:rPr>
                      <w:rFonts w:hint="eastAsia"/>
                      <w:sz w:val="21"/>
                      <w:szCs w:val="21"/>
                    </w:rPr>
                    <w:t>台</w:t>
                  </w:r>
                </w:p>
              </w:tc>
            </w:tr>
            <w:tr w:rsidR="009D33DB" w:rsidTr="009D33DB">
              <w:trPr>
                <w:trHeight w:val="397"/>
                <w:jc w:val="center"/>
              </w:trPr>
              <w:tc>
                <w:tcPr>
                  <w:tcW w:w="852" w:type="dxa"/>
                  <w:tcBorders>
                    <w:top w:val="single" w:sz="4" w:space="0" w:color="auto"/>
                    <w:bottom w:val="single" w:sz="4" w:space="0" w:color="auto"/>
                    <w:right w:val="single" w:sz="6" w:space="0" w:color="auto"/>
                  </w:tcBorders>
                  <w:vAlign w:val="center"/>
                </w:tcPr>
                <w:p w:rsidR="009D33DB" w:rsidRDefault="009D33DB">
                  <w:pPr>
                    <w:jc w:val="center"/>
                    <w:rPr>
                      <w:sz w:val="21"/>
                      <w:szCs w:val="21"/>
                    </w:rPr>
                  </w:pPr>
                  <w:r>
                    <w:rPr>
                      <w:rFonts w:hint="eastAsia"/>
                      <w:sz w:val="21"/>
                      <w:szCs w:val="21"/>
                    </w:rPr>
                    <w:t>8</w:t>
                  </w:r>
                </w:p>
              </w:tc>
              <w:tc>
                <w:tcPr>
                  <w:tcW w:w="1104" w:type="dxa"/>
                  <w:vMerge/>
                  <w:tcBorders>
                    <w:right w:val="single" w:sz="4" w:space="0" w:color="auto"/>
                  </w:tcBorders>
                  <w:vAlign w:val="center"/>
                </w:tcPr>
                <w:p w:rsidR="009D33DB" w:rsidRDefault="009D33D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9D33DB" w:rsidRPr="00F61CBD" w:rsidRDefault="009D33DB">
                  <w:pPr>
                    <w:jc w:val="center"/>
                    <w:rPr>
                      <w:sz w:val="21"/>
                      <w:szCs w:val="21"/>
                    </w:rPr>
                  </w:pPr>
                  <w:r w:rsidRPr="00F61CBD">
                    <w:rPr>
                      <w:rFonts w:hint="eastAsia"/>
                      <w:bCs/>
                      <w:sz w:val="21"/>
                      <w:szCs w:val="21"/>
                    </w:rPr>
                    <w:t>轻轨转盘</w:t>
                  </w:r>
                </w:p>
              </w:tc>
              <w:tc>
                <w:tcPr>
                  <w:tcW w:w="2171" w:type="dxa"/>
                  <w:tcBorders>
                    <w:top w:val="single" w:sz="4" w:space="0" w:color="auto"/>
                    <w:left w:val="nil"/>
                    <w:bottom w:val="single" w:sz="4" w:space="0" w:color="auto"/>
                    <w:right w:val="single" w:sz="6" w:space="0" w:color="auto"/>
                  </w:tcBorders>
                  <w:vAlign w:val="center"/>
                </w:tcPr>
                <w:p w:rsidR="009D33DB" w:rsidRPr="00F61CBD" w:rsidRDefault="009D33DB">
                  <w:pPr>
                    <w:jc w:val="center"/>
                    <w:rPr>
                      <w:bCs/>
                      <w:color w:val="000000"/>
                      <w:sz w:val="21"/>
                      <w:szCs w:val="21"/>
                    </w:rPr>
                  </w:pPr>
                  <w:r w:rsidRPr="00F61CBD">
                    <w:rPr>
                      <w:rFonts w:hint="eastAsia"/>
                      <w:bCs/>
                      <w:color w:val="000000"/>
                      <w:sz w:val="21"/>
                      <w:szCs w:val="21"/>
                    </w:rPr>
                    <w:t>规矩</w:t>
                  </w:r>
                  <w:r w:rsidRPr="00F61CBD">
                    <w:rPr>
                      <w:rFonts w:hint="eastAsia"/>
                      <w:bCs/>
                      <w:color w:val="000000"/>
                      <w:sz w:val="21"/>
                      <w:szCs w:val="21"/>
                    </w:rPr>
                    <w:t>750</w:t>
                  </w:r>
                </w:p>
              </w:tc>
              <w:tc>
                <w:tcPr>
                  <w:tcW w:w="1315" w:type="dxa"/>
                  <w:tcBorders>
                    <w:top w:val="single" w:sz="4" w:space="0" w:color="auto"/>
                    <w:left w:val="nil"/>
                    <w:bottom w:val="single" w:sz="4" w:space="0" w:color="auto"/>
                  </w:tcBorders>
                  <w:vAlign w:val="center"/>
                </w:tcPr>
                <w:p w:rsidR="009D33DB" w:rsidRDefault="009D33DB">
                  <w:pPr>
                    <w:jc w:val="center"/>
                    <w:rPr>
                      <w:sz w:val="21"/>
                      <w:szCs w:val="21"/>
                    </w:rPr>
                  </w:pPr>
                  <w:r>
                    <w:rPr>
                      <w:rFonts w:hint="eastAsia"/>
                      <w:sz w:val="21"/>
                      <w:szCs w:val="21"/>
                    </w:rPr>
                    <w:t>1</w:t>
                  </w:r>
                  <w:r>
                    <w:rPr>
                      <w:rFonts w:hint="eastAsia"/>
                      <w:sz w:val="21"/>
                      <w:szCs w:val="21"/>
                    </w:rPr>
                    <w:t>台</w:t>
                  </w:r>
                </w:p>
              </w:tc>
            </w:tr>
            <w:tr w:rsidR="009D33DB" w:rsidTr="009D33DB">
              <w:trPr>
                <w:trHeight w:val="397"/>
                <w:jc w:val="center"/>
              </w:trPr>
              <w:tc>
                <w:tcPr>
                  <w:tcW w:w="852" w:type="dxa"/>
                  <w:tcBorders>
                    <w:top w:val="single" w:sz="4" w:space="0" w:color="auto"/>
                    <w:bottom w:val="single" w:sz="4" w:space="0" w:color="auto"/>
                    <w:right w:val="single" w:sz="6" w:space="0" w:color="auto"/>
                  </w:tcBorders>
                  <w:vAlign w:val="center"/>
                </w:tcPr>
                <w:p w:rsidR="009D33DB" w:rsidRDefault="009D33DB">
                  <w:pPr>
                    <w:jc w:val="center"/>
                    <w:rPr>
                      <w:sz w:val="21"/>
                      <w:szCs w:val="21"/>
                    </w:rPr>
                  </w:pPr>
                  <w:r>
                    <w:rPr>
                      <w:rFonts w:hint="eastAsia"/>
                      <w:sz w:val="21"/>
                      <w:szCs w:val="21"/>
                    </w:rPr>
                    <w:t>9</w:t>
                  </w:r>
                </w:p>
              </w:tc>
              <w:tc>
                <w:tcPr>
                  <w:tcW w:w="1104" w:type="dxa"/>
                  <w:vMerge/>
                  <w:tcBorders>
                    <w:right w:val="single" w:sz="4" w:space="0" w:color="auto"/>
                  </w:tcBorders>
                  <w:vAlign w:val="center"/>
                </w:tcPr>
                <w:p w:rsidR="009D33DB" w:rsidRDefault="009D33D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9D33DB" w:rsidRPr="00F61CBD" w:rsidRDefault="009D33DB">
                  <w:pPr>
                    <w:jc w:val="center"/>
                    <w:rPr>
                      <w:sz w:val="21"/>
                      <w:szCs w:val="21"/>
                    </w:rPr>
                  </w:pPr>
                  <w:r w:rsidRPr="00F61CBD">
                    <w:rPr>
                      <w:rFonts w:hint="eastAsia"/>
                      <w:bCs/>
                      <w:sz w:val="21"/>
                      <w:szCs w:val="21"/>
                    </w:rPr>
                    <w:t>道轨</w:t>
                  </w:r>
                </w:p>
              </w:tc>
              <w:tc>
                <w:tcPr>
                  <w:tcW w:w="2171" w:type="dxa"/>
                  <w:tcBorders>
                    <w:top w:val="single" w:sz="4" w:space="0" w:color="auto"/>
                    <w:left w:val="nil"/>
                    <w:bottom w:val="single" w:sz="4" w:space="0" w:color="auto"/>
                    <w:right w:val="single" w:sz="6" w:space="0" w:color="auto"/>
                  </w:tcBorders>
                  <w:vAlign w:val="center"/>
                </w:tcPr>
                <w:p w:rsidR="009D33DB" w:rsidRPr="00F61CBD" w:rsidRDefault="009D33DB">
                  <w:pPr>
                    <w:jc w:val="center"/>
                    <w:rPr>
                      <w:bCs/>
                      <w:color w:val="000000"/>
                      <w:sz w:val="21"/>
                      <w:szCs w:val="21"/>
                    </w:rPr>
                  </w:pPr>
                  <w:r w:rsidRPr="00F61CBD">
                    <w:rPr>
                      <w:rFonts w:hint="eastAsia"/>
                      <w:bCs/>
                      <w:color w:val="000000"/>
                      <w:sz w:val="21"/>
                      <w:szCs w:val="21"/>
                    </w:rPr>
                    <w:t>15kg/m</w:t>
                  </w:r>
                </w:p>
              </w:tc>
              <w:tc>
                <w:tcPr>
                  <w:tcW w:w="1315" w:type="dxa"/>
                  <w:tcBorders>
                    <w:top w:val="single" w:sz="4" w:space="0" w:color="auto"/>
                    <w:left w:val="nil"/>
                    <w:bottom w:val="single" w:sz="4" w:space="0" w:color="auto"/>
                  </w:tcBorders>
                  <w:vAlign w:val="center"/>
                </w:tcPr>
                <w:p w:rsidR="009D33DB" w:rsidRDefault="009D33DB">
                  <w:pPr>
                    <w:jc w:val="center"/>
                    <w:rPr>
                      <w:sz w:val="21"/>
                      <w:szCs w:val="21"/>
                    </w:rPr>
                  </w:pPr>
                  <w:r>
                    <w:rPr>
                      <w:rFonts w:hint="eastAsia"/>
                      <w:sz w:val="21"/>
                      <w:szCs w:val="21"/>
                    </w:rPr>
                    <w:t>1</w:t>
                  </w:r>
                  <w:r>
                    <w:rPr>
                      <w:rFonts w:hint="eastAsia"/>
                      <w:sz w:val="21"/>
                      <w:szCs w:val="21"/>
                    </w:rPr>
                    <w:t>套</w:t>
                  </w:r>
                </w:p>
              </w:tc>
            </w:tr>
            <w:tr w:rsidR="009D33DB" w:rsidTr="009D33DB">
              <w:trPr>
                <w:trHeight w:val="397"/>
                <w:jc w:val="center"/>
              </w:trPr>
              <w:tc>
                <w:tcPr>
                  <w:tcW w:w="852" w:type="dxa"/>
                  <w:tcBorders>
                    <w:top w:val="single" w:sz="4" w:space="0" w:color="auto"/>
                    <w:bottom w:val="single" w:sz="4" w:space="0" w:color="auto"/>
                    <w:right w:val="single" w:sz="6" w:space="0" w:color="auto"/>
                  </w:tcBorders>
                  <w:vAlign w:val="center"/>
                </w:tcPr>
                <w:p w:rsidR="009D33DB" w:rsidRDefault="009D33DB">
                  <w:pPr>
                    <w:jc w:val="center"/>
                    <w:rPr>
                      <w:sz w:val="21"/>
                      <w:szCs w:val="21"/>
                    </w:rPr>
                  </w:pPr>
                  <w:r>
                    <w:rPr>
                      <w:rFonts w:hint="eastAsia"/>
                      <w:sz w:val="21"/>
                      <w:szCs w:val="21"/>
                    </w:rPr>
                    <w:t>10</w:t>
                  </w:r>
                </w:p>
              </w:tc>
              <w:tc>
                <w:tcPr>
                  <w:tcW w:w="1104" w:type="dxa"/>
                  <w:vMerge/>
                  <w:tcBorders>
                    <w:right w:val="single" w:sz="4" w:space="0" w:color="auto"/>
                  </w:tcBorders>
                  <w:vAlign w:val="center"/>
                </w:tcPr>
                <w:p w:rsidR="009D33DB" w:rsidRDefault="009D33D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9D33DB" w:rsidRPr="00F61CBD" w:rsidRDefault="009D33DB">
                  <w:pPr>
                    <w:jc w:val="center"/>
                    <w:rPr>
                      <w:sz w:val="21"/>
                      <w:szCs w:val="21"/>
                    </w:rPr>
                  </w:pPr>
                  <w:r w:rsidRPr="00F61CBD">
                    <w:rPr>
                      <w:rFonts w:hint="eastAsia"/>
                      <w:bCs/>
                      <w:sz w:val="21"/>
                      <w:szCs w:val="21"/>
                    </w:rPr>
                    <w:t>单梁式起重机</w:t>
                  </w:r>
                </w:p>
              </w:tc>
              <w:tc>
                <w:tcPr>
                  <w:tcW w:w="2171" w:type="dxa"/>
                  <w:tcBorders>
                    <w:top w:val="single" w:sz="4" w:space="0" w:color="auto"/>
                    <w:left w:val="nil"/>
                    <w:bottom w:val="single" w:sz="4" w:space="0" w:color="auto"/>
                    <w:right w:val="single" w:sz="6" w:space="0" w:color="auto"/>
                  </w:tcBorders>
                  <w:vAlign w:val="center"/>
                </w:tcPr>
                <w:p w:rsidR="009D33DB" w:rsidRPr="00F61CBD" w:rsidRDefault="009D33DB">
                  <w:pPr>
                    <w:jc w:val="center"/>
                    <w:rPr>
                      <w:bCs/>
                      <w:color w:val="000000"/>
                      <w:sz w:val="21"/>
                      <w:szCs w:val="21"/>
                    </w:rPr>
                  </w:pPr>
                  <w:r>
                    <w:rPr>
                      <w:rFonts w:hint="eastAsia"/>
                      <w:bCs/>
                      <w:color w:val="000000"/>
                      <w:sz w:val="21"/>
                      <w:szCs w:val="21"/>
                    </w:rPr>
                    <w:t>5t</w:t>
                  </w:r>
                </w:p>
              </w:tc>
              <w:tc>
                <w:tcPr>
                  <w:tcW w:w="1315" w:type="dxa"/>
                  <w:tcBorders>
                    <w:top w:val="single" w:sz="4" w:space="0" w:color="auto"/>
                    <w:left w:val="nil"/>
                    <w:bottom w:val="single" w:sz="4" w:space="0" w:color="auto"/>
                  </w:tcBorders>
                  <w:vAlign w:val="center"/>
                </w:tcPr>
                <w:p w:rsidR="009D33DB" w:rsidRDefault="009D33DB">
                  <w:pPr>
                    <w:jc w:val="center"/>
                    <w:rPr>
                      <w:sz w:val="21"/>
                      <w:szCs w:val="21"/>
                    </w:rPr>
                  </w:pPr>
                  <w:r>
                    <w:rPr>
                      <w:rFonts w:hint="eastAsia"/>
                      <w:sz w:val="21"/>
                      <w:szCs w:val="21"/>
                    </w:rPr>
                    <w:t>1</w:t>
                  </w:r>
                  <w:r>
                    <w:rPr>
                      <w:rFonts w:hint="eastAsia"/>
                      <w:sz w:val="21"/>
                      <w:szCs w:val="21"/>
                    </w:rPr>
                    <w:t>台</w:t>
                  </w:r>
                </w:p>
              </w:tc>
            </w:tr>
            <w:tr w:rsidR="009D33DB" w:rsidTr="009D33DB">
              <w:trPr>
                <w:trHeight w:val="397"/>
                <w:jc w:val="center"/>
              </w:trPr>
              <w:tc>
                <w:tcPr>
                  <w:tcW w:w="852" w:type="dxa"/>
                  <w:tcBorders>
                    <w:top w:val="single" w:sz="4" w:space="0" w:color="auto"/>
                    <w:bottom w:val="single" w:sz="4" w:space="0" w:color="auto"/>
                    <w:right w:val="single" w:sz="6" w:space="0" w:color="auto"/>
                  </w:tcBorders>
                  <w:vAlign w:val="center"/>
                </w:tcPr>
                <w:p w:rsidR="009D33DB" w:rsidRDefault="009D33DB">
                  <w:pPr>
                    <w:jc w:val="center"/>
                    <w:rPr>
                      <w:sz w:val="21"/>
                      <w:szCs w:val="21"/>
                    </w:rPr>
                  </w:pPr>
                  <w:r>
                    <w:rPr>
                      <w:rFonts w:hint="eastAsia"/>
                      <w:sz w:val="21"/>
                      <w:szCs w:val="21"/>
                    </w:rPr>
                    <w:t>11</w:t>
                  </w:r>
                </w:p>
              </w:tc>
              <w:tc>
                <w:tcPr>
                  <w:tcW w:w="1104" w:type="dxa"/>
                  <w:vMerge/>
                  <w:tcBorders>
                    <w:right w:val="single" w:sz="4" w:space="0" w:color="auto"/>
                  </w:tcBorders>
                  <w:vAlign w:val="center"/>
                </w:tcPr>
                <w:p w:rsidR="009D33DB" w:rsidRDefault="009D33D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9D33DB" w:rsidRPr="00F61CBD" w:rsidRDefault="009D33DB">
                  <w:pPr>
                    <w:jc w:val="center"/>
                    <w:rPr>
                      <w:bCs/>
                      <w:sz w:val="21"/>
                      <w:szCs w:val="21"/>
                    </w:rPr>
                  </w:pPr>
                  <w:r w:rsidRPr="00F61CBD">
                    <w:rPr>
                      <w:rFonts w:hint="eastAsia"/>
                      <w:bCs/>
                      <w:sz w:val="21"/>
                      <w:szCs w:val="21"/>
                    </w:rPr>
                    <w:t>摆渡车</w:t>
                  </w:r>
                </w:p>
              </w:tc>
              <w:tc>
                <w:tcPr>
                  <w:tcW w:w="2171" w:type="dxa"/>
                  <w:tcBorders>
                    <w:top w:val="single" w:sz="4" w:space="0" w:color="auto"/>
                    <w:left w:val="nil"/>
                    <w:bottom w:val="single" w:sz="4" w:space="0" w:color="auto"/>
                    <w:right w:val="single" w:sz="6" w:space="0" w:color="auto"/>
                  </w:tcBorders>
                  <w:vAlign w:val="center"/>
                </w:tcPr>
                <w:p w:rsidR="009D33DB" w:rsidRDefault="009D33DB">
                  <w:pPr>
                    <w:jc w:val="center"/>
                    <w:rPr>
                      <w:bCs/>
                      <w:color w:val="000000"/>
                      <w:sz w:val="21"/>
                      <w:szCs w:val="21"/>
                    </w:rPr>
                  </w:pPr>
                  <w:r w:rsidRPr="00F61CBD">
                    <w:rPr>
                      <w:rFonts w:hint="eastAsia"/>
                      <w:bCs/>
                      <w:color w:val="000000"/>
                      <w:sz w:val="21"/>
                      <w:szCs w:val="21"/>
                    </w:rPr>
                    <w:t>DBD5.0</w:t>
                  </w:r>
                </w:p>
              </w:tc>
              <w:tc>
                <w:tcPr>
                  <w:tcW w:w="1315" w:type="dxa"/>
                  <w:tcBorders>
                    <w:top w:val="single" w:sz="4" w:space="0" w:color="auto"/>
                    <w:left w:val="nil"/>
                    <w:bottom w:val="single" w:sz="4" w:space="0" w:color="auto"/>
                  </w:tcBorders>
                  <w:vAlign w:val="center"/>
                </w:tcPr>
                <w:p w:rsidR="009D33DB" w:rsidRDefault="009D33DB">
                  <w:pPr>
                    <w:jc w:val="center"/>
                    <w:rPr>
                      <w:sz w:val="21"/>
                      <w:szCs w:val="21"/>
                    </w:rPr>
                  </w:pPr>
                  <w:r>
                    <w:rPr>
                      <w:rFonts w:hint="eastAsia"/>
                      <w:sz w:val="21"/>
                      <w:szCs w:val="21"/>
                    </w:rPr>
                    <w:t>5</w:t>
                  </w:r>
                  <w:r>
                    <w:rPr>
                      <w:rFonts w:hint="eastAsia"/>
                      <w:sz w:val="21"/>
                      <w:szCs w:val="21"/>
                    </w:rPr>
                    <w:t>台</w:t>
                  </w:r>
                </w:p>
              </w:tc>
            </w:tr>
            <w:tr w:rsidR="009D33DB" w:rsidTr="009D33DB">
              <w:trPr>
                <w:trHeight w:val="397"/>
                <w:jc w:val="center"/>
              </w:trPr>
              <w:tc>
                <w:tcPr>
                  <w:tcW w:w="852" w:type="dxa"/>
                  <w:tcBorders>
                    <w:top w:val="single" w:sz="4" w:space="0" w:color="auto"/>
                    <w:bottom w:val="single" w:sz="4" w:space="0" w:color="auto"/>
                    <w:right w:val="single" w:sz="6" w:space="0" w:color="auto"/>
                  </w:tcBorders>
                  <w:vAlign w:val="center"/>
                </w:tcPr>
                <w:p w:rsidR="009D33DB" w:rsidRDefault="009D33DB">
                  <w:pPr>
                    <w:jc w:val="center"/>
                    <w:rPr>
                      <w:sz w:val="21"/>
                      <w:szCs w:val="21"/>
                    </w:rPr>
                  </w:pPr>
                  <w:r>
                    <w:rPr>
                      <w:rFonts w:hint="eastAsia"/>
                      <w:sz w:val="21"/>
                      <w:szCs w:val="21"/>
                    </w:rPr>
                    <w:t>12</w:t>
                  </w:r>
                </w:p>
              </w:tc>
              <w:tc>
                <w:tcPr>
                  <w:tcW w:w="1104" w:type="dxa"/>
                  <w:vMerge/>
                  <w:tcBorders>
                    <w:right w:val="single" w:sz="4" w:space="0" w:color="auto"/>
                  </w:tcBorders>
                  <w:vAlign w:val="center"/>
                </w:tcPr>
                <w:p w:rsidR="009D33DB" w:rsidRDefault="009D33D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9D33DB" w:rsidRPr="00F61CBD" w:rsidRDefault="009D33DB">
                  <w:pPr>
                    <w:jc w:val="center"/>
                    <w:rPr>
                      <w:bCs/>
                      <w:sz w:val="21"/>
                      <w:szCs w:val="21"/>
                    </w:rPr>
                  </w:pPr>
                  <w:r w:rsidRPr="009D33DB">
                    <w:rPr>
                      <w:rFonts w:hint="eastAsia"/>
                      <w:bCs/>
                      <w:sz w:val="21"/>
                      <w:szCs w:val="21"/>
                    </w:rPr>
                    <w:t>顶推机</w:t>
                  </w:r>
                </w:p>
              </w:tc>
              <w:tc>
                <w:tcPr>
                  <w:tcW w:w="2171" w:type="dxa"/>
                  <w:tcBorders>
                    <w:top w:val="single" w:sz="4" w:space="0" w:color="auto"/>
                    <w:left w:val="nil"/>
                    <w:bottom w:val="single" w:sz="4" w:space="0" w:color="auto"/>
                    <w:right w:val="single" w:sz="6" w:space="0" w:color="auto"/>
                  </w:tcBorders>
                  <w:vAlign w:val="center"/>
                </w:tcPr>
                <w:p w:rsidR="009D33DB" w:rsidRDefault="009D33DB">
                  <w:pPr>
                    <w:jc w:val="center"/>
                    <w:rPr>
                      <w:bCs/>
                      <w:color w:val="000000"/>
                      <w:sz w:val="21"/>
                      <w:szCs w:val="21"/>
                    </w:rPr>
                  </w:pPr>
                  <w:r w:rsidRPr="009D33DB">
                    <w:rPr>
                      <w:rFonts w:hint="eastAsia"/>
                      <w:bCs/>
                      <w:color w:val="000000"/>
                      <w:sz w:val="21"/>
                      <w:szCs w:val="21"/>
                    </w:rPr>
                    <w:t>DTJ-6.5</w:t>
                  </w:r>
                </w:p>
              </w:tc>
              <w:tc>
                <w:tcPr>
                  <w:tcW w:w="1315" w:type="dxa"/>
                  <w:tcBorders>
                    <w:top w:val="single" w:sz="4" w:space="0" w:color="auto"/>
                    <w:left w:val="nil"/>
                    <w:bottom w:val="single" w:sz="4" w:space="0" w:color="auto"/>
                  </w:tcBorders>
                  <w:vAlign w:val="center"/>
                </w:tcPr>
                <w:p w:rsidR="009D33DB" w:rsidRDefault="009D33DB">
                  <w:pPr>
                    <w:jc w:val="center"/>
                    <w:rPr>
                      <w:sz w:val="21"/>
                      <w:szCs w:val="21"/>
                    </w:rPr>
                  </w:pPr>
                  <w:r>
                    <w:rPr>
                      <w:rFonts w:hint="eastAsia"/>
                      <w:sz w:val="21"/>
                      <w:szCs w:val="21"/>
                    </w:rPr>
                    <w:t>5</w:t>
                  </w:r>
                  <w:r>
                    <w:rPr>
                      <w:rFonts w:hint="eastAsia"/>
                      <w:sz w:val="21"/>
                      <w:szCs w:val="21"/>
                    </w:rPr>
                    <w:t>台</w:t>
                  </w:r>
                </w:p>
              </w:tc>
            </w:tr>
            <w:tr w:rsidR="009D33DB" w:rsidTr="009D33DB">
              <w:trPr>
                <w:trHeight w:val="397"/>
                <w:jc w:val="center"/>
              </w:trPr>
              <w:tc>
                <w:tcPr>
                  <w:tcW w:w="852" w:type="dxa"/>
                  <w:tcBorders>
                    <w:top w:val="single" w:sz="4" w:space="0" w:color="auto"/>
                    <w:bottom w:val="single" w:sz="4" w:space="0" w:color="auto"/>
                    <w:right w:val="single" w:sz="6" w:space="0" w:color="auto"/>
                  </w:tcBorders>
                  <w:vAlign w:val="center"/>
                </w:tcPr>
                <w:p w:rsidR="009D33DB" w:rsidRDefault="009D33DB">
                  <w:pPr>
                    <w:jc w:val="center"/>
                    <w:rPr>
                      <w:sz w:val="21"/>
                      <w:szCs w:val="21"/>
                    </w:rPr>
                  </w:pPr>
                  <w:r>
                    <w:rPr>
                      <w:rFonts w:hint="eastAsia"/>
                      <w:sz w:val="21"/>
                      <w:szCs w:val="21"/>
                    </w:rPr>
                    <w:t>13</w:t>
                  </w:r>
                </w:p>
              </w:tc>
              <w:tc>
                <w:tcPr>
                  <w:tcW w:w="1104" w:type="dxa"/>
                  <w:vMerge/>
                  <w:tcBorders>
                    <w:right w:val="single" w:sz="4" w:space="0" w:color="auto"/>
                  </w:tcBorders>
                  <w:vAlign w:val="center"/>
                </w:tcPr>
                <w:p w:rsidR="009D33DB" w:rsidRDefault="009D33DB" w:rsidP="00F61CBD">
                  <w:pPr>
                    <w:jc w:val="center"/>
                    <w:rPr>
                      <w:sz w:val="21"/>
                      <w:szCs w:val="21"/>
                    </w:rPr>
                  </w:pPr>
                </w:p>
              </w:tc>
              <w:tc>
                <w:tcPr>
                  <w:tcW w:w="2410" w:type="dxa"/>
                  <w:tcBorders>
                    <w:top w:val="single" w:sz="4" w:space="0" w:color="auto"/>
                    <w:left w:val="single" w:sz="4" w:space="0" w:color="auto"/>
                    <w:bottom w:val="single" w:sz="4" w:space="0" w:color="auto"/>
                    <w:right w:val="single" w:sz="6" w:space="0" w:color="auto"/>
                  </w:tcBorders>
                  <w:vAlign w:val="center"/>
                </w:tcPr>
                <w:p w:rsidR="009D33DB" w:rsidRPr="00F61CBD" w:rsidRDefault="009D33DB">
                  <w:pPr>
                    <w:jc w:val="center"/>
                    <w:rPr>
                      <w:bCs/>
                      <w:sz w:val="21"/>
                      <w:szCs w:val="21"/>
                    </w:rPr>
                  </w:pPr>
                  <w:r w:rsidRPr="009D33DB">
                    <w:rPr>
                      <w:rFonts w:hint="eastAsia"/>
                      <w:bCs/>
                      <w:sz w:val="21"/>
                      <w:szCs w:val="21"/>
                    </w:rPr>
                    <w:t>水泥筒仓</w:t>
                  </w:r>
                </w:p>
              </w:tc>
              <w:tc>
                <w:tcPr>
                  <w:tcW w:w="2171" w:type="dxa"/>
                  <w:tcBorders>
                    <w:top w:val="single" w:sz="4" w:space="0" w:color="auto"/>
                    <w:left w:val="nil"/>
                    <w:bottom w:val="single" w:sz="4" w:space="0" w:color="auto"/>
                    <w:right w:val="single" w:sz="6" w:space="0" w:color="auto"/>
                  </w:tcBorders>
                  <w:vAlign w:val="center"/>
                </w:tcPr>
                <w:p w:rsidR="009D33DB" w:rsidRDefault="009D33DB">
                  <w:pPr>
                    <w:jc w:val="center"/>
                    <w:rPr>
                      <w:bCs/>
                      <w:color w:val="000000"/>
                      <w:sz w:val="21"/>
                      <w:szCs w:val="21"/>
                    </w:rPr>
                  </w:pPr>
                  <w:r>
                    <w:rPr>
                      <w:rFonts w:hint="eastAsia"/>
                      <w:bCs/>
                      <w:color w:val="000000"/>
                      <w:sz w:val="21"/>
                      <w:szCs w:val="21"/>
                    </w:rPr>
                    <w:t>100t</w:t>
                  </w:r>
                </w:p>
              </w:tc>
              <w:tc>
                <w:tcPr>
                  <w:tcW w:w="1315" w:type="dxa"/>
                  <w:tcBorders>
                    <w:top w:val="single" w:sz="4" w:space="0" w:color="auto"/>
                    <w:left w:val="nil"/>
                    <w:bottom w:val="single" w:sz="4" w:space="0" w:color="auto"/>
                  </w:tcBorders>
                  <w:vAlign w:val="center"/>
                </w:tcPr>
                <w:p w:rsidR="009D33DB" w:rsidRDefault="009D33DB">
                  <w:pPr>
                    <w:jc w:val="center"/>
                    <w:rPr>
                      <w:sz w:val="21"/>
                      <w:szCs w:val="21"/>
                    </w:rPr>
                  </w:pPr>
                  <w:r>
                    <w:rPr>
                      <w:rFonts w:hint="eastAsia"/>
                      <w:sz w:val="21"/>
                      <w:szCs w:val="21"/>
                    </w:rPr>
                    <w:t>1</w:t>
                  </w:r>
                  <w:r>
                    <w:rPr>
                      <w:rFonts w:hint="eastAsia"/>
                      <w:sz w:val="21"/>
                      <w:szCs w:val="21"/>
                    </w:rPr>
                    <w:t>座</w:t>
                  </w:r>
                </w:p>
              </w:tc>
            </w:tr>
            <w:tr w:rsidR="009D33DB" w:rsidTr="00E309BB">
              <w:trPr>
                <w:trHeight w:val="397"/>
                <w:jc w:val="center"/>
              </w:trPr>
              <w:tc>
                <w:tcPr>
                  <w:tcW w:w="852" w:type="dxa"/>
                  <w:tcBorders>
                    <w:top w:val="single" w:sz="4" w:space="0" w:color="auto"/>
                    <w:bottom w:val="single" w:sz="8" w:space="0" w:color="auto"/>
                    <w:right w:val="single" w:sz="6" w:space="0" w:color="auto"/>
                  </w:tcBorders>
                  <w:vAlign w:val="center"/>
                </w:tcPr>
                <w:p w:rsidR="009D33DB" w:rsidRDefault="009D33DB">
                  <w:pPr>
                    <w:jc w:val="center"/>
                    <w:rPr>
                      <w:sz w:val="21"/>
                      <w:szCs w:val="21"/>
                    </w:rPr>
                  </w:pPr>
                  <w:r>
                    <w:rPr>
                      <w:rFonts w:hint="eastAsia"/>
                      <w:sz w:val="21"/>
                      <w:szCs w:val="21"/>
                    </w:rPr>
                    <w:t>14</w:t>
                  </w:r>
                </w:p>
              </w:tc>
              <w:tc>
                <w:tcPr>
                  <w:tcW w:w="1104" w:type="dxa"/>
                  <w:vMerge/>
                  <w:tcBorders>
                    <w:bottom w:val="single" w:sz="8" w:space="0" w:color="auto"/>
                    <w:right w:val="single" w:sz="4" w:space="0" w:color="auto"/>
                  </w:tcBorders>
                  <w:vAlign w:val="center"/>
                </w:tcPr>
                <w:p w:rsidR="009D33DB" w:rsidRDefault="009D33DB" w:rsidP="00F61CBD">
                  <w:pPr>
                    <w:jc w:val="center"/>
                    <w:rPr>
                      <w:sz w:val="21"/>
                      <w:szCs w:val="21"/>
                    </w:rPr>
                  </w:pPr>
                </w:p>
              </w:tc>
              <w:tc>
                <w:tcPr>
                  <w:tcW w:w="2410" w:type="dxa"/>
                  <w:tcBorders>
                    <w:top w:val="single" w:sz="4" w:space="0" w:color="auto"/>
                    <w:left w:val="single" w:sz="4" w:space="0" w:color="auto"/>
                    <w:bottom w:val="single" w:sz="8" w:space="0" w:color="auto"/>
                    <w:right w:val="single" w:sz="6" w:space="0" w:color="auto"/>
                  </w:tcBorders>
                  <w:vAlign w:val="center"/>
                </w:tcPr>
                <w:p w:rsidR="009D33DB" w:rsidRPr="00F61CBD" w:rsidRDefault="009D33DB">
                  <w:pPr>
                    <w:jc w:val="center"/>
                    <w:rPr>
                      <w:bCs/>
                      <w:sz w:val="21"/>
                      <w:szCs w:val="21"/>
                    </w:rPr>
                  </w:pPr>
                  <w:r w:rsidRPr="009D33DB">
                    <w:rPr>
                      <w:rFonts w:hint="eastAsia"/>
                      <w:bCs/>
                      <w:sz w:val="21"/>
                      <w:szCs w:val="21"/>
                    </w:rPr>
                    <w:t>粉煤灰筒仓</w:t>
                  </w:r>
                </w:p>
              </w:tc>
              <w:tc>
                <w:tcPr>
                  <w:tcW w:w="2171" w:type="dxa"/>
                  <w:tcBorders>
                    <w:top w:val="single" w:sz="4" w:space="0" w:color="auto"/>
                    <w:left w:val="nil"/>
                    <w:bottom w:val="single" w:sz="8" w:space="0" w:color="auto"/>
                    <w:right w:val="single" w:sz="6" w:space="0" w:color="auto"/>
                  </w:tcBorders>
                  <w:vAlign w:val="center"/>
                </w:tcPr>
                <w:p w:rsidR="009D33DB" w:rsidRDefault="009D33DB">
                  <w:pPr>
                    <w:jc w:val="center"/>
                    <w:rPr>
                      <w:bCs/>
                      <w:color w:val="000000"/>
                      <w:sz w:val="21"/>
                      <w:szCs w:val="21"/>
                    </w:rPr>
                  </w:pPr>
                  <w:r>
                    <w:rPr>
                      <w:rFonts w:hint="eastAsia"/>
                      <w:bCs/>
                      <w:color w:val="000000"/>
                      <w:sz w:val="21"/>
                      <w:szCs w:val="21"/>
                    </w:rPr>
                    <w:t>200t</w:t>
                  </w:r>
                </w:p>
              </w:tc>
              <w:tc>
                <w:tcPr>
                  <w:tcW w:w="1315" w:type="dxa"/>
                  <w:tcBorders>
                    <w:top w:val="single" w:sz="4" w:space="0" w:color="auto"/>
                    <w:left w:val="nil"/>
                    <w:bottom w:val="single" w:sz="8" w:space="0" w:color="auto"/>
                  </w:tcBorders>
                  <w:vAlign w:val="center"/>
                </w:tcPr>
                <w:p w:rsidR="009D33DB" w:rsidRDefault="009D33DB">
                  <w:pPr>
                    <w:jc w:val="center"/>
                    <w:rPr>
                      <w:sz w:val="21"/>
                      <w:szCs w:val="21"/>
                    </w:rPr>
                  </w:pPr>
                  <w:r>
                    <w:rPr>
                      <w:rFonts w:hint="eastAsia"/>
                      <w:sz w:val="21"/>
                      <w:szCs w:val="21"/>
                    </w:rPr>
                    <w:t>1</w:t>
                  </w:r>
                  <w:r>
                    <w:rPr>
                      <w:rFonts w:hint="eastAsia"/>
                      <w:sz w:val="21"/>
                      <w:szCs w:val="21"/>
                    </w:rPr>
                    <w:t>座</w:t>
                  </w:r>
                </w:p>
              </w:tc>
            </w:tr>
          </w:tbl>
          <w:p w:rsidR="00E962F0" w:rsidRDefault="00157BE9">
            <w:pPr>
              <w:spacing w:line="420" w:lineRule="exact"/>
              <w:jc w:val="left"/>
              <w:rPr>
                <w:b/>
                <w:bCs/>
                <w:color w:val="000000"/>
                <w:sz w:val="24"/>
                <w:szCs w:val="24"/>
              </w:rPr>
            </w:pPr>
            <w:r>
              <w:rPr>
                <w:rFonts w:hint="eastAsia"/>
                <w:b/>
                <w:bCs/>
                <w:color w:val="000000"/>
                <w:sz w:val="24"/>
                <w:szCs w:val="24"/>
              </w:rPr>
              <w:t>六</w:t>
            </w:r>
            <w:r>
              <w:rPr>
                <w:b/>
                <w:bCs/>
                <w:color w:val="000000"/>
                <w:sz w:val="24"/>
                <w:szCs w:val="24"/>
              </w:rPr>
              <w:t>、工程</w:t>
            </w:r>
            <w:r>
              <w:rPr>
                <w:rFonts w:hint="eastAsia"/>
                <w:b/>
                <w:bCs/>
                <w:color w:val="000000"/>
                <w:sz w:val="24"/>
                <w:szCs w:val="24"/>
              </w:rPr>
              <w:t>基本</w:t>
            </w:r>
            <w:r>
              <w:rPr>
                <w:b/>
                <w:bCs/>
                <w:color w:val="000000"/>
                <w:sz w:val="24"/>
                <w:szCs w:val="24"/>
              </w:rPr>
              <w:t>内容</w:t>
            </w:r>
            <w:r>
              <w:rPr>
                <w:rFonts w:hint="eastAsia"/>
                <w:b/>
                <w:bCs/>
                <w:color w:val="000000"/>
                <w:sz w:val="24"/>
                <w:szCs w:val="24"/>
              </w:rPr>
              <w:t>及规模</w:t>
            </w:r>
          </w:p>
          <w:p w:rsidR="00E962F0" w:rsidRDefault="00157BE9">
            <w:pPr>
              <w:spacing w:line="420" w:lineRule="exact"/>
              <w:ind w:firstLineChars="200" w:firstLine="480"/>
              <w:jc w:val="left"/>
              <w:rPr>
                <w:color w:val="000000"/>
                <w:sz w:val="24"/>
                <w:szCs w:val="24"/>
              </w:rPr>
            </w:pPr>
            <w:r>
              <w:rPr>
                <w:color w:val="000000"/>
                <w:sz w:val="24"/>
                <w:szCs w:val="24"/>
              </w:rPr>
              <w:t>项目的基本情况见下表：</w:t>
            </w:r>
          </w:p>
          <w:p w:rsidR="00E962F0" w:rsidRDefault="00157BE9">
            <w:pPr>
              <w:spacing w:line="420" w:lineRule="exact"/>
              <w:ind w:firstLineChars="200" w:firstLine="482"/>
              <w:jc w:val="left"/>
              <w:rPr>
                <w:b/>
                <w:color w:val="000000"/>
                <w:sz w:val="24"/>
                <w:szCs w:val="24"/>
              </w:rPr>
            </w:pPr>
            <w:r>
              <w:rPr>
                <w:b/>
                <w:color w:val="000000"/>
                <w:sz w:val="24"/>
                <w:szCs w:val="24"/>
              </w:rPr>
              <w:t>表</w:t>
            </w:r>
            <w:r>
              <w:rPr>
                <w:b/>
                <w:color w:val="000000"/>
                <w:sz w:val="24"/>
                <w:szCs w:val="24"/>
              </w:rPr>
              <w:t>1</w:t>
            </w:r>
            <w:r w:rsidR="0038229D">
              <w:rPr>
                <w:rFonts w:hint="eastAsia"/>
                <w:b/>
                <w:color w:val="000000"/>
                <w:sz w:val="24"/>
                <w:szCs w:val="24"/>
              </w:rPr>
              <w:t>4</w:t>
            </w:r>
            <w:r>
              <w:rPr>
                <w:rFonts w:hint="eastAsia"/>
                <w:b/>
                <w:color w:val="000000"/>
                <w:sz w:val="24"/>
                <w:szCs w:val="24"/>
              </w:rPr>
              <w:t xml:space="preserve">                   </w:t>
            </w:r>
            <w:r>
              <w:rPr>
                <w:b/>
                <w:color w:val="000000"/>
                <w:sz w:val="24"/>
                <w:szCs w:val="24"/>
              </w:rPr>
              <w:t>项目基本情况</w:t>
            </w:r>
          </w:p>
          <w:tbl>
            <w:tblPr>
              <w:tblW w:w="7852" w:type="dxa"/>
              <w:jc w:val="center"/>
              <w:tblBorders>
                <w:top w:val="single" w:sz="8" w:space="0" w:color="auto"/>
                <w:bottom w:val="single" w:sz="8" w:space="0" w:color="auto"/>
                <w:insideH w:val="single" w:sz="4" w:space="0" w:color="auto"/>
                <w:insideV w:val="single" w:sz="4" w:space="0" w:color="auto"/>
              </w:tblBorders>
              <w:tblLayout w:type="fixed"/>
              <w:tblLook w:val="04A0"/>
            </w:tblPr>
            <w:tblGrid>
              <w:gridCol w:w="680"/>
              <w:gridCol w:w="1298"/>
              <w:gridCol w:w="5874"/>
            </w:tblGrid>
            <w:tr w:rsidR="00E962F0">
              <w:trPr>
                <w:trHeight w:val="402"/>
                <w:jc w:val="center"/>
              </w:trPr>
              <w:tc>
                <w:tcPr>
                  <w:tcW w:w="680" w:type="dxa"/>
                  <w:tcBorders>
                    <w:top w:val="single" w:sz="8" w:space="0" w:color="auto"/>
                    <w:bottom w:val="single" w:sz="8" w:space="0" w:color="auto"/>
                  </w:tcBorders>
                  <w:vAlign w:val="center"/>
                </w:tcPr>
                <w:p w:rsidR="00E962F0" w:rsidRDefault="00157BE9">
                  <w:pPr>
                    <w:adjustRightInd w:val="0"/>
                    <w:snapToGrid w:val="0"/>
                    <w:jc w:val="center"/>
                    <w:rPr>
                      <w:b/>
                      <w:color w:val="000000"/>
                      <w:sz w:val="21"/>
                      <w:szCs w:val="21"/>
                    </w:rPr>
                  </w:pPr>
                  <w:r>
                    <w:rPr>
                      <w:rFonts w:hAnsi="宋体"/>
                      <w:b/>
                      <w:color w:val="000000"/>
                      <w:sz w:val="21"/>
                      <w:szCs w:val="21"/>
                    </w:rPr>
                    <w:t>序号</w:t>
                  </w:r>
                </w:p>
              </w:tc>
              <w:tc>
                <w:tcPr>
                  <w:tcW w:w="1298" w:type="dxa"/>
                  <w:tcBorders>
                    <w:top w:val="single" w:sz="8" w:space="0" w:color="auto"/>
                    <w:bottom w:val="single" w:sz="8" w:space="0" w:color="auto"/>
                  </w:tcBorders>
                  <w:vAlign w:val="center"/>
                </w:tcPr>
                <w:p w:rsidR="00E962F0" w:rsidRDefault="00157BE9">
                  <w:pPr>
                    <w:adjustRightInd w:val="0"/>
                    <w:snapToGrid w:val="0"/>
                    <w:jc w:val="center"/>
                    <w:rPr>
                      <w:b/>
                      <w:color w:val="000000"/>
                      <w:sz w:val="21"/>
                      <w:szCs w:val="21"/>
                    </w:rPr>
                  </w:pPr>
                  <w:r>
                    <w:rPr>
                      <w:rFonts w:hAnsi="宋体"/>
                      <w:b/>
                      <w:color w:val="000000"/>
                      <w:sz w:val="21"/>
                      <w:szCs w:val="21"/>
                    </w:rPr>
                    <w:t>项目</w:t>
                  </w:r>
                </w:p>
              </w:tc>
              <w:tc>
                <w:tcPr>
                  <w:tcW w:w="5874" w:type="dxa"/>
                  <w:tcBorders>
                    <w:top w:val="single" w:sz="8" w:space="0" w:color="auto"/>
                    <w:bottom w:val="single" w:sz="8" w:space="0" w:color="auto"/>
                  </w:tcBorders>
                  <w:vAlign w:val="center"/>
                </w:tcPr>
                <w:p w:rsidR="00E962F0" w:rsidRDefault="00157BE9">
                  <w:pPr>
                    <w:adjustRightInd w:val="0"/>
                    <w:snapToGrid w:val="0"/>
                    <w:jc w:val="center"/>
                    <w:rPr>
                      <w:b/>
                      <w:color w:val="000000"/>
                      <w:sz w:val="21"/>
                      <w:szCs w:val="21"/>
                    </w:rPr>
                  </w:pPr>
                  <w:r>
                    <w:rPr>
                      <w:rFonts w:hAnsi="宋体"/>
                      <w:b/>
                      <w:color w:val="000000"/>
                      <w:sz w:val="21"/>
                      <w:szCs w:val="21"/>
                    </w:rPr>
                    <w:t>内容</w:t>
                  </w:r>
                </w:p>
              </w:tc>
            </w:tr>
            <w:tr w:rsidR="00E962F0">
              <w:trPr>
                <w:trHeight w:val="402"/>
                <w:jc w:val="center"/>
              </w:trPr>
              <w:tc>
                <w:tcPr>
                  <w:tcW w:w="680" w:type="dxa"/>
                  <w:tcBorders>
                    <w:top w:val="single" w:sz="8" w:space="0" w:color="auto"/>
                  </w:tcBorders>
                  <w:vAlign w:val="center"/>
                </w:tcPr>
                <w:p w:rsidR="00E962F0" w:rsidRDefault="00157BE9">
                  <w:pPr>
                    <w:adjustRightInd w:val="0"/>
                    <w:snapToGrid w:val="0"/>
                    <w:jc w:val="center"/>
                    <w:rPr>
                      <w:color w:val="000000"/>
                      <w:sz w:val="21"/>
                      <w:szCs w:val="21"/>
                    </w:rPr>
                  </w:pPr>
                  <w:r>
                    <w:rPr>
                      <w:color w:val="000000"/>
                      <w:sz w:val="21"/>
                      <w:szCs w:val="21"/>
                    </w:rPr>
                    <w:t>1</w:t>
                  </w:r>
                </w:p>
              </w:tc>
              <w:tc>
                <w:tcPr>
                  <w:tcW w:w="1298" w:type="dxa"/>
                  <w:tcBorders>
                    <w:top w:val="single" w:sz="8" w:space="0" w:color="auto"/>
                  </w:tcBorders>
                  <w:vAlign w:val="center"/>
                </w:tcPr>
                <w:p w:rsidR="00E962F0" w:rsidRDefault="00157BE9">
                  <w:pPr>
                    <w:adjustRightInd w:val="0"/>
                    <w:snapToGrid w:val="0"/>
                    <w:jc w:val="center"/>
                    <w:rPr>
                      <w:color w:val="000000"/>
                      <w:sz w:val="21"/>
                      <w:szCs w:val="21"/>
                    </w:rPr>
                  </w:pPr>
                  <w:r>
                    <w:rPr>
                      <w:rFonts w:hAnsi="宋体"/>
                      <w:color w:val="000000"/>
                      <w:sz w:val="21"/>
                      <w:szCs w:val="21"/>
                    </w:rPr>
                    <w:t>项目名称</w:t>
                  </w:r>
                </w:p>
              </w:tc>
              <w:tc>
                <w:tcPr>
                  <w:tcW w:w="5874" w:type="dxa"/>
                  <w:tcBorders>
                    <w:top w:val="single" w:sz="8" w:space="0" w:color="auto"/>
                  </w:tcBorders>
                  <w:vAlign w:val="center"/>
                </w:tcPr>
                <w:p w:rsidR="00E962F0" w:rsidRDefault="0062477A">
                  <w:pPr>
                    <w:adjustRightInd w:val="0"/>
                    <w:snapToGrid w:val="0"/>
                    <w:jc w:val="center"/>
                    <w:rPr>
                      <w:color w:val="000000"/>
                      <w:sz w:val="21"/>
                      <w:szCs w:val="21"/>
                    </w:rPr>
                  </w:pPr>
                  <w:r w:rsidRPr="0062477A">
                    <w:rPr>
                      <w:rFonts w:hint="eastAsia"/>
                      <w:color w:val="000000"/>
                      <w:sz w:val="21"/>
                      <w:szCs w:val="21"/>
                    </w:rPr>
                    <w:t>新乡县科润再生资源有限责任公司建筑垃圾资源化利用项目</w:t>
                  </w:r>
                </w:p>
              </w:tc>
            </w:tr>
            <w:tr w:rsidR="00E962F0">
              <w:trPr>
                <w:trHeight w:val="402"/>
                <w:jc w:val="center"/>
              </w:trPr>
              <w:tc>
                <w:tcPr>
                  <w:tcW w:w="680" w:type="dxa"/>
                  <w:vAlign w:val="center"/>
                </w:tcPr>
                <w:p w:rsidR="00E962F0" w:rsidRDefault="00157BE9">
                  <w:pPr>
                    <w:adjustRightInd w:val="0"/>
                    <w:snapToGrid w:val="0"/>
                    <w:jc w:val="center"/>
                    <w:rPr>
                      <w:color w:val="000000"/>
                      <w:sz w:val="21"/>
                      <w:szCs w:val="21"/>
                    </w:rPr>
                  </w:pPr>
                  <w:r>
                    <w:rPr>
                      <w:color w:val="000000"/>
                      <w:sz w:val="21"/>
                      <w:szCs w:val="21"/>
                    </w:rPr>
                    <w:lastRenderedPageBreak/>
                    <w:t>2</w:t>
                  </w:r>
                </w:p>
              </w:tc>
              <w:tc>
                <w:tcPr>
                  <w:tcW w:w="1298" w:type="dxa"/>
                  <w:vAlign w:val="center"/>
                </w:tcPr>
                <w:p w:rsidR="00E962F0" w:rsidRDefault="00157BE9">
                  <w:pPr>
                    <w:adjustRightInd w:val="0"/>
                    <w:snapToGrid w:val="0"/>
                    <w:jc w:val="center"/>
                    <w:rPr>
                      <w:color w:val="000000"/>
                      <w:sz w:val="21"/>
                      <w:szCs w:val="21"/>
                    </w:rPr>
                  </w:pPr>
                  <w:r>
                    <w:rPr>
                      <w:rFonts w:hAnsi="宋体"/>
                      <w:color w:val="000000"/>
                      <w:sz w:val="21"/>
                      <w:szCs w:val="21"/>
                    </w:rPr>
                    <w:t>项目选址</w:t>
                  </w:r>
                </w:p>
              </w:tc>
              <w:tc>
                <w:tcPr>
                  <w:tcW w:w="5874" w:type="dxa"/>
                  <w:vAlign w:val="center"/>
                </w:tcPr>
                <w:p w:rsidR="00E962F0" w:rsidRDefault="0062477A">
                  <w:pPr>
                    <w:adjustRightInd w:val="0"/>
                    <w:snapToGrid w:val="0"/>
                    <w:jc w:val="center"/>
                    <w:rPr>
                      <w:color w:val="000000"/>
                      <w:sz w:val="21"/>
                      <w:szCs w:val="21"/>
                    </w:rPr>
                  </w:pPr>
                  <w:r w:rsidRPr="0062477A">
                    <w:rPr>
                      <w:rFonts w:hint="eastAsia"/>
                      <w:color w:val="000000"/>
                      <w:sz w:val="21"/>
                      <w:szCs w:val="21"/>
                    </w:rPr>
                    <w:t>新乡市新乡县大召营镇店后营村</w:t>
                  </w:r>
                  <w:r w:rsidRPr="0062477A">
                    <w:rPr>
                      <w:rFonts w:hint="eastAsia"/>
                      <w:color w:val="000000"/>
                      <w:sz w:val="21"/>
                      <w:szCs w:val="21"/>
                    </w:rPr>
                    <w:t>S308</w:t>
                  </w:r>
                  <w:r w:rsidRPr="0062477A">
                    <w:rPr>
                      <w:rFonts w:hint="eastAsia"/>
                      <w:color w:val="000000"/>
                      <w:sz w:val="21"/>
                      <w:szCs w:val="21"/>
                    </w:rPr>
                    <w:t>省道北侧</w:t>
                  </w:r>
                  <w:r w:rsidRPr="0062477A">
                    <w:rPr>
                      <w:rFonts w:hint="eastAsia"/>
                      <w:color w:val="000000"/>
                      <w:sz w:val="21"/>
                      <w:szCs w:val="21"/>
                    </w:rPr>
                    <w:t>100</w:t>
                  </w:r>
                  <w:r w:rsidRPr="0062477A">
                    <w:rPr>
                      <w:rFonts w:hint="eastAsia"/>
                      <w:color w:val="000000"/>
                      <w:sz w:val="21"/>
                      <w:szCs w:val="21"/>
                    </w:rPr>
                    <w:t>米</w:t>
                  </w:r>
                </w:p>
              </w:tc>
            </w:tr>
            <w:tr w:rsidR="00E962F0">
              <w:trPr>
                <w:trHeight w:val="402"/>
                <w:jc w:val="center"/>
              </w:trPr>
              <w:tc>
                <w:tcPr>
                  <w:tcW w:w="680" w:type="dxa"/>
                  <w:vAlign w:val="center"/>
                </w:tcPr>
                <w:p w:rsidR="00E962F0" w:rsidRDefault="00157BE9">
                  <w:pPr>
                    <w:adjustRightInd w:val="0"/>
                    <w:snapToGrid w:val="0"/>
                    <w:jc w:val="center"/>
                    <w:rPr>
                      <w:color w:val="000000"/>
                      <w:sz w:val="21"/>
                      <w:szCs w:val="21"/>
                    </w:rPr>
                  </w:pPr>
                  <w:r>
                    <w:rPr>
                      <w:color w:val="000000"/>
                      <w:sz w:val="21"/>
                      <w:szCs w:val="21"/>
                    </w:rPr>
                    <w:t>3</w:t>
                  </w:r>
                </w:p>
              </w:tc>
              <w:tc>
                <w:tcPr>
                  <w:tcW w:w="1298" w:type="dxa"/>
                  <w:vAlign w:val="center"/>
                </w:tcPr>
                <w:p w:rsidR="00E962F0" w:rsidRDefault="00157BE9">
                  <w:pPr>
                    <w:adjustRightInd w:val="0"/>
                    <w:snapToGrid w:val="0"/>
                    <w:jc w:val="center"/>
                    <w:rPr>
                      <w:color w:val="000000"/>
                      <w:sz w:val="21"/>
                      <w:szCs w:val="21"/>
                    </w:rPr>
                  </w:pPr>
                  <w:r>
                    <w:rPr>
                      <w:rFonts w:hAnsi="宋体"/>
                      <w:color w:val="000000"/>
                      <w:sz w:val="21"/>
                      <w:szCs w:val="21"/>
                    </w:rPr>
                    <w:t>建设单位</w:t>
                  </w:r>
                </w:p>
              </w:tc>
              <w:tc>
                <w:tcPr>
                  <w:tcW w:w="5874" w:type="dxa"/>
                  <w:vAlign w:val="center"/>
                </w:tcPr>
                <w:p w:rsidR="00E962F0" w:rsidRDefault="0062477A">
                  <w:pPr>
                    <w:adjustRightInd w:val="0"/>
                    <w:snapToGrid w:val="0"/>
                    <w:jc w:val="center"/>
                    <w:rPr>
                      <w:color w:val="000000"/>
                      <w:sz w:val="21"/>
                      <w:szCs w:val="21"/>
                    </w:rPr>
                  </w:pPr>
                  <w:r w:rsidRPr="0062477A">
                    <w:rPr>
                      <w:rFonts w:hint="eastAsia"/>
                      <w:color w:val="000000"/>
                      <w:sz w:val="21"/>
                      <w:szCs w:val="21"/>
                    </w:rPr>
                    <w:t>新乡县科润再生资源有限责任公司</w:t>
                  </w:r>
                </w:p>
              </w:tc>
            </w:tr>
            <w:tr w:rsidR="00E962F0">
              <w:trPr>
                <w:trHeight w:val="402"/>
                <w:jc w:val="center"/>
              </w:trPr>
              <w:tc>
                <w:tcPr>
                  <w:tcW w:w="680" w:type="dxa"/>
                  <w:vAlign w:val="center"/>
                </w:tcPr>
                <w:p w:rsidR="00E962F0" w:rsidRDefault="00157BE9">
                  <w:pPr>
                    <w:adjustRightInd w:val="0"/>
                    <w:snapToGrid w:val="0"/>
                    <w:jc w:val="center"/>
                    <w:rPr>
                      <w:color w:val="000000"/>
                      <w:sz w:val="21"/>
                      <w:szCs w:val="21"/>
                    </w:rPr>
                  </w:pPr>
                  <w:r>
                    <w:rPr>
                      <w:rFonts w:hint="eastAsia"/>
                      <w:color w:val="000000"/>
                      <w:sz w:val="21"/>
                      <w:szCs w:val="21"/>
                    </w:rPr>
                    <w:t>4</w:t>
                  </w:r>
                </w:p>
              </w:tc>
              <w:tc>
                <w:tcPr>
                  <w:tcW w:w="1298" w:type="dxa"/>
                  <w:vAlign w:val="center"/>
                </w:tcPr>
                <w:p w:rsidR="00E962F0" w:rsidRDefault="00157BE9">
                  <w:pPr>
                    <w:adjustRightInd w:val="0"/>
                    <w:snapToGrid w:val="0"/>
                    <w:jc w:val="center"/>
                    <w:rPr>
                      <w:color w:val="000000"/>
                      <w:sz w:val="21"/>
                      <w:szCs w:val="21"/>
                    </w:rPr>
                  </w:pPr>
                  <w:r>
                    <w:rPr>
                      <w:rFonts w:hAnsi="宋体"/>
                      <w:color w:val="000000"/>
                      <w:sz w:val="21"/>
                      <w:szCs w:val="21"/>
                    </w:rPr>
                    <w:t>占地面积</w:t>
                  </w:r>
                </w:p>
              </w:tc>
              <w:tc>
                <w:tcPr>
                  <w:tcW w:w="5874" w:type="dxa"/>
                  <w:vAlign w:val="center"/>
                </w:tcPr>
                <w:p w:rsidR="00E962F0" w:rsidRDefault="0062477A">
                  <w:pPr>
                    <w:adjustRightInd w:val="0"/>
                    <w:snapToGrid w:val="0"/>
                    <w:jc w:val="center"/>
                    <w:rPr>
                      <w:color w:val="000000"/>
                      <w:sz w:val="21"/>
                      <w:szCs w:val="21"/>
                    </w:rPr>
                  </w:pPr>
                  <w:r>
                    <w:rPr>
                      <w:rFonts w:hint="eastAsia"/>
                      <w:color w:val="000000"/>
                      <w:sz w:val="21"/>
                      <w:szCs w:val="21"/>
                    </w:rPr>
                    <w:t>26667</w:t>
                  </w:r>
                  <w:r w:rsidR="00157BE9">
                    <w:rPr>
                      <w:color w:val="000000"/>
                      <w:sz w:val="21"/>
                      <w:szCs w:val="21"/>
                    </w:rPr>
                    <w:t>m</w:t>
                  </w:r>
                  <w:r w:rsidR="00157BE9">
                    <w:rPr>
                      <w:color w:val="000000"/>
                      <w:sz w:val="21"/>
                      <w:szCs w:val="21"/>
                      <w:vertAlign w:val="superscript"/>
                    </w:rPr>
                    <w:t>2</w:t>
                  </w:r>
                </w:p>
              </w:tc>
            </w:tr>
            <w:tr w:rsidR="00E962F0">
              <w:trPr>
                <w:trHeight w:val="402"/>
                <w:jc w:val="center"/>
              </w:trPr>
              <w:tc>
                <w:tcPr>
                  <w:tcW w:w="680" w:type="dxa"/>
                  <w:vAlign w:val="center"/>
                </w:tcPr>
                <w:p w:rsidR="00E962F0" w:rsidRDefault="00157BE9">
                  <w:pPr>
                    <w:adjustRightInd w:val="0"/>
                    <w:snapToGrid w:val="0"/>
                    <w:jc w:val="center"/>
                    <w:rPr>
                      <w:color w:val="000000"/>
                      <w:sz w:val="21"/>
                      <w:szCs w:val="21"/>
                    </w:rPr>
                  </w:pPr>
                  <w:r>
                    <w:rPr>
                      <w:rFonts w:hint="eastAsia"/>
                      <w:color w:val="000000"/>
                      <w:sz w:val="21"/>
                      <w:szCs w:val="21"/>
                    </w:rPr>
                    <w:t>5</w:t>
                  </w:r>
                </w:p>
              </w:tc>
              <w:tc>
                <w:tcPr>
                  <w:tcW w:w="1298" w:type="dxa"/>
                  <w:vAlign w:val="center"/>
                </w:tcPr>
                <w:p w:rsidR="00E962F0" w:rsidRDefault="00157BE9">
                  <w:pPr>
                    <w:adjustRightInd w:val="0"/>
                    <w:snapToGrid w:val="0"/>
                    <w:jc w:val="center"/>
                    <w:rPr>
                      <w:color w:val="000000"/>
                      <w:sz w:val="21"/>
                      <w:szCs w:val="21"/>
                    </w:rPr>
                  </w:pPr>
                  <w:r>
                    <w:rPr>
                      <w:rFonts w:hAnsi="宋体"/>
                      <w:color w:val="000000"/>
                      <w:sz w:val="21"/>
                      <w:szCs w:val="21"/>
                    </w:rPr>
                    <w:t>产品方案</w:t>
                  </w:r>
                </w:p>
              </w:tc>
              <w:tc>
                <w:tcPr>
                  <w:tcW w:w="5874" w:type="dxa"/>
                  <w:vAlign w:val="center"/>
                </w:tcPr>
                <w:p w:rsidR="00E962F0" w:rsidRDefault="0062477A">
                  <w:pPr>
                    <w:adjustRightInd w:val="0"/>
                    <w:snapToGrid w:val="0"/>
                    <w:jc w:val="center"/>
                    <w:rPr>
                      <w:color w:val="000000"/>
                      <w:sz w:val="21"/>
                      <w:szCs w:val="21"/>
                    </w:rPr>
                  </w:pPr>
                  <w:r>
                    <w:rPr>
                      <w:rFonts w:hint="eastAsia"/>
                      <w:color w:val="000000"/>
                      <w:sz w:val="21"/>
                      <w:szCs w:val="21"/>
                    </w:rPr>
                    <w:t>年破碎建筑垃圾、尾矿等固体废物</w:t>
                  </w:r>
                  <w:r>
                    <w:rPr>
                      <w:rFonts w:hint="eastAsia"/>
                      <w:color w:val="000000"/>
                      <w:sz w:val="21"/>
                      <w:szCs w:val="21"/>
                    </w:rPr>
                    <w:t>100</w:t>
                  </w:r>
                  <w:r>
                    <w:rPr>
                      <w:rFonts w:hint="eastAsia"/>
                      <w:color w:val="000000"/>
                      <w:sz w:val="21"/>
                      <w:szCs w:val="21"/>
                    </w:rPr>
                    <w:t>万吨；年生产混凝土</w:t>
                  </w:r>
                  <w:r>
                    <w:rPr>
                      <w:rFonts w:hint="eastAsia"/>
                      <w:color w:val="000000"/>
                      <w:sz w:val="21"/>
                      <w:szCs w:val="21"/>
                    </w:rPr>
                    <w:t>100</w:t>
                  </w:r>
                  <w:r>
                    <w:rPr>
                      <w:rFonts w:hint="eastAsia"/>
                      <w:color w:val="000000"/>
                      <w:sz w:val="21"/>
                      <w:szCs w:val="21"/>
                    </w:rPr>
                    <w:t>万立方米；年生产水稳料</w:t>
                  </w:r>
                  <w:r>
                    <w:rPr>
                      <w:rFonts w:hint="eastAsia"/>
                      <w:color w:val="000000"/>
                      <w:sz w:val="21"/>
                      <w:szCs w:val="21"/>
                    </w:rPr>
                    <w:t>60</w:t>
                  </w:r>
                  <w:r>
                    <w:rPr>
                      <w:rFonts w:hint="eastAsia"/>
                      <w:color w:val="000000"/>
                      <w:sz w:val="21"/>
                      <w:szCs w:val="21"/>
                    </w:rPr>
                    <w:t>万吨；年生产干粉砂浆</w:t>
                  </w:r>
                  <w:r>
                    <w:rPr>
                      <w:rFonts w:hint="eastAsia"/>
                      <w:color w:val="000000"/>
                      <w:sz w:val="21"/>
                      <w:szCs w:val="21"/>
                    </w:rPr>
                    <w:t>20</w:t>
                  </w:r>
                  <w:r>
                    <w:rPr>
                      <w:rFonts w:hint="eastAsia"/>
                      <w:color w:val="000000"/>
                      <w:sz w:val="21"/>
                      <w:szCs w:val="21"/>
                    </w:rPr>
                    <w:t>万吨；年生产免烧透水砖</w:t>
                  </w:r>
                  <w:r>
                    <w:rPr>
                      <w:rFonts w:hint="eastAsia"/>
                      <w:color w:val="000000"/>
                      <w:sz w:val="21"/>
                      <w:szCs w:val="21"/>
                    </w:rPr>
                    <w:t>12</w:t>
                  </w:r>
                  <w:r>
                    <w:rPr>
                      <w:rFonts w:hint="eastAsia"/>
                      <w:color w:val="000000"/>
                      <w:sz w:val="21"/>
                      <w:szCs w:val="21"/>
                    </w:rPr>
                    <w:t>万立方米、年生产加气块砖</w:t>
                  </w:r>
                  <w:r>
                    <w:rPr>
                      <w:rFonts w:hint="eastAsia"/>
                      <w:color w:val="000000"/>
                      <w:sz w:val="21"/>
                      <w:szCs w:val="21"/>
                    </w:rPr>
                    <w:t>28</w:t>
                  </w:r>
                  <w:r>
                    <w:rPr>
                      <w:rFonts w:hint="eastAsia"/>
                      <w:color w:val="000000"/>
                      <w:sz w:val="21"/>
                      <w:szCs w:val="21"/>
                    </w:rPr>
                    <w:t>万立方米</w:t>
                  </w:r>
                </w:p>
              </w:tc>
            </w:tr>
            <w:tr w:rsidR="00E962F0">
              <w:trPr>
                <w:trHeight w:val="402"/>
                <w:jc w:val="center"/>
              </w:trPr>
              <w:tc>
                <w:tcPr>
                  <w:tcW w:w="680" w:type="dxa"/>
                  <w:vAlign w:val="center"/>
                </w:tcPr>
                <w:p w:rsidR="00E962F0" w:rsidRDefault="00157BE9">
                  <w:pPr>
                    <w:adjustRightInd w:val="0"/>
                    <w:snapToGrid w:val="0"/>
                    <w:jc w:val="center"/>
                    <w:rPr>
                      <w:color w:val="000000"/>
                      <w:sz w:val="21"/>
                      <w:szCs w:val="21"/>
                    </w:rPr>
                  </w:pPr>
                  <w:r>
                    <w:rPr>
                      <w:rFonts w:hint="eastAsia"/>
                      <w:color w:val="000000"/>
                      <w:sz w:val="21"/>
                      <w:szCs w:val="21"/>
                    </w:rPr>
                    <w:t>6</w:t>
                  </w:r>
                </w:p>
              </w:tc>
              <w:tc>
                <w:tcPr>
                  <w:tcW w:w="1298" w:type="dxa"/>
                  <w:vAlign w:val="center"/>
                </w:tcPr>
                <w:p w:rsidR="00E962F0" w:rsidRDefault="00157BE9">
                  <w:pPr>
                    <w:adjustRightInd w:val="0"/>
                    <w:snapToGrid w:val="0"/>
                    <w:jc w:val="center"/>
                    <w:rPr>
                      <w:color w:val="000000"/>
                      <w:sz w:val="21"/>
                      <w:szCs w:val="21"/>
                    </w:rPr>
                  </w:pPr>
                  <w:r>
                    <w:rPr>
                      <w:rFonts w:hAnsi="宋体"/>
                      <w:color w:val="000000"/>
                      <w:sz w:val="21"/>
                      <w:szCs w:val="21"/>
                    </w:rPr>
                    <w:t>总投资</w:t>
                  </w:r>
                </w:p>
              </w:tc>
              <w:tc>
                <w:tcPr>
                  <w:tcW w:w="5874" w:type="dxa"/>
                  <w:vAlign w:val="center"/>
                </w:tcPr>
                <w:p w:rsidR="00E962F0" w:rsidRDefault="0062477A">
                  <w:pPr>
                    <w:adjustRightInd w:val="0"/>
                    <w:snapToGrid w:val="0"/>
                    <w:jc w:val="center"/>
                    <w:rPr>
                      <w:color w:val="000000"/>
                      <w:sz w:val="21"/>
                      <w:szCs w:val="21"/>
                    </w:rPr>
                  </w:pPr>
                  <w:r>
                    <w:rPr>
                      <w:rFonts w:hint="eastAsia"/>
                      <w:color w:val="000000"/>
                      <w:sz w:val="21"/>
                      <w:szCs w:val="21"/>
                    </w:rPr>
                    <w:t>12</w:t>
                  </w:r>
                  <w:r w:rsidR="00157BE9">
                    <w:rPr>
                      <w:rFonts w:hint="eastAsia"/>
                      <w:color w:val="000000"/>
                      <w:sz w:val="21"/>
                      <w:szCs w:val="21"/>
                    </w:rPr>
                    <w:t>000</w:t>
                  </w:r>
                  <w:r w:rsidR="00157BE9">
                    <w:rPr>
                      <w:color w:val="000000"/>
                      <w:sz w:val="21"/>
                      <w:szCs w:val="21"/>
                    </w:rPr>
                    <w:t>万</w:t>
                  </w:r>
                </w:p>
              </w:tc>
            </w:tr>
            <w:tr w:rsidR="00E962F0">
              <w:trPr>
                <w:trHeight w:val="402"/>
                <w:jc w:val="center"/>
              </w:trPr>
              <w:tc>
                <w:tcPr>
                  <w:tcW w:w="680" w:type="dxa"/>
                  <w:vAlign w:val="center"/>
                </w:tcPr>
                <w:p w:rsidR="00E962F0" w:rsidRDefault="00157BE9">
                  <w:pPr>
                    <w:adjustRightInd w:val="0"/>
                    <w:snapToGrid w:val="0"/>
                    <w:jc w:val="center"/>
                    <w:rPr>
                      <w:color w:val="000000"/>
                      <w:sz w:val="21"/>
                      <w:szCs w:val="21"/>
                    </w:rPr>
                  </w:pPr>
                  <w:r>
                    <w:rPr>
                      <w:rFonts w:hint="eastAsia"/>
                      <w:color w:val="000000"/>
                      <w:sz w:val="21"/>
                      <w:szCs w:val="21"/>
                    </w:rPr>
                    <w:t>7</w:t>
                  </w:r>
                </w:p>
              </w:tc>
              <w:tc>
                <w:tcPr>
                  <w:tcW w:w="1298" w:type="dxa"/>
                  <w:vAlign w:val="center"/>
                </w:tcPr>
                <w:p w:rsidR="00E962F0" w:rsidRDefault="00157BE9">
                  <w:pPr>
                    <w:adjustRightInd w:val="0"/>
                    <w:snapToGrid w:val="0"/>
                    <w:jc w:val="center"/>
                    <w:rPr>
                      <w:color w:val="000000"/>
                      <w:sz w:val="21"/>
                      <w:szCs w:val="21"/>
                    </w:rPr>
                  </w:pPr>
                  <w:r>
                    <w:rPr>
                      <w:rFonts w:hAnsi="宋体"/>
                      <w:color w:val="000000"/>
                      <w:sz w:val="21"/>
                      <w:szCs w:val="21"/>
                    </w:rPr>
                    <w:t>劳动定员与制度</w:t>
                  </w:r>
                </w:p>
              </w:tc>
              <w:tc>
                <w:tcPr>
                  <w:tcW w:w="5874" w:type="dxa"/>
                  <w:vAlign w:val="center"/>
                </w:tcPr>
                <w:p w:rsidR="00E962F0" w:rsidRDefault="00157BE9" w:rsidP="0062477A">
                  <w:pPr>
                    <w:adjustRightInd w:val="0"/>
                    <w:snapToGrid w:val="0"/>
                    <w:jc w:val="center"/>
                    <w:rPr>
                      <w:color w:val="000000"/>
                      <w:sz w:val="21"/>
                      <w:szCs w:val="21"/>
                    </w:rPr>
                  </w:pPr>
                  <w:r>
                    <w:rPr>
                      <w:color w:val="000000" w:themeColor="text1"/>
                      <w:sz w:val="21"/>
                      <w:szCs w:val="21"/>
                    </w:rPr>
                    <w:t>本项目</w:t>
                  </w:r>
                  <w:r>
                    <w:rPr>
                      <w:rFonts w:hint="eastAsia"/>
                      <w:color w:val="000000" w:themeColor="text1"/>
                      <w:sz w:val="21"/>
                      <w:szCs w:val="21"/>
                    </w:rPr>
                    <w:t>新增职工</w:t>
                  </w:r>
                  <w:r w:rsidR="0062477A">
                    <w:rPr>
                      <w:rFonts w:hint="eastAsia"/>
                      <w:color w:val="000000" w:themeColor="text1"/>
                      <w:sz w:val="21"/>
                      <w:szCs w:val="21"/>
                    </w:rPr>
                    <w:t>40</w:t>
                  </w:r>
                  <w:r w:rsidR="0062477A">
                    <w:rPr>
                      <w:rFonts w:hint="eastAsia"/>
                      <w:color w:val="000000" w:themeColor="text1"/>
                      <w:sz w:val="21"/>
                      <w:szCs w:val="21"/>
                    </w:rPr>
                    <w:t>人</w:t>
                  </w:r>
                  <w:r>
                    <w:rPr>
                      <w:rFonts w:hint="eastAsia"/>
                      <w:color w:val="000000" w:themeColor="text1"/>
                      <w:sz w:val="21"/>
                      <w:szCs w:val="21"/>
                    </w:rPr>
                    <w:t>，</w:t>
                  </w:r>
                  <w:r w:rsidR="0062477A">
                    <w:rPr>
                      <w:rFonts w:hint="eastAsia"/>
                      <w:color w:val="000000" w:themeColor="text1"/>
                      <w:sz w:val="21"/>
                      <w:szCs w:val="21"/>
                    </w:rPr>
                    <w:t>年工作</w:t>
                  </w:r>
                  <w:r w:rsidR="0062477A">
                    <w:rPr>
                      <w:rFonts w:hint="eastAsia"/>
                      <w:color w:val="000000" w:themeColor="text1"/>
                      <w:sz w:val="21"/>
                      <w:szCs w:val="21"/>
                    </w:rPr>
                    <w:t>300</w:t>
                  </w:r>
                  <w:r w:rsidR="0062477A">
                    <w:rPr>
                      <w:rFonts w:hint="eastAsia"/>
                      <w:color w:val="000000" w:themeColor="text1"/>
                      <w:sz w:val="21"/>
                      <w:szCs w:val="21"/>
                    </w:rPr>
                    <w:t>天，单班生产，每班</w:t>
                  </w:r>
                  <w:r w:rsidR="0062477A">
                    <w:rPr>
                      <w:rFonts w:hint="eastAsia"/>
                      <w:color w:val="000000" w:themeColor="text1"/>
                      <w:sz w:val="21"/>
                      <w:szCs w:val="21"/>
                    </w:rPr>
                    <w:t>8h</w:t>
                  </w:r>
                  <w:r w:rsidR="0062477A">
                    <w:rPr>
                      <w:color w:val="000000"/>
                      <w:sz w:val="21"/>
                      <w:szCs w:val="21"/>
                    </w:rPr>
                    <w:t xml:space="preserve"> </w:t>
                  </w:r>
                </w:p>
              </w:tc>
            </w:tr>
          </w:tbl>
          <w:p w:rsidR="00936B22" w:rsidRDefault="00936B22" w:rsidP="00936B22">
            <w:pPr>
              <w:spacing w:line="440" w:lineRule="exact"/>
              <w:jc w:val="left"/>
              <w:rPr>
                <w:b/>
                <w:bCs/>
                <w:color w:val="000000"/>
                <w:sz w:val="24"/>
                <w:szCs w:val="24"/>
              </w:rPr>
            </w:pPr>
            <w:r w:rsidRPr="00535380">
              <w:rPr>
                <w:rFonts w:hint="eastAsia"/>
                <w:b/>
                <w:bCs/>
                <w:color w:val="000000"/>
                <w:sz w:val="24"/>
                <w:szCs w:val="24"/>
              </w:rPr>
              <w:t>七、水平衡分析</w:t>
            </w:r>
          </w:p>
          <w:p w:rsidR="00936B22" w:rsidRDefault="00936B22" w:rsidP="00936B22">
            <w:pPr>
              <w:spacing w:line="440" w:lineRule="exact"/>
              <w:ind w:firstLineChars="200" w:firstLine="480"/>
              <w:jc w:val="left"/>
              <w:rPr>
                <w:bCs/>
                <w:color w:val="000000"/>
                <w:sz w:val="24"/>
                <w:szCs w:val="24"/>
              </w:rPr>
            </w:pPr>
            <w:r w:rsidRPr="00836E93">
              <w:rPr>
                <w:rFonts w:hint="eastAsia"/>
                <w:bCs/>
                <w:color w:val="000000"/>
                <w:sz w:val="24"/>
                <w:szCs w:val="24"/>
              </w:rPr>
              <w:t>本项目水平衡分析见下图。</w:t>
            </w:r>
          </w:p>
          <w:p w:rsidR="00C53886" w:rsidRPr="00836E93" w:rsidRDefault="001A29C5" w:rsidP="00F66A88">
            <w:pPr>
              <w:spacing w:line="440" w:lineRule="exact"/>
              <w:ind w:firstLineChars="200" w:firstLine="482"/>
              <w:jc w:val="left"/>
              <w:rPr>
                <w:bCs/>
                <w:color w:val="000000"/>
                <w:sz w:val="24"/>
                <w:szCs w:val="24"/>
              </w:rPr>
            </w:pPr>
            <w:r w:rsidRPr="001A29C5">
              <w:rPr>
                <w:rFonts w:eastAsiaTheme="minorEastAsia" w:hAnsiTheme="minorEastAsia"/>
                <w:b/>
                <w:noProof/>
                <w:color w:val="000000"/>
                <w:sz w:val="24"/>
                <w:szCs w:val="24"/>
              </w:rPr>
              <w:pict>
                <v:shape id="_x0000_s33307" type="#_x0000_t202" style="position:absolute;left:0;text-align:left;margin-left:239.95pt;margin-top:1.45pt;width:29pt;height:16pt;z-index:252178432;v-text-anchor:middle" filled="f" stroked="f">
                  <v:textbox inset="0,0,0,0">
                    <w:txbxContent>
                      <w:p w:rsidR="002C6D16" w:rsidRPr="00C53886" w:rsidRDefault="002C6D16" w:rsidP="0000426F">
                        <w:pPr>
                          <w:rPr>
                            <w:sz w:val="18"/>
                            <w:szCs w:val="18"/>
                          </w:rPr>
                        </w:pPr>
                        <w:r>
                          <w:rPr>
                            <w:rFonts w:hint="eastAsia"/>
                            <w:sz w:val="18"/>
                            <w:szCs w:val="18"/>
                          </w:rPr>
                          <w:t>2.72</w:t>
                        </w:r>
                      </w:p>
                    </w:txbxContent>
                  </v:textbox>
                </v:shape>
              </w:pict>
            </w:r>
            <w:r w:rsidRPr="001A29C5">
              <w:rPr>
                <w:rFonts w:eastAsiaTheme="minorEastAsia" w:hAnsiTheme="minorEastAsia"/>
                <w:b/>
                <w:noProof/>
                <w:color w:val="000000"/>
                <w:sz w:val="24"/>
                <w:szCs w:val="24"/>
              </w:rPr>
              <w:pict>
                <v:shapetype id="_x0000_t32" coordsize="21600,21600" o:spt="32" o:oned="t" path="m,l21600,21600e" filled="f">
                  <v:path arrowok="t" fillok="f" o:connecttype="none"/>
                  <o:lock v:ext="edit" shapetype="t"/>
                </v:shapetype>
                <v:shape id="_x0000_s33306" type="#_x0000_t32" style="position:absolute;left:0;text-align:left;margin-left:241.8pt;margin-top:12pt;width:7.5pt;height:12.5pt;flip:y;z-index:252177408" o:connectortype="straight">
                  <v:stroke dashstyle="longDash" endarrow="block"/>
                </v:shape>
              </w:pict>
            </w:r>
            <w:r w:rsidRPr="001A29C5">
              <w:rPr>
                <w:rFonts w:eastAsiaTheme="minorEastAsia" w:hAnsiTheme="minorEastAsia"/>
                <w:b/>
                <w:noProof/>
                <w:color w:val="000000"/>
                <w:sz w:val="24"/>
                <w:szCs w:val="24"/>
              </w:rPr>
              <w:pict>
                <v:shape id="_x0000_s33119" type="#_x0000_t202" style="position:absolute;left:0;text-align:left;margin-left:184.3pt;margin-top:20pt;width:29pt;height:16pt;z-index:251997184;v-text-anchor:middle" filled="f" stroked="f">
                  <v:textbox inset="0,0,0,0">
                    <w:txbxContent>
                      <w:p w:rsidR="002C6D16" w:rsidRPr="00C53886" w:rsidRDefault="002C6D16" w:rsidP="007E5D62">
                        <w:pPr>
                          <w:rPr>
                            <w:sz w:val="18"/>
                            <w:szCs w:val="18"/>
                          </w:rPr>
                        </w:pPr>
                        <w:r>
                          <w:rPr>
                            <w:rFonts w:hint="eastAsia"/>
                            <w:sz w:val="18"/>
                            <w:szCs w:val="18"/>
                          </w:rPr>
                          <w:t>2.72</w:t>
                        </w:r>
                      </w:p>
                    </w:txbxContent>
                  </v:textbox>
                </v:shape>
              </w:pict>
            </w:r>
            <w:r w:rsidRPr="001A29C5">
              <w:rPr>
                <w:rFonts w:eastAsiaTheme="minorEastAsia" w:hAnsiTheme="minorEastAsia"/>
                <w:b/>
                <w:noProof/>
                <w:color w:val="000000"/>
                <w:sz w:val="24"/>
                <w:szCs w:val="24"/>
              </w:rPr>
              <w:pict>
                <v:shape id="_x0000_s33118" type="#_x0000_t202" style="position:absolute;left:0;text-align:left;margin-left:76.3pt;margin-top:19.5pt;width:29pt;height:16pt;z-index:251996160;v-text-anchor:middle" filled="f" stroked="f">
                  <v:textbox inset="0,0,0,0">
                    <w:txbxContent>
                      <w:p w:rsidR="002C6D16" w:rsidRPr="00C53886" w:rsidRDefault="002C6D16" w:rsidP="007E5D62">
                        <w:pPr>
                          <w:rPr>
                            <w:sz w:val="18"/>
                            <w:szCs w:val="18"/>
                          </w:rPr>
                        </w:pPr>
                        <w:r>
                          <w:rPr>
                            <w:rFonts w:hint="eastAsia"/>
                            <w:sz w:val="18"/>
                            <w:szCs w:val="18"/>
                          </w:rPr>
                          <w:t>3.89</w:t>
                        </w:r>
                      </w:p>
                    </w:txbxContent>
                  </v:textbox>
                </v:shape>
              </w:pict>
            </w:r>
          </w:p>
          <w:p w:rsidR="00936B22" w:rsidRPr="00936B22" w:rsidRDefault="001A29C5" w:rsidP="00C63702">
            <w:pPr>
              <w:spacing w:line="480" w:lineRule="exact"/>
              <w:jc w:val="left"/>
              <w:rPr>
                <w:b/>
                <w:color w:val="000000"/>
                <w:sz w:val="24"/>
                <w:szCs w:val="24"/>
              </w:rPr>
            </w:pPr>
            <w:r>
              <w:rPr>
                <w:b/>
                <w:noProof/>
                <w:color w:val="000000"/>
                <w:sz w:val="24"/>
                <w:szCs w:val="24"/>
              </w:rPr>
              <w:pict>
                <v:shape id="_x0000_s33104" type="#_x0000_t32" style="position:absolute;margin-left:58.3pt;margin-top:11pt;width:0;height:304.95pt;z-index:251983872" o:connectortype="straight"/>
              </w:pict>
            </w:r>
            <w:r w:rsidRPr="001A29C5">
              <w:rPr>
                <w:rFonts w:eastAsiaTheme="minorEastAsia" w:hAnsiTheme="minorEastAsia"/>
                <w:b/>
                <w:noProof/>
                <w:color w:val="000000"/>
                <w:sz w:val="24"/>
                <w:szCs w:val="24"/>
              </w:rPr>
              <w:pict>
                <v:shape id="_x0000_s33124" type="#_x0000_t202" style="position:absolute;margin-left:105.3pt;margin-top:23.5pt;width:15pt;height:16pt;z-index:252002304;v-text-anchor:middle" filled="f" stroked="f">
                  <v:textbox inset="0,0,0,0">
                    <w:txbxContent>
                      <w:p w:rsidR="002C6D16" w:rsidRPr="00C53886" w:rsidRDefault="002C6D16" w:rsidP="007E5D62">
                        <w:pPr>
                          <w:rPr>
                            <w:sz w:val="18"/>
                            <w:szCs w:val="18"/>
                          </w:rPr>
                        </w:pPr>
                        <w:r>
                          <w:rPr>
                            <w:rFonts w:hint="eastAsia"/>
                            <w:sz w:val="18"/>
                            <w:szCs w:val="18"/>
                          </w:rPr>
                          <w:t>50</w:t>
                        </w:r>
                      </w:p>
                    </w:txbxContent>
                  </v:textbox>
                </v:shape>
              </w:pict>
            </w:r>
            <w:r w:rsidRPr="001A29C5">
              <w:rPr>
                <w:rFonts w:eastAsiaTheme="minorEastAsia" w:hAnsiTheme="minorEastAsia"/>
                <w:b/>
                <w:noProof/>
                <w:color w:val="000000"/>
                <w:sz w:val="24"/>
                <w:szCs w:val="24"/>
              </w:rPr>
              <w:pict>
                <v:shape id="_x0000_s33120" type="#_x0000_t202" style="position:absolute;margin-left:232.8pt;margin-top:22pt;width:18pt;height:16pt;z-index:251998208;v-text-anchor:middle" filled="f" stroked="f">
                  <v:textbox inset="0,0,0,0">
                    <w:txbxContent>
                      <w:p w:rsidR="002C6D16" w:rsidRPr="00C53886" w:rsidRDefault="002C6D16" w:rsidP="007E5D62">
                        <w:pPr>
                          <w:rPr>
                            <w:sz w:val="18"/>
                            <w:szCs w:val="18"/>
                          </w:rPr>
                        </w:pPr>
                        <w:r>
                          <w:rPr>
                            <w:rFonts w:hint="eastAsia"/>
                            <w:sz w:val="18"/>
                            <w:szCs w:val="18"/>
                          </w:rPr>
                          <w:t>1.17</w:t>
                        </w:r>
                      </w:p>
                    </w:txbxContent>
                  </v:textbox>
                </v:shape>
              </w:pict>
            </w:r>
            <w:r w:rsidRPr="001A29C5">
              <w:rPr>
                <w:rFonts w:eastAsiaTheme="minorEastAsia" w:hAnsiTheme="minorEastAsia"/>
                <w:b/>
                <w:noProof/>
                <w:color w:val="000000"/>
                <w:sz w:val="24"/>
                <w:szCs w:val="24"/>
              </w:rPr>
              <w:pict>
                <v:shape id="_x0000_s33111" type="#_x0000_t32" style="position:absolute;margin-left:231.3pt;margin-top:19pt;width:0;height:26.5pt;z-index:251988992" o:connectortype="straight">
                  <v:stroke endarrow="block"/>
                </v:shape>
              </w:pict>
            </w:r>
            <w:r w:rsidRPr="001A29C5">
              <w:rPr>
                <w:rFonts w:eastAsiaTheme="minorEastAsia" w:hAnsiTheme="minorEastAsia"/>
                <w:b/>
                <w:noProof/>
                <w:color w:val="000000"/>
                <w:sz w:val="24"/>
                <w:szCs w:val="24"/>
              </w:rPr>
              <w:pict>
                <v:shape id="_x0000_s33110" type="#_x0000_t202" style="position:absolute;margin-left:220.3pt;margin-top:2.5pt;width:21.5pt;height:16pt;z-index:251987968;v-text-anchor:middle" filled="f">
                  <v:textbox inset="0,0,0,0">
                    <w:txbxContent>
                      <w:p w:rsidR="002C6D16" w:rsidRPr="00C53886" w:rsidRDefault="002C6D16" w:rsidP="00C53886">
                        <w:pPr>
                          <w:rPr>
                            <w:sz w:val="18"/>
                            <w:szCs w:val="18"/>
                          </w:rPr>
                        </w:pPr>
                        <w:r>
                          <w:rPr>
                            <w:rFonts w:hint="eastAsia"/>
                            <w:sz w:val="18"/>
                            <w:szCs w:val="18"/>
                          </w:rPr>
                          <w:t>锅炉</w:t>
                        </w:r>
                      </w:p>
                    </w:txbxContent>
                  </v:textbox>
                </v:shape>
              </w:pict>
            </w:r>
            <w:r w:rsidRPr="001A29C5">
              <w:rPr>
                <w:rFonts w:eastAsiaTheme="minorEastAsia" w:hAnsiTheme="minorEastAsia"/>
                <w:b/>
                <w:noProof/>
                <w:color w:val="000000"/>
                <w:sz w:val="24"/>
                <w:szCs w:val="24"/>
              </w:rPr>
              <w:pict>
                <v:shape id="_x0000_s33109" type="#_x0000_t32" style="position:absolute;margin-left:168.3pt;margin-top:11pt;width:51.5pt;height:0;z-index:251986944" o:connectortype="straight">
                  <v:stroke endarrow="block"/>
                </v:shape>
              </w:pict>
            </w:r>
            <w:r w:rsidRPr="001A29C5">
              <w:rPr>
                <w:rFonts w:eastAsiaTheme="minorEastAsia" w:hAnsiTheme="minorEastAsia"/>
                <w:b/>
                <w:noProof/>
                <w:color w:val="000000"/>
                <w:sz w:val="24"/>
                <w:szCs w:val="24"/>
              </w:rPr>
              <w:pict>
                <v:shape id="_x0000_s33108" type="#_x0000_t202" style="position:absolute;margin-left:110.3pt;margin-top:3pt;width:57.5pt;height:16pt;z-index:251985920;v-text-anchor:middle" filled="f">
                  <v:textbox inset="0,0,0,0">
                    <w:txbxContent>
                      <w:p w:rsidR="002C6D16" w:rsidRPr="00C53886" w:rsidRDefault="002C6D16">
                        <w:pPr>
                          <w:rPr>
                            <w:sz w:val="18"/>
                            <w:szCs w:val="18"/>
                          </w:rPr>
                        </w:pPr>
                        <w:r>
                          <w:rPr>
                            <w:rFonts w:hint="eastAsia"/>
                            <w:sz w:val="18"/>
                            <w:szCs w:val="18"/>
                          </w:rPr>
                          <w:t>锅炉软水制备</w:t>
                        </w:r>
                      </w:p>
                    </w:txbxContent>
                  </v:textbox>
                </v:shape>
              </w:pict>
            </w:r>
            <w:r w:rsidRPr="001A29C5">
              <w:rPr>
                <w:rFonts w:eastAsiaTheme="minorEastAsia" w:hAnsiTheme="minorEastAsia"/>
                <w:b/>
                <w:noProof/>
                <w:color w:val="000000"/>
                <w:sz w:val="24"/>
                <w:szCs w:val="24"/>
              </w:rPr>
              <w:pict>
                <v:shape id="_x0000_s33107" type="#_x0000_t32" style="position:absolute;margin-left:58.3pt;margin-top:11pt;width:51.5pt;height:0;z-index:251984896" o:connectortype="straight">
                  <v:stroke endarrow="block"/>
                </v:shape>
              </w:pict>
            </w:r>
          </w:p>
          <w:p w:rsidR="00936B22" w:rsidRDefault="001A29C5" w:rsidP="00C63702">
            <w:pPr>
              <w:spacing w:line="480" w:lineRule="exact"/>
              <w:jc w:val="left"/>
              <w:rPr>
                <w:b/>
                <w:color w:val="000000"/>
                <w:sz w:val="24"/>
                <w:szCs w:val="24"/>
              </w:rPr>
            </w:pPr>
            <w:r w:rsidRPr="001A29C5">
              <w:rPr>
                <w:rFonts w:eastAsiaTheme="minorEastAsia" w:hAnsiTheme="minorEastAsia"/>
                <w:b/>
                <w:noProof/>
                <w:color w:val="000000"/>
                <w:sz w:val="24"/>
                <w:szCs w:val="24"/>
              </w:rPr>
              <w:pict>
                <v:shape id="_x0000_s33131" type="#_x0000_t202" style="position:absolute;margin-left:61.8pt;margin-top:17.5pt;width:25.5pt;height:16pt;z-index:252007424;v-text-anchor:middle" filled="f" stroked="f">
                  <v:textbox inset="0,0,0,0">
                    <w:txbxContent>
                      <w:p w:rsidR="002C6D16" w:rsidRPr="00C53886" w:rsidRDefault="002C6D16" w:rsidP="000F692C">
                        <w:pPr>
                          <w:rPr>
                            <w:sz w:val="18"/>
                            <w:szCs w:val="18"/>
                          </w:rPr>
                        </w:pPr>
                        <w:r>
                          <w:rPr>
                            <w:rFonts w:hint="eastAsia"/>
                            <w:sz w:val="18"/>
                            <w:szCs w:val="18"/>
                          </w:rPr>
                          <w:t>42.83</w:t>
                        </w:r>
                      </w:p>
                    </w:txbxContent>
                  </v:textbox>
                </v:shape>
              </w:pict>
            </w:r>
            <w:r w:rsidRPr="001A29C5">
              <w:rPr>
                <w:rFonts w:eastAsiaTheme="minorEastAsia" w:hAnsiTheme="minorEastAsia"/>
                <w:b/>
                <w:noProof/>
                <w:color w:val="000000"/>
                <w:sz w:val="24"/>
                <w:szCs w:val="24"/>
              </w:rPr>
              <w:pict>
                <v:shape id="_x0000_s33123" type="#_x0000_t32" style="position:absolute;margin-left:102.8pt;margin-top:10pt;width:7.5pt;height:12.5pt;flip:y;z-index:252001280" o:connectortype="straight">
                  <v:stroke dashstyle="longDash" endarrow="block"/>
                </v:shape>
              </w:pict>
            </w:r>
            <w:r w:rsidRPr="001A29C5">
              <w:rPr>
                <w:rFonts w:eastAsiaTheme="minorEastAsia" w:hAnsiTheme="minorEastAsia"/>
                <w:b/>
                <w:noProof/>
                <w:color w:val="000000"/>
                <w:sz w:val="24"/>
                <w:szCs w:val="24"/>
              </w:rPr>
              <w:pict>
                <v:shape id="_x0000_s33122" type="#_x0000_t202" style="position:absolute;margin-left:126.3pt;margin-top:17pt;width:15pt;height:16pt;z-index:252000256;v-text-anchor:middle" filled="f" stroked="f">
                  <v:textbox inset="0,0,0,0">
                    <w:txbxContent>
                      <w:p w:rsidR="002C6D16" w:rsidRPr="00C53886" w:rsidRDefault="002C6D16" w:rsidP="007E5D62">
                        <w:pPr>
                          <w:rPr>
                            <w:sz w:val="18"/>
                            <w:szCs w:val="18"/>
                          </w:rPr>
                        </w:pPr>
                        <w:r>
                          <w:rPr>
                            <w:rFonts w:hint="eastAsia"/>
                            <w:sz w:val="18"/>
                            <w:szCs w:val="18"/>
                          </w:rPr>
                          <w:t>60</w:t>
                        </w:r>
                      </w:p>
                    </w:txbxContent>
                  </v:textbox>
                </v:shape>
              </w:pict>
            </w:r>
            <w:r w:rsidRPr="001A29C5">
              <w:rPr>
                <w:rFonts w:eastAsiaTheme="minorEastAsia" w:hAnsiTheme="minorEastAsia"/>
                <w:b/>
                <w:noProof/>
                <w:color w:val="000000"/>
                <w:sz w:val="24"/>
                <w:szCs w:val="24"/>
              </w:rPr>
              <w:pict>
                <v:shape id="_x0000_s33121" type="#_x0000_t202" style="position:absolute;margin-left:190.8pt;margin-top:18pt;width:15pt;height:16pt;z-index:251999232;v-text-anchor:middle" filled="f" stroked="f">
                  <v:textbox inset="0,0,0,0">
                    <w:txbxContent>
                      <w:p w:rsidR="002C6D16" w:rsidRPr="00C53886" w:rsidRDefault="002C6D16" w:rsidP="007E5D62">
                        <w:pPr>
                          <w:rPr>
                            <w:sz w:val="18"/>
                            <w:szCs w:val="18"/>
                          </w:rPr>
                        </w:pPr>
                        <w:r>
                          <w:rPr>
                            <w:rFonts w:hint="eastAsia"/>
                            <w:sz w:val="18"/>
                            <w:szCs w:val="18"/>
                          </w:rPr>
                          <w:t>66</w:t>
                        </w:r>
                      </w:p>
                    </w:txbxContent>
                  </v:textbox>
                </v:shape>
              </w:pict>
            </w:r>
            <w:r w:rsidRPr="001A29C5">
              <w:rPr>
                <w:rFonts w:eastAsiaTheme="minorEastAsia" w:hAnsiTheme="minorEastAsia"/>
                <w:b/>
                <w:noProof/>
                <w:color w:val="000000"/>
                <w:sz w:val="24"/>
                <w:szCs w:val="24"/>
              </w:rPr>
              <w:pict>
                <v:shape id="_x0000_s33116" type="#_x0000_t202" style="position:absolute;margin-left:147.8pt;margin-top:22pt;width:29pt;height:16pt;z-index:251994112;v-text-anchor:middle" filled="f">
                  <v:textbox inset="0,0,0,0">
                    <w:txbxContent>
                      <w:p w:rsidR="002C6D16" w:rsidRPr="00C53886" w:rsidRDefault="002C6D16" w:rsidP="007E5D62">
                        <w:pPr>
                          <w:rPr>
                            <w:sz w:val="18"/>
                            <w:szCs w:val="18"/>
                          </w:rPr>
                        </w:pPr>
                        <w:r>
                          <w:rPr>
                            <w:rFonts w:hint="eastAsia"/>
                            <w:sz w:val="18"/>
                            <w:szCs w:val="18"/>
                          </w:rPr>
                          <w:t>沉淀池</w:t>
                        </w:r>
                      </w:p>
                    </w:txbxContent>
                  </v:textbox>
                </v:shape>
              </w:pict>
            </w:r>
            <w:r w:rsidRPr="001A29C5">
              <w:rPr>
                <w:rFonts w:eastAsiaTheme="minorEastAsia" w:hAnsiTheme="minorEastAsia"/>
                <w:b/>
                <w:noProof/>
                <w:color w:val="000000"/>
                <w:sz w:val="24"/>
                <w:szCs w:val="24"/>
              </w:rPr>
              <w:pict>
                <v:shape id="_x0000_s33114" type="#_x0000_t202" style="position:absolute;margin-left:88.3pt;margin-top:22.5pt;width:29pt;height:16pt;z-index:251992064;v-text-anchor:middle" filled="f">
                  <v:textbox inset="0,0,0,0">
                    <w:txbxContent>
                      <w:p w:rsidR="002C6D16" w:rsidRPr="00C53886" w:rsidRDefault="002C6D16" w:rsidP="00C53886">
                        <w:pPr>
                          <w:rPr>
                            <w:sz w:val="18"/>
                            <w:szCs w:val="18"/>
                          </w:rPr>
                        </w:pPr>
                        <w:r>
                          <w:rPr>
                            <w:rFonts w:hint="eastAsia"/>
                            <w:sz w:val="18"/>
                            <w:szCs w:val="18"/>
                          </w:rPr>
                          <w:t>水浮选</w:t>
                        </w:r>
                      </w:p>
                    </w:txbxContent>
                  </v:textbox>
                </v:shape>
              </w:pict>
            </w:r>
            <w:r w:rsidRPr="001A29C5">
              <w:rPr>
                <w:rFonts w:eastAsiaTheme="minorEastAsia" w:hAnsiTheme="minorEastAsia"/>
                <w:b/>
                <w:noProof/>
                <w:color w:val="000000"/>
                <w:sz w:val="24"/>
                <w:szCs w:val="24"/>
              </w:rPr>
              <w:pict>
                <v:shape id="_x0000_s33112" type="#_x0000_t202" style="position:absolute;margin-left:219.8pt;margin-top:21pt;width:31pt;height:16pt;z-index:251990016;v-text-anchor:middle" filled="f">
                  <v:textbox inset="0,0,0,0">
                    <w:txbxContent>
                      <w:p w:rsidR="002C6D16" w:rsidRPr="00C53886" w:rsidRDefault="002C6D16" w:rsidP="00C53886">
                        <w:pPr>
                          <w:rPr>
                            <w:sz w:val="18"/>
                            <w:szCs w:val="18"/>
                          </w:rPr>
                        </w:pPr>
                        <w:r>
                          <w:rPr>
                            <w:rFonts w:hint="eastAsia"/>
                            <w:sz w:val="18"/>
                            <w:szCs w:val="18"/>
                          </w:rPr>
                          <w:t>清水池</w:t>
                        </w:r>
                      </w:p>
                    </w:txbxContent>
                  </v:textbox>
                </v:shape>
              </w:pict>
            </w:r>
          </w:p>
          <w:p w:rsidR="00E97164" w:rsidRDefault="001A29C5" w:rsidP="00C63702">
            <w:pPr>
              <w:spacing w:line="480" w:lineRule="exact"/>
              <w:jc w:val="left"/>
              <w:rPr>
                <w:b/>
                <w:color w:val="000000"/>
                <w:sz w:val="24"/>
                <w:szCs w:val="24"/>
              </w:rPr>
            </w:pPr>
            <w:r w:rsidRPr="001A29C5">
              <w:rPr>
                <w:rFonts w:eastAsiaTheme="minorEastAsia" w:hAnsiTheme="minorEastAsia"/>
                <w:b/>
                <w:noProof/>
                <w:color w:val="000000"/>
                <w:sz w:val="24"/>
                <w:szCs w:val="24"/>
              </w:rPr>
              <w:pict>
                <v:shape id="_x0000_s33130" type="#_x0000_t202" style="position:absolute;margin-left:194pt;margin-top:23.05pt;width:25.5pt;height:16pt;z-index:252006400;v-text-anchor:middle" filled="f" stroked="f">
                  <v:textbox inset="0,0,0,0">
                    <w:txbxContent>
                      <w:p w:rsidR="002C6D16" w:rsidRPr="00C53886" w:rsidRDefault="002C6D16" w:rsidP="000F692C">
                        <w:pPr>
                          <w:rPr>
                            <w:sz w:val="18"/>
                            <w:szCs w:val="18"/>
                          </w:rPr>
                        </w:pPr>
                        <w:r>
                          <w:rPr>
                            <w:rFonts w:hint="eastAsia"/>
                            <w:sz w:val="18"/>
                            <w:szCs w:val="18"/>
                          </w:rPr>
                          <w:t>67.17</w:t>
                        </w:r>
                      </w:p>
                    </w:txbxContent>
                  </v:textbox>
                </v:shape>
              </w:pict>
            </w:r>
            <w:r w:rsidRPr="001A29C5">
              <w:rPr>
                <w:rFonts w:eastAsiaTheme="minorEastAsia" w:hAnsiTheme="minorEastAsia"/>
                <w:b/>
                <w:noProof/>
                <w:color w:val="000000"/>
                <w:sz w:val="24"/>
                <w:szCs w:val="24"/>
              </w:rPr>
              <w:pict>
                <v:shape id="_x0000_s33314" type="#_x0000_t32" style="position:absolute;margin-left:160.3pt;margin-top:14.5pt;width:0;height:46.3pt;flip:y;z-index:252185600" o:connectortype="straight">
                  <v:stroke endarrow="block"/>
                </v:shape>
              </w:pict>
            </w:r>
            <w:r w:rsidRPr="001A29C5">
              <w:rPr>
                <w:rFonts w:eastAsiaTheme="minorEastAsia" w:hAnsiTheme="minorEastAsia"/>
                <w:b/>
                <w:noProof/>
                <w:color w:val="000000"/>
                <w:sz w:val="24"/>
                <w:szCs w:val="24"/>
              </w:rPr>
              <w:pict>
                <v:shape id="_x0000_s33129" type="#_x0000_t32" style="position:absolute;margin-left:105.3pt;margin-top:14.5pt;width:0;height:21pt;flip:y;z-index:252005376" o:connectortype="straight" strokecolor="red">
                  <v:stroke endarrow="block"/>
                </v:shape>
              </w:pict>
            </w:r>
            <w:r w:rsidRPr="001A29C5">
              <w:rPr>
                <w:rFonts w:eastAsiaTheme="minorEastAsia" w:hAnsiTheme="minorEastAsia"/>
                <w:b/>
                <w:noProof/>
                <w:color w:val="000000"/>
                <w:sz w:val="24"/>
                <w:szCs w:val="24"/>
              </w:rPr>
              <w:pict>
                <v:shape id="_x0000_s33126" type="#_x0000_t32" style="position:absolute;margin-left:232.8pt;margin-top:14pt;width:0;height:21.5pt;z-index:252003328" o:connectortype="straight" strokecolor="red"/>
              </w:pict>
            </w:r>
            <w:r w:rsidRPr="001A29C5">
              <w:rPr>
                <w:rFonts w:eastAsiaTheme="minorEastAsia" w:hAnsiTheme="minorEastAsia"/>
                <w:b/>
                <w:noProof/>
                <w:color w:val="000000"/>
                <w:sz w:val="24"/>
                <w:szCs w:val="24"/>
              </w:rPr>
              <w:pict>
                <v:shape id="_x0000_s33117" type="#_x0000_t32" style="position:absolute;margin-left:177.3pt;margin-top:7pt;width:42.5pt;height:0;z-index:251995136" o:connectortype="straight">
                  <v:stroke endarrow="block"/>
                </v:shape>
              </w:pict>
            </w:r>
            <w:r w:rsidRPr="001A29C5">
              <w:rPr>
                <w:rFonts w:eastAsiaTheme="minorEastAsia" w:hAnsiTheme="minorEastAsia"/>
                <w:b/>
                <w:noProof/>
                <w:color w:val="000000"/>
                <w:sz w:val="24"/>
                <w:szCs w:val="24"/>
              </w:rPr>
              <w:pict>
                <v:shape id="_x0000_s33115" type="#_x0000_t32" style="position:absolute;margin-left:117.8pt;margin-top:6pt;width:30pt;height:0;z-index:251993088" o:connectortype="straight">
                  <v:stroke endarrow="block"/>
                </v:shape>
              </w:pict>
            </w:r>
            <w:r w:rsidRPr="001A29C5">
              <w:rPr>
                <w:rFonts w:eastAsiaTheme="minorEastAsia" w:hAnsiTheme="minorEastAsia"/>
                <w:b/>
                <w:noProof/>
                <w:color w:val="000000"/>
                <w:sz w:val="24"/>
                <w:szCs w:val="24"/>
              </w:rPr>
              <w:pict>
                <v:shape id="_x0000_s33113" type="#_x0000_t32" style="position:absolute;margin-left:58.3pt;margin-top:6pt;width:30pt;height:0;z-index:251991040" o:connectortype="straight">
                  <v:stroke endarrow="block"/>
                </v:shape>
              </w:pict>
            </w:r>
          </w:p>
          <w:p w:rsidR="00E97164" w:rsidRDefault="001A29C5" w:rsidP="00C63702">
            <w:pPr>
              <w:spacing w:line="480" w:lineRule="exact"/>
              <w:jc w:val="left"/>
              <w:rPr>
                <w:b/>
                <w:color w:val="000000"/>
                <w:sz w:val="24"/>
                <w:szCs w:val="24"/>
              </w:rPr>
            </w:pPr>
            <w:r w:rsidRPr="001A29C5">
              <w:rPr>
                <w:rFonts w:eastAsiaTheme="minorEastAsia" w:hAnsiTheme="minorEastAsia"/>
                <w:b/>
                <w:noProof/>
                <w:color w:val="000000"/>
                <w:sz w:val="24"/>
                <w:szCs w:val="24"/>
              </w:rPr>
              <w:pict>
                <v:shape id="_x0000_s33315" type="#_x0000_t202" style="position:absolute;margin-left:160.75pt;margin-top:14.95pt;width:10.05pt;height:16pt;z-index:252186624;v-text-anchor:middle" filled="f" stroked="f">
                  <v:textbox inset="0,0,0,0">
                    <w:txbxContent>
                      <w:p w:rsidR="002C6D16" w:rsidRPr="00C53886" w:rsidRDefault="002C6D16" w:rsidP="00066C49">
                        <w:pPr>
                          <w:rPr>
                            <w:sz w:val="18"/>
                            <w:szCs w:val="18"/>
                          </w:rPr>
                        </w:pPr>
                        <w:r>
                          <w:rPr>
                            <w:rFonts w:hint="eastAsia"/>
                            <w:sz w:val="18"/>
                            <w:szCs w:val="18"/>
                          </w:rPr>
                          <w:t>6</w:t>
                        </w:r>
                      </w:p>
                    </w:txbxContent>
                  </v:textbox>
                </v:shape>
              </w:pict>
            </w:r>
            <w:r>
              <w:rPr>
                <w:b/>
                <w:noProof/>
                <w:color w:val="000000"/>
                <w:sz w:val="24"/>
                <w:szCs w:val="24"/>
              </w:rPr>
              <w:pict>
                <v:shape id="_x0000_s33128" type="#_x0000_t32" style="position:absolute;margin-left:105.3pt;margin-top:11.5pt;width:127.5pt;height:0;flip:x;z-index:252004352" o:connectortype="straight" strokecolor="red"/>
              </w:pict>
            </w:r>
          </w:p>
          <w:p w:rsidR="00E97164" w:rsidRDefault="001A29C5" w:rsidP="00C63702">
            <w:pPr>
              <w:spacing w:line="480" w:lineRule="exact"/>
              <w:jc w:val="left"/>
              <w:rPr>
                <w:b/>
                <w:color w:val="000000"/>
                <w:sz w:val="24"/>
                <w:szCs w:val="24"/>
              </w:rPr>
            </w:pPr>
            <w:r w:rsidRPr="001A29C5">
              <w:rPr>
                <w:rFonts w:eastAsiaTheme="minorEastAsia" w:hAnsiTheme="minorEastAsia"/>
                <w:b/>
                <w:noProof/>
                <w:color w:val="000000"/>
                <w:sz w:val="24"/>
                <w:szCs w:val="24"/>
              </w:rPr>
              <w:pict>
                <v:shape id="_x0000_s33313" type="#_x0000_t202" style="position:absolute;margin-left:131.9pt;margin-top:8.45pt;width:8.15pt;height:16pt;z-index:252184576;v-text-anchor:middle" filled="f" stroked="f">
                  <v:textbox inset="0,0,0,0">
                    <w:txbxContent>
                      <w:p w:rsidR="002C6D16" w:rsidRPr="00C53886" w:rsidRDefault="002C6D16" w:rsidP="00066C49">
                        <w:pPr>
                          <w:rPr>
                            <w:sz w:val="18"/>
                            <w:szCs w:val="18"/>
                          </w:rPr>
                        </w:pPr>
                        <w:r>
                          <w:rPr>
                            <w:rFonts w:hint="eastAsia"/>
                            <w:sz w:val="18"/>
                            <w:szCs w:val="18"/>
                          </w:rPr>
                          <w:t>6</w:t>
                        </w:r>
                      </w:p>
                    </w:txbxContent>
                  </v:textbox>
                </v:shape>
              </w:pict>
            </w:r>
            <w:r w:rsidRPr="001A29C5">
              <w:rPr>
                <w:rFonts w:eastAsiaTheme="minorEastAsia" w:hAnsiTheme="minorEastAsia"/>
                <w:b/>
                <w:noProof/>
                <w:color w:val="000000"/>
                <w:sz w:val="24"/>
                <w:szCs w:val="24"/>
              </w:rPr>
              <w:pict>
                <v:shape id="_x0000_s33312" type="#_x0000_t202" style="position:absolute;margin-left:64.05pt;margin-top:7.75pt;width:9.3pt;height:16pt;z-index:252183552;v-text-anchor:middle" filled="f" stroked="f">
                  <v:textbox inset="0,0,0,0">
                    <w:txbxContent>
                      <w:p w:rsidR="002C6D16" w:rsidRPr="00C53886" w:rsidRDefault="002C6D16" w:rsidP="00066C49">
                        <w:pPr>
                          <w:rPr>
                            <w:sz w:val="18"/>
                            <w:szCs w:val="18"/>
                          </w:rPr>
                        </w:pPr>
                        <w:r>
                          <w:rPr>
                            <w:rFonts w:hint="eastAsia"/>
                            <w:sz w:val="18"/>
                            <w:szCs w:val="18"/>
                          </w:rPr>
                          <w:t>6</w:t>
                        </w:r>
                      </w:p>
                    </w:txbxContent>
                  </v:textbox>
                </v:shape>
              </w:pict>
            </w:r>
            <w:r w:rsidRPr="001A29C5">
              <w:rPr>
                <w:rFonts w:eastAsiaTheme="minorEastAsia" w:hAnsiTheme="minorEastAsia"/>
                <w:b/>
                <w:noProof/>
                <w:color w:val="000000"/>
                <w:sz w:val="24"/>
                <w:szCs w:val="24"/>
              </w:rPr>
              <w:pict>
                <v:shape id="_x0000_s33311" type="#_x0000_t202" style="position:absolute;margin-left:143.8pt;margin-top:12.8pt;width:50.2pt;height:16pt;z-index:252182528;v-text-anchor:middle" filled="f">
                  <v:textbox inset="0,0,0,0">
                    <w:txbxContent>
                      <w:p w:rsidR="002C6D16" w:rsidRPr="00C53886" w:rsidRDefault="002C6D16" w:rsidP="00066C49">
                        <w:pPr>
                          <w:rPr>
                            <w:sz w:val="18"/>
                            <w:szCs w:val="18"/>
                          </w:rPr>
                        </w:pPr>
                        <w:r>
                          <w:rPr>
                            <w:rFonts w:hint="eastAsia"/>
                            <w:sz w:val="18"/>
                            <w:szCs w:val="18"/>
                          </w:rPr>
                          <w:t>砂石分离机</w:t>
                        </w:r>
                      </w:p>
                    </w:txbxContent>
                  </v:textbox>
                </v:shape>
              </w:pict>
            </w:r>
            <w:r w:rsidRPr="001A29C5">
              <w:rPr>
                <w:rFonts w:eastAsiaTheme="minorEastAsia" w:hAnsiTheme="minorEastAsia"/>
                <w:b/>
                <w:noProof/>
                <w:color w:val="000000"/>
                <w:sz w:val="24"/>
                <w:szCs w:val="24"/>
              </w:rPr>
              <w:pict>
                <v:shape id="_x0000_s33310" type="#_x0000_t32" style="position:absolute;margin-left:128pt;margin-top:21.5pt;width:15.3pt;height:0;z-index:252181504" o:connectortype="straight">
                  <v:stroke endarrow="block"/>
                </v:shape>
              </w:pict>
            </w:r>
            <w:r w:rsidRPr="001A29C5">
              <w:rPr>
                <w:rFonts w:eastAsiaTheme="minorEastAsia" w:hAnsiTheme="minorEastAsia"/>
                <w:b/>
                <w:noProof/>
                <w:color w:val="000000"/>
                <w:sz w:val="24"/>
                <w:szCs w:val="24"/>
              </w:rPr>
              <w:pict>
                <v:shape id="_x0000_s33309" type="#_x0000_t202" style="position:absolute;margin-left:77.8pt;margin-top:13.85pt;width:50.2pt;height:16pt;z-index:252180480;v-text-anchor:middle" filled="f">
                  <v:textbox inset="0,0,0,0">
                    <w:txbxContent>
                      <w:p w:rsidR="002C6D16" w:rsidRPr="00C53886" w:rsidRDefault="002C6D16" w:rsidP="00066C49">
                        <w:pPr>
                          <w:rPr>
                            <w:sz w:val="18"/>
                            <w:szCs w:val="18"/>
                          </w:rPr>
                        </w:pPr>
                        <w:r>
                          <w:rPr>
                            <w:rFonts w:hint="eastAsia"/>
                            <w:sz w:val="18"/>
                            <w:szCs w:val="18"/>
                          </w:rPr>
                          <w:t>设备冲洗水</w:t>
                        </w:r>
                      </w:p>
                    </w:txbxContent>
                  </v:textbox>
                </v:shape>
              </w:pict>
            </w:r>
            <w:r w:rsidRPr="001A29C5">
              <w:rPr>
                <w:rFonts w:eastAsiaTheme="minorEastAsia" w:hAnsiTheme="minorEastAsia"/>
                <w:b/>
                <w:noProof/>
                <w:color w:val="000000"/>
                <w:sz w:val="24"/>
                <w:szCs w:val="24"/>
              </w:rPr>
              <w:pict>
                <v:shape id="_x0000_s33308" type="#_x0000_t32" style="position:absolute;margin-left:58.8pt;margin-top:21.5pt;width:19pt;height:0;z-index:252179456" o:connectortype="straight">
                  <v:stroke endarrow="block"/>
                </v:shape>
              </w:pict>
            </w:r>
          </w:p>
          <w:p w:rsidR="00E97164" w:rsidRDefault="001A29C5" w:rsidP="00C63702">
            <w:pPr>
              <w:spacing w:line="480" w:lineRule="exact"/>
              <w:jc w:val="left"/>
              <w:rPr>
                <w:b/>
                <w:color w:val="000000"/>
                <w:sz w:val="24"/>
                <w:szCs w:val="24"/>
              </w:rPr>
            </w:pPr>
            <w:r w:rsidRPr="001A29C5">
              <w:rPr>
                <w:rFonts w:eastAsiaTheme="minorEastAsia" w:hAnsiTheme="minorEastAsia"/>
                <w:b/>
                <w:noProof/>
                <w:color w:val="000000"/>
                <w:sz w:val="24"/>
                <w:szCs w:val="24"/>
              </w:rPr>
              <w:pict>
                <v:shape id="_x0000_s33136" type="#_x0000_t202" style="position:absolute;margin-left:137.35pt;margin-top:20pt;width:11pt;height:16pt;z-index:252012544;v-text-anchor:middle" filled="f" stroked="f">
                  <v:textbox inset="0,0,0,0">
                    <w:txbxContent>
                      <w:p w:rsidR="002C6D16" w:rsidRPr="00C53886" w:rsidRDefault="002C6D16" w:rsidP="000F692C">
                        <w:pPr>
                          <w:rPr>
                            <w:sz w:val="18"/>
                            <w:szCs w:val="18"/>
                          </w:rPr>
                        </w:pPr>
                        <w:r>
                          <w:rPr>
                            <w:rFonts w:hint="eastAsia"/>
                            <w:sz w:val="18"/>
                            <w:szCs w:val="18"/>
                          </w:rPr>
                          <w:t>5</w:t>
                        </w:r>
                      </w:p>
                    </w:txbxContent>
                  </v:textbox>
                </v:shape>
              </w:pict>
            </w:r>
          </w:p>
          <w:p w:rsidR="00E97164" w:rsidRDefault="001A29C5" w:rsidP="00C63702">
            <w:pPr>
              <w:spacing w:line="480" w:lineRule="exact"/>
              <w:jc w:val="left"/>
              <w:rPr>
                <w:b/>
                <w:color w:val="000000"/>
                <w:sz w:val="24"/>
                <w:szCs w:val="24"/>
              </w:rPr>
            </w:pPr>
            <w:r w:rsidRPr="001A29C5">
              <w:rPr>
                <w:rFonts w:eastAsiaTheme="minorEastAsia" w:hAnsiTheme="minorEastAsia"/>
                <w:b/>
                <w:noProof/>
                <w:color w:val="000000"/>
                <w:sz w:val="24"/>
                <w:szCs w:val="24"/>
              </w:rPr>
              <w:pict>
                <v:shape id="_x0000_s33134" type="#_x0000_t202" style="position:absolute;margin-left:83.3pt;margin-top:10.1pt;width:11pt;height:16pt;z-index:252010496;v-text-anchor:middle" filled="f" stroked="f">
                  <v:textbox inset="0,0,0,0">
                    <w:txbxContent>
                      <w:p w:rsidR="002C6D16" w:rsidRPr="00C53886" w:rsidRDefault="002C6D16" w:rsidP="000F692C">
                        <w:pPr>
                          <w:rPr>
                            <w:sz w:val="18"/>
                            <w:szCs w:val="18"/>
                          </w:rPr>
                        </w:pPr>
                        <w:r>
                          <w:rPr>
                            <w:rFonts w:hint="eastAsia"/>
                            <w:sz w:val="18"/>
                            <w:szCs w:val="18"/>
                          </w:rPr>
                          <w:t>5</w:t>
                        </w:r>
                      </w:p>
                    </w:txbxContent>
                  </v:textbox>
                </v:shape>
              </w:pict>
            </w:r>
            <w:r w:rsidRPr="001A29C5">
              <w:rPr>
                <w:rFonts w:eastAsiaTheme="minorEastAsia" w:hAnsiTheme="minorEastAsia"/>
                <w:b/>
                <w:noProof/>
                <w:color w:val="000000"/>
                <w:sz w:val="24"/>
                <w:szCs w:val="24"/>
              </w:rPr>
              <w:pict>
                <v:shape id="_x0000_s33135" type="#_x0000_t32" style="position:absolute;margin-left:131.35pt;margin-top:7pt;width:7.5pt;height:12.5pt;flip:y;z-index:252011520" o:connectortype="straight">
                  <v:stroke dashstyle="longDash" endarrow="block"/>
                </v:shape>
              </w:pict>
            </w:r>
            <w:r w:rsidRPr="001A29C5">
              <w:rPr>
                <w:rFonts w:eastAsiaTheme="minorEastAsia" w:hAnsiTheme="minorEastAsia"/>
                <w:b/>
                <w:noProof/>
                <w:color w:val="000000"/>
                <w:sz w:val="24"/>
                <w:szCs w:val="24"/>
              </w:rPr>
              <w:pict>
                <v:shape id="_x0000_s33133" type="#_x0000_t202" style="position:absolute;margin-left:110.8pt;margin-top:18.45pt;width:21pt;height:16pt;z-index:252009472;v-text-anchor:middle" filled="f">
                  <v:textbox inset="0,0,0,0">
                    <w:txbxContent>
                      <w:p w:rsidR="002C6D16" w:rsidRPr="00C53886" w:rsidRDefault="002C6D16" w:rsidP="000F692C">
                        <w:pPr>
                          <w:rPr>
                            <w:sz w:val="18"/>
                            <w:szCs w:val="18"/>
                          </w:rPr>
                        </w:pPr>
                        <w:r>
                          <w:rPr>
                            <w:rFonts w:hint="eastAsia"/>
                            <w:sz w:val="18"/>
                            <w:szCs w:val="18"/>
                          </w:rPr>
                          <w:t>喷雾</w:t>
                        </w:r>
                      </w:p>
                    </w:txbxContent>
                  </v:textbox>
                </v:shape>
              </w:pict>
            </w:r>
            <w:r w:rsidRPr="001A29C5">
              <w:rPr>
                <w:rFonts w:eastAsiaTheme="minorEastAsia" w:hAnsiTheme="minorEastAsia"/>
                <w:b/>
                <w:noProof/>
                <w:color w:val="000000"/>
                <w:sz w:val="24"/>
                <w:szCs w:val="24"/>
              </w:rPr>
              <w:pict>
                <v:shape id="_x0000_s33163" type="#_x0000_t202" style="position:absolute;margin-left:31.3pt;margin-top:0;width:29pt;height:16pt;z-index:252040192;v-text-anchor:middle" filled="f" stroked="f">
                  <v:textbox inset="0,0,0,0">
                    <w:txbxContent>
                      <w:p w:rsidR="002C6D16" w:rsidRPr="00C53886" w:rsidRDefault="002C6D16" w:rsidP="001F6B28">
                        <w:pPr>
                          <w:rPr>
                            <w:sz w:val="18"/>
                            <w:szCs w:val="18"/>
                          </w:rPr>
                        </w:pPr>
                        <w:r>
                          <w:rPr>
                            <w:rFonts w:hint="eastAsia"/>
                            <w:sz w:val="18"/>
                            <w:szCs w:val="18"/>
                          </w:rPr>
                          <w:t>796.92</w:t>
                        </w:r>
                      </w:p>
                    </w:txbxContent>
                  </v:textbox>
                </v:shape>
              </w:pict>
            </w:r>
            <w:r>
              <w:rPr>
                <w:b/>
                <w:noProof/>
                <w:color w:val="000000"/>
                <w:sz w:val="24"/>
                <w:szCs w:val="24"/>
              </w:rPr>
              <w:pict>
                <v:shape id="_x0000_s33103" type="#_x0000_t32" style="position:absolute;margin-left:37.8pt;margin-top:14pt;width:20.5pt;height:0;z-index:251982848" o:connectortype="straight">
                  <v:stroke endarrow="block"/>
                </v:shape>
              </w:pict>
            </w:r>
            <w:r>
              <w:rPr>
                <w:b/>
                <w:noProof/>
                <w:color w:val="000000"/>
                <w:sz w:val="24"/>
                <w:szCs w:val="24"/>
              </w:rPr>
              <w:pict>
                <v:shape id="_x0000_s33102" type="#_x0000_t202" style="position:absolute;margin-left:8.3pt;margin-top:5.5pt;width:29.5pt;height:18pt;z-index:251981824;v-text-anchor:middle" filled="f" stroked="f">
                  <v:textbox inset="0,0,0,0">
                    <w:txbxContent>
                      <w:p w:rsidR="002C6D16" w:rsidRPr="00C53886" w:rsidRDefault="002C6D16">
                        <w:pPr>
                          <w:rPr>
                            <w:sz w:val="18"/>
                            <w:szCs w:val="18"/>
                          </w:rPr>
                        </w:pPr>
                        <w:r>
                          <w:rPr>
                            <w:rFonts w:hint="eastAsia"/>
                            <w:sz w:val="18"/>
                            <w:szCs w:val="18"/>
                          </w:rPr>
                          <w:t>新鲜水</w:t>
                        </w:r>
                      </w:p>
                    </w:txbxContent>
                  </v:textbox>
                </v:shape>
              </w:pict>
            </w:r>
          </w:p>
          <w:p w:rsidR="00E97164" w:rsidRDefault="001A29C5" w:rsidP="00C63702">
            <w:pPr>
              <w:spacing w:line="480" w:lineRule="exact"/>
              <w:jc w:val="left"/>
              <w:rPr>
                <w:b/>
                <w:color w:val="000000"/>
                <w:sz w:val="24"/>
                <w:szCs w:val="24"/>
              </w:rPr>
            </w:pPr>
            <w:r w:rsidRPr="001A29C5">
              <w:rPr>
                <w:rFonts w:eastAsiaTheme="minorEastAsia" w:hAnsiTheme="minorEastAsia"/>
                <w:b/>
                <w:noProof/>
                <w:color w:val="000000"/>
                <w:sz w:val="24"/>
                <w:szCs w:val="24"/>
              </w:rPr>
              <w:pict>
                <v:shape id="_x0000_s33132" type="#_x0000_t32" style="position:absolute;margin-left:58.8pt;margin-top:.25pt;width:51.5pt;height:0;z-index:252008448" o:connectortype="straight">
                  <v:stroke endarrow="block"/>
                </v:shape>
              </w:pict>
            </w:r>
            <w:r w:rsidRPr="001A29C5">
              <w:rPr>
                <w:rFonts w:eastAsiaTheme="minorEastAsia" w:hAnsiTheme="minorEastAsia"/>
                <w:b/>
                <w:noProof/>
                <w:color w:val="000000"/>
                <w:sz w:val="24"/>
                <w:szCs w:val="24"/>
              </w:rPr>
              <w:pict>
                <v:shape id="_x0000_s33148" type="#_x0000_t202" style="position:absolute;margin-left:144.3pt;margin-top:11.05pt;width:11pt;height:16pt;z-index:252024832;v-text-anchor:middle" filled="f" stroked="f">
                  <v:textbox inset="0,0,0,0">
                    <w:txbxContent>
                      <w:p w:rsidR="002C6D16" w:rsidRPr="00C53886" w:rsidRDefault="002C6D16" w:rsidP="000F692C">
                        <w:pPr>
                          <w:rPr>
                            <w:sz w:val="18"/>
                            <w:szCs w:val="18"/>
                          </w:rPr>
                        </w:pPr>
                        <w:r>
                          <w:rPr>
                            <w:rFonts w:hint="eastAsia"/>
                            <w:sz w:val="18"/>
                            <w:szCs w:val="18"/>
                          </w:rPr>
                          <w:t>1</w:t>
                        </w:r>
                      </w:p>
                    </w:txbxContent>
                  </v:textbox>
                </v:shape>
              </w:pict>
            </w:r>
            <w:r w:rsidRPr="001A29C5">
              <w:rPr>
                <w:rFonts w:eastAsiaTheme="minorEastAsia" w:hAnsiTheme="minorEastAsia"/>
                <w:b/>
                <w:noProof/>
                <w:color w:val="000000"/>
                <w:sz w:val="24"/>
                <w:szCs w:val="24"/>
              </w:rPr>
              <w:pict>
                <v:shape id="_x0000_s33147" type="#_x0000_t32" style="position:absolute;margin-left:135.8pt;margin-top:21.95pt;width:7.5pt;height:12.5pt;flip:y;z-index:252023808" o:connectortype="straight">
                  <v:stroke dashstyle="longDash" endarrow="block"/>
                </v:shape>
              </w:pict>
            </w:r>
          </w:p>
          <w:p w:rsidR="00E97164" w:rsidRDefault="001A29C5" w:rsidP="00C63702">
            <w:pPr>
              <w:spacing w:line="480" w:lineRule="exact"/>
              <w:jc w:val="left"/>
              <w:rPr>
                <w:b/>
                <w:color w:val="000000"/>
                <w:sz w:val="24"/>
                <w:szCs w:val="24"/>
              </w:rPr>
            </w:pPr>
            <w:r w:rsidRPr="001A29C5">
              <w:rPr>
                <w:rFonts w:eastAsiaTheme="minorEastAsia" w:hAnsiTheme="minorEastAsia"/>
                <w:b/>
                <w:noProof/>
                <w:color w:val="000000"/>
                <w:sz w:val="24"/>
                <w:szCs w:val="24"/>
              </w:rPr>
              <w:pict>
                <v:shape id="_x0000_s33144" type="#_x0000_t202" style="position:absolute;margin-left:83.3pt;margin-top:5.8pt;width:11pt;height:16pt;z-index:252020736;v-text-anchor:middle" filled="f" stroked="f">
                  <v:textbox inset="0,0,0,0">
                    <w:txbxContent>
                      <w:p w:rsidR="002C6D16" w:rsidRPr="00C53886" w:rsidRDefault="002C6D16" w:rsidP="000F692C">
                        <w:pPr>
                          <w:rPr>
                            <w:sz w:val="18"/>
                            <w:szCs w:val="18"/>
                          </w:rPr>
                        </w:pPr>
                        <w:r>
                          <w:rPr>
                            <w:rFonts w:hint="eastAsia"/>
                            <w:sz w:val="18"/>
                            <w:szCs w:val="18"/>
                          </w:rPr>
                          <w:t>1</w:t>
                        </w:r>
                      </w:p>
                    </w:txbxContent>
                  </v:textbox>
                </v:shape>
              </w:pict>
            </w:r>
            <w:r w:rsidRPr="001A29C5">
              <w:rPr>
                <w:rFonts w:eastAsiaTheme="minorEastAsia" w:hAnsiTheme="minorEastAsia"/>
                <w:b/>
                <w:noProof/>
                <w:color w:val="000000"/>
                <w:sz w:val="24"/>
                <w:szCs w:val="24"/>
              </w:rPr>
              <w:pict>
                <v:shape id="_x0000_s33145" type="#_x0000_t202" style="position:absolute;margin-left:174.3pt;margin-top:4.75pt;width:11pt;height:16pt;z-index:252021760;v-text-anchor:middle" filled="f" stroked="f">
                  <v:textbox inset="0,0,0,0">
                    <w:txbxContent>
                      <w:p w:rsidR="002C6D16" w:rsidRPr="00C53886" w:rsidRDefault="002C6D16" w:rsidP="000F692C">
                        <w:pPr>
                          <w:rPr>
                            <w:sz w:val="18"/>
                            <w:szCs w:val="18"/>
                          </w:rPr>
                        </w:pPr>
                        <w:r>
                          <w:rPr>
                            <w:rFonts w:hint="eastAsia"/>
                            <w:sz w:val="18"/>
                            <w:szCs w:val="18"/>
                          </w:rPr>
                          <w:t>3</w:t>
                        </w:r>
                      </w:p>
                    </w:txbxContent>
                  </v:textbox>
                </v:shape>
              </w:pict>
            </w:r>
            <w:r w:rsidRPr="001A29C5">
              <w:rPr>
                <w:rFonts w:eastAsiaTheme="minorEastAsia" w:hAnsiTheme="minorEastAsia"/>
                <w:b/>
                <w:noProof/>
                <w:color w:val="000000"/>
                <w:sz w:val="24"/>
                <w:szCs w:val="24"/>
              </w:rPr>
              <w:pict>
                <v:shape id="_x0000_s33139" type="#_x0000_t32" style="position:absolute;margin-left:151.3pt;margin-top:16.7pt;width:51.5pt;height:0;z-index:252015616" o:connectortype="straight">
                  <v:stroke endarrow="block"/>
                </v:shape>
              </w:pict>
            </w:r>
            <w:r w:rsidRPr="001A29C5">
              <w:rPr>
                <w:rFonts w:eastAsiaTheme="minorEastAsia" w:hAnsiTheme="minorEastAsia"/>
                <w:b/>
                <w:noProof/>
                <w:color w:val="000000"/>
                <w:sz w:val="24"/>
                <w:szCs w:val="24"/>
              </w:rPr>
              <w:pict>
                <v:shape id="_x0000_s33140" type="#_x0000_t202" style="position:absolute;margin-left:203.3pt;margin-top:9.25pt;width:29.5pt;height:16pt;z-index:252016640;v-text-anchor:middle" filled="f">
                  <v:textbox inset="0,0,0,0">
                    <w:txbxContent>
                      <w:p w:rsidR="002C6D16" w:rsidRPr="00C53886" w:rsidRDefault="002C6D16" w:rsidP="000F692C">
                        <w:pPr>
                          <w:rPr>
                            <w:sz w:val="18"/>
                            <w:szCs w:val="18"/>
                          </w:rPr>
                        </w:pPr>
                        <w:r>
                          <w:rPr>
                            <w:rFonts w:hint="eastAsia"/>
                            <w:sz w:val="18"/>
                            <w:szCs w:val="18"/>
                          </w:rPr>
                          <w:t>沉淀池</w:t>
                        </w:r>
                      </w:p>
                    </w:txbxContent>
                  </v:textbox>
                </v:shape>
              </w:pict>
            </w:r>
            <w:r w:rsidRPr="001A29C5">
              <w:rPr>
                <w:rFonts w:eastAsiaTheme="minorEastAsia" w:hAnsiTheme="minorEastAsia"/>
                <w:b/>
                <w:noProof/>
                <w:color w:val="000000"/>
                <w:sz w:val="24"/>
                <w:szCs w:val="24"/>
              </w:rPr>
              <w:pict>
                <v:shape id="_x0000_s33137" type="#_x0000_t32" style="position:absolute;margin-left:59.3pt;margin-top:18.3pt;width:51.5pt;height:0;z-index:252013568" o:connectortype="straight">
                  <v:stroke endarrow="block"/>
                </v:shape>
              </w:pict>
            </w:r>
            <w:r w:rsidRPr="001A29C5">
              <w:rPr>
                <w:rFonts w:eastAsiaTheme="minorEastAsia" w:hAnsiTheme="minorEastAsia"/>
                <w:b/>
                <w:noProof/>
                <w:color w:val="000000"/>
                <w:sz w:val="24"/>
                <w:szCs w:val="24"/>
              </w:rPr>
              <w:pict>
                <v:shape id="_x0000_s33138" type="#_x0000_t202" style="position:absolute;margin-left:110.3pt;margin-top:10.9pt;width:41pt;height:16pt;z-index:252014592;v-text-anchor:middle" filled="f">
                  <v:textbox inset="0,0,0,0">
                    <w:txbxContent>
                      <w:p w:rsidR="002C6D16" w:rsidRPr="00C53886" w:rsidRDefault="002C6D16" w:rsidP="000F692C">
                        <w:pPr>
                          <w:rPr>
                            <w:sz w:val="18"/>
                            <w:szCs w:val="18"/>
                          </w:rPr>
                        </w:pPr>
                        <w:r>
                          <w:rPr>
                            <w:rFonts w:hint="eastAsia"/>
                            <w:sz w:val="18"/>
                            <w:szCs w:val="18"/>
                          </w:rPr>
                          <w:t>车辆冲洗</w:t>
                        </w:r>
                      </w:p>
                    </w:txbxContent>
                  </v:textbox>
                </v:shape>
              </w:pict>
            </w:r>
          </w:p>
          <w:p w:rsidR="00E97164" w:rsidRDefault="001A29C5" w:rsidP="00C63702">
            <w:pPr>
              <w:spacing w:line="480" w:lineRule="exact"/>
              <w:jc w:val="left"/>
              <w:rPr>
                <w:b/>
                <w:color w:val="000000"/>
                <w:sz w:val="24"/>
                <w:szCs w:val="24"/>
              </w:rPr>
            </w:pPr>
            <w:r w:rsidRPr="001A29C5">
              <w:rPr>
                <w:rFonts w:eastAsiaTheme="minorEastAsia" w:hAnsiTheme="minorEastAsia"/>
                <w:b/>
                <w:noProof/>
                <w:color w:val="000000"/>
                <w:sz w:val="24"/>
                <w:szCs w:val="24"/>
              </w:rPr>
              <w:pict>
                <v:shape id="_x0000_s33141" type="#_x0000_t32" style="position:absolute;margin-left:218.3pt;margin-top:1.75pt;width:0;height:21.5pt;z-index:252017664" o:connectortype="straight" strokecolor="red"/>
              </w:pict>
            </w:r>
            <w:r w:rsidRPr="001A29C5">
              <w:rPr>
                <w:rFonts w:eastAsiaTheme="minorEastAsia" w:hAnsiTheme="minorEastAsia"/>
                <w:b/>
                <w:noProof/>
                <w:color w:val="000000"/>
                <w:sz w:val="24"/>
                <w:szCs w:val="24"/>
              </w:rPr>
              <w:pict>
                <v:shape id="_x0000_s33146" type="#_x0000_t202" style="position:absolute;margin-left:170.8pt;margin-top:11.25pt;width:11pt;height:16pt;z-index:252022784;v-text-anchor:middle" filled="f" stroked="f">
                  <v:textbox inset="0,0,0,0">
                    <w:txbxContent>
                      <w:p w:rsidR="002C6D16" w:rsidRPr="00C53886" w:rsidRDefault="002C6D16" w:rsidP="000F692C">
                        <w:pPr>
                          <w:rPr>
                            <w:sz w:val="18"/>
                            <w:szCs w:val="18"/>
                          </w:rPr>
                        </w:pPr>
                        <w:r>
                          <w:rPr>
                            <w:rFonts w:hint="eastAsia"/>
                            <w:sz w:val="18"/>
                            <w:szCs w:val="18"/>
                          </w:rPr>
                          <w:t>3</w:t>
                        </w:r>
                      </w:p>
                    </w:txbxContent>
                  </v:textbox>
                </v:shape>
              </w:pict>
            </w:r>
            <w:r w:rsidRPr="001A29C5">
              <w:rPr>
                <w:rFonts w:eastAsiaTheme="minorEastAsia" w:hAnsiTheme="minorEastAsia"/>
                <w:b/>
                <w:noProof/>
                <w:color w:val="000000"/>
                <w:sz w:val="24"/>
                <w:szCs w:val="24"/>
              </w:rPr>
              <w:pict>
                <v:shape id="_x0000_s33143" type="#_x0000_t32" style="position:absolute;margin-left:131.3pt;margin-top:2.2pt;width:.05pt;height:21pt;flip:y;z-index:252019712" o:connectortype="straight" strokecolor="red">
                  <v:stroke endarrow="block"/>
                </v:shape>
              </w:pict>
            </w:r>
            <w:r w:rsidRPr="001A29C5">
              <w:rPr>
                <w:rFonts w:eastAsiaTheme="minorEastAsia" w:hAnsiTheme="minorEastAsia"/>
                <w:b/>
                <w:noProof/>
                <w:color w:val="000000"/>
                <w:sz w:val="24"/>
                <w:szCs w:val="24"/>
              </w:rPr>
              <w:pict>
                <v:shape id="_x0000_s33142" type="#_x0000_t32" style="position:absolute;margin-left:131.8pt;margin-top:23.2pt;width:86pt;height:0;flip:x;z-index:252018688" o:connectortype="straight" strokecolor="red"/>
              </w:pict>
            </w:r>
          </w:p>
          <w:p w:rsidR="00E97164" w:rsidRDefault="001A29C5" w:rsidP="00C63702">
            <w:pPr>
              <w:spacing w:line="480" w:lineRule="exact"/>
              <w:jc w:val="left"/>
              <w:rPr>
                <w:b/>
                <w:color w:val="000000"/>
                <w:sz w:val="24"/>
                <w:szCs w:val="24"/>
              </w:rPr>
            </w:pPr>
            <w:r w:rsidRPr="001A29C5">
              <w:rPr>
                <w:rFonts w:eastAsiaTheme="minorEastAsia" w:hAnsiTheme="minorEastAsia"/>
                <w:b/>
                <w:noProof/>
                <w:color w:val="000000"/>
                <w:sz w:val="24"/>
                <w:szCs w:val="24"/>
              </w:rPr>
              <w:pict>
                <v:shape id="_x0000_s33160" type="#_x0000_t202" style="position:absolute;margin-left:129.8pt;margin-top:7.05pt;width:19.5pt;height:16pt;z-index:252037120;v-text-anchor:middle" filled="f" stroked="f">
                  <v:textbox inset="0,0,0,0">
                    <w:txbxContent>
                      <w:p w:rsidR="002C6D16" w:rsidRPr="00C53886" w:rsidRDefault="002C6D16" w:rsidP="002A0330">
                        <w:pPr>
                          <w:rPr>
                            <w:sz w:val="18"/>
                            <w:szCs w:val="18"/>
                          </w:rPr>
                        </w:pPr>
                        <w:r>
                          <w:rPr>
                            <w:rFonts w:hint="eastAsia"/>
                            <w:sz w:val="18"/>
                            <w:szCs w:val="18"/>
                          </w:rPr>
                          <w:t>0.24</w:t>
                        </w:r>
                      </w:p>
                    </w:txbxContent>
                  </v:textbox>
                </v:shape>
              </w:pict>
            </w:r>
            <w:r w:rsidRPr="001A29C5">
              <w:rPr>
                <w:rFonts w:eastAsiaTheme="minorEastAsia" w:hAnsiTheme="minorEastAsia"/>
                <w:b/>
                <w:noProof/>
                <w:color w:val="000000"/>
                <w:sz w:val="24"/>
                <w:szCs w:val="24"/>
              </w:rPr>
              <w:pict>
                <v:shape id="_x0000_s33159" type="#_x0000_t32" style="position:absolute;margin-left:128.8pt;margin-top:15.8pt;width:7.5pt;height:12.5pt;flip:y;z-index:252036096" o:connectortype="straight">
                  <v:stroke dashstyle="longDash" endarrow="block"/>
                </v:shape>
              </w:pict>
            </w:r>
            <w:r w:rsidRPr="001A29C5">
              <w:rPr>
                <w:rFonts w:eastAsiaTheme="minorEastAsia" w:hAnsiTheme="minorEastAsia"/>
                <w:b/>
                <w:noProof/>
                <w:color w:val="000000"/>
                <w:sz w:val="24"/>
                <w:szCs w:val="24"/>
              </w:rPr>
              <w:pict>
                <v:shape id="_x0000_s33158" type="#_x0000_t202" style="position:absolute;margin-left:164.8pt;margin-top:21.55pt;width:19.5pt;height:16pt;z-index:252035072;v-text-anchor:middle" filled="f" stroked="f">
                  <v:textbox inset="0,0,0,0">
                    <w:txbxContent>
                      <w:p w:rsidR="002C6D16" w:rsidRPr="00C53886" w:rsidRDefault="002C6D16" w:rsidP="002A0330">
                        <w:pPr>
                          <w:rPr>
                            <w:sz w:val="18"/>
                            <w:szCs w:val="18"/>
                          </w:rPr>
                        </w:pPr>
                        <w:r>
                          <w:rPr>
                            <w:rFonts w:hint="eastAsia"/>
                            <w:sz w:val="18"/>
                            <w:szCs w:val="18"/>
                          </w:rPr>
                          <w:t>0.96</w:t>
                        </w:r>
                      </w:p>
                    </w:txbxContent>
                  </v:textbox>
                </v:shape>
              </w:pict>
            </w:r>
            <w:r w:rsidRPr="001A29C5">
              <w:rPr>
                <w:rFonts w:eastAsiaTheme="minorEastAsia" w:hAnsiTheme="minorEastAsia"/>
                <w:b/>
                <w:noProof/>
                <w:color w:val="000000"/>
                <w:sz w:val="24"/>
                <w:szCs w:val="24"/>
              </w:rPr>
              <w:pict>
                <v:shape id="_x0000_s33157" type="#_x0000_t202" style="position:absolute;margin-left:78.8pt;margin-top:19.55pt;width:15pt;height:16pt;z-index:252034048;v-text-anchor:middle" filled="f" stroked="f">
                  <v:textbox inset="0,0,0,0">
                    <w:txbxContent>
                      <w:p w:rsidR="002C6D16" w:rsidRPr="00C53886" w:rsidRDefault="002C6D16" w:rsidP="002A0330">
                        <w:pPr>
                          <w:rPr>
                            <w:sz w:val="18"/>
                            <w:szCs w:val="18"/>
                          </w:rPr>
                        </w:pPr>
                        <w:r>
                          <w:rPr>
                            <w:rFonts w:hint="eastAsia"/>
                            <w:sz w:val="18"/>
                            <w:szCs w:val="18"/>
                          </w:rPr>
                          <w:t>1.2</w:t>
                        </w:r>
                      </w:p>
                    </w:txbxContent>
                  </v:textbox>
                </v:shape>
              </w:pict>
            </w:r>
          </w:p>
          <w:p w:rsidR="00E97164" w:rsidRDefault="001A29C5" w:rsidP="00C63702">
            <w:pPr>
              <w:spacing w:line="480" w:lineRule="exact"/>
              <w:jc w:val="left"/>
              <w:rPr>
                <w:b/>
                <w:color w:val="000000"/>
                <w:sz w:val="24"/>
                <w:szCs w:val="24"/>
              </w:rPr>
            </w:pPr>
            <w:r w:rsidRPr="001A29C5">
              <w:rPr>
                <w:rFonts w:eastAsiaTheme="minorEastAsia" w:hAnsiTheme="minorEastAsia"/>
                <w:b/>
                <w:noProof/>
                <w:color w:val="000000"/>
                <w:sz w:val="24"/>
                <w:szCs w:val="24"/>
              </w:rPr>
              <w:pict>
                <v:shape id="_x0000_s33152" type="#_x0000_t202" style="position:absolute;margin-left:202.3pt;margin-top:2.45pt;width:91pt;height:18pt;z-index:252028928;v-text-anchor:middle" filled="f" stroked="f">
                  <v:textbox inset="0,0,0,0">
                    <w:txbxContent>
                      <w:p w:rsidR="002C6D16" w:rsidRPr="00C53886" w:rsidRDefault="002C6D16" w:rsidP="000F692C">
                        <w:pPr>
                          <w:rPr>
                            <w:sz w:val="18"/>
                            <w:szCs w:val="18"/>
                          </w:rPr>
                        </w:pPr>
                        <w:r>
                          <w:rPr>
                            <w:rFonts w:hint="eastAsia"/>
                            <w:sz w:val="18"/>
                            <w:szCs w:val="18"/>
                          </w:rPr>
                          <w:t>大召营镇污水处理厂</w:t>
                        </w:r>
                      </w:p>
                    </w:txbxContent>
                  </v:textbox>
                </v:shape>
              </w:pict>
            </w:r>
            <w:r w:rsidRPr="001A29C5">
              <w:rPr>
                <w:rFonts w:eastAsiaTheme="minorEastAsia" w:hAnsiTheme="minorEastAsia"/>
                <w:b/>
                <w:noProof/>
                <w:color w:val="000000"/>
                <w:sz w:val="24"/>
                <w:szCs w:val="24"/>
              </w:rPr>
              <w:pict>
                <v:shape id="_x0000_s33151" type="#_x0000_t32" style="position:absolute;margin-left:150.8pt;margin-top:10.95pt;width:51.5pt;height:0;z-index:252027904" o:connectortype="straight">
                  <v:stroke endarrow="block"/>
                </v:shape>
              </w:pict>
            </w:r>
            <w:r w:rsidRPr="001A29C5">
              <w:rPr>
                <w:rFonts w:eastAsiaTheme="minorEastAsia" w:hAnsiTheme="minorEastAsia"/>
                <w:b/>
                <w:noProof/>
                <w:color w:val="000000"/>
                <w:sz w:val="24"/>
                <w:szCs w:val="24"/>
              </w:rPr>
              <w:pict>
                <v:shape id="_x0000_s33150" type="#_x0000_t202" style="position:absolute;margin-left:109.8pt;margin-top:3.1pt;width:41pt;height:16pt;z-index:252026880;v-text-anchor:middle" filled="f">
                  <v:textbox inset="0,0,0,0">
                    <w:txbxContent>
                      <w:p w:rsidR="002C6D16" w:rsidRPr="00C53886" w:rsidRDefault="002C6D16" w:rsidP="000F692C">
                        <w:pPr>
                          <w:rPr>
                            <w:sz w:val="18"/>
                            <w:szCs w:val="18"/>
                          </w:rPr>
                        </w:pPr>
                        <w:r>
                          <w:rPr>
                            <w:rFonts w:hint="eastAsia"/>
                            <w:sz w:val="18"/>
                            <w:szCs w:val="18"/>
                          </w:rPr>
                          <w:t>生活用水</w:t>
                        </w:r>
                      </w:p>
                    </w:txbxContent>
                  </v:textbox>
                </v:shape>
              </w:pict>
            </w:r>
            <w:r w:rsidRPr="001A29C5">
              <w:rPr>
                <w:rFonts w:eastAsiaTheme="minorEastAsia" w:hAnsiTheme="minorEastAsia"/>
                <w:b/>
                <w:noProof/>
                <w:color w:val="000000"/>
                <w:sz w:val="24"/>
                <w:szCs w:val="24"/>
              </w:rPr>
              <w:pict>
                <v:shape id="_x0000_s33149" type="#_x0000_t32" style="position:absolute;margin-left:57.8pt;margin-top:9.6pt;width:51.5pt;height:0;z-index:252025856" o:connectortype="straight">
                  <v:stroke endarrow="block"/>
                </v:shape>
              </w:pict>
            </w:r>
          </w:p>
          <w:p w:rsidR="00C53886" w:rsidRDefault="001A29C5" w:rsidP="00E97164">
            <w:pPr>
              <w:spacing w:line="480" w:lineRule="exact"/>
              <w:jc w:val="center"/>
              <w:rPr>
                <w:b/>
                <w:color w:val="000000"/>
                <w:sz w:val="24"/>
                <w:szCs w:val="24"/>
              </w:rPr>
            </w:pPr>
            <w:r w:rsidRPr="001A29C5">
              <w:rPr>
                <w:rFonts w:eastAsiaTheme="minorEastAsia" w:hAnsiTheme="minorEastAsia"/>
                <w:b/>
                <w:noProof/>
                <w:color w:val="000000"/>
                <w:sz w:val="24"/>
                <w:szCs w:val="24"/>
              </w:rPr>
              <w:pict>
                <v:shape id="_x0000_s33161" type="#_x0000_t202" style="position:absolute;left:0;text-align:left;margin-left:77.8pt;margin-top:15.4pt;width:15pt;height:16pt;z-index:252038144;v-text-anchor:middle" filled="f" stroked="f">
                  <v:textbox inset="0,0,0,0">
                    <w:txbxContent>
                      <w:p w:rsidR="002C6D16" w:rsidRPr="00C53886" w:rsidRDefault="002C6D16" w:rsidP="002A0330">
                        <w:pPr>
                          <w:rPr>
                            <w:sz w:val="18"/>
                            <w:szCs w:val="18"/>
                          </w:rPr>
                        </w:pPr>
                        <w:r>
                          <w:rPr>
                            <w:rFonts w:hint="eastAsia"/>
                            <w:sz w:val="18"/>
                            <w:szCs w:val="18"/>
                          </w:rPr>
                          <w:t>737</w:t>
                        </w:r>
                      </w:p>
                    </w:txbxContent>
                  </v:textbox>
                </v:shape>
              </w:pict>
            </w:r>
            <w:r w:rsidRPr="001A29C5">
              <w:rPr>
                <w:rFonts w:eastAsiaTheme="minorEastAsia" w:hAnsiTheme="minorEastAsia"/>
                <w:b/>
                <w:noProof/>
                <w:color w:val="000000"/>
                <w:sz w:val="24"/>
                <w:szCs w:val="24"/>
              </w:rPr>
              <w:pict>
                <v:shape id="_x0000_s33156" type="#_x0000_t202" style="position:absolute;left:0;text-align:left;margin-left:219.8pt;margin-top:19.55pt;width:40pt;height:18pt;z-index:252033024;v-text-anchor:middle" filled="f" stroked="f">
                  <v:textbox inset="0,0,0,0">
                    <w:txbxContent>
                      <w:p w:rsidR="002C6D16" w:rsidRPr="00C53886" w:rsidRDefault="002C6D16" w:rsidP="000F692C">
                        <w:pPr>
                          <w:rPr>
                            <w:sz w:val="18"/>
                            <w:szCs w:val="18"/>
                          </w:rPr>
                        </w:pPr>
                        <w:r>
                          <w:rPr>
                            <w:rFonts w:hint="eastAsia"/>
                            <w:sz w:val="18"/>
                            <w:szCs w:val="18"/>
                          </w:rPr>
                          <w:t>产品带走</w:t>
                        </w:r>
                      </w:p>
                    </w:txbxContent>
                  </v:textbox>
                </v:shape>
              </w:pict>
            </w:r>
            <w:r w:rsidRPr="001A29C5">
              <w:rPr>
                <w:rFonts w:eastAsiaTheme="minorEastAsia" w:hAnsiTheme="minorEastAsia"/>
                <w:b/>
                <w:noProof/>
                <w:color w:val="000000"/>
                <w:sz w:val="24"/>
                <w:szCs w:val="24"/>
              </w:rPr>
              <w:pict>
                <v:shape id="_x0000_s33162" type="#_x0000_t202" style="position:absolute;left:0;text-align:left;margin-left:185.8pt;margin-top:14.5pt;width:15pt;height:16pt;z-index:252039168;v-text-anchor:middle" filled="f" stroked="f">
                  <v:textbox inset="0,0,0,0">
                    <w:txbxContent>
                      <w:p w:rsidR="002C6D16" w:rsidRPr="00C53886" w:rsidRDefault="002C6D16" w:rsidP="002A0330">
                        <w:pPr>
                          <w:rPr>
                            <w:sz w:val="18"/>
                            <w:szCs w:val="18"/>
                          </w:rPr>
                        </w:pPr>
                        <w:r>
                          <w:rPr>
                            <w:rFonts w:hint="eastAsia"/>
                            <w:sz w:val="18"/>
                            <w:szCs w:val="18"/>
                          </w:rPr>
                          <w:t>737</w:t>
                        </w:r>
                      </w:p>
                    </w:txbxContent>
                  </v:textbox>
                </v:shape>
              </w:pict>
            </w:r>
            <w:r w:rsidRPr="001A29C5">
              <w:rPr>
                <w:rFonts w:eastAsiaTheme="minorEastAsia" w:hAnsiTheme="minorEastAsia"/>
                <w:b/>
                <w:noProof/>
                <w:color w:val="000000"/>
                <w:sz w:val="24"/>
                <w:szCs w:val="24"/>
              </w:rPr>
              <w:pict>
                <v:shape id="_x0000_s33154" type="#_x0000_t202" style="position:absolute;left:0;text-align:left;margin-left:109.3pt;margin-top:19.95pt;width:58.5pt;height:16pt;z-index:252030976;v-text-anchor:middle" filled="f">
                  <v:textbox inset="0,0,0,0">
                    <w:txbxContent>
                      <w:p w:rsidR="002C6D16" w:rsidRPr="00C53886" w:rsidRDefault="002C6D16" w:rsidP="000F692C">
                        <w:pPr>
                          <w:rPr>
                            <w:sz w:val="18"/>
                            <w:szCs w:val="18"/>
                          </w:rPr>
                        </w:pPr>
                        <w:r>
                          <w:rPr>
                            <w:rFonts w:hint="eastAsia"/>
                            <w:sz w:val="18"/>
                            <w:szCs w:val="18"/>
                          </w:rPr>
                          <w:t>生产配料用水</w:t>
                        </w:r>
                      </w:p>
                    </w:txbxContent>
                  </v:textbox>
                </v:shape>
              </w:pict>
            </w:r>
          </w:p>
          <w:p w:rsidR="007301CB" w:rsidRDefault="001A29C5" w:rsidP="00E97164">
            <w:pPr>
              <w:spacing w:line="480" w:lineRule="exact"/>
              <w:jc w:val="center"/>
              <w:rPr>
                <w:b/>
                <w:color w:val="000000"/>
                <w:sz w:val="24"/>
                <w:szCs w:val="24"/>
              </w:rPr>
            </w:pPr>
            <w:r w:rsidRPr="001A29C5">
              <w:rPr>
                <w:rFonts w:eastAsiaTheme="minorEastAsia" w:hAnsiTheme="minorEastAsia"/>
                <w:b/>
                <w:noProof/>
                <w:color w:val="000000"/>
                <w:sz w:val="24"/>
                <w:szCs w:val="24"/>
              </w:rPr>
              <w:pict>
                <v:shape id="_x0000_s33155" type="#_x0000_t32" style="position:absolute;left:0;text-align:left;margin-left:168.3pt;margin-top:4.55pt;width:51.5pt;height:0;z-index:252032000" o:connectortype="straight">
                  <v:stroke endarrow="block"/>
                </v:shape>
              </w:pict>
            </w:r>
            <w:r w:rsidRPr="001A29C5">
              <w:rPr>
                <w:rFonts w:eastAsiaTheme="minorEastAsia" w:hAnsiTheme="minorEastAsia"/>
                <w:b/>
                <w:noProof/>
                <w:color w:val="000000"/>
                <w:sz w:val="24"/>
                <w:szCs w:val="24"/>
              </w:rPr>
              <w:pict>
                <v:shape id="_x0000_s33153" type="#_x0000_t32" style="position:absolute;left:0;text-align:left;margin-left:58.3pt;margin-top:3.95pt;width:51.5pt;height:0;z-index:252029952" o:connectortype="straight">
                  <v:stroke endarrow="block"/>
                </v:shape>
              </w:pict>
            </w:r>
          </w:p>
          <w:p w:rsidR="00E97164" w:rsidRDefault="00E97164" w:rsidP="00E97164">
            <w:pPr>
              <w:spacing w:line="480" w:lineRule="exact"/>
              <w:jc w:val="center"/>
              <w:rPr>
                <w:b/>
                <w:color w:val="000000"/>
                <w:sz w:val="24"/>
                <w:szCs w:val="24"/>
              </w:rPr>
            </w:pPr>
            <w:r w:rsidRPr="00143DF2">
              <w:rPr>
                <w:rFonts w:hint="eastAsia"/>
                <w:b/>
                <w:color w:val="000000"/>
                <w:sz w:val="24"/>
                <w:szCs w:val="24"/>
              </w:rPr>
              <w:t>图</w:t>
            </w:r>
            <w:r w:rsidR="0038229D">
              <w:rPr>
                <w:rFonts w:hint="eastAsia"/>
                <w:b/>
                <w:color w:val="000000"/>
                <w:sz w:val="24"/>
                <w:szCs w:val="24"/>
              </w:rPr>
              <w:t>2</w:t>
            </w:r>
            <w:r w:rsidRPr="00143DF2">
              <w:rPr>
                <w:rFonts w:hint="eastAsia"/>
                <w:b/>
                <w:color w:val="000000"/>
                <w:sz w:val="24"/>
                <w:szCs w:val="24"/>
              </w:rPr>
              <w:t xml:space="preserve">   </w:t>
            </w:r>
            <w:r w:rsidRPr="00143DF2">
              <w:rPr>
                <w:rFonts w:hint="eastAsia"/>
                <w:b/>
                <w:color w:val="000000"/>
                <w:sz w:val="24"/>
                <w:szCs w:val="24"/>
              </w:rPr>
              <w:t>本项目水平衡示意图（</w:t>
            </w:r>
            <w:r w:rsidRPr="00143DF2">
              <w:rPr>
                <w:rFonts w:hint="eastAsia"/>
                <w:b/>
                <w:color w:val="000000"/>
                <w:sz w:val="24"/>
                <w:szCs w:val="24"/>
              </w:rPr>
              <w:t>m</w:t>
            </w:r>
            <w:r w:rsidRPr="00143DF2">
              <w:rPr>
                <w:rFonts w:hint="eastAsia"/>
                <w:b/>
                <w:color w:val="000000"/>
                <w:sz w:val="24"/>
                <w:szCs w:val="24"/>
                <w:vertAlign w:val="superscript"/>
              </w:rPr>
              <w:t>3</w:t>
            </w:r>
            <w:r w:rsidRPr="00143DF2">
              <w:rPr>
                <w:rFonts w:hint="eastAsia"/>
                <w:b/>
                <w:color w:val="000000"/>
                <w:sz w:val="24"/>
                <w:szCs w:val="24"/>
              </w:rPr>
              <w:t>/d</w:t>
            </w:r>
            <w:r w:rsidRPr="00143DF2">
              <w:rPr>
                <w:rFonts w:hint="eastAsia"/>
                <w:b/>
                <w:color w:val="000000"/>
                <w:sz w:val="24"/>
                <w:szCs w:val="24"/>
              </w:rPr>
              <w:t>）</w:t>
            </w:r>
          </w:p>
          <w:p w:rsidR="00C63702" w:rsidRDefault="00936B22" w:rsidP="00C63702">
            <w:pPr>
              <w:spacing w:line="480" w:lineRule="exact"/>
              <w:jc w:val="left"/>
              <w:rPr>
                <w:b/>
                <w:color w:val="000000"/>
                <w:sz w:val="24"/>
                <w:szCs w:val="24"/>
              </w:rPr>
            </w:pPr>
            <w:r>
              <w:rPr>
                <w:rFonts w:hint="eastAsia"/>
                <w:b/>
                <w:color w:val="000000"/>
                <w:sz w:val="24"/>
                <w:szCs w:val="24"/>
              </w:rPr>
              <w:t>八</w:t>
            </w:r>
            <w:r w:rsidR="00C63702">
              <w:rPr>
                <w:rFonts w:hint="eastAsia"/>
                <w:b/>
                <w:color w:val="000000"/>
                <w:sz w:val="24"/>
                <w:szCs w:val="24"/>
              </w:rPr>
              <w:t>、厂区平面布置简述</w:t>
            </w:r>
          </w:p>
          <w:p w:rsidR="00BA4DD9" w:rsidRPr="00BA4DD9" w:rsidRDefault="00C63702" w:rsidP="001B4CC4">
            <w:pPr>
              <w:spacing w:line="480" w:lineRule="exact"/>
              <w:ind w:firstLineChars="200" w:firstLine="480"/>
              <w:jc w:val="left"/>
              <w:rPr>
                <w:color w:val="000000"/>
                <w:sz w:val="24"/>
                <w:szCs w:val="24"/>
              </w:rPr>
            </w:pPr>
            <w:r w:rsidRPr="00BA4DD9">
              <w:rPr>
                <w:rFonts w:hint="eastAsia"/>
                <w:color w:val="000000"/>
                <w:sz w:val="24"/>
                <w:szCs w:val="24"/>
              </w:rPr>
              <w:t>本项目</w:t>
            </w:r>
            <w:r w:rsidR="001B4CC4" w:rsidRPr="00BA4DD9">
              <w:rPr>
                <w:rFonts w:hint="eastAsia"/>
                <w:color w:val="000000"/>
                <w:sz w:val="24"/>
                <w:szCs w:val="24"/>
              </w:rPr>
              <w:t>新建</w:t>
            </w:r>
            <w:r w:rsidRPr="00BA4DD9">
              <w:rPr>
                <w:rFonts w:hint="eastAsia"/>
                <w:color w:val="000000"/>
                <w:sz w:val="24"/>
                <w:szCs w:val="24"/>
              </w:rPr>
              <w:t>厂房进行建设。本项目</w:t>
            </w:r>
            <w:r w:rsidR="00BA4DD9" w:rsidRPr="00BA4DD9">
              <w:rPr>
                <w:rFonts w:hint="eastAsia"/>
                <w:color w:val="000000"/>
                <w:sz w:val="24"/>
                <w:szCs w:val="24"/>
              </w:rPr>
              <w:t>建筑垃圾破碎</w:t>
            </w:r>
            <w:r w:rsidRPr="00BA4DD9">
              <w:rPr>
                <w:rFonts w:hint="eastAsia"/>
                <w:color w:val="000000"/>
                <w:sz w:val="24"/>
                <w:szCs w:val="24"/>
              </w:rPr>
              <w:t>车间</w:t>
            </w:r>
            <w:r w:rsidR="00BA4DD9" w:rsidRPr="00BA4DD9">
              <w:rPr>
                <w:rFonts w:hint="eastAsia"/>
                <w:color w:val="000000"/>
                <w:sz w:val="24"/>
                <w:szCs w:val="24"/>
              </w:rPr>
              <w:t>位于厂区西南</w:t>
            </w:r>
            <w:r w:rsidRPr="00BA4DD9">
              <w:rPr>
                <w:rFonts w:hint="eastAsia"/>
                <w:color w:val="000000"/>
                <w:sz w:val="24"/>
                <w:szCs w:val="24"/>
              </w:rPr>
              <w:t>侧</w:t>
            </w:r>
            <w:r w:rsidR="00BA4DD9" w:rsidRPr="00BA4DD9">
              <w:rPr>
                <w:rFonts w:hint="eastAsia"/>
                <w:color w:val="000000"/>
                <w:sz w:val="24"/>
                <w:szCs w:val="24"/>
              </w:rPr>
              <w:t>；</w:t>
            </w:r>
          </w:p>
          <w:p w:rsidR="00803B85" w:rsidRPr="00C63702" w:rsidRDefault="00BA4DD9" w:rsidP="00D0643D">
            <w:pPr>
              <w:spacing w:line="480" w:lineRule="exact"/>
              <w:jc w:val="left"/>
              <w:rPr>
                <w:color w:val="000000"/>
                <w:sz w:val="24"/>
                <w:szCs w:val="24"/>
              </w:rPr>
            </w:pPr>
            <w:r w:rsidRPr="00BA4DD9">
              <w:rPr>
                <w:rFonts w:hint="eastAsia"/>
                <w:color w:val="000000"/>
                <w:sz w:val="24"/>
                <w:szCs w:val="24"/>
              </w:rPr>
              <w:t>西北侧为原料车间，依次向东分别干粉砂浆、水稳站、混凝土搅拌站车间、透水砖生产线车间；厂区东北侧为成品砖堆放区；厂区中部东南侧为蒸压加</w:t>
            </w:r>
            <w:r w:rsidRPr="00BA4DD9">
              <w:rPr>
                <w:rFonts w:hint="eastAsia"/>
                <w:color w:val="000000"/>
                <w:sz w:val="24"/>
                <w:szCs w:val="24"/>
              </w:rPr>
              <w:lastRenderedPageBreak/>
              <w:t>气块砖车间；厂区东南侧为办公区和生活区。</w:t>
            </w:r>
            <w:r w:rsidR="00C63702" w:rsidRPr="00BA4DD9">
              <w:rPr>
                <w:rFonts w:hint="eastAsia"/>
                <w:color w:val="000000"/>
                <w:sz w:val="24"/>
                <w:szCs w:val="24"/>
              </w:rPr>
              <w:t>项目生产车间内部布局均按照生产工序布置，分区明确，生产方便，便于污染治理，平面布置较为合理。</w:t>
            </w:r>
          </w:p>
        </w:tc>
      </w:tr>
      <w:tr w:rsidR="00E962F0" w:rsidTr="0038229D">
        <w:trPr>
          <w:trHeight w:val="397"/>
        </w:trPr>
        <w:tc>
          <w:tcPr>
            <w:tcW w:w="454" w:type="dxa"/>
            <w:tcBorders>
              <w:top w:val="single" w:sz="4" w:space="0" w:color="auto"/>
              <w:bottom w:val="single" w:sz="4" w:space="0" w:color="auto"/>
              <w:right w:val="single" w:sz="4" w:space="0" w:color="auto"/>
            </w:tcBorders>
          </w:tcPr>
          <w:p w:rsidR="00E962F0" w:rsidRDefault="00E962F0">
            <w:pPr>
              <w:jc w:val="center"/>
              <w:rPr>
                <w:color w:val="000000"/>
                <w:sz w:val="21"/>
                <w:szCs w:val="21"/>
              </w:rPr>
            </w:pPr>
          </w:p>
          <w:p w:rsidR="00E962F0" w:rsidRDefault="00E962F0">
            <w:pPr>
              <w:jc w:val="center"/>
              <w:rPr>
                <w:color w:val="000000"/>
                <w:sz w:val="21"/>
                <w:szCs w:val="21"/>
              </w:rPr>
            </w:pPr>
          </w:p>
          <w:p w:rsidR="00E962F0" w:rsidRDefault="00E962F0">
            <w:pPr>
              <w:jc w:val="center"/>
              <w:rPr>
                <w:color w:val="000000"/>
                <w:sz w:val="21"/>
                <w:szCs w:val="21"/>
              </w:rPr>
            </w:pPr>
          </w:p>
          <w:p w:rsidR="00E962F0" w:rsidRDefault="00E962F0">
            <w:pPr>
              <w:jc w:val="center"/>
              <w:rPr>
                <w:color w:val="000000"/>
                <w:sz w:val="21"/>
                <w:szCs w:val="21"/>
              </w:rPr>
            </w:pPr>
          </w:p>
          <w:p w:rsidR="00E962F0" w:rsidRDefault="00E962F0">
            <w:pPr>
              <w:jc w:val="center"/>
              <w:rPr>
                <w:color w:val="000000"/>
                <w:sz w:val="21"/>
                <w:szCs w:val="21"/>
              </w:rPr>
            </w:pPr>
          </w:p>
          <w:p w:rsidR="00E962F0" w:rsidRDefault="00E962F0">
            <w:pPr>
              <w:jc w:val="center"/>
              <w:rPr>
                <w:color w:val="000000"/>
                <w:sz w:val="21"/>
                <w:szCs w:val="21"/>
              </w:rPr>
            </w:pPr>
          </w:p>
          <w:p w:rsidR="00E962F0" w:rsidRDefault="00E962F0">
            <w:pPr>
              <w:jc w:val="center"/>
              <w:rPr>
                <w:color w:val="000000"/>
                <w:sz w:val="21"/>
                <w:szCs w:val="21"/>
              </w:rPr>
            </w:pPr>
          </w:p>
          <w:p w:rsidR="00E962F0" w:rsidRDefault="00E962F0">
            <w:pPr>
              <w:jc w:val="center"/>
              <w:rPr>
                <w:color w:val="000000"/>
                <w:sz w:val="21"/>
                <w:szCs w:val="21"/>
              </w:rPr>
            </w:pPr>
          </w:p>
          <w:p w:rsidR="00E962F0" w:rsidRDefault="00E962F0">
            <w:pPr>
              <w:jc w:val="center"/>
              <w:rPr>
                <w:color w:val="000000"/>
                <w:sz w:val="21"/>
                <w:szCs w:val="21"/>
              </w:rPr>
            </w:pPr>
          </w:p>
          <w:p w:rsidR="00E962F0" w:rsidRDefault="00E962F0">
            <w:pPr>
              <w:jc w:val="center"/>
              <w:rPr>
                <w:color w:val="000000"/>
                <w:sz w:val="21"/>
                <w:szCs w:val="21"/>
              </w:rPr>
            </w:pPr>
          </w:p>
          <w:p w:rsidR="00E962F0" w:rsidRDefault="00E962F0">
            <w:pPr>
              <w:jc w:val="center"/>
              <w:rPr>
                <w:color w:val="000000"/>
                <w:sz w:val="21"/>
                <w:szCs w:val="21"/>
              </w:rPr>
            </w:pPr>
          </w:p>
          <w:p w:rsidR="00E962F0" w:rsidRDefault="00E962F0">
            <w:pPr>
              <w:jc w:val="center"/>
              <w:rPr>
                <w:color w:val="000000"/>
                <w:sz w:val="21"/>
                <w:szCs w:val="21"/>
              </w:rPr>
            </w:pPr>
          </w:p>
          <w:p w:rsidR="00E962F0" w:rsidRDefault="00E962F0">
            <w:pPr>
              <w:jc w:val="center"/>
              <w:rPr>
                <w:color w:val="000000"/>
                <w:sz w:val="21"/>
                <w:szCs w:val="21"/>
              </w:rPr>
            </w:pPr>
          </w:p>
          <w:p w:rsidR="00E962F0" w:rsidRDefault="00157BE9">
            <w:pPr>
              <w:jc w:val="center"/>
              <w:rPr>
                <w:color w:val="000000"/>
                <w:sz w:val="24"/>
                <w:szCs w:val="24"/>
              </w:rPr>
            </w:pPr>
            <w:r>
              <w:rPr>
                <w:rFonts w:hint="eastAsia"/>
                <w:color w:val="000000"/>
                <w:sz w:val="24"/>
                <w:szCs w:val="24"/>
              </w:rPr>
              <w:t>工艺流程和产排污环节</w:t>
            </w:r>
          </w:p>
        </w:tc>
        <w:tc>
          <w:tcPr>
            <w:tcW w:w="8068" w:type="dxa"/>
            <w:tcBorders>
              <w:top w:val="single" w:sz="4" w:space="0" w:color="auto"/>
              <w:left w:val="single" w:sz="4" w:space="0" w:color="auto"/>
              <w:bottom w:val="single" w:sz="4" w:space="0" w:color="auto"/>
            </w:tcBorders>
          </w:tcPr>
          <w:p w:rsidR="00E962F0" w:rsidRDefault="00157BE9">
            <w:pPr>
              <w:spacing w:line="440" w:lineRule="exact"/>
              <w:jc w:val="left"/>
              <w:rPr>
                <w:b/>
                <w:bCs/>
                <w:color w:val="000000"/>
                <w:sz w:val="24"/>
                <w:szCs w:val="24"/>
              </w:rPr>
            </w:pPr>
            <w:r>
              <w:rPr>
                <w:b/>
                <w:bCs/>
                <w:color w:val="000000"/>
                <w:sz w:val="24"/>
                <w:szCs w:val="24"/>
              </w:rPr>
              <w:t>工艺流程简述（图示）：</w:t>
            </w:r>
          </w:p>
          <w:p w:rsidR="00E962F0" w:rsidRPr="00E60D94" w:rsidRDefault="00157BE9" w:rsidP="00E60D94">
            <w:pPr>
              <w:pStyle w:val="af5"/>
              <w:spacing w:line="440" w:lineRule="exact"/>
              <w:ind w:firstLineChars="200" w:firstLine="482"/>
              <w:jc w:val="left"/>
              <w:rPr>
                <w:rFonts w:hAnsi="宋体" w:cs="Times New Roman"/>
                <w:b/>
                <w:color w:val="000000" w:themeColor="text1"/>
                <w:sz w:val="24"/>
                <w:szCs w:val="24"/>
              </w:rPr>
            </w:pPr>
            <w:r w:rsidRPr="00E60D94">
              <w:rPr>
                <w:rFonts w:hAnsi="宋体" w:hint="eastAsia"/>
                <w:b/>
                <w:color w:val="000000"/>
                <w:sz w:val="24"/>
                <w:szCs w:val="24"/>
              </w:rPr>
              <w:t>本项目</w:t>
            </w:r>
            <w:r w:rsidR="0028093B" w:rsidRPr="00E60D94">
              <w:rPr>
                <w:rFonts w:hAnsi="宋体" w:hint="eastAsia"/>
                <w:b/>
                <w:color w:val="000000"/>
                <w:sz w:val="24"/>
                <w:szCs w:val="24"/>
              </w:rPr>
              <w:t>破碎生产线</w:t>
            </w:r>
            <w:r w:rsidRPr="00E60D94">
              <w:rPr>
                <w:rFonts w:hAnsi="宋体" w:cs="Times New Roman" w:hint="eastAsia"/>
                <w:b/>
                <w:color w:val="000000" w:themeColor="text1"/>
                <w:sz w:val="24"/>
                <w:szCs w:val="24"/>
              </w:rPr>
              <w:t>工艺流程如下：</w:t>
            </w:r>
          </w:p>
          <w:p w:rsidR="00A40C04" w:rsidRDefault="00A40C04">
            <w:pPr>
              <w:spacing w:line="440" w:lineRule="exact"/>
              <w:jc w:val="left"/>
              <w:rPr>
                <w:b/>
                <w:bCs/>
                <w:color w:val="000000"/>
                <w:sz w:val="24"/>
                <w:szCs w:val="24"/>
              </w:rPr>
            </w:pPr>
          </w:p>
          <w:p w:rsidR="00A40C04" w:rsidRDefault="001A29C5">
            <w:pPr>
              <w:spacing w:line="440" w:lineRule="exact"/>
              <w:jc w:val="left"/>
              <w:rPr>
                <w:b/>
                <w:bCs/>
                <w:color w:val="000000"/>
                <w:sz w:val="24"/>
                <w:szCs w:val="24"/>
              </w:rPr>
            </w:pPr>
            <w:r>
              <w:rPr>
                <w:b/>
                <w:bCs/>
                <w:noProof/>
                <w:color w:val="000000"/>
                <w:sz w:val="24"/>
                <w:szCs w:val="24"/>
              </w:rPr>
              <w:pict>
                <v:shape id="_x0000_s32797" type="#_x0000_t202" style="position:absolute;margin-left:204.2pt;margin-top:.45pt;width:21.75pt;height:15.75pt;z-index:251729920;v-text-anchor:middle" filled="f" stroked="f">
                  <v:textbox inset="0,0,0,0">
                    <w:txbxContent>
                      <w:p w:rsidR="002C6D16" w:rsidRDefault="002C6D16" w:rsidP="00E341D7">
                        <w:pPr>
                          <w:rPr>
                            <w:sz w:val="18"/>
                            <w:szCs w:val="18"/>
                          </w:rPr>
                        </w:pPr>
                        <w:r>
                          <w:rPr>
                            <w:rFonts w:hint="eastAsia"/>
                            <w:sz w:val="18"/>
                            <w:szCs w:val="18"/>
                          </w:rPr>
                          <w:t>N</w:t>
                        </w:r>
                        <w:r>
                          <w:rPr>
                            <w:rFonts w:hint="eastAsia"/>
                            <w:sz w:val="18"/>
                            <w:szCs w:val="18"/>
                          </w:rPr>
                          <w:t>、</w:t>
                        </w:r>
                        <w:r>
                          <w:rPr>
                            <w:rFonts w:hint="eastAsia"/>
                            <w:sz w:val="18"/>
                            <w:szCs w:val="18"/>
                          </w:rPr>
                          <w:t>G</w:t>
                        </w:r>
                      </w:p>
                    </w:txbxContent>
                  </v:textbox>
                </v:shape>
              </w:pict>
            </w:r>
            <w:r>
              <w:rPr>
                <w:b/>
                <w:bCs/>
                <w:noProof/>
                <w:color w:val="000000"/>
                <w:sz w:val="24"/>
                <w:szCs w:val="24"/>
              </w:rPr>
              <w:pict>
                <v:shape id="_x0000_s32795" type="#_x0000_t202" style="position:absolute;margin-left:150.45pt;margin-top:.45pt;width:20.9pt;height:15.75pt;z-index:251727872;v-text-anchor:middle" filled="f" stroked="f">
                  <v:textbox inset="0,0,0,0">
                    <w:txbxContent>
                      <w:p w:rsidR="002C6D16" w:rsidRDefault="002C6D16" w:rsidP="00E341D7">
                        <w:pPr>
                          <w:rPr>
                            <w:sz w:val="18"/>
                            <w:szCs w:val="18"/>
                          </w:rPr>
                        </w:pPr>
                        <w:r>
                          <w:rPr>
                            <w:rFonts w:hint="eastAsia"/>
                            <w:sz w:val="18"/>
                            <w:szCs w:val="18"/>
                          </w:rPr>
                          <w:t>N</w:t>
                        </w:r>
                        <w:r>
                          <w:rPr>
                            <w:rFonts w:hint="eastAsia"/>
                            <w:sz w:val="18"/>
                            <w:szCs w:val="18"/>
                          </w:rPr>
                          <w:t>、</w:t>
                        </w:r>
                        <w:r>
                          <w:rPr>
                            <w:rFonts w:hint="eastAsia"/>
                            <w:sz w:val="18"/>
                            <w:szCs w:val="18"/>
                          </w:rPr>
                          <w:t>G</w:t>
                        </w:r>
                      </w:p>
                    </w:txbxContent>
                  </v:textbox>
                </v:shape>
              </w:pict>
            </w:r>
            <w:r>
              <w:rPr>
                <w:b/>
                <w:bCs/>
                <w:noProof/>
                <w:color w:val="000000"/>
                <w:sz w:val="24"/>
                <w:szCs w:val="24"/>
              </w:rPr>
              <w:pict>
                <v:shape id="_x0000_s32800" type="#_x0000_t202" style="position:absolute;margin-left:325.45pt;margin-top:7.95pt;width:9.5pt;height:15.75pt;z-index:251732992;v-text-anchor:middle" filled="f" stroked="f">
                  <v:textbox inset="0,0,0,0">
                    <w:txbxContent>
                      <w:p w:rsidR="002C6D16" w:rsidRDefault="002C6D16" w:rsidP="00E341D7">
                        <w:pPr>
                          <w:rPr>
                            <w:sz w:val="18"/>
                            <w:szCs w:val="18"/>
                          </w:rPr>
                        </w:pPr>
                        <w:r>
                          <w:rPr>
                            <w:rFonts w:hint="eastAsia"/>
                            <w:sz w:val="18"/>
                            <w:szCs w:val="18"/>
                          </w:rPr>
                          <w:t>S</w:t>
                        </w:r>
                      </w:p>
                    </w:txbxContent>
                  </v:textbox>
                </v:shape>
              </w:pict>
            </w:r>
            <w:r>
              <w:rPr>
                <w:b/>
                <w:bCs/>
                <w:noProof/>
                <w:color w:val="000000"/>
                <w:sz w:val="24"/>
                <w:szCs w:val="24"/>
              </w:rPr>
              <w:pict>
                <v:shape id="_x0000_s32801" type="#_x0000_t32" style="position:absolute;margin-left:329.3pt;margin-top:20.7pt;width:0;height:18.3pt;flip:y;z-index:251734016" o:connectortype="straight">
                  <v:stroke dashstyle="longDash" endarrow="block"/>
                </v:shape>
              </w:pict>
            </w:r>
            <w:r>
              <w:rPr>
                <w:b/>
                <w:bCs/>
                <w:noProof/>
                <w:color w:val="000000"/>
                <w:sz w:val="24"/>
                <w:szCs w:val="24"/>
              </w:rPr>
              <w:pict>
                <v:shape id="_x0000_s32799" type="#_x0000_t202" style="position:absolute;margin-left:258.8pt;margin-top:6.95pt;width:29.6pt;height:15.75pt;z-index:251731968;v-text-anchor:middle" filled="f" stroked="f">
                  <v:textbox inset="0,0,0,0">
                    <w:txbxContent>
                      <w:p w:rsidR="002C6D16" w:rsidRDefault="002C6D16" w:rsidP="00E341D7">
                        <w:pPr>
                          <w:rPr>
                            <w:sz w:val="18"/>
                            <w:szCs w:val="18"/>
                          </w:rPr>
                        </w:pPr>
                        <w:r>
                          <w:rPr>
                            <w:rFonts w:hint="eastAsia"/>
                            <w:sz w:val="18"/>
                            <w:szCs w:val="18"/>
                          </w:rPr>
                          <w:t>N</w:t>
                        </w:r>
                        <w:r>
                          <w:rPr>
                            <w:rFonts w:hint="eastAsia"/>
                            <w:sz w:val="18"/>
                            <w:szCs w:val="18"/>
                          </w:rPr>
                          <w:t>、</w:t>
                        </w:r>
                        <w:r>
                          <w:rPr>
                            <w:rFonts w:hint="eastAsia"/>
                            <w:sz w:val="18"/>
                            <w:szCs w:val="18"/>
                          </w:rPr>
                          <w:t>G</w:t>
                        </w:r>
                      </w:p>
                    </w:txbxContent>
                  </v:textbox>
                </v:shape>
              </w:pict>
            </w:r>
            <w:r>
              <w:rPr>
                <w:b/>
                <w:bCs/>
                <w:noProof/>
                <w:color w:val="000000"/>
                <w:sz w:val="24"/>
                <w:szCs w:val="24"/>
              </w:rPr>
              <w:pict>
                <v:shape id="_x0000_s32798" type="#_x0000_t32" style="position:absolute;margin-left:270.8pt;margin-top:20.7pt;width:0;height:18.3pt;flip:y;z-index:251730944" o:connectortype="straight">
                  <v:stroke dashstyle="longDash" endarrow="block"/>
                </v:shape>
              </w:pict>
            </w:r>
            <w:r>
              <w:rPr>
                <w:b/>
                <w:bCs/>
                <w:noProof/>
                <w:color w:val="000000"/>
                <w:sz w:val="24"/>
                <w:szCs w:val="24"/>
              </w:rPr>
              <w:pict>
                <v:shape id="_x0000_s32796" type="#_x0000_t32" style="position:absolute;margin-left:215.7pt;margin-top:11.7pt;width:0;height:18.3pt;flip:y;z-index:251728896" o:connectortype="straight">
                  <v:stroke dashstyle="longDash" endarrow="block"/>
                </v:shape>
              </w:pict>
            </w:r>
            <w:r>
              <w:rPr>
                <w:b/>
                <w:bCs/>
                <w:noProof/>
                <w:color w:val="000000"/>
                <w:sz w:val="24"/>
                <w:szCs w:val="24"/>
              </w:rPr>
              <w:pict>
                <v:shape id="_x0000_s32794" type="#_x0000_t32" style="position:absolute;margin-left:160.4pt;margin-top:11.7pt;width:0;height:18.3pt;flip:y;z-index:251726848" o:connectortype="straight">
                  <v:stroke dashstyle="longDash" endarrow="block"/>
                </v:shape>
              </w:pict>
            </w:r>
            <w:r>
              <w:rPr>
                <w:b/>
                <w:bCs/>
                <w:noProof/>
                <w:color w:val="000000"/>
                <w:sz w:val="24"/>
                <w:szCs w:val="24"/>
              </w:rPr>
              <w:pict>
                <v:shape id="_x0000_s32793" type="#_x0000_t202" style="position:absolute;margin-left:93.75pt;margin-top:6.25pt;width:29.6pt;height:15.75pt;z-index:251725824;v-text-anchor:middle" filled="f" stroked="f">
                  <v:textbox inset="0,0,0,0">
                    <w:txbxContent>
                      <w:p w:rsidR="002C6D16" w:rsidRDefault="002C6D16" w:rsidP="00E341D7">
                        <w:pPr>
                          <w:rPr>
                            <w:sz w:val="18"/>
                            <w:szCs w:val="18"/>
                          </w:rPr>
                        </w:pPr>
                        <w:r>
                          <w:rPr>
                            <w:rFonts w:hint="eastAsia"/>
                            <w:sz w:val="18"/>
                            <w:szCs w:val="18"/>
                          </w:rPr>
                          <w:t>N</w:t>
                        </w:r>
                        <w:r>
                          <w:rPr>
                            <w:rFonts w:hint="eastAsia"/>
                            <w:sz w:val="18"/>
                            <w:szCs w:val="18"/>
                          </w:rPr>
                          <w:t>、</w:t>
                        </w:r>
                        <w:r>
                          <w:rPr>
                            <w:rFonts w:hint="eastAsia"/>
                            <w:sz w:val="18"/>
                            <w:szCs w:val="18"/>
                          </w:rPr>
                          <w:t>G</w:t>
                        </w:r>
                      </w:p>
                    </w:txbxContent>
                  </v:textbox>
                </v:shape>
              </w:pict>
            </w:r>
            <w:r>
              <w:rPr>
                <w:b/>
                <w:bCs/>
                <w:noProof/>
                <w:color w:val="000000"/>
                <w:sz w:val="24"/>
                <w:szCs w:val="24"/>
              </w:rPr>
              <w:pict>
                <v:shape id="_x0000_s32792" type="#_x0000_t32" style="position:absolute;margin-left:106.8pt;margin-top:17.7pt;width:0;height:18.3pt;flip:y;z-index:251724800" o:connectortype="straight">
                  <v:stroke dashstyle="longDash" endarrow="block"/>
                </v:shape>
              </w:pict>
            </w:r>
          </w:p>
          <w:p w:rsidR="00A40C04" w:rsidRDefault="001A29C5">
            <w:pPr>
              <w:spacing w:line="440" w:lineRule="exact"/>
              <w:jc w:val="left"/>
              <w:rPr>
                <w:b/>
                <w:bCs/>
                <w:color w:val="000000"/>
                <w:sz w:val="24"/>
                <w:szCs w:val="24"/>
              </w:rPr>
            </w:pPr>
            <w:r>
              <w:rPr>
                <w:b/>
                <w:bCs/>
                <w:noProof/>
                <w:color w:val="000000"/>
                <w:sz w:val="24"/>
                <w:szCs w:val="24"/>
              </w:rPr>
              <w:pict>
                <v:shape id="_x0000_s32774" type="#_x0000_t202" style="position:absolute;margin-left:21.7pt;margin-top:0;width:47.8pt;height:48.5pt;z-index:251707392;v-text-anchor:middle" filled="f" stroked="f">
                  <v:textbox inset="0,0,0,0">
                    <w:txbxContent>
                      <w:p w:rsidR="002C6D16" w:rsidRPr="00A40C04" w:rsidRDefault="002C6D16" w:rsidP="00A40C04">
                        <w:pPr>
                          <w:jc w:val="center"/>
                          <w:rPr>
                            <w:sz w:val="18"/>
                            <w:szCs w:val="18"/>
                          </w:rPr>
                        </w:pPr>
                        <w:r>
                          <w:rPr>
                            <w:rFonts w:hint="eastAsia"/>
                            <w:sz w:val="18"/>
                            <w:szCs w:val="18"/>
                          </w:rPr>
                          <w:t>建筑垃圾、尾款等固体废物</w:t>
                        </w:r>
                      </w:p>
                    </w:txbxContent>
                  </v:textbox>
                </v:shape>
              </w:pict>
            </w:r>
            <w:r>
              <w:rPr>
                <w:b/>
                <w:bCs/>
                <w:noProof/>
                <w:color w:val="000000"/>
                <w:sz w:val="24"/>
                <w:szCs w:val="24"/>
              </w:rPr>
              <w:pict>
                <v:shape id="_x0000_s32776" type="#_x0000_t202" style="position:absolute;margin-left:92.75pt;margin-top:14pt;width:26.55pt;height:21pt;z-index:251709440;v-text-anchor:middle">
                  <v:textbox inset="0,0,0,0">
                    <w:txbxContent>
                      <w:p w:rsidR="002C6D16" w:rsidRDefault="002C6D16" w:rsidP="00A40C04">
                        <w:pPr>
                          <w:jc w:val="center"/>
                          <w:rPr>
                            <w:sz w:val="21"/>
                            <w:szCs w:val="21"/>
                          </w:rPr>
                        </w:pPr>
                        <w:r>
                          <w:rPr>
                            <w:rFonts w:hint="eastAsia"/>
                            <w:sz w:val="21"/>
                            <w:szCs w:val="21"/>
                          </w:rPr>
                          <w:t>鄂破</w:t>
                        </w:r>
                      </w:p>
                    </w:txbxContent>
                  </v:textbox>
                </v:shape>
              </w:pict>
            </w:r>
            <w:r>
              <w:rPr>
                <w:b/>
                <w:bCs/>
                <w:noProof/>
                <w:color w:val="000000"/>
                <w:sz w:val="24"/>
                <w:szCs w:val="24"/>
              </w:rPr>
              <w:pict>
                <v:shape id="_x0000_s32778" type="#_x0000_t202" style="position:absolute;margin-left:141.1pt;margin-top:8pt;width:36.85pt;height:31.5pt;z-index:251711488;v-text-anchor:middle">
                  <v:textbox inset="0,0,0,0">
                    <w:txbxContent>
                      <w:p w:rsidR="002C6D16" w:rsidRDefault="002C6D16" w:rsidP="00A40C04">
                        <w:pPr>
                          <w:jc w:val="center"/>
                          <w:rPr>
                            <w:sz w:val="21"/>
                            <w:szCs w:val="21"/>
                          </w:rPr>
                        </w:pPr>
                        <w:r>
                          <w:rPr>
                            <w:rFonts w:hint="eastAsia"/>
                            <w:sz w:val="21"/>
                            <w:szCs w:val="21"/>
                          </w:rPr>
                          <w:t>反击式破碎</w:t>
                        </w:r>
                      </w:p>
                    </w:txbxContent>
                  </v:textbox>
                </v:shape>
              </w:pict>
            </w:r>
            <w:r>
              <w:rPr>
                <w:b/>
                <w:bCs/>
                <w:noProof/>
                <w:color w:val="000000"/>
                <w:sz w:val="24"/>
                <w:szCs w:val="24"/>
              </w:rPr>
              <w:pict>
                <v:shape id="_x0000_s32780" type="#_x0000_t202" style="position:absolute;margin-left:199.5pt;margin-top:8pt;width:30.5pt;height:31.5pt;z-index:251713536;v-text-anchor:middle">
                  <v:textbox inset="0,0,0,0">
                    <w:txbxContent>
                      <w:p w:rsidR="002C6D16" w:rsidRDefault="002C6D16" w:rsidP="00A40C04">
                        <w:pPr>
                          <w:jc w:val="center"/>
                          <w:rPr>
                            <w:sz w:val="21"/>
                            <w:szCs w:val="21"/>
                          </w:rPr>
                        </w:pPr>
                        <w:r>
                          <w:rPr>
                            <w:rFonts w:hint="eastAsia"/>
                            <w:sz w:val="21"/>
                            <w:szCs w:val="21"/>
                          </w:rPr>
                          <w:t>强化</w:t>
                        </w:r>
                      </w:p>
                      <w:p w:rsidR="002C6D16" w:rsidRDefault="002C6D16" w:rsidP="00A40C04">
                        <w:pPr>
                          <w:jc w:val="center"/>
                          <w:rPr>
                            <w:sz w:val="21"/>
                            <w:szCs w:val="21"/>
                          </w:rPr>
                        </w:pPr>
                        <w:r>
                          <w:rPr>
                            <w:rFonts w:hint="eastAsia"/>
                            <w:sz w:val="21"/>
                            <w:szCs w:val="21"/>
                          </w:rPr>
                          <w:t>整形</w:t>
                        </w:r>
                      </w:p>
                    </w:txbxContent>
                  </v:textbox>
                </v:shape>
              </w:pict>
            </w:r>
            <w:r>
              <w:rPr>
                <w:b/>
                <w:bCs/>
                <w:noProof/>
                <w:color w:val="000000"/>
                <w:sz w:val="24"/>
                <w:szCs w:val="24"/>
              </w:rPr>
              <w:pict>
                <v:shape id="_x0000_s32782" type="#_x0000_t202" style="position:absolute;margin-left:251.55pt;margin-top:17.5pt;width:36.85pt;height:16.5pt;z-index:251715584;v-text-anchor:middle">
                  <v:textbox inset="0,0,0,0">
                    <w:txbxContent>
                      <w:p w:rsidR="002C6D16" w:rsidRDefault="002C6D16" w:rsidP="00A40C04">
                        <w:pPr>
                          <w:jc w:val="center"/>
                          <w:rPr>
                            <w:sz w:val="21"/>
                            <w:szCs w:val="21"/>
                          </w:rPr>
                        </w:pPr>
                        <w:r>
                          <w:rPr>
                            <w:rFonts w:hint="eastAsia"/>
                            <w:sz w:val="21"/>
                            <w:szCs w:val="21"/>
                          </w:rPr>
                          <w:t>筛分</w:t>
                        </w:r>
                      </w:p>
                    </w:txbxContent>
                  </v:textbox>
                </v:shape>
              </w:pict>
            </w:r>
            <w:r>
              <w:rPr>
                <w:b/>
                <w:bCs/>
                <w:noProof/>
                <w:color w:val="000000"/>
                <w:sz w:val="24"/>
                <w:szCs w:val="24"/>
              </w:rPr>
              <w:pict>
                <v:shape id="_x0000_s32784" type="#_x0000_t202" style="position:absolute;margin-left:309.95pt;margin-top:17pt;width:36.85pt;height:16.5pt;z-index:251717632;v-text-anchor:middle">
                  <v:textbox inset="0,0,0,0">
                    <w:txbxContent>
                      <w:p w:rsidR="002C6D16" w:rsidRDefault="002C6D16" w:rsidP="00A40C04">
                        <w:pPr>
                          <w:jc w:val="center"/>
                          <w:rPr>
                            <w:sz w:val="21"/>
                            <w:szCs w:val="21"/>
                          </w:rPr>
                        </w:pPr>
                        <w:r>
                          <w:rPr>
                            <w:rFonts w:hint="eastAsia"/>
                            <w:sz w:val="21"/>
                            <w:szCs w:val="21"/>
                          </w:rPr>
                          <w:t>除铁</w:t>
                        </w:r>
                      </w:p>
                    </w:txbxContent>
                  </v:textbox>
                </v:shape>
              </w:pict>
            </w:r>
          </w:p>
          <w:p w:rsidR="00A40C04" w:rsidRDefault="001A29C5">
            <w:pPr>
              <w:spacing w:line="440" w:lineRule="exact"/>
              <w:jc w:val="left"/>
              <w:rPr>
                <w:b/>
                <w:bCs/>
                <w:color w:val="000000"/>
                <w:sz w:val="24"/>
                <w:szCs w:val="24"/>
              </w:rPr>
            </w:pPr>
            <w:r>
              <w:rPr>
                <w:b/>
                <w:bCs/>
                <w:noProof/>
                <w:color w:val="000000"/>
                <w:sz w:val="24"/>
                <w:szCs w:val="24"/>
              </w:rPr>
              <w:pict>
                <v:shape id="_x0000_s32785" type="#_x0000_t32" style="position:absolute;margin-left:329.3pt;margin-top:12pt;width:0;height:56pt;z-index:251718656" o:connectortype="straight">
                  <v:stroke endarrow="block"/>
                </v:shape>
              </w:pict>
            </w:r>
            <w:r>
              <w:rPr>
                <w:b/>
                <w:bCs/>
                <w:noProof/>
                <w:color w:val="000000"/>
                <w:sz w:val="24"/>
                <w:szCs w:val="24"/>
              </w:rPr>
              <w:pict>
                <v:shape id="_x0000_s32775" type="#_x0000_t32" style="position:absolute;margin-left:70pt;margin-top:1.5pt;width:21.55pt;height:0;z-index:251708416" o:connectortype="straight">
                  <v:stroke endarrow="block"/>
                </v:shape>
              </w:pict>
            </w:r>
            <w:r>
              <w:rPr>
                <w:b/>
                <w:bCs/>
                <w:noProof/>
                <w:color w:val="000000"/>
                <w:sz w:val="24"/>
                <w:szCs w:val="24"/>
              </w:rPr>
              <w:pict>
                <v:shape id="_x0000_s32777" type="#_x0000_t32" style="position:absolute;margin-left:119.3pt;margin-top:1.5pt;width:21.55pt;height:0;z-index:251710464" o:connectortype="straight">
                  <v:stroke endarrow="block"/>
                </v:shape>
              </w:pict>
            </w:r>
            <w:r>
              <w:rPr>
                <w:b/>
                <w:bCs/>
                <w:noProof/>
                <w:color w:val="000000"/>
                <w:sz w:val="24"/>
                <w:szCs w:val="24"/>
              </w:rPr>
              <w:pict>
                <v:shape id="_x0000_s32779" type="#_x0000_t32" style="position:absolute;margin-left:177.95pt;margin-top:2pt;width:21.55pt;height:0;z-index:251712512" o:connectortype="straight">
                  <v:stroke endarrow="block"/>
                </v:shape>
              </w:pict>
            </w:r>
            <w:r>
              <w:rPr>
                <w:b/>
                <w:bCs/>
                <w:noProof/>
                <w:color w:val="000000"/>
                <w:sz w:val="24"/>
                <w:szCs w:val="24"/>
              </w:rPr>
              <w:pict>
                <v:shape id="_x0000_s32781" type="#_x0000_t32" style="position:absolute;margin-left:230pt;margin-top:3.5pt;width:21.55pt;height:0;z-index:251714560" o:connectortype="straight">
                  <v:stroke endarrow="block"/>
                </v:shape>
              </w:pict>
            </w:r>
            <w:r>
              <w:rPr>
                <w:b/>
                <w:bCs/>
                <w:noProof/>
                <w:color w:val="000000"/>
                <w:sz w:val="24"/>
                <w:szCs w:val="24"/>
              </w:rPr>
              <w:pict>
                <v:shape id="_x0000_s32783" type="#_x0000_t32" style="position:absolute;margin-left:288.4pt;margin-top:3pt;width:21.55pt;height:0;z-index:251716608" o:connectortype="straight">
                  <v:stroke endarrow="block"/>
                </v:shape>
              </w:pict>
            </w:r>
          </w:p>
          <w:p w:rsidR="00A40C04" w:rsidRDefault="001A29C5">
            <w:pPr>
              <w:spacing w:line="440" w:lineRule="exact"/>
              <w:jc w:val="left"/>
              <w:rPr>
                <w:b/>
                <w:bCs/>
                <w:color w:val="000000"/>
                <w:sz w:val="24"/>
                <w:szCs w:val="24"/>
              </w:rPr>
            </w:pPr>
            <w:r>
              <w:rPr>
                <w:b/>
                <w:bCs/>
                <w:noProof/>
                <w:color w:val="000000"/>
                <w:sz w:val="24"/>
                <w:szCs w:val="24"/>
              </w:rPr>
              <w:pict>
                <v:shape id="_x0000_s32803" type="#_x0000_t202" style="position:absolute;margin-left:286.2pt;margin-top:13.5pt;width:42.3pt;height:15.75pt;z-index:251736064;v-text-anchor:middle" filled="f" stroked="f">
                  <v:textbox inset="0,0,0,0">
                    <w:txbxContent>
                      <w:p w:rsidR="002C6D16" w:rsidRDefault="002C6D16" w:rsidP="00E341D7">
                        <w:pPr>
                          <w:rPr>
                            <w:sz w:val="18"/>
                            <w:szCs w:val="18"/>
                          </w:rPr>
                        </w:pPr>
                        <w:r>
                          <w:rPr>
                            <w:rFonts w:hint="eastAsia"/>
                            <w:sz w:val="18"/>
                            <w:szCs w:val="18"/>
                          </w:rPr>
                          <w:t>N</w:t>
                        </w:r>
                        <w:r>
                          <w:rPr>
                            <w:rFonts w:hint="eastAsia"/>
                            <w:sz w:val="18"/>
                            <w:szCs w:val="18"/>
                          </w:rPr>
                          <w:t>、</w:t>
                        </w:r>
                        <w:r>
                          <w:rPr>
                            <w:rFonts w:hint="eastAsia"/>
                            <w:sz w:val="18"/>
                            <w:szCs w:val="18"/>
                          </w:rPr>
                          <w:t>G</w:t>
                        </w:r>
                        <w:r>
                          <w:rPr>
                            <w:rFonts w:hint="eastAsia"/>
                            <w:sz w:val="18"/>
                            <w:szCs w:val="18"/>
                          </w:rPr>
                          <w:t>、</w:t>
                        </w:r>
                        <w:r>
                          <w:rPr>
                            <w:rFonts w:hint="eastAsia"/>
                            <w:sz w:val="18"/>
                            <w:szCs w:val="18"/>
                          </w:rPr>
                          <w:t>W</w:t>
                        </w:r>
                      </w:p>
                    </w:txbxContent>
                  </v:textbox>
                </v:shape>
              </w:pict>
            </w:r>
          </w:p>
          <w:p w:rsidR="00A40C04" w:rsidRDefault="001A29C5">
            <w:pPr>
              <w:spacing w:line="440" w:lineRule="exact"/>
              <w:jc w:val="left"/>
              <w:rPr>
                <w:b/>
                <w:bCs/>
                <w:color w:val="000000"/>
                <w:sz w:val="24"/>
                <w:szCs w:val="24"/>
              </w:rPr>
            </w:pPr>
            <w:r>
              <w:rPr>
                <w:b/>
                <w:bCs/>
                <w:noProof/>
                <w:color w:val="000000"/>
                <w:sz w:val="24"/>
                <w:szCs w:val="24"/>
              </w:rPr>
              <w:pict>
                <v:shape id="_x0000_s32802" type="#_x0000_t32" style="position:absolute;margin-left:309.95pt;margin-top:5.7pt;width:0;height:18.3pt;flip:y;z-index:251735040" o:connectortype="straight">
                  <v:stroke dashstyle="longDash" endarrow="block"/>
                </v:shape>
              </w:pict>
            </w:r>
            <w:r>
              <w:rPr>
                <w:b/>
                <w:bCs/>
                <w:noProof/>
                <w:color w:val="000000"/>
                <w:sz w:val="24"/>
                <w:szCs w:val="24"/>
              </w:rPr>
              <w:pict>
                <v:shape id="_x0000_s32791" type="#_x0000_t202" style="position:absolute;margin-left:242.45pt;margin-top:21pt;width:37.7pt;height:20.5pt;z-index:251723776;v-text-anchor:middle" filled="f" stroked="f">
                  <v:textbox inset="0,0,0,0">
                    <w:txbxContent>
                      <w:p w:rsidR="002C6D16" w:rsidRPr="00BE52C0" w:rsidRDefault="002C6D16" w:rsidP="00BE52C0">
                        <w:pPr>
                          <w:jc w:val="center"/>
                          <w:rPr>
                            <w:sz w:val="21"/>
                            <w:szCs w:val="21"/>
                          </w:rPr>
                        </w:pPr>
                        <w:r w:rsidRPr="00BE52C0">
                          <w:rPr>
                            <w:rFonts w:hint="eastAsia"/>
                            <w:sz w:val="21"/>
                            <w:szCs w:val="21"/>
                          </w:rPr>
                          <w:t>成品</w:t>
                        </w:r>
                      </w:p>
                    </w:txbxContent>
                  </v:textbox>
                </v:shape>
              </w:pict>
            </w:r>
          </w:p>
          <w:p w:rsidR="00A40C04" w:rsidRDefault="001A29C5">
            <w:pPr>
              <w:spacing w:line="440" w:lineRule="exact"/>
              <w:jc w:val="left"/>
              <w:rPr>
                <w:b/>
                <w:bCs/>
                <w:color w:val="000000"/>
                <w:sz w:val="24"/>
                <w:szCs w:val="24"/>
              </w:rPr>
            </w:pPr>
            <w:r>
              <w:rPr>
                <w:b/>
                <w:bCs/>
                <w:noProof/>
                <w:color w:val="000000"/>
                <w:sz w:val="24"/>
                <w:szCs w:val="24"/>
              </w:rPr>
              <w:pict>
                <v:shape id="_x0000_s32787" type="#_x0000_t32" style="position:absolute;margin-left:273.45pt;margin-top:10pt;width:19.7pt;height:0;flip:x;z-index:251720704" o:connectortype="straight">
                  <v:stroke endarrow="block"/>
                </v:shape>
              </w:pict>
            </w:r>
            <w:r>
              <w:rPr>
                <w:b/>
                <w:bCs/>
                <w:noProof/>
                <w:color w:val="000000"/>
                <w:sz w:val="24"/>
                <w:szCs w:val="24"/>
              </w:rPr>
              <w:pict>
                <v:shape id="_x0000_s32786" type="#_x0000_t202" style="position:absolute;margin-left:294.15pt;margin-top:2pt;width:63.15pt;height:16.5pt;z-index:251719680;v-text-anchor:middle">
                  <v:textbox inset="0,0,0,0">
                    <w:txbxContent>
                      <w:p w:rsidR="002C6D16" w:rsidRDefault="002C6D16" w:rsidP="00C82136">
                        <w:pPr>
                          <w:jc w:val="center"/>
                          <w:rPr>
                            <w:sz w:val="21"/>
                            <w:szCs w:val="21"/>
                          </w:rPr>
                        </w:pPr>
                        <w:r>
                          <w:rPr>
                            <w:rFonts w:hint="eastAsia"/>
                            <w:sz w:val="21"/>
                            <w:szCs w:val="21"/>
                          </w:rPr>
                          <w:t>风选、水浮选</w:t>
                        </w:r>
                      </w:p>
                    </w:txbxContent>
                  </v:textbox>
                </v:shape>
              </w:pict>
            </w:r>
          </w:p>
          <w:p w:rsidR="00E962F0" w:rsidRDefault="00157BE9">
            <w:pPr>
              <w:spacing w:line="440" w:lineRule="exact"/>
              <w:jc w:val="left"/>
              <w:rPr>
                <w:b/>
                <w:bCs/>
                <w:color w:val="000000"/>
                <w:sz w:val="18"/>
                <w:szCs w:val="18"/>
              </w:rPr>
            </w:pPr>
            <w:r>
              <w:rPr>
                <w:rFonts w:hint="eastAsia"/>
                <w:b/>
                <w:bCs/>
                <w:color w:val="000000"/>
                <w:sz w:val="18"/>
                <w:szCs w:val="18"/>
              </w:rPr>
              <w:t>N</w:t>
            </w:r>
            <w:r>
              <w:rPr>
                <w:rFonts w:hint="eastAsia"/>
                <w:b/>
                <w:bCs/>
                <w:color w:val="000000"/>
                <w:sz w:val="18"/>
                <w:szCs w:val="18"/>
              </w:rPr>
              <w:t>：噪声；</w:t>
            </w:r>
            <w:r>
              <w:rPr>
                <w:rFonts w:hint="eastAsia"/>
                <w:b/>
                <w:bCs/>
                <w:color w:val="000000"/>
                <w:sz w:val="18"/>
                <w:szCs w:val="18"/>
              </w:rPr>
              <w:t>G</w:t>
            </w:r>
            <w:r>
              <w:rPr>
                <w:rFonts w:hint="eastAsia"/>
                <w:b/>
                <w:bCs/>
                <w:color w:val="000000"/>
                <w:sz w:val="18"/>
                <w:szCs w:val="18"/>
              </w:rPr>
              <w:t>：废气；</w:t>
            </w:r>
            <w:r>
              <w:rPr>
                <w:rFonts w:hint="eastAsia"/>
                <w:b/>
                <w:bCs/>
                <w:color w:val="000000"/>
                <w:sz w:val="18"/>
                <w:szCs w:val="18"/>
              </w:rPr>
              <w:t>S</w:t>
            </w:r>
            <w:r>
              <w:rPr>
                <w:rFonts w:hint="eastAsia"/>
                <w:b/>
                <w:bCs/>
                <w:color w:val="000000"/>
                <w:sz w:val="18"/>
                <w:szCs w:val="18"/>
              </w:rPr>
              <w:t>：固废</w:t>
            </w:r>
            <w:r w:rsidR="00BE52C0">
              <w:rPr>
                <w:rFonts w:hint="eastAsia"/>
                <w:b/>
                <w:bCs/>
                <w:color w:val="000000"/>
                <w:sz w:val="18"/>
                <w:szCs w:val="18"/>
              </w:rPr>
              <w:t>；</w:t>
            </w:r>
            <w:r w:rsidR="00BE52C0">
              <w:rPr>
                <w:rFonts w:hint="eastAsia"/>
                <w:b/>
                <w:bCs/>
                <w:color w:val="000000"/>
                <w:sz w:val="18"/>
                <w:szCs w:val="18"/>
              </w:rPr>
              <w:t>W</w:t>
            </w:r>
            <w:r w:rsidR="00BE52C0">
              <w:rPr>
                <w:rFonts w:hint="eastAsia"/>
                <w:b/>
                <w:bCs/>
                <w:color w:val="000000"/>
                <w:sz w:val="18"/>
                <w:szCs w:val="18"/>
              </w:rPr>
              <w:t>：废水</w:t>
            </w:r>
          </w:p>
          <w:p w:rsidR="00E962F0" w:rsidRDefault="00157BE9">
            <w:pPr>
              <w:snapToGrid w:val="0"/>
              <w:spacing w:line="440" w:lineRule="exact"/>
              <w:ind w:firstLineChars="350" w:firstLine="840"/>
              <w:jc w:val="center"/>
              <w:rPr>
                <w:rFonts w:ascii="黑体" w:eastAsia="黑体" w:hAnsi="黑体"/>
                <w:bCs/>
                <w:sz w:val="24"/>
                <w:szCs w:val="24"/>
              </w:rPr>
            </w:pPr>
            <w:r>
              <w:rPr>
                <w:rFonts w:ascii="黑体" w:eastAsia="黑体" w:hAnsi="黑体"/>
                <w:bCs/>
                <w:sz w:val="24"/>
                <w:szCs w:val="24"/>
              </w:rPr>
              <w:t>图</w:t>
            </w:r>
            <w:r w:rsidR="0038229D">
              <w:rPr>
                <w:rFonts w:eastAsia="黑体" w:hint="eastAsia"/>
                <w:bCs/>
                <w:sz w:val="24"/>
                <w:szCs w:val="24"/>
              </w:rPr>
              <w:t>3</w:t>
            </w:r>
            <w:r>
              <w:rPr>
                <w:rFonts w:eastAsia="黑体" w:hint="eastAsia"/>
                <w:bCs/>
                <w:sz w:val="24"/>
                <w:szCs w:val="24"/>
              </w:rPr>
              <w:t xml:space="preserve">  </w:t>
            </w:r>
            <w:r w:rsidR="00BE52C0">
              <w:rPr>
                <w:rFonts w:eastAsia="黑体" w:hint="eastAsia"/>
                <w:bCs/>
                <w:sz w:val="24"/>
                <w:szCs w:val="24"/>
              </w:rPr>
              <w:t>破碎生产线</w:t>
            </w:r>
            <w:r>
              <w:rPr>
                <w:rFonts w:ascii="黑体" w:eastAsia="黑体" w:hAnsi="黑体"/>
                <w:bCs/>
                <w:sz w:val="24"/>
                <w:szCs w:val="24"/>
              </w:rPr>
              <w:t>工艺及产污环节图</w:t>
            </w:r>
          </w:p>
          <w:p w:rsidR="00E962F0" w:rsidRDefault="00157BE9" w:rsidP="00BE52C0">
            <w:pPr>
              <w:spacing w:line="440" w:lineRule="exact"/>
              <w:textAlignment w:val="baseline"/>
              <w:rPr>
                <w:rFonts w:eastAsia="黑体"/>
                <w:sz w:val="24"/>
                <w:szCs w:val="24"/>
              </w:rPr>
            </w:pPr>
            <w:r>
              <w:rPr>
                <w:rFonts w:eastAsia="黑体"/>
                <w:sz w:val="24"/>
                <w:szCs w:val="24"/>
              </w:rPr>
              <w:t>工艺流程说明：</w:t>
            </w:r>
          </w:p>
          <w:p w:rsidR="00BE52C0" w:rsidRPr="00BE52C0" w:rsidRDefault="00BE52C0" w:rsidP="00BE52C0">
            <w:pPr>
              <w:widowControl/>
              <w:tabs>
                <w:tab w:val="left" w:pos="6480"/>
              </w:tabs>
              <w:spacing w:line="440" w:lineRule="exact"/>
              <w:ind w:firstLineChars="200" w:firstLine="480"/>
              <w:jc w:val="left"/>
              <w:rPr>
                <w:sz w:val="24"/>
                <w:szCs w:val="24"/>
              </w:rPr>
            </w:pPr>
            <w:r w:rsidRPr="00BE52C0">
              <w:rPr>
                <w:sz w:val="24"/>
                <w:szCs w:val="24"/>
              </w:rPr>
              <w:t>（</w:t>
            </w:r>
            <w:r w:rsidRPr="00BE52C0">
              <w:rPr>
                <w:sz w:val="24"/>
                <w:szCs w:val="24"/>
              </w:rPr>
              <w:t>1</w:t>
            </w:r>
            <w:r w:rsidRPr="00BE52C0">
              <w:rPr>
                <w:sz w:val="24"/>
                <w:szCs w:val="24"/>
              </w:rPr>
              <w:t>）原料入库：建筑垃圾</w:t>
            </w:r>
            <w:r>
              <w:rPr>
                <w:rFonts w:hint="eastAsia"/>
                <w:sz w:val="24"/>
                <w:szCs w:val="24"/>
              </w:rPr>
              <w:t>、尾矿等固体废物</w:t>
            </w:r>
            <w:r w:rsidRPr="00BE52C0">
              <w:rPr>
                <w:sz w:val="24"/>
                <w:szCs w:val="24"/>
              </w:rPr>
              <w:t>采用</w:t>
            </w:r>
            <w:r w:rsidRPr="00BE52C0">
              <w:rPr>
                <w:rFonts w:hint="eastAsia"/>
                <w:sz w:val="24"/>
                <w:szCs w:val="24"/>
              </w:rPr>
              <w:t>密闭箱式渣土</w:t>
            </w:r>
            <w:r w:rsidRPr="00BE52C0">
              <w:rPr>
                <w:sz w:val="24"/>
                <w:szCs w:val="24"/>
              </w:rPr>
              <w:t>车运输，</w:t>
            </w:r>
            <w:r w:rsidRPr="00BE52C0">
              <w:rPr>
                <w:rFonts w:hint="eastAsia"/>
                <w:sz w:val="24"/>
                <w:szCs w:val="24"/>
              </w:rPr>
              <w:t>运输至厂区内</w:t>
            </w:r>
            <w:r w:rsidRPr="00BE52C0">
              <w:rPr>
                <w:sz w:val="24"/>
                <w:szCs w:val="24"/>
              </w:rPr>
              <w:t>密闭原料</w:t>
            </w:r>
            <w:r w:rsidRPr="00BE52C0">
              <w:rPr>
                <w:rFonts w:hint="eastAsia"/>
                <w:sz w:val="24"/>
                <w:szCs w:val="24"/>
              </w:rPr>
              <w:t>库</w:t>
            </w:r>
            <w:r w:rsidRPr="00BE52C0">
              <w:rPr>
                <w:sz w:val="24"/>
                <w:szCs w:val="24"/>
              </w:rPr>
              <w:t>暂存，卸料时尽量降低落差。原料仓库内设有</w:t>
            </w:r>
            <w:r w:rsidR="00AF3A67">
              <w:rPr>
                <w:rFonts w:hint="eastAsia"/>
                <w:sz w:val="24"/>
                <w:szCs w:val="24"/>
              </w:rPr>
              <w:t>喷雾抑尘装置</w:t>
            </w:r>
            <w:r w:rsidRPr="00BE52C0">
              <w:rPr>
                <w:sz w:val="24"/>
                <w:szCs w:val="24"/>
              </w:rPr>
              <w:t>，卸车时开启</w:t>
            </w:r>
            <w:r w:rsidR="00AF3A67">
              <w:rPr>
                <w:rFonts w:hint="eastAsia"/>
                <w:sz w:val="24"/>
                <w:szCs w:val="24"/>
              </w:rPr>
              <w:t>喷雾抑尘装置</w:t>
            </w:r>
            <w:r w:rsidRPr="00BE52C0">
              <w:rPr>
                <w:sz w:val="24"/>
                <w:szCs w:val="24"/>
              </w:rPr>
              <w:t>，减少粉尘外溢，此过程会产生废气粉尘</w:t>
            </w:r>
            <w:r w:rsidRPr="00BE52C0">
              <w:rPr>
                <w:rFonts w:hint="eastAsia"/>
                <w:sz w:val="24"/>
                <w:szCs w:val="24"/>
              </w:rPr>
              <w:t>和噪声。</w:t>
            </w:r>
          </w:p>
          <w:p w:rsidR="00BE52C0" w:rsidRPr="00BE52C0" w:rsidRDefault="00BE52C0" w:rsidP="00CC764D">
            <w:pPr>
              <w:widowControl/>
              <w:tabs>
                <w:tab w:val="left" w:pos="6480"/>
              </w:tabs>
              <w:spacing w:line="440" w:lineRule="exact"/>
              <w:ind w:firstLineChars="200" w:firstLine="480"/>
              <w:jc w:val="left"/>
              <w:rPr>
                <w:sz w:val="24"/>
                <w:szCs w:val="24"/>
              </w:rPr>
            </w:pPr>
            <w:r>
              <w:rPr>
                <w:rFonts w:hint="eastAsia"/>
                <w:sz w:val="24"/>
                <w:szCs w:val="24"/>
              </w:rPr>
              <w:t>（</w:t>
            </w:r>
            <w:r>
              <w:rPr>
                <w:rFonts w:hint="eastAsia"/>
                <w:sz w:val="24"/>
                <w:szCs w:val="24"/>
              </w:rPr>
              <w:t>2</w:t>
            </w:r>
            <w:r>
              <w:rPr>
                <w:rFonts w:hint="eastAsia"/>
                <w:sz w:val="24"/>
                <w:szCs w:val="24"/>
              </w:rPr>
              <w:t>）鄂破</w:t>
            </w:r>
            <w:r w:rsidRPr="00BE52C0">
              <w:rPr>
                <w:rFonts w:hint="eastAsia"/>
                <w:sz w:val="24"/>
                <w:szCs w:val="24"/>
              </w:rPr>
              <w:t>：</w:t>
            </w:r>
            <w:r>
              <w:rPr>
                <w:rFonts w:hint="eastAsia"/>
                <w:sz w:val="24"/>
                <w:szCs w:val="24"/>
              </w:rPr>
              <w:t>本</w:t>
            </w:r>
            <w:r w:rsidRPr="00BE52C0">
              <w:rPr>
                <w:rFonts w:hint="eastAsia"/>
                <w:sz w:val="24"/>
                <w:szCs w:val="24"/>
              </w:rPr>
              <w:t>项目</w:t>
            </w:r>
            <w:r w:rsidR="00ED4776">
              <w:rPr>
                <w:rFonts w:hint="eastAsia"/>
                <w:sz w:val="24"/>
                <w:szCs w:val="24"/>
              </w:rPr>
              <w:t>鄂破工序</w:t>
            </w:r>
            <w:r w:rsidR="00AB1C91" w:rsidRPr="00BE52C0">
              <w:rPr>
                <w:rFonts w:hint="eastAsia"/>
                <w:sz w:val="24"/>
                <w:szCs w:val="24"/>
              </w:rPr>
              <w:t>设置半地上式上料</w:t>
            </w:r>
            <w:r w:rsidR="00AB1C91">
              <w:rPr>
                <w:rFonts w:hint="eastAsia"/>
                <w:sz w:val="24"/>
                <w:szCs w:val="24"/>
              </w:rPr>
              <w:t>斗，破碎工序</w:t>
            </w:r>
            <w:r w:rsidR="00ED4776">
              <w:rPr>
                <w:rFonts w:hint="eastAsia"/>
                <w:sz w:val="24"/>
                <w:szCs w:val="24"/>
              </w:rPr>
              <w:t>为地下式生产</w:t>
            </w:r>
            <w:r w:rsidR="00AB1C91">
              <w:rPr>
                <w:rFonts w:hint="eastAsia"/>
                <w:sz w:val="24"/>
                <w:szCs w:val="24"/>
              </w:rPr>
              <w:t>且为密闭生产，</w:t>
            </w:r>
            <w:r w:rsidRPr="00BE52C0">
              <w:rPr>
                <w:rFonts w:hint="eastAsia"/>
                <w:sz w:val="24"/>
                <w:szCs w:val="24"/>
              </w:rPr>
              <w:t>采</w:t>
            </w:r>
            <w:r w:rsidRPr="00BE52C0">
              <w:rPr>
                <w:sz w:val="24"/>
                <w:szCs w:val="24"/>
              </w:rPr>
              <w:t>用铲车将建筑垃圾</w:t>
            </w:r>
            <w:r w:rsidRPr="00BE52C0">
              <w:rPr>
                <w:rFonts w:hint="eastAsia"/>
                <w:sz w:val="24"/>
                <w:szCs w:val="24"/>
              </w:rPr>
              <w:t>送入</w:t>
            </w:r>
            <w:r>
              <w:rPr>
                <w:rFonts w:hint="eastAsia"/>
                <w:sz w:val="24"/>
                <w:szCs w:val="24"/>
              </w:rPr>
              <w:t>鄂破工序</w:t>
            </w:r>
            <w:r w:rsidRPr="00BE52C0">
              <w:rPr>
                <w:rFonts w:hint="eastAsia"/>
                <w:sz w:val="24"/>
                <w:szCs w:val="24"/>
              </w:rPr>
              <w:t>配套的进料斗，通过密闭式传送带送入</w:t>
            </w:r>
            <w:r>
              <w:rPr>
                <w:rFonts w:hint="eastAsia"/>
                <w:sz w:val="24"/>
                <w:szCs w:val="24"/>
              </w:rPr>
              <w:t>鄂破机</w:t>
            </w:r>
            <w:r w:rsidRPr="00BE52C0">
              <w:rPr>
                <w:rFonts w:hint="eastAsia"/>
                <w:sz w:val="24"/>
                <w:szCs w:val="24"/>
              </w:rPr>
              <w:t>中，</w:t>
            </w:r>
            <w:r>
              <w:rPr>
                <w:rFonts w:hint="eastAsia"/>
                <w:sz w:val="24"/>
                <w:szCs w:val="24"/>
              </w:rPr>
              <w:t>初步对原料进行破碎</w:t>
            </w:r>
            <w:r w:rsidRPr="00BE52C0">
              <w:rPr>
                <w:rFonts w:hint="eastAsia"/>
                <w:sz w:val="24"/>
                <w:szCs w:val="24"/>
              </w:rPr>
              <w:t>，</w:t>
            </w:r>
            <w:r>
              <w:rPr>
                <w:rFonts w:hint="eastAsia"/>
                <w:sz w:val="24"/>
                <w:szCs w:val="24"/>
              </w:rPr>
              <w:t>鄂破工序</w:t>
            </w:r>
            <w:r w:rsidRPr="00BE52C0">
              <w:rPr>
                <w:rFonts w:hint="eastAsia"/>
                <w:sz w:val="24"/>
                <w:szCs w:val="24"/>
              </w:rPr>
              <w:t>进料斗</w:t>
            </w:r>
            <w:r w:rsidR="005A0E43">
              <w:rPr>
                <w:rFonts w:hint="eastAsia"/>
                <w:sz w:val="24"/>
                <w:szCs w:val="24"/>
              </w:rPr>
              <w:t>设置三面一顶</w:t>
            </w:r>
            <w:r w:rsidRPr="00BE52C0">
              <w:rPr>
                <w:rFonts w:hint="eastAsia"/>
                <w:sz w:val="24"/>
                <w:szCs w:val="24"/>
              </w:rPr>
              <w:t>集气罩，收集</w:t>
            </w:r>
            <w:r>
              <w:rPr>
                <w:rFonts w:hint="eastAsia"/>
                <w:sz w:val="24"/>
                <w:szCs w:val="24"/>
              </w:rPr>
              <w:t>进料</w:t>
            </w:r>
            <w:r w:rsidRPr="00BE52C0">
              <w:rPr>
                <w:rFonts w:hint="eastAsia"/>
                <w:sz w:val="24"/>
                <w:szCs w:val="24"/>
              </w:rPr>
              <w:t>粉尘</w:t>
            </w:r>
            <w:r w:rsidR="00181AB1">
              <w:rPr>
                <w:rFonts w:hint="eastAsia"/>
                <w:sz w:val="24"/>
                <w:szCs w:val="24"/>
              </w:rPr>
              <w:t>，鄂破机为全密闭状态，鄂破机泄气口废气经负压管道收集后，与反击式破碎、强化整形工序废气共用</w:t>
            </w:r>
            <w:r w:rsidR="00181AB1">
              <w:rPr>
                <w:rFonts w:hint="eastAsia"/>
                <w:sz w:val="24"/>
                <w:szCs w:val="24"/>
              </w:rPr>
              <w:t>1</w:t>
            </w:r>
            <w:r w:rsidR="00181AB1">
              <w:rPr>
                <w:rFonts w:hint="eastAsia"/>
                <w:sz w:val="24"/>
                <w:szCs w:val="24"/>
              </w:rPr>
              <w:t>套袋式除尘器处理</w:t>
            </w:r>
            <w:r w:rsidRPr="00BE52C0">
              <w:rPr>
                <w:rFonts w:hint="eastAsia"/>
                <w:sz w:val="24"/>
                <w:szCs w:val="24"/>
              </w:rPr>
              <w:t>。</w:t>
            </w:r>
          </w:p>
          <w:p w:rsidR="00BE52C0" w:rsidRPr="00BE52C0" w:rsidRDefault="00BE52C0">
            <w:pPr>
              <w:widowControl/>
              <w:tabs>
                <w:tab w:val="left" w:pos="6480"/>
              </w:tabs>
              <w:spacing w:line="440" w:lineRule="exact"/>
              <w:ind w:firstLineChars="200" w:firstLine="480"/>
              <w:jc w:val="left"/>
              <w:rPr>
                <w:sz w:val="24"/>
                <w:szCs w:val="24"/>
              </w:rPr>
            </w:pPr>
            <w:r>
              <w:rPr>
                <w:rFonts w:hint="eastAsia"/>
                <w:sz w:val="24"/>
                <w:szCs w:val="24"/>
              </w:rPr>
              <w:t>（</w:t>
            </w:r>
            <w:r>
              <w:rPr>
                <w:rFonts w:hint="eastAsia"/>
                <w:sz w:val="24"/>
                <w:szCs w:val="24"/>
              </w:rPr>
              <w:t>3</w:t>
            </w:r>
            <w:r>
              <w:rPr>
                <w:rFonts w:hint="eastAsia"/>
                <w:sz w:val="24"/>
                <w:szCs w:val="24"/>
              </w:rPr>
              <w:t>）反击式破碎：鄂破后的物料通过密闭传送带进入反击式破碎，</w:t>
            </w:r>
            <w:r w:rsidR="00ED4776">
              <w:rPr>
                <w:rFonts w:hint="eastAsia"/>
                <w:sz w:val="24"/>
                <w:szCs w:val="24"/>
              </w:rPr>
              <w:t>反击式破碎工序同样为地下式生产，</w:t>
            </w:r>
            <w:r>
              <w:rPr>
                <w:rFonts w:hint="eastAsia"/>
                <w:sz w:val="24"/>
                <w:szCs w:val="24"/>
              </w:rPr>
              <w:t>进一步对物料进行破碎，</w:t>
            </w:r>
            <w:r w:rsidR="00ED4776">
              <w:rPr>
                <w:rFonts w:hint="eastAsia"/>
                <w:sz w:val="24"/>
                <w:szCs w:val="24"/>
              </w:rPr>
              <w:t>此工序为地下式密闭破碎</w:t>
            </w:r>
            <w:r w:rsidR="00181AB1">
              <w:rPr>
                <w:rFonts w:hint="eastAsia"/>
                <w:sz w:val="24"/>
                <w:szCs w:val="24"/>
              </w:rPr>
              <w:t>，泄气口会产生废气，泄气口废气经负压管道收集后，与鄂破工序、强化整形工序废气共用</w:t>
            </w:r>
            <w:r w:rsidR="00181AB1">
              <w:rPr>
                <w:rFonts w:hint="eastAsia"/>
                <w:sz w:val="24"/>
                <w:szCs w:val="24"/>
              </w:rPr>
              <w:t>1</w:t>
            </w:r>
            <w:r w:rsidR="00181AB1">
              <w:rPr>
                <w:rFonts w:hint="eastAsia"/>
                <w:sz w:val="24"/>
                <w:szCs w:val="24"/>
              </w:rPr>
              <w:t>套袋式除尘器处理</w:t>
            </w:r>
            <w:r w:rsidR="00181AB1" w:rsidRPr="00BE52C0">
              <w:rPr>
                <w:rFonts w:hint="eastAsia"/>
                <w:sz w:val="24"/>
                <w:szCs w:val="24"/>
              </w:rPr>
              <w:t>。</w:t>
            </w:r>
          </w:p>
          <w:p w:rsidR="00ED4776" w:rsidRPr="00BE52C0" w:rsidRDefault="00ED4776" w:rsidP="00ED4776">
            <w:pPr>
              <w:widowControl/>
              <w:tabs>
                <w:tab w:val="left" w:pos="6480"/>
              </w:tabs>
              <w:spacing w:line="440" w:lineRule="exact"/>
              <w:ind w:firstLineChars="200" w:firstLine="480"/>
              <w:jc w:val="left"/>
              <w:rPr>
                <w:sz w:val="24"/>
                <w:szCs w:val="24"/>
              </w:rPr>
            </w:pPr>
            <w:r>
              <w:rPr>
                <w:rFonts w:hint="eastAsia"/>
                <w:sz w:val="24"/>
                <w:szCs w:val="24"/>
              </w:rPr>
              <w:t>（</w:t>
            </w:r>
            <w:r>
              <w:rPr>
                <w:rFonts w:hint="eastAsia"/>
                <w:sz w:val="24"/>
                <w:szCs w:val="24"/>
              </w:rPr>
              <w:t>4</w:t>
            </w:r>
            <w:r>
              <w:rPr>
                <w:rFonts w:hint="eastAsia"/>
                <w:sz w:val="24"/>
                <w:szCs w:val="24"/>
              </w:rPr>
              <w:t>）强化整形：反击式破碎后的物料通过密闭传送带进入</w:t>
            </w:r>
            <w:r w:rsidR="00205FB9">
              <w:rPr>
                <w:rFonts w:hint="eastAsia"/>
                <w:sz w:val="24"/>
                <w:szCs w:val="24"/>
              </w:rPr>
              <w:t>强化整形机</w:t>
            </w:r>
            <w:r>
              <w:rPr>
                <w:rFonts w:hint="eastAsia"/>
                <w:sz w:val="24"/>
                <w:szCs w:val="24"/>
              </w:rPr>
              <w:t>，强化整形工序为地下式生产，此工序过后，破碎物料达到成品粒径，此工序为地下式密闭生产</w:t>
            </w:r>
            <w:r w:rsidR="00181AB1">
              <w:rPr>
                <w:rFonts w:hint="eastAsia"/>
                <w:sz w:val="24"/>
                <w:szCs w:val="24"/>
              </w:rPr>
              <w:t>，泄气口会产生废气，泄气口废气经负压管道收集后，与</w:t>
            </w:r>
            <w:r w:rsidR="00181AB1">
              <w:rPr>
                <w:rFonts w:hint="eastAsia"/>
                <w:sz w:val="24"/>
                <w:szCs w:val="24"/>
              </w:rPr>
              <w:lastRenderedPageBreak/>
              <w:t>鄂破工序、反击式破碎工序废气共用</w:t>
            </w:r>
            <w:r w:rsidR="00181AB1">
              <w:rPr>
                <w:rFonts w:hint="eastAsia"/>
                <w:sz w:val="24"/>
                <w:szCs w:val="24"/>
              </w:rPr>
              <w:t>1</w:t>
            </w:r>
            <w:r w:rsidR="00181AB1">
              <w:rPr>
                <w:rFonts w:hint="eastAsia"/>
                <w:sz w:val="24"/>
                <w:szCs w:val="24"/>
              </w:rPr>
              <w:t>套袋式除尘器处理</w:t>
            </w:r>
            <w:r w:rsidR="00181AB1" w:rsidRPr="00BE52C0">
              <w:rPr>
                <w:rFonts w:hint="eastAsia"/>
                <w:sz w:val="24"/>
                <w:szCs w:val="24"/>
              </w:rPr>
              <w:t>。</w:t>
            </w:r>
            <w:r>
              <w:rPr>
                <w:rFonts w:hint="eastAsia"/>
                <w:sz w:val="24"/>
                <w:szCs w:val="24"/>
              </w:rPr>
              <w:t>。</w:t>
            </w:r>
          </w:p>
          <w:p w:rsidR="00ED4776" w:rsidRDefault="00ED4776">
            <w:pPr>
              <w:widowControl/>
              <w:tabs>
                <w:tab w:val="left" w:pos="6480"/>
              </w:tabs>
              <w:spacing w:line="440" w:lineRule="exact"/>
              <w:ind w:firstLineChars="200" w:firstLine="480"/>
              <w:jc w:val="left"/>
              <w:rPr>
                <w:sz w:val="24"/>
                <w:szCs w:val="24"/>
              </w:rPr>
            </w:pPr>
            <w:r>
              <w:rPr>
                <w:rFonts w:hint="eastAsia"/>
                <w:sz w:val="24"/>
                <w:szCs w:val="24"/>
              </w:rPr>
              <w:t>（</w:t>
            </w:r>
            <w:r>
              <w:rPr>
                <w:rFonts w:hint="eastAsia"/>
                <w:sz w:val="24"/>
                <w:szCs w:val="24"/>
              </w:rPr>
              <w:t>5</w:t>
            </w:r>
            <w:r>
              <w:rPr>
                <w:rFonts w:hint="eastAsia"/>
                <w:sz w:val="24"/>
                <w:szCs w:val="24"/>
              </w:rPr>
              <w:t>）筛分：强化整形后的物料通过密闭传送带进入密闭式筛分机，筛分机设置有泄气口，泄气口废气收集后通入袋式除尘器处理。筛分过后的物料分为细集料（粒径为</w:t>
            </w:r>
            <w:r>
              <w:rPr>
                <w:rFonts w:hint="eastAsia"/>
                <w:sz w:val="24"/>
                <w:szCs w:val="24"/>
              </w:rPr>
              <w:t>0-5mm</w:t>
            </w:r>
            <w:r>
              <w:rPr>
                <w:rFonts w:hint="eastAsia"/>
                <w:sz w:val="24"/>
                <w:szCs w:val="24"/>
              </w:rPr>
              <w:t>）、粗集料（粒径为</w:t>
            </w:r>
            <w:r>
              <w:rPr>
                <w:rFonts w:hint="eastAsia"/>
                <w:sz w:val="24"/>
                <w:szCs w:val="24"/>
              </w:rPr>
              <w:t>5-10mm</w:t>
            </w:r>
            <w:r>
              <w:rPr>
                <w:rFonts w:hint="eastAsia"/>
                <w:sz w:val="24"/>
                <w:szCs w:val="24"/>
              </w:rPr>
              <w:t>）和骨料（粒径为</w:t>
            </w:r>
            <w:r>
              <w:rPr>
                <w:rFonts w:hint="eastAsia"/>
                <w:sz w:val="24"/>
                <w:szCs w:val="24"/>
              </w:rPr>
              <w:t>10-30mm</w:t>
            </w:r>
            <w:r>
              <w:rPr>
                <w:rFonts w:hint="eastAsia"/>
                <w:sz w:val="24"/>
                <w:szCs w:val="24"/>
              </w:rPr>
              <w:t>），通过密闭传送带输送至风选水浮选工序。</w:t>
            </w:r>
          </w:p>
          <w:p w:rsidR="00ED4776" w:rsidRPr="00ED4776" w:rsidRDefault="00ED4776" w:rsidP="00E60D94">
            <w:pPr>
              <w:widowControl/>
              <w:tabs>
                <w:tab w:val="left" w:pos="6480"/>
              </w:tabs>
              <w:spacing w:line="440" w:lineRule="exact"/>
              <w:ind w:firstLineChars="200" w:firstLine="480"/>
              <w:jc w:val="left"/>
              <w:rPr>
                <w:sz w:val="24"/>
                <w:szCs w:val="24"/>
              </w:rPr>
            </w:pPr>
            <w:r>
              <w:rPr>
                <w:rFonts w:hint="eastAsia"/>
                <w:sz w:val="24"/>
                <w:szCs w:val="24"/>
              </w:rPr>
              <w:t>（</w:t>
            </w:r>
            <w:r>
              <w:rPr>
                <w:rFonts w:hint="eastAsia"/>
                <w:sz w:val="24"/>
                <w:szCs w:val="24"/>
              </w:rPr>
              <w:t>6</w:t>
            </w:r>
            <w:r>
              <w:rPr>
                <w:rFonts w:hint="eastAsia"/>
                <w:sz w:val="24"/>
                <w:szCs w:val="24"/>
              </w:rPr>
              <w:t>）风选水浮选：</w:t>
            </w:r>
            <w:r w:rsidRPr="00ED4776">
              <w:rPr>
                <w:sz w:val="24"/>
                <w:szCs w:val="24"/>
              </w:rPr>
              <w:t>根据《河南省建筑垃圾再生骨料应用技术标准》（</w:t>
            </w:r>
            <w:r w:rsidRPr="00ED4776">
              <w:rPr>
                <w:sz w:val="24"/>
                <w:szCs w:val="24"/>
              </w:rPr>
              <w:t>DBJ41/ T210-2019</w:t>
            </w:r>
            <w:r w:rsidRPr="00ED4776">
              <w:rPr>
                <w:sz w:val="24"/>
                <w:szCs w:val="24"/>
              </w:rPr>
              <w:t>），用于混凝土制品的再生细骨料指标要求含泥量应在</w:t>
            </w:r>
            <w:r w:rsidRPr="00ED4776">
              <w:rPr>
                <w:sz w:val="24"/>
                <w:szCs w:val="24"/>
              </w:rPr>
              <w:t>3%</w:t>
            </w:r>
            <w:r w:rsidRPr="00ED4776">
              <w:rPr>
                <w:sz w:val="24"/>
                <w:szCs w:val="24"/>
              </w:rPr>
              <w:t>（质量分数）以下，建筑垃圾中的泥粉会粘贴吸附在骨料的表面，单靠振动筛分出来的细骨料含泥量约在</w:t>
            </w:r>
            <w:r w:rsidRPr="00ED4776">
              <w:rPr>
                <w:sz w:val="24"/>
                <w:szCs w:val="24"/>
              </w:rPr>
              <w:t>10%</w:t>
            </w:r>
            <w:r w:rsidRPr="00ED4776">
              <w:rPr>
                <w:sz w:val="24"/>
                <w:szCs w:val="24"/>
              </w:rPr>
              <w:t>左右，不能满足再生利用的要求，需对细骨料进行清洗，以减少细骨料中的杂质和含泥率</w:t>
            </w:r>
            <w:r w:rsidRPr="00ED4776">
              <w:rPr>
                <w:rFonts w:hint="eastAsia"/>
                <w:sz w:val="24"/>
                <w:szCs w:val="24"/>
              </w:rPr>
              <w:t>。</w:t>
            </w:r>
            <w:r w:rsidRPr="00ED4776">
              <w:rPr>
                <w:sz w:val="24"/>
                <w:szCs w:val="24"/>
              </w:rPr>
              <w:t>建设单位拟建设</w:t>
            </w:r>
            <w:r w:rsidRPr="00ED4776">
              <w:rPr>
                <w:sz w:val="24"/>
                <w:szCs w:val="24"/>
              </w:rPr>
              <w:t>1</w:t>
            </w:r>
            <w:r w:rsidRPr="00ED4776">
              <w:rPr>
                <w:sz w:val="24"/>
                <w:szCs w:val="24"/>
              </w:rPr>
              <w:t>套</w:t>
            </w:r>
            <w:r>
              <w:rPr>
                <w:rFonts w:hint="eastAsia"/>
                <w:sz w:val="24"/>
                <w:szCs w:val="24"/>
              </w:rPr>
              <w:t>风选水浮选一体</w:t>
            </w:r>
            <w:r w:rsidRPr="00ED4776">
              <w:rPr>
                <w:sz w:val="24"/>
                <w:szCs w:val="24"/>
              </w:rPr>
              <w:t>机，</w:t>
            </w:r>
            <w:r w:rsidRPr="00ED4776">
              <w:rPr>
                <w:rFonts w:hint="eastAsia"/>
                <w:sz w:val="24"/>
                <w:szCs w:val="24"/>
              </w:rPr>
              <w:t>具体操作为：</w:t>
            </w:r>
            <w:r w:rsidR="00181AB1">
              <w:rPr>
                <w:rFonts w:hint="eastAsia"/>
                <w:sz w:val="24"/>
                <w:szCs w:val="24"/>
              </w:rPr>
              <w:t>物料经过风选后初步去除破碎料杂质，然后进入水浮选工序，</w:t>
            </w:r>
            <w:r w:rsidR="00E60D94">
              <w:rPr>
                <w:rFonts w:hint="eastAsia"/>
                <w:sz w:val="24"/>
                <w:szCs w:val="24"/>
              </w:rPr>
              <w:t>水浮选物料回收设备是利用装满水的水池（</w:t>
            </w:r>
            <w:r w:rsidR="00E60D94" w:rsidRPr="00ED4776">
              <w:rPr>
                <w:rFonts w:hint="eastAsia"/>
                <w:sz w:val="24"/>
                <w:szCs w:val="24"/>
              </w:rPr>
              <w:t>60</w:t>
            </w:r>
            <w:r w:rsidR="00C15D86">
              <w:rPr>
                <w:sz w:val="24"/>
                <w:szCs w:val="24"/>
              </w:rPr>
              <w:t>m</w:t>
            </w:r>
            <w:r w:rsidR="00C15D86" w:rsidRPr="00C15D86">
              <w:rPr>
                <w:rFonts w:hint="eastAsia"/>
                <w:sz w:val="24"/>
                <w:szCs w:val="24"/>
                <w:vertAlign w:val="superscript"/>
              </w:rPr>
              <w:t>3</w:t>
            </w:r>
            <w:r w:rsidR="00E60D94">
              <w:rPr>
                <w:rFonts w:hint="eastAsia"/>
                <w:sz w:val="24"/>
                <w:szCs w:val="24"/>
              </w:rPr>
              <w:t>），从而将轻物质和重物质分离，利用带刷子的输送机将浮在水面上的轻物质分离出来，沉入水底的重物质被进入水中的输送机收集，达到将这两种物质分离的目的。</w:t>
            </w:r>
            <w:r w:rsidRPr="00ED4776">
              <w:rPr>
                <w:rFonts w:hint="eastAsia"/>
                <w:sz w:val="24"/>
                <w:szCs w:val="24"/>
              </w:rPr>
              <w:t>评价提出：</w:t>
            </w:r>
            <w:r w:rsidR="00181AB1">
              <w:rPr>
                <w:rFonts w:hint="eastAsia"/>
                <w:sz w:val="24"/>
                <w:szCs w:val="24"/>
              </w:rPr>
              <w:t>风选工序会产生风选废气，风选工序泄气口设置负压管道对废气进行收集，收集后通入</w:t>
            </w:r>
            <w:r w:rsidR="00181AB1">
              <w:rPr>
                <w:rFonts w:hint="eastAsia"/>
                <w:sz w:val="24"/>
                <w:szCs w:val="24"/>
              </w:rPr>
              <w:t>1</w:t>
            </w:r>
            <w:r w:rsidR="00181AB1">
              <w:rPr>
                <w:rFonts w:hint="eastAsia"/>
                <w:sz w:val="24"/>
                <w:szCs w:val="24"/>
              </w:rPr>
              <w:t>台袋式除尘器处理。</w:t>
            </w:r>
            <w:r w:rsidR="00F16EA0">
              <w:rPr>
                <w:rFonts w:hint="eastAsia"/>
                <w:sz w:val="24"/>
                <w:szCs w:val="24"/>
              </w:rPr>
              <w:t>水浮选</w:t>
            </w:r>
            <w:r w:rsidRPr="00ED4776">
              <w:rPr>
                <w:rFonts w:hint="eastAsia"/>
                <w:sz w:val="24"/>
                <w:szCs w:val="24"/>
              </w:rPr>
              <w:t>清洗产生的污水进入沉淀池，并加入</w:t>
            </w:r>
            <w:r w:rsidRPr="00ED4776">
              <w:rPr>
                <w:rFonts w:hint="eastAsia"/>
                <w:sz w:val="24"/>
                <w:szCs w:val="24"/>
              </w:rPr>
              <w:t>PAM</w:t>
            </w:r>
            <w:r w:rsidRPr="00ED4776">
              <w:rPr>
                <w:rFonts w:hint="eastAsia"/>
                <w:sz w:val="24"/>
                <w:szCs w:val="24"/>
              </w:rPr>
              <w:t>进行絮凝沉淀，沉淀池上层进入清水池，循环使用不外排，污泥进入压滤机压滤，得到的泥饼进入</w:t>
            </w:r>
            <w:r w:rsidR="00DD2277">
              <w:rPr>
                <w:rFonts w:hint="eastAsia"/>
                <w:sz w:val="24"/>
                <w:szCs w:val="24"/>
              </w:rPr>
              <w:t>污泥池内</w:t>
            </w:r>
            <w:r w:rsidRPr="00ED4776">
              <w:rPr>
                <w:rFonts w:hint="eastAsia"/>
                <w:sz w:val="24"/>
                <w:szCs w:val="24"/>
              </w:rPr>
              <w:t>存放，定期作为建材原料出售。</w:t>
            </w:r>
          </w:p>
          <w:p w:rsidR="00ED4776" w:rsidRPr="00ED4776" w:rsidRDefault="00E341D7" w:rsidP="00986D52">
            <w:pPr>
              <w:widowControl/>
              <w:tabs>
                <w:tab w:val="left" w:pos="6480"/>
              </w:tabs>
              <w:spacing w:line="440" w:lineRule="exact"/>
              <w:ind w:firstLineChars="200" w:firstLine="480"/>
              <w:jc w:val="left"/>
              <w:rPr>
                <w:sz w:val="24"/>
                <w:szCs w:val="24"/>
              </w:rPr>
            </w:pPr>
            <w:r>
              <w:rPr>
                <w:rFonts w:hint="eastAsia"/>
                <w:sz w:val="24"/>
                <w:szCs w:val="24"/>
              </w:rPr>
              <w:t>（</w:t>
            </w:r>
            <w:r>
              <w:rPr>
                <w:rFonts w:hint="eastAsia"/>
                <w:sz w:val="24"/>
                <w:szCs w:val="24"/>
              </w:rPr>
              <w:t>7</w:t>
            </w:r>
            <w:r>
              <w:rPr>
                <w:rFonts w:hint="eastAsia"/>
                <w:sz w:val="24"/>
                <w:szCs w:val="24"/>
              </w:rPr>
              <w:t>）成品：清洗后的细集料、粗集料和骨料通过传送带输送至密闭成品库暂存，该部分成品清洗后物料中掺有部分水，入库时不会产生卸料粉尘。</w:t>
            </w:r>
          </w:p>
          <w:p w:rsidR="0038229D" w:rsidRDefault="0038229D" w:rsidP="00E60D94">
            <w:pPr>
              <w:pStyle w:val="af5"/>
              <w:spacing w:line="440" w:lineRule="exact"/>
              <w:ind w:firstLineChars="200" w:firstLine="482"/>
              <w:jc w:val="left"/>
              <w:rPr>
                <w:rFonts w:hAnsi="宋体"/>
                <w:b/>
                <w:color w:val="000000"/>
                <w:sz w:val="24"/>
                <w:szCs w:val="24"/>
              </w:rPr>
            </w:pPr>
          </w:p>
          <w:p w:rsidR="0038229D" w:rsidRDefault="0038229D" w:rsidP="00E60D94">
            <w:pPr>
              <w:pStyle w:val="af5"/>
              <w:spacing w:line="440" w:lineRule="exact"/>
              <w:ind w:firstLineChars="200" w:firstLine="482"/>
              <w:jc w:val="left"/>
              <w:rPr>
                <w:rFonts w:hAnsi="宋体"/>
                <w:b/>
                <w:color w:val="000000"/>
                <w:sz w:val="24"/>
                <w:szCs w:val="24"/>
              </w:rPr>
            </w:pPr>
          </w:p>
          <w:p w:rsidR="0038229D" w:rsidRDefault="0038229D" w:rsidP="00E60D94">
            <w:pPr>
              <w:pStyle w:val="af5"/>
              <w:spacing w:line="440" w:lineRule="exact"/>
              <w:ind w:firstLineChars="200" w:firstLine="482"/>
              <w:jc w:val="left"/>
              <w:rPr>
                <w:rFonts w:hAnsi="宋体"/>
                <w:b/>
                <w:color w:val="000000"/>
                <w:sz w:val="24"/>
                <w:szCs w:val="24"/>
              </w:rPr>
            </w:pPr>
          </w:p>
          <w:p w:rsidR="0038229D" w:rsidRDefault="0038229D" w:rsidP="00E60D94">
            <w:pPr>
              <w:pStyle w:val="af5"/>
              <w:spacing w:line="440" w:lineRule="exact"/>
              <w:ind w:firstLineChars="200" w:firstLine="482"/>
              <w:jc w:val="left"/>
              <w:rPr>
                <w:rFonts w:hAnsi="宋体"/>
                <w:b/>
                <w:color w:val="000000"/>
                <w:sz w:val="24"/>
                <w:szCs w:val="24"/>
              </w:rPr>
            </w:pPr>
          </w:p>
          <w:p w:rsidR="0038229D" w:rsidRDefault="0038229D" w:rsidP="00E60D94">
            <w:pPr>
              <w:pStyle w:val="af5"/>
              <w:spacing w:line="440" w:lineRule="exact"/>
              <w:ind w:firstLineChars="200" w:firstLine="482"/>
              <w:jc w:val="left"/>
              <w:rPr>
                <w:rFonts w:hAnsi="宋体"/>
                <w:b/>
                <w:color w:val="000000"/>
                <w:sz w:val="24"/>
                <w:szCs w:val="24"/>
              </w:rPr>
            </w:pPr>
          </w:p>
          <w:p w:rsidR="0038229D" w:rsidRDefault="0038229D" w:rsidP="00E60D94">
            <w:pPr>
              <w:pStyle w:val="af5"/>
              <w:spacing w:line="440" w:lineRule="exact"/>
              <w:ind w:firstLineChars="200" w:firstLine="482"/>
              <w:jc w:val="left"/>
              <w:rPr>
                <w:rFonts w:hAnsi="宋体"/>
                <w:b/>
                <w:color w:val="000000"/>
                <w:sz w:val="24"/>
                <w:szCs w:val="24"/>
              </w:rPr>
            </w:pPr>
          </w:p>
          <w:p w:rsidR="0038229D" w:rsidRDefault="0038229D" w:rsidP="00E60D94">
            <w:pPr>
              <w:pStyle w:val="af5"/>
              <w:spacing w:line="440" w:lineRule="exact"/>
              <w:ind w:firstLineChars="200" w:firstLine="482"/>
              <w:jc w:val="left"/>
              <w:rPr>
                <w:rFonts w:hAnsi="宋体"/>
                <w:b/>
                <w:color w:val="000000"/>
                <w:sz w:val="24"/>
                <w:szCs w:val="24"/>
              </w:rPr>
            </w:pPr>
          </w:p>
          <w:p w:rsidR="0038229D" w:rsidRDefault="0038229D" w:rsidP="00E60D94">
            <w:pPr>
              <w:pStyle w:val="af5"/>
              <w:spacing w:line="440" w:lineRule="exact"/>
              <w:ind w:firstLineChars="200" w:firstLine="482"/>
              <w:jc w:val="left"/>
              <w:rPr>
                <w:rFonts w:hAnsi="宋体"/>
                <w:b/>
                <w:color w:val="000000"/>
                <w:sz w:val="24"/>
                <w:szCs w:val="24"/>
              </w:rPr>
            </w:pPr>
          </w:p>
          <w:p w:rsidR="0038229D" w:rsidRDefault="0038229D" w:rsidP="00E60D94">
            <w:pPr>
              <w:pStyle w:val="af5"/>
              <w:spacing w:line="440" w:lineRule="exact"/>
              <w:ind w:firstLineChars="200" w:firstLine="482"/>
              <w:jc w:val="left"/>
              <w:rPr>
                <w:rFonts w:hAnsi="宋体"/>
                <w:b/>
                <w:color w:val="000000"/>
                <w:sz w:val="24"/>
                <w:szCs w:val="24"/>
              </w:rPr>
            </w:pPr>
          </w:p>
          <w:p w:rsidR="0038229D" w:rsidRPr="00193FEC" w:rsidRDefault="0038229D" w:rsidP="00E60D94">
            <w:pPr>
              <w:pStyle w:val="af5"/>
              <w:spacing w:line="440" w:lineRule="exact"/>
              <w:ind w:firstLineChars="200" w:firstLine="482"/>
              <w:jc w:val="left"/>
              <w:rPr>
                <w:rFonts w:hAnsi="宋体"/>
                <w:b/>
                <w:color w:val="000000"/>
                <w:sz w:val="24"/>
                <w:szCs w:val="24"/>
              </w:rPr>
            </w:pPr>
          </w:p>
          <w:p w:rsidR="00E60D94" w:rsidRPr="00E60D94" w:rsidRDefault="00E60D94" w:rsidP="00E60D94">
            <w:pPr>
              <w:pStyle w:val="af5"/>
              <w:spacing w:line="440" w:lineRule="exact"/>
              <w:ind w:firstLineChars="200" w:firstLine="482"/>
              <w:jc w:val="left"/>
              <w:rPr>
                <w:rFonts w:hAnsi="宋体" w:cs="Times New Roman"/>
                <w:b/>
                <w:color w:val="000000" w:themeColor="text1"/>
                <w:sz w:val="24"/>
                <w:szCs w:val="24"/>
              </w:rPr>
            </w:pPr>
            <w:r w:rsidRPr="00E60D94">
              <w:rPr>
                <w:rFonts w:hAnsi="宋体" w:hint="eastAsia"/>
                <w:b/>
                <w:color w:val="000000"/>
                <w:sz w:val="24"/>
                <w:szCs w:val="24"/>
              </w:rPr>
              <w:lastRenderedPageBreak/>
              <w:t>本项目</w:t>
            </w:r>
            <w:r w:rsidR="00A65DEA">
              <w:rPr>
                <w:rFonts w:hAnsi="宋体" w:hint="eastAsia"/>
                <w:b/>
                <w:color w:val="000000"/>
                <w:sz w:val="24"/>
                <w:szCs w:val="24"/>
              </w:rPr>
              <w:t>混凝土</w:t>
            </w:r>
            <w:r w:rsidRPr="00E60D94">
              <w:rPr>
                <w:rFonts w:hAnsi="宋体" w:hint="eastAsia"/>
                <w:b/>
                <w:color w:val="000000"/>
                <w:sz w:val="24"/>
                <w:szCs w:val="24"/>
              </w:rPr>
              <w:t>生产线</w:t>
            </w:r>
            <w:r w:rsidRPr="00E60D94">
              <w:rPr>
                <w:rFonts w:hAnsi="宋体" w:cs="Times New Roman" w:hint="eastAsia"/>
                <w:b/>
                <w:color w:val="000000" w:themeColor="text1"/>
                <w:sz w:val="24"/>
                <w:szCs w:val="24"/>
              </w:rPr>
              <w:t>工艺流程如下：</w:t>
            </w:r>
          </w:p>
          <w:p w:rsidR="00E60D94" w:rsidRDefault="001A29C5" w:rsidP="00E60D94">
            <w:pPr>
              <w:spacing w:line="440" w:lineRule="exact"/>
              <w:jc w:val="left"/>
              <w:rPr>
                <w:b/>
                <w:bCs/>
                <w:color w:val="000000"/>
                <w:sz w:val="24"/>
                <w:szCs w:val="24"/>
              </w:rPr>
            </w:pPr>
            <w:r>
              <w:rPr>
                <w:b/>
                <w:bCs/>
                <w:noProof/>
                <w:color w:val="000000"/>
                <w:sz w:val="24"/>
                <w:szCs w:val="24"/>
              </w:rPr>
              <w:pict>
                <v:shape id="_x0000_s32820" type="#_x0000_t202" style="position:absolute;margin-left:77.7pt;margin-top:21pt;width:29.6pt;height:15.75pt;z-index:251754496;v-text-anchor:middle" filled="f" stroked="f">
                  <v:textbox style="mso-next-textbox:#_x0000_s32820" inset="0,0,0,0">
                    <w:txbxContent>
                      <w:p w:rsidR="002C6D16" w:rsidRDefault="002C6D16" w:rsidP="00E60D94">
                        <w:pPr>
                          <w:rPr>
                            <w:sz w:val="18"/>
                            <w:szCs w:val="18"/>
                          </w:rPr>
                        </w:pPr>
                        <w:r>
                          <w:rPr>
                            <w:rFonts w:hint="eastAsia"/>
                            <w:sz w:val="18"/>
                            <w:szCs w:val="18"/>
                          </w:rPr>
                          <w:t>N</w:t>
                        </w:r>
                        <w:r>
                          <w:rPr>
                            <w:rFonts w:hint="eastAsia"/>
                            <w:sz w:val="18"/>
                            <w:szCs w:val="18"/>
                          </w:rPr>
                          <w:t>、</w:t>
                        </w:r>
                        <w:r>
                          <w:rPr>
                            <w:rFonts w:hint="eastAsia"/>
                            <w:sz w:val="18"/>
                            <w:szCs w:val="18"/>
                          </w:rPr>
                          <w:t>G</w:t>
                        </w:r>
                      </w:p>
                    </w:txbxContent>
                  </v:textbox>
                </v:shape>
              </w:pict>
            </w:r>
          </w:p>
          <w:p w:rsidR="00986D52" w:rsidRDefault="001A29C5" w:rsidP="00E60D94">
            <w:pPr>
              <w:spacing w:line="440" w:lineRule="exact"/>
              <w:jc w:val="left"/>
              <w:rPr>
                <w:b/>
                <w:bCs/>
                <w:color w:val="000000"/>
                <w:sz w:val="24"/>
                <w:szCs w:val="24"/>
              </w:rPr>
            </w:pPr>
            <w:r>
              <w:rPr>
                <w:b/>
                <w:bCs/>
                <w:noProof/>
                <w:color w:val="000000"/>
                <w:sz w:val="24"/>
                <w:szCs w:val="24"/>
              </w:rPr>
              <w:pict>
                <v:shape id="_x0000_s32826" type="#_x0000_t202" style="position:absolute;margin-left:145.65pt;margin-top:7.75pt;width:29.6pt;height:15.75pt;z-index:251760640;v-text-anchor:middle" filled="f" stroked="f">
                  <v:textbox style="mso-next-textbox:#_x0000_s32826" inset="0,0,0,0">
                    <w:txbxContent>
                      <w:p w:rsidR="002C6D16" w:rsidRDefault="002C6D16" w:rsidP="00E60D94">
                        <w:pPr>
                          <w:rPr>
                            <w:sz w:val="18"/>
                            <w:szCs w:val="18"/>
                          </w:rPr>
                        </w:pPr>
                        <w:r>
                          <w:rPr>
                            <w:rFonts w:hint="eastAsia"/>
                            <w:sz w:val="18"/>
                            <w:szCs w:val="18"/>
                          </w:rPr>
                          <w:t>N</w:t>
                        </w:r>
                        <w:r>
                          <w:rPr>
                            <w:rFonts w:hint="eastAsia"/>
                            <w:sz w:val="18"/>
                            <w:szCs w:val="18"/>
                          </w:rPr>
                          <w:t>、</w:t>
                        </w:r>
                        <w:r>
                          <w:rPr>
                            <w:rFonts w:hint="eastAsia"/>
                            <w:sz w:val="18"/>
                            <w:szCs w:val="18"/>
                          </w:rPr>
                          <w:t>G</w:t>
                        </w:r>
                      </w:p>
                    </w:txbxContent>
                  </v:textbox>
                </v:shape>
              </w:pict>
            </w:r>
            <w:r>
              <w:rPr>
                <w:b/>
                <w:bCs/>
                <w:noProof/>
                <w:color w:val="000000"/>
                <w:sz w:val="24"/>
                <w:szCs w:val="24"/>
              </w:rPr>
              <w:pict>
                <v:shape id="_x0000_s32825" type="#_x0000_t32" style="position:absolute;margin-left:158.6pt;margin-top:19.7pt;width:0;height:18.3pt;flip:y;z-index:251759616" o:connectortype="straight">
                  <v:stroke dashstyle="longDash" endarrow="block"/>
                </v:shape>
              </w:pict>
            </w:r>
            <w:r>
              <w:rPr>
                <w:b/>
                <w:bCs/>
                <w:noProof/>
                <w:color w:val="000000"/>
                <w:sz w:val="24"/>
                <w:szCs w:val="24"/>
              </w:rPr>
              <w:pict>
                <v:shape id="_x0000_s32819" type="#_x0000_t32" style="position:absolute;margin-left:90.55pt;margin-top:8.7pt;width:0;height:18.3pt;flip:y;z-index:251753472" o:connectortype="straight">
                  <v:stroke dashstyle="longDash" endarrow="block"/>
                </v:shape>
              </w:pict>
            </w:r>
            <w:r>
              <w:rPr>
                <w:b/>
                <w:bCs/>
                <w:noProof/>
                <w:color w:val="000000"/>
                <w:sz w:val="24"/>
                <w:szCs w:val="24"/>
              </w:rPr>
              <w:pict>
                <v:shape id="_x0000_s32904" type="#_x0000_t202" style="position:absolute;margin-left:265.85pt;margin-top:20pt;width:28.8pt;height:15.5pt;z-index:251780096;v-text-anchor:middle" filled="f" stroked="f">
                  <v:textbox style="mso-next-textbox:#_x0000_s32904" inset="0,0,0,0">
                    <w:txbxContent>
                      <w:p w:rsidR="002C6D16" w:rsidRPr="00A40C04" w:rsidRDefault="002C6D16" w:rsidP="00986D52">
                        <w:pPr>
                          <w:jc w:val="center"/>
                          <w:rPr>
                            <w:sz w:val="18"/>
                            <w:szCs w:val="18"/>
                          </w:rPr>
                        </w:pPr>
                        <w:r>
                          <w:rPr>
                            <w:rFonts w:hint="eastAsia"/>
                            <w:sz w:val="18"/>
                            <w:szCs w:val="18"/>
                          </w:rPr>
                          <w:t>水泵</w:t>
                        </w:r>
                      </w:p>
                    </w:txbxContent>
                  </v:textbox>
                </v:shape>
              </w:pict>
            </w:r>
            <w:r>
              <w:rPr>
                <w:b/>
                <w:bCs/>
                <w:noProof/>
                <w:color w:val="000000"/>
                <w:sz w:val="24"/>
                <w:szCs w:val="24"/>
              </w:rPr>
              <w:pict>
                <v:shape id="_x0000_s32901" type="#_x0000_t202" style="position:absolute;margin-left:199.5pt;margin-top:.5pt;width:37.55pt;height:37.5pt;z-index:251777024;v-text-anchor:middle" filled="f" stroked="f">
                  <v:textbox style="mso-next-textbox:#_x0000_s32901" inset="0,0,0,0">
                    <w:txbxContent>
                      <w:p w:rsidR="002C6D16" w:rsidRPr="00A40C04" w:rsidRDefault="002C6D16" w:rsidP="00986D52">
                        <w:pPr>
                          <w:jc w:val="center"/>
                          <w:rPr>
                            <w:sz w:val="18"/>
                            <w:szCs w:val="18"/>
                          </w:rPr>
                        </w:pPr>
                        <w:r>
                          <w:rPr>
                            <w:rFonts w:hint="eastAsia"/>
                            <w:sz w:val="18"/>
                            <w:szCs w:val="18"/>
                          </w:rPr>
                          <w:t>水泥、粉煤灰</w:t>
                        </w:r>
                      </w:p>
                    </w:txbxContent>
                  </v:textbox>
                </v:shape>
              </w:pict>
            </w:r>
            <w:r>
              <w:rPr>
                <w:b/>
                <w:bCs/>
                <w:noProof/>
                <w:color w:val="000000"/>
                <w:sz w:val="24"/>
                <w:szCs w:val="24"/>
              </w:rPr>
              <w:pict>
                <v:shape id="_x0000_s32895" type="#_x0000_t202" style="position:absolute;margin-left:42.5pt;margin-top:.5pt;width:37.55pt;height:37.5pt;z-index:251770880;v-text-anchor:middle" filled="f" stroked="f">
                  <v:textbox style="mso-next-textbox:#_x0000_s32895" inset="0,0,0,0">
                    <w:txbxContent>
                      <w:p w:rsidR="002C6D16" w:rsidRDefault="002C6D16" w:rsidP="00986D52">
                        <w:pPr>
                          <w:jc w:val="center"/>
                          <w:rPr>
                            <w:sz w:val="18"/>
                            <w:szCs w:val="18"/>
                          </w:rPr>
                        </w:pPr>
                        <w:r>
                          <w:rPr>
                            <w:rFonts w:hint="eastAsia"/>
                            <w:sz w:val="18"/>
                            <w:szCs w:val="18"/>
                          </w:rPr>
                          <w:t>密闭输</w:t>
                        </w:r>
                      </w:p>
                      <w:p w:rsidR="002C6D16" w:rsidRPr="00A40C04" w:rsidRDefault="002C6D16" w:rsidP="00986D52">
                        <w:pPr>
                          <w:jc w:val="center"/>
                          <w:rPr>
                            <w:sz w:val="18"/>
                            <w:szCs w:val="18"/>
                          </w:rPr>
                        </w:pPr>
                        <w:r>
                          <w:rPr>
                            <w:rFonts w:hint="eastAsia"/>
                            <w:sz w:val="18"/>
                            <w:szCs w:val="18"/>
                          </w:rPr>
                          <w:t>送带</w:t>
                        </w:r>
                      </w:p>
                    </w:txbxContent>
                  </v:textbox>
                </v:shape>
              </w:pict>
            </w:r>
          </w:p>
          <w:p w:rsidR="00986D52" w:rsidRDefault="001A29C5" w:rsidP="00E60D94">
            <w:pPr>
              <w:spacing w:line="440" w:lineRule="exact"/>
              <w:jc w:val="left"/>
              <w:rPr>
                <w:b/>
                <w:bCs/>
                <w:color w:val="000000"/>
                <w:sz w:val="24"/>
                <w:szCs w:val="24"/>
              </w:rPr>
            </w:pPr>
            <w:r>
              <w:rPr>
                <w:b/>
                <w:bCs/>
                <w:noProof/>
                <w:color w:val="000000"/>
                <w:sz w:val="24"/>
                <w:szCs w:val="24"/>
              </w:rPr>
              <w:pict>
                <v:shape id="_x0000_s32905" type="#_x0000_t202" style="position:absolute;margin-left:331.35pt;margin-top:13.5pt;width:36.45pt;height:37pt;z-index:251781120;v-text-anchor:middle">
                  <v:textbox style="mso-next-textbox:#_x0000_s32905" inset="0,0,0,0">
                    <w:txbxContent>
                      <w:p w:rsidR="002C6D16" w:rsidRDefault="002C6D16" w:rsidP="00986D52">
                        <w:pPr>
                          <w:jc w:val="center"/>
                          <w:rPr>
                            <w:sz w:val="21"/>
                            <w:szCs w:val="21"/>
                          </w:rPr>
                        </w:pPr>
                        <w:r>
                          <w:rPr>
                            <w:rFonts w:hint="eastAsia"/>
                            <w:sz w:val="21"/>
                            <w:szCs w:val="21"/>
                          </w:rPr>
                          <w:t>外加剂储罐</w:t>
                        </w:r>
                      </w:p>
                    </w:txbxContent>
                  </v:textbox>
                </v:shape>
              </w:pict>
            </w:r>
            <w:r>
              <w:rPr>
                <w:b/>
                <w:bCs/>
                <w:noProof/>
                <w:color w:val="000000"/>
                <w:sz w:val="24"/>
                <w:szCs w:val="24"/>
              </w:rPr>
              <w:pict>
                <v:shape id="_x0000_s32903" type="#_x0000_t32" style="position:absolute;margin-left:280.65pt;margin-top:11pt;width:0;height:20pt;z-index:251779072" o:connectortype="straight">
                  <v:stroke endarrow="block"/>
                </v:shape>
              </w:pict>
            </w:r>
            <w:r>
              <w:rPr>
                <w:b/>
                <w:bCs/>
                <w:noProof/>
                <w:color w:val="000000"/>
                <w:sz w:val="24"/>
                <w:szCs w:val="24"/>
              </w:rPr>
              <w:pict>
                <v:shape id="_x0000_s32900" type="#_x0000_t32" style="position:absolute;margin-left:218.8pt;margin-top:10.5pt;width:0;height:39.5pt;z-index:251776000" o:connectortype="straight">
                  <v:stroke endarrow="block"/>
                </v:shape>
              </w:pict>
            </w:r>
            <w:r>
              <w:rPr>
                <w:b/>
                <w:bCs/>
                <w:noProof/>
                <w:color w:val="000000"/>
                <w:sz w:val="24"/>
                <w:szCs w:val="24"/>
              </w:rPr>
              <w:pict>
                <v:shape id="_x0000_s32898" type="#_x0000_t202" style="position:absolute;margin-left:141.1pt;margin-top:16.5pt;width:33.6pt;height:19.5pt;z-index:251773952;v-text-anchor:middle">
                  <v:textbox style="mso-next-textbox:#_x0000_s32898" inset="0,0,0,0">
                    <w:txbxContent>
                      <w:p w:rsidR="002C6D16" w:rsidRDefault="002C6D16" w:rsidP="00986D52">
                        <w:pPr>
                          <w:jc w:val="center"/>
                          <w:rPr>
                            <w:sz w:val="21"/>
                            <w:szCs w:val="21"/>
                          </w:rPr>
                        </w:pPr>
                        <w:r>
                          <w:rPr>
                            <w:rFonts w:hint="eastAsia"/>
                            <w:sz w:val="21"/>
                            <w:szCs w:val="21"/>
                          </w:rPr>
                          <w:t>配料机</w:t>
                        </w:r>
                      </w:p>
                    </w:txbxContent>
                  </v:textbox>
                </v:shape>
              </w:pict>
            </w:r>
            <w:r>
              <w:rPr>
                <w:b/>
                <w:bCs/>
                <w:noProof/>
                <w:color w:val="000000"/>
                <w:sz w:val="24"/>
                <w:szCs w:val="24"/>
              </w:rPr>
              <w:pict>
                <v:shape id="_x0000_s32897" type="#_x0000_t202" style="position:absolute;margin-left:104.8pt;margin-top:11.5pt;width:29.8pt;height:18pt;z-index:251772928;v-text-anchor:middle" filled="f" stroked="f">
                  <v:textbox style="mso-next-textbox:#_x0000_s32897" inset="0,0,0,0">
                    <w:txbxContent>
                      <w:p w:rsidR="002C6D16" w:rsidRPr="00A40C04" w:rsidRDefault="002C6D16" w:rsidP="00986D52">
                        <w:pPr>
                          <w:jc w:val="center"/>
                          <w:rPr>
                            <w:sz w:val="18"/>
                            <w:szCs w:val="18"/>
                          </w:rPr>
                        </w:pPr>
                        <w:r>
                          <w:rPr>
                            <w:rFonts w:hint="eastAsia"/>
                            <w:sz w:val="18"/>
                            <w:szCs w:val="18"/>
                          </w:rPr>
                          <w:t>铲车</w:t>
                        </w:r>
                      </w:p>
                    </w:txbxContent>
                  </v:textbox>
                </v:shape>
              </w:pict>
            </w:r>
            <w:r>
              <w:rPr>
                <w:b/>
                <w:bCs/>
                <w:noProof/>
                <w:color w:val="000000"/>
                <w:sz w:val="24"/>
                <w:szCs w:val="24"/>
              </w:rPr>
              <w:pict>
                <v:shape id="_x0000_s32894" type="#_x0000_t202" style="position:absolute;margin-left:73.2pt;margin-top:5pt;width:33.6pt;height:42pt;z-index:251769856;v-text-anchor:middle">
                  <v:textbox style="mso-next-textbox:#_x0000_s32894" inset="0,0,0,0">
                    <w:txbxContent>
                      <w:p w:rsidR="002C6D16" w:rsidRDefault="002C6D16" w:rsidP="00986D52">
                        <w:pPr>
                          <w:jc w:val="center"/>
                          <w:rPr>
                            <w:sz w:val="21"/>
                            <w:szCs w:val="21"/>
                          </w:rPr>
                        </w:pPr>
                        <w:r>
                          <w:rPr>
                            <w:rFonts w:hint="eastAsia"/>
                            <w:sz w:val="21"/>
                            <w:szCs w:val="21"/>
                          </w:rPr>
                          <w:t>料库</w:t>
                        </w:r>
                      </w:p>
                    </w:txbxContent>
                  </v:textbox>
                </v:shape>
              </w:pict>
            </w:r>
            <w:r>
              <w:rPr>
                <w:b/>
                <w:bCs/>
                <w:noProof/>
                <w:color w:val="000000"/>
                <w:sz w:val="24"/>
                <w:szCs w:val="24"/>
              </w:rPr>
              <w:pict>
                <v:shape id="_x0000_s32893" type="#_x0000_t32" style="position:absolute;margin-left:51.3pt;margin-top:11pt;width:21.55pt;height:0;z-index:251768832" o:connectortype="straight">
                  <v:stroke endarrow="block"/>
                </v:shape>
              </w:pict>
            </w:r>
            <w:r>
              <w:rPr>
                <w:b/>
                <w:bCs/>
                <w:noProof/>
                <w:color w:val="000000"/>
                <w:sz w:val="24"/>
                <w:szCs w:val="24"/>
              </w:rPr>
              <w:pict>
                <v:shape id="_x0000_s32889" type="#_x0000_t202" style="position:absolute;margin-left:-.45pt;margin-top:2pt;width:51.75pt;height:19.5pt;z-index:251765760;v-text-anchor:middle">
                  <v:textbox style="mso-next-textbox:#_x0000_s32889" inset="0,0,0,0">
                    <w:txbxContent>
                      <w:p w:rsidR="002C6D16" w:rsidRDefault="002C6D16" w:rsidP="00986D52">
                        <w:pPr>
                          <w:jc w:val="center"/>
                          <w:rPr>
                            <w:sz w:val="21"/>
                            <w:szCs w:val="21"/>
                          </w:rPr>
                        </w:pPr>
                        <w:r>
                          <w:rPr>
                            <w:rFonts w:hint="eastAsia"/>
                            <w:sz w:val="21"/>
                            <w:szCs w:val="21"/>
                          </w:rPr>
                          <w:t>破碎料</w:t>
                        </w:r>
                      </w:p>
                    </w:txbxContent>
                  </v:textbox>
                </v:shape>
              </w:pict>
            </w:r>
          </w:p>
          <w:p w:rsidR="00986D52" w:rsidRDefault="001A29C5" w:rsidP="00E60D94">
            <w:pPr>
              <w:spacing w:line="440" w:lineRule="exact"/>
              <w:jc w:val="left"/>
              <w:rPr>
                <w:b/>
                <w:bCs/>
                <w:color w:val="000000"/>
                <w:sz w:val="24"/>
                <w:szCs w:val="24"/>
              </w:rPr>
            </w:pPr>
            <w:r>
              <w:rPr>
                <w:b/>
                <w:bCs/>
                <w:noProof/>
                <w:color w:val="000000"/>
                <w:sz w:val="24"/>
                <w:szCs w:val="24"/>
              </w:rPr>
              <w:pict>
                <v:shape id="_x0000_s32824" type="#_x0000_t202" style="position:absolute;margin-left:236.7pt;margin-top:3pt;width:11.9pt;height:15.75pt;z-index:251758592;v-text-anchor:middle" filled="f" stroked="f">
                  <v:textbox style="mso-next-textbox:#_x0000_s32824" inset="0,0,0,0">
                    <w:txbxContent>
                      <w:p w:rsidR="002C6D16" w:rsidRDefault="002C6D16" w:rsidP="00E60D94">
                        <w:pPr>
                          <w:rPr>
                            <w:sz w:val="18"/>
                            <w:szCs w:val="18"/>
                          </w:rPr>
                        </w:pPr>
                        <w:r>
                          <w:rPr>
                            <w:rFonts w:hint="eastAsia"/>
                            <w:sz w:val="18"/>
                            <w:szCs w:val="18"/>
                          </w:rPr>
                          <w:t>G</w:t>
                        </w:r>
                      </w:p>
                    </w:txbxContent>
                  </v:textbox>
                </v:shape>
              </w:pict>
            </w:r>
            <w:r>
              <w:rPr>
                <w:b/>
                <w:bCs/>
                <w:noProof/>
                <w:color w:val="000000"/>
                <w:sz w:val="24"/>
                <w:szCs w:val="24"/>
              </w:rPr>
              <w:pict>
                <v:shape id="_x0000_s32823" type="#_x0000_t32" style="position:absolute;margin-left:233pt;margin-top:14pt;width:7.35pt;height:15.8pt;flip:y;z-index:251757568" o:connectortype="straight">
                  <v:stroke dashstyle="longDash" endarrow="block"/>
                </v:shape>
              </w:pict>
            </w:r>
            <w:r>
              <w:rPr>
                <w:b/>
                <w:bCs/>
                <w:noProof/>
                <w:color w:val="000000"/>
                <w:sz w:val="24"/>
                <w:szCs w:val="24"/>
              </w:rPr>
              <w:pict>
                <v:shape id="_x0000_s32911" type="#_x0000_t32" style="position:absolute;margin-left:158.6pt;margin-top:14pt;width:0;height:69pt;z-index:251786240" o:connectortype="straight">
                  <v:stroke endarrow="block"/>
                </v:shape>
              </w:pict>
            </w:r>
            <w:r>
              <w:rPr>
                <w:b/>
                <w:bCs/>
                <w:noProof/>
                <w:color w:val="000000"/>
                <w:sz w:val="24"/>
                <w:szCs w:val="24"/>
              </w:rPr>
              <w:pict>
                <v:shape id="_x0000_s32902" type="#_x0000_t202" style="position:absolute;margin-left:264.45pt;margin-top:9.5pt;width:28.55pt;height:19.5pt;z-index:251778048;v-text-anchor:middle">
                  <v:textbox style="mso-next-textbox:#_x0000_s32902" inset="0,0,0,0">
                    <w:txbxContent>
                      <w:p w:rsidR="002C6D16" w:rsidRDefault="002C6D16" w:rsidP="00986D52">
                        <w:pPr>
                          <w:jc w:val="center"/>
                          <w:rPr>
                            <w:sz w:val="21"/>
                            <w:szCs w:val="21"/>
                          </w:rPr>
                        </w:pPr>
                        <w:r>
                          <w:rPr>
                            <w:rFonts w:hint="eastAsia"/>
                            <w:sz w:val="21"/>
                            <w:szCs w:val="21"/>
                          </w:rPr>
                          <w:t>水槽</w:t>
                        </w:r>
                      </w:p>
                    </w:txbxContent>
                  </v:textbox>
                </v:shape>
              </w:pict>
            </w:r>
            <w:r>
              <w:rPr>
                <w:b/>
                <w:bCs/>
                <w:noProof/>
                <w:color w:val="000000"/>
                <w:sz w:val="24"/>
                <w:szCs w:val="24"/>
              </w:rPr>
              <w:pict>
                <v:shape id="_x0000_s32896" type="#_x0000_t32" style="position:absolute;margin-left:107.8pt;margin-top:4.5pt;width:33.3pt;height:0;z-index:251771904" o:connectortype="straight">
                  <v:stroke endarrow="block"/>
                </v:shape>
              </w:pict>
            </w:r>
            <w:r>
              <w:rPr>
                <w:b/>
                <w:bCs/>
                <w:noProof/>
                <w:color w:val="000000"/>
                <w:sz w:val="24"/>
                <w:szCs w:val="24"/>
              </w:rPr>
              <w:pict>
                <v:shape id="_x0000_s32892" type="#_x0000_t32" style="position:absolute;margin-left:51.3pt;margin-top:16pt;width:21.55pt;height:0;z-index:251767808" o:connectortype="straight">
                  <v:stroke endarrow="block"/>
                </v:shape>
              </w:pict>
            </w:r>
            <w:r>
              <w:rPr>
                <w:b/>
                <w:bCs/>
                <w:noProof/>
                <w:color w:val="000000"/>
                <w:sz w:val="24"/>
                <w:szCs w:val="24"/>
              </w:rPr>
              <w:pict>
                <v:shape id="_x0000_s32891" type="#_x0000_t202" style="position:absolute;margin-left:.05pt;margin-top:5.5pt;width:51.25pt;height:19.5pt;z-index:251766784;v-text-anchor:middle">
                  <v:textbox style="mso-next-textbox:#_x0000_s32891" inset="0,0,0,0">
                    <w:txbxContent>
                      <w:p w:rsidR="002C6D16" w:rsidRDefault="002C6D16" w:rsidP="00986D52">
                        <w:pPr>
                          <w:jc w:val="center"/>
                          <w:rPr>
                            <w:sz w:val="21"/>
                            <w:szCs w:val="21"/>
                          </w:rPr>
                        </w:pPr>
                        <w:r>
                          <w:rPr>
                            <w:rFonts w:hint="eastAsia"/>
                            <w:sz w:val="21"/>
                            <w:szCs w:val="21"/>
                          </w:rPr>
                          <w:t>砂子、石子</w:t>
                        </w:r>
                      </w:p>
                    </w:txbxContent>
                  </v:textbox>
                </v:shape>
              </w:pict>
            </w:r>
          </w:p>
          <w:p w:rsidR="00986D52" w:rsidRDefault="001A29C5" w:rsidP="00E60D94">
            <w:pPr>
              <w:spacing w:line="440" w:lineRule="exact"/>
              <w:jc w:val="left"/>
              <w:rPr>
                <w:b/>
                <w:bCs/>
                <w:color w:val="000000"/>
                <w:sz w:val="24"/>
                <w:szCs w:val="24"/>
              </w:rPr>
            </w:pPr>
            <w:r>
              <w:rPr>
                <w:b/>
                <w:bCs/>
                <w:noProof/>
                <w:color w:val="000000"/>
                <w:sz w:val="24"/>
                <w:szCs w:val="24"/>
              </w:rPr>
              <w:pict>
                <v:shape id="_x0000_s32927" type="#_x0000_t202" style="position:absolute;margin-left:122.85pt;margin-top:11pt;width:36.25pt;height:30.5pt;z-index:251802624;v-text-anchor:middle" filled="f" stroked="f">
                  <v:textbox style="mso-next-textbox:#_x0000_s32927" inset="0,0,0,0">
                    <w:txbxContent>
                      <w:p w:rsidR="002C6D16" w:rsidRPr="00A40C04" w:rsidRDefault="002C6D16" w:rsidP="00CC764D">
                        <w:pPr>
                          <w:jc w:val="center"/>
                          <w:rPr>
                            <w:sz w:val="18"/>
                            <w:szCs w:val="18"/>
                          </w:rPr>
                        </w:pPr>
                        <w:r>
                          <w:rPr>
                            <w:rFonts w:hint="eastAsia"/>
                            <w:sz w:val="18"/>
                            <w:szCs w:val="18"/>
                          </w:rPr>
                          <w:t>密闭皮带输送机</w:t>
                        </w:r>
                      </w:p>
                    </w:txbxContent>
                  </v:textbox>
                </v:shape>
              </w:pict>
            </w:r>
            <w:r>
              <w:rPr>
                <w:b/>
                <w:bCs/>
                <w:noProof/>
                <w:color w:val="000000"/>
                <w:sz w:val="24"/>
                <w:szCs w:val="24"/>
              </w:rPr>
              <w:pict>
                <v:shape id="_x0000_s32914" type="#_x0000_t32" style="position:absolute;margin-left:349.3pt;margin-top:7.5pt;width:0;height:56.5pt;z-index:251789312" o:connectortype="straight">
                  <v:stroke endarrow="block"/>
                </v:shape>
              </w:pict>
            </w:r>
            <w:r>
              <w:rPr>
                <w:b/>
                <w:bCs/>
                <w:noProof/>
                <w:color w:val="000000"/>
                <w:sz w:val="24"/>
                <w:szCs w:val="24"/>
              </w:rPr>
              <w:pict>
                <v:shape id="_x0000_s32913" type="#_x0000_t32" style="position:absolute;margin-left:279.1pt;margin-top:8pt;width:0;height:56pt;z-index:251788288" o:connectortype="straight">
                  <v:stroke endarrow="block"/>
                </v:shape>
              </w:pict>
            </w:r>
            <w:r>
              <w:rPr>
                <w:b/>
                <w:bCs/>
                <w:noProof/>
                <w:color w:val="000000"/>
                <w:sz w:val="24"/>
                <w:szCs w:val="24"/>
              </w:rPr>
              <w:pict>
                <v:shape id="_x0000_s32899" type="#_x0000_t202" style="position:absolute;margin-left:204.45pt;margin-top:6pt;width:28.55pt;height:19.5pt;z-index:251774976;v-text-anchor:middle">
                  <v:textbox style="mso-next-textbox:#_x0000_s32899" inset="0,0,0,0">
                    <w:txbxContent>
                      <w:p w:rsidR="002C6D16" w:rsidRDefault="002C6D16" w:rsidP="00986D52">
                        <w:pPr>
                          <w:jc w:val="center"/>
                          <w:rPr>
                            <w:sz w:val="21"/>
                            <w:szCs w:val="21"/>
                          </w:rPr>
                        </w:pPr>
                        <w:r>
                          <w:rPr>
                            <w:rFonts w:hint="eastAsia"/>
                            <w:sz w:val="21"/>
                            <w:szCs w:val="21"/>
                          </w:rPr>
                          <w:t>筒仓</w:t>
                        </w:r>
                      </w:p>
                    </w:txbxContent>
                  </v:textbox>
                </v:shape>
              </w:pict>
            </w:r>
          </w:p>
          <w:p w:rsidR="00986D52" w:rsidRDefault="001A29C5" w:rsidP="00E60D94">
            <w:pPr>
              <w:spacing w:line="440" w:lineRule="exact"/>
              <w:jc w:val="left"/>
              <w:rPr>
                <w:b/>
                <w:bCs/>
                <w:color w:val="000000"/>
                <w:sz w:val="24"/>
                <w:szCs w:val="24"/>
              </w:rPr>
            </w:pPr>
            <w:r>
              <w:rPr>
                <w:b/>
                <w:bCs/>
                <w:noProof/>
                <w:color w:val="000000"/>
                <w:sz w:val="24"/>
                <w:szCs w:val="24"/>
              </w:rPr>
              <w:pict>
                <v:shape id="_x0000_s32929" type="#_x0000_t202" style="position:absolute;margin-left:237.3pt;margin-top:5.5pt;width:47.2pt;height:17pt;z-index:251804672;v-text-anchor:middle" filled="f" stroked="f">
                  <v:textbox style="mso-next-textbox:#_x0000_s32929" inset="0,0,0,0">
                    <w:txbxContent>
                      <w:p w:rsidR="002C6D16" w:rsidRPr="00A40C04" w:rsidRDefault="002C6D16" w:rsidP="00CC764D">
                        <w:pPr>
                          <w:jc w:val="center"/>
                          <w:rPr>
                            <w:sz w:val="18"/>
                            <w:szCs w:val="18"/>
                          </w:rPr>
                        </w:pPr>
                        <w:r>
                          <w:rPr>
                            <w:rFonts w:hint="eastAsia"/>
                            <w:sz w:val="18"/>
                            <w:szCs w:val="18"/>
                          </w:rPr>
                          <w:t>管道泵送</w:t>
                        </w:r>
                      </w:p>
                    </w:txbxContent>
                  </v:textbox>
                </v:shape>
              </w:pict>
            </w:r>
            <w:r>
              <w:rPr>
                <w:b/>
                <w:bCs/>
                <w:noProof/>
                <w:color w:val="000000"/>
                <w:sz w:val="24"/>
                <w:szCs w:val="24"/>
              </w:rPr>
              <w:pict>
                <v:shape id="_x0000_s32930" type="#_x0000_t202" style="position:absolute;margin-left:307.3pt;margin-top:4pt;width:47.2pt;height:17pt;z-index:251805696;v-text-anchor:middle" filled="f" stroked="f">
                  <v:textbox style="mso-next-textbox:#_x0000_s32930" inset="0,0,0,0">
                    <w:txbxContent>
                      <w:p w:rsidR="002C6D16" w:rsidRPr="00A40C04" w:rsidRDefault="002C6D16" w:rsidP="00CC764D">
                        <w:pPr>
                          <w:jc w:val="center"/>
                          <w:rPr>
                            <w:sz w:val="18"/>
                            <w:szCs w:val="18"/>
                          </w:rPr>
                        </w:pPr>
                        <w:r>
                          <w:rPr>
                            <w:rFonts w:hint="eastAsia"/>
                            <w:sz w:val="18"/>
                            <w:szCs w:val="18"/>
                          </w:rPr>
                          <w:t>管道泵送</w:t>
                        </w:r>
                      </w:p>
                    </w:txbxContent>
                  </v:textbox>
                </v:shape>
              </w:pict>
            </w:r>
            <w:r>
              <w:rPr>
                <w:b/>
                <w:bCs/>
                <w:noProof/>
                <w:color w:val="000000"/>
                <w:sz w:val="24"/>
                <w:szCs w:val="24"/>
              </w:rPr>
              <w:pict>
                <v:shape id="_x0000_s32928" type="#_x0000_t202" style="position:absolute;margin-left:172.3pt;margin-top:1.5pt;width:51.4pt;height:30.5pt;z-index:251803648;v-text-anchor:middle" filled="f" stroked="f">
                  <v:textbox style="mso-next-textbox:#_x0000_s32928" inset="0,0,0,0">
                    <w:txbxContent>
                      <w:p w:rsidR="002C6D16" w:rsidRPr="00A40C04" w:rsidRDefault="002C6D16" w:rsidP="00CC764D">
                        <w:pPr>
                          <w:jc w:val="center"/>
                          <w:rPr>
                            <w:sz w:val="18"/>
                            <w:szCs w:val="18"/>
                          </w:rPr>
                        </w:pPr>
                        <w:r>
                          <w:rPr>
                            <w:rFonts w:hint="eastAsia"/>
                            <w:sz w:val="18"/>
                            <w:szCs w:val="18"/>
                          </w:rPr>
                          <w:t>螺旋输送机</w:t>
                        </w:r>
                      </w:p>
                    </w:txbxContent>
                  </v:textbox>
                </v:shape>
              </w:pict>
            </w:r>
            <w:r>
              <w:rPr>
                <w:b/>
                <w:bCs/>
                <w:noProof/>
                <w:color w:val="000000"/>
                <w:sz w:val="24"/>
                <w:szCs w:val="24"/>
              </w:rPr>
              <w:pict>
                <v:shape id="_x0000_s32912" type="#_x0000_t32" style="position:absolute;margin-left:220.1pt;margin-top:4pt;width:0;height:36pt;z-index:251787264" o:connectortype="straight">
                  <v:stroke endarrow="block"/>
                </v:shape>
              </w:pict>
            </w:r>
          </w:p>
          <w:p w:rsidR="00986D52" w:rsidRDefault="001A29C5" w:rsidP="00E60D94">
            <w:pPr>
              <w:spacing w:line="440" w:lineRule="exact"/>
              <w:jc w:val="left"/>
              <w:rPr>
                <w:b/>
                <w:bCs/>
                <w:color w:val="000000"/>
                <w:sz w:val="24"/>
                <w:szCs w:val="24"/>
              </w:rPr>
            </w:pPr>
            <w:r>
              <w:rPr>
                <w:b/>
                <w:bCs/>
                <w:noProof/>
                <w:color w:val="000000"/>
                <w:sz w:val="24"/>
                <w:szCs w:val="24"/>
              </w:rPr>
              <w:pict>
                <v:shape id="_x0000_s32910" type="#_x0000_t202" style="position:absolute;margin-left:334.8pt;margin-top:20.5pt;width:28.55pt;height:19.5pt;z-index:251785216;v-text-anchor:middle">
                  <v:textbox style="mso-next-textbox:#_x0000_s32910" inset="0,0,0,0">
                    <w:txbxContent>
                      <w:p w:rsidR="002C6D16" w:rsidRDefault="002C6D16" w:rsidP="00986D52">
                        <w:pPr>
                          <w:jc w:val="center"/>
                          <w:rPr>
                            <w:sz w:val="21"/>
                            <w:szCs w:val="21"/>
                          </w:rPr>
                        </w:pPr>
                        <w:r>
                          <w:rPr>
                            <w:rFonts w:hint="eastAsia"/>
                            <w:sz w:val="21"/>
                            <w:szCs w:val="21"/>
                          </w:rPr>
                          <w:t>计量</w:t>
                        </w:r>
                      </w:p>
                    </w:txbxContent>
                  </v:textbox>
                </v:shape>
              </w:pict>
            </w:r>
            <w:r>
              <w:rPr>
                <w:b/>
                <w:bCs/>
                <w:noProof/>
                <w:color w:val="000000"/>
                <w:sz w:val="24"/>
                <w:szCs w:val="24"/>
              </w:rPr>
              <w:pict>
                <v:shape id="_x0000_s32909" type="#_x0000_t202" style="position:absolute;margin-left:265.3pt;margin-top:20pt;width:28.55pt;height:19.5pt;z-index:251784192;v-text-anchor:middle">
                  <v:textbox style="mso-next-textbox:#_x0000_s32909" inset="0,0,0,0">
                    <w:txbxContent>
                      <w:p w:rsidR="002C6D16" w:rsidRDefault="002C6D16" w:rsidP="00986D52">
                        <w:pPr>
                          <w:jc w:val="center"/>
                          <w:rPr>
                            <w:sz w:val="21"/>
                            <w:szCs w:val="21"/>
                          </w:rPr>
                        </w:pPr>
                        <w:r>
                          <w:rPr>
                            <w:rFonts w:hint="eastAsia"/>
                            <w:sz w:val="21"/>
                            <w:szCs w:val="21"/>
                          </w:rPr>
                          <w:t>计量</w:t>
                        </w:r>
                      </w:p>
                    </w:txbxContent>
                  </v:textbox>
                </v:shape>
              </w:pict>
            </w:r>
            <w:r>
              <w:rPr>
                <w:b/>
                <w:bCs/>
                <w:noProof/>
                <w:color w:val="000000"/>
                <w:sz w:val="24"/>
                <w:szCs w:val="24"/>
              </w:rPr>
              <w:pict>
                <v:shape id="_x0000_s32908" type="#_x0000_t202" style="position:absolute;margin-left:205.65pt;margin-top:18pt;width:28.55pt;height:19.5pt;z-index:251783168;v-text-anchor:middle">
                  <v:textbox style="mso-next-textbox:#_x0000_s32908" inset="0,0,0,0">
                    <w:txbxContent>
                      <w:p w:rsidR="002C6D16" w:rsidRDefault="002C6D16" w:rsidP="00986D52">
                        <w:pPr>
                          <w:jc w:val="center"/>
                          <w:rPr>
                            <w:sz w:val="21"/>
                            <w:szCs w:val="21"/>
                          </w:rPr>
                        </w:pPr>
                        <w:r>
                          <w:rPr>
                            <w:rFonts w:hint="eastAsia"/>
                            <w:sz w:val="21"/>
                            <w:szCs w:val="21"/>
                          </w:rPr>
                          <w:t>计量</w:t>
                        </w:r>
                      </w:p>
                    </w:txbxContent>
                  </v:textbox>
                </v:shape>
              </w:pict>
            </w:r>
            <w:r>
              <w:rPr>
                <w:b/>
                <w:bCs/>
                <w:noProof/>
                <w:color w:val="000000"/>
                <w:sz w:val="24"/>
                <w:szCs w:val="24"/>
              </w:rPr>
              <w:pict>
                <v:shape id="_x0000_s32906" type="#_x0000_t202" style="position:absolute;margin-left:143.8pt;margin-top:17.5pt;width:28.55pt;height:19.5pt;z-index:251782144;v-text-anchor:middle">
                  <v:textbox style="mso-next-textbox:#_x0000_s32906" inset="0,0,0,0">
                    <w:txbxContent>
                      <w:p w:rsidR="002C6D16" w:rsidRDefault="002C6D16" w:rsidP="00986D52">
                        <w:pPr>
                          <w:jc w:val="center"/>
                          <w:rPr>
                            <w:sz w:val="21"/>
                            <w:szCs w:val="21"/>
                          </w:rPr>
                        </w:pPr>
                        <w:r>
                          <w:rPr>
                            <w:rFonts w:hint="eastAsia"/>
                            <w:sz w:val="21"/>
                            <w:szCs w:val="21"/>
                          </w:rPr>
                          <w:t>计量</w:t>
                        </w:r>
                      </w:p>
                    </w:txbxContent>
                  </v:textbox>
                </v:shape>
              </w:pict>
            </w:r>
          </w:p>
          <w:p w:rsidR="00986D52" w:rsidRDefault="001A29C5" w:rsidP="00E60D94">
            <w:pPr>
              <w:spacing w:line="440" w:lineRule="exact"/>
              <w:jc w:val="left"/>
              <w:rPr>
                <w:b/>
                <w:bCs/>
                <w:color w:val="000000"/>
                <w:sz w:val="24"/>
                <w:szCs w:val="24"/>
              </w:rPr>
            </w:pPr>
            <w:r>
              <w:rPr>
                <w:b/>
                <w:bCs/>
                <w:noProof/>
                <w:color w:val="000000"/>
                <w:sz w:val="24"/>
                <w:szCs w:val="24"/>
              </w:rPr>
              <w:pict>
                <v:shape id="_x0000_s32822" type="#_x0000_t202" style="position:absolute;margin-left:249.45pt;margin-top:19pt;width:19.85pt;height:15.75pt;z-index:251756544;v-text-anchor:middle" filled="f" stroked="f">
                  <v:textbox style="mso-next-textbox:#_x0000_s32822" inset="0,0,0,0">
                    <w:txbxContent>
                      <w:p w:rsidR="002C6D16" w:rsidRDefault="002C6D16" w:rsidP="00E60D94">
                        <w:pPr>
                          <w:rPr>
                            <w:sz w:val="18"/>
                            <w:szCs w:val="18"/>
                          </w:rPr>
                        </w:pPr>
                        <w:r>
                          <w:rPr>
                            <w:rFonts w:hint="eastAsia"/>
                            <w:sz w:val="18"/>
                            <w:szCs w:val="18"/>
                          </w:rPr>
                          <w:t>N</w:t>
                        </w:r>
                        <w:r>
                          <w:rPr>
                            <w:rFonts w:hint="eastAsia"/>
                            <w:sz w:val="18"/>
                            <w:szCs w:val="18"/>
                          </w:rPr>
                          <w:t>、</w:t>
                        </w:r>
                        <w:r>
                          <w:rPr>
                            <w:rFonts w:hint="eastAsia"/>
                            <w:sz w:val="18"/>
                            <w:szCs w:val="18"/>
                          </w:rPr>
                          <w:t>G</w:t>
                        </w:r>
                      </w:p>
                    </w:txbxContent>
                  </v:textbox>
                </v:shape>
              </w:pict>
            </w:r>
            <w:r>
              <w:rPr>
                <w:b/>
                <w:bCs/>
                <w:noProof/>
                <w:color w:val="000000"/>
                <w:sz w:val="24"/>
                <w:szCs w:val="24"/>
              </w:rPr>
              <w:pict>
                <v:shape id="_x0000_s32931" type="#_x0000_t202" style="position:absolute;margin-left:273.8pt;margin-top:21.5pt;width:30.85pt;height:17pt;z-index:251806720;v-text-anchor:middle" filled="f" stroked="f">
                  <v:textbox style="mso-next-textbox:#_x0000_s32931" inset="0,0,0,0">
                    <w:txbxContent>
                      <w:p w:rsidR="002C6D16" w:rsidRPr="00A40C04" w:rsidRDefault="002C6D16" w:rsidP="00CC764D">
                        <w:pPr>
                          <w:jc w:val="center"/>
                          <w:rPr>
                            <w:sz w:val="18"/>
                            <w:szCs w:val="18"/>
                          </w:rPr>
                        </w:pPr>
                        <w:r>
                          <w:rPr>
                            <w:rFonts w:hint="eastAsia"/>
                            <w:sz w:val="18"/>
                            <w:szCs w:val="18"/>
                          </w:rPr>
                          <w:t>泵送</w:t>
                        </w:r>
                      </w:p>
                    </w:txbxContent>
                  </v:textbox>
                </v:shape>
              </w:pict>
            </w:r>
            <w:r>
              <w:rPr>
                <w:b/>
                <w:bCs/>
                <w:noProof/>
                <w:color w:val="000000"/>
                <w:sz w:val="24"/>
                <w:szCs w:val="24"/>
              </w:rPr>
              <w:pict>
                <v:shape id="_x0000_s32923" type="#_x0000_t202" style="position:absolute;margin-left:2.15pt;margin-top:7.5pt;width:61.05pt;height:48pt;z-index:251798528;v-text-anchor:middle">
                  <v:textbox style="mso-next-textbox:#_x0000_s32923" inset="0,0,0,0">
                    <w:txbxContent>
                      <w:p w:rsidR="002C6D16" w:rsidRPr="00CC764D" w:rsidRDefault="002C6D16" w:rsidP="00CC764D">
                        <w:pPr>
                          <w:jc w:val="center"/>
                          <w:rPr>
                            <w:rFonts w:ascii="宋体" w:hAnsi="宋体"/>
                            <w:sz w:val="18"/>
                            <w:szCs w:val="18"/>
                          </w:rPr>
                        </w:pPr>
                        <w:r>
                          <w:rPr>
                            <w:rFonts w:ascii="宋体" w:hAnsi="宋体" w:hint="eastAsia"/>
                            <w:sz w:val="18"/>
                            <w:szCs w:val="18"/>
                          </w:rPr>
                          <w:t>微机控制系统根据选定的配方进行计量</w:t>
                        </w:r>
                      </w:p>
                    </w:txbxContent>
                  </v:textbox>
                </v:shape>
              </w:pict>
            </w:r>
            <w:r>
              <w:rPr>
                <w:b/>
                <w:bCs/>
                <w:noProof/>
                <w:color w:val="000000"/>
                <w:sz w:val="24"/>
                <w:szCs w:val="24"/>
              </w:rPr>
              <w:pict>
                <v:shape id="_x0000_s32922" type="#_x0000_t32" style="position:absolute;margin-left:63.3pt;margin-top:17.5pt;width:270.35pt;height:13.5pt;flip:x;z-index:251797504" o:connectortype="straight">
                  <v:stroke dashstyle="longDash"/>
                </v:shape>
              </w:pict>
            </w:r>
            <w:r>
              <w:rPr>
                <w:b/>
                <w:bCs/>
                <w:noProof/>
                <w:color w:val="000000"/>
                <w:sz w:val="24"/>
                <w:szCs w:val="24"/>
              </w:rPr>
              <w:pict>
                <v:shape id="_x0000_s32921" type="#_x0000_t32" style="position:absolute;margin-left:63.3pt;margin-top:16pt;width:142.35pt;height:15pt;flip:x;z-index:251796480" o:connectortype="straight">
                  <v:stroke dashstyle="longDash"/>
                </v:shape>
              </w:pict>
            </w:r>
            <w:r>
              <w:rPr>
                <w:b/>
                <w:bCs/>
                <w:noProof/>
                <w:color w:val="000000"/>
                <w:sz w:val="24"/>
                <w:szCs w:val="24"/>
              </w:rPr>
              <w:pict>
                <v:shape id="_x0000_s32920" type="#_x0000_t32" style="position:absolute;margin-left:63.3pt;margin-top:15.5pt;width:81.7pt;height:15.5pt;flip:x;z-index:251795456" o:connectortype="straight">
                  <v:stroke dashstyle="longDash"/>
                </v:shape>
              </w:pict>
            </w:r>
            <w:r>
              <w:rPr>
                <w:b/>
                <w:bCs/>
                <w:noProof/>
                <w:color w:val="000000"/>
                <w:sz w:val="24"/>
                <w:szCs w:val="24"/>
              </w:rPr>
              <w:pict>
                <v:shape id="_x0000_s32917" type="#_x0000_t32" style="position:absolute;margin-left:279.6pt;margin-top:17.5pt;width:0;height:30pt;z-index:251792384" o:connectortype="straight">
                  <v:stroke endarrow="block"/>
                </v:shape>
              </w:pict>
            </w:r>
            <w:r>
              <w:rPr>
                <w:b/>
                <w:bCs/>
                <w:noProof/>
                <w:color w:val="000000"/>
                <w:sz w:val="24"/>
                <w:szCs w:val="24"/>
              </w:rPr>
              <w:pict>
                <v:shape id="_x0000_s32916" type="#_x0000_t32" style="position:absolute;margin-left:218.8pt;margin-top:16.5pt;width:0;height:30pt;z-index:251791360" o:connectortype="straight">
                  <v:stroke endarrow="block"/>
                </v:shape>
              </w:pict>
            </w:r>
            <w:r>
              <w:rPr>
                <w:b/>
                <w:bCs/>
                <w:noProof/>
                <w:color w:val="000000"/>
                <w:sz w:val="24"/>
                <w:szCs w:val="24"/>
              </w:rPr>
              <w:pict>
                <v:shape id="_x0000_s32918" type="#_x0000_t32" style="position:absolute;margin-left:349.6pt;margin-top:18pt;width:0;height:28.5pt;z-index:251793408" o:connectortype="straight">
                  <v:stroke endarrow="block"/>
                </v:shape>
              </w:pict>
            </w:r>
            <w:r>
              <w:rPr>
                <w:b/>
                <w:bCs/>
                <w:noProof/>
                <w:color w:val="000000"/>
                <w:sz w:val="24"/>
                <w:szCs w:val="24"/>
              </w:rPr>
              <w:pict>
                <v:shape id="_x0000_s32915" type="#_x0000_t32" style="position:absolute;margin-left:157.05pt;margin-top:15.5pt;width:.05pt;height:32pt;flip:x;z-index:251790336" o:connectortype="straight">
                  <v:stroke endarrow="block"/>
                </v:shape>
              </w:pict>
            </w:r>
          </w:p>
          <w:p w:rsidR="00986D52" w:rsidRDefault="001A29C5" w:rsidP="00E60D94">
            <w:pPr>
              <w:spacing w:line="440" w:lineRule="exact"/>
              <w:jc w:val="left"/>
              <w:rPr>
                <w:b/>
                <w:bCs/>
                <w:color w:val="000000"/>
                <w:sz w:val="24"/>
                <w:szCs w:val="24"/>
              </w:rPr>
            </w:pPr>
            <w:r>
              <w:rPr>
                <w:b/>
                <w:bCs/>
                <w:noProof/>
                <w:color w:val="000000"/>
                <w:sz w:val="24"/>
                <w:szCs w:val="24"/>
              </w:rPr>
              <w:pict>
                <v:shape id="_x0000_s32821" type="#_x0000_t32" style="position:absolute;margin-left:260.8pt;margin-top:7.2pt;width:0;height:18.3pt;flip:y;z-index:251755520" o:connectortype="straight">
                  <v:stroke dashstyle="longDash" endarrow="block"/>
                </v:shape>
              </w:pict>
            </w:r>
            <w:r>
              <w:rPr>
                <w:b/>
                <w:bCs/>
                <w:noProof/>
                <w:color w:val="000000"/>
                <w:sz w:val="24"/>
                <w:szCs w:val="24"/>
              </w:rPr>
              <w:pict>
                <v:shape id="_x0000_s32924" type="#_x0000_t202" style="position:absolute;margin-left:158.05pt;margin-top:4pt;width:29.8pt;height:15pt;z-index:251799552;v-text-anchor:middle" filled="f" stroked="f">
                  <v:textbox style="mso-next-textbox:#_x0000_s32924" inset="0,0,0,0">
                    <w:txbxContent>
                      <w:p w:rsidR="002C6D16" w:rsidRPr="00A40C04" w:rsidRDefault="002C6D16" w:rsidP="00CC764D">
                        <w:pPr>
                          <w:jc w:val="center"/>
                          <w:rPr>
                            <w:sz w:val="18"/>
                            <w:szCs w:val="18"/>
                          </w:rPr>
                        </w:pPr>
                        <w:r>
                          <w:rPr>
                            <w:rFonts w:hint="eastAsia"/>
                            <w:sz w:val="18"/>
                            <w:szCs w:val="18"/>
                          </w:rPr>
                          <w:t>放料阀</w:t>
                        </w:r>
                      </w:p>
                    </w:txbxContent>
                  </v:textbox>
                </v:shape>
              </w:pict>
            </w:r>
            <w:r>
              <w:rPr>
                <w:b/>
                <w:bCs/>
                <w:noProof/>
                <w:color w:val="000000"/>
                <w:sz w:val="24"/>
                <w:szCs w:val="24"/>
              </w:rPr>
              <w:pict>
                <v:shape id="_x0000_s32926" type="#_x0000_t202" style="position:absolute;margin-left:348.3pt;margin-top:0;width:29.8pt;height:15pt;z-index:251801600;v-text-anchor:middle" filled="f" stroked="f">
                  <v:textbox style="mso-next-textbox:#_x0000_s32926" inset="0,0,0,0">
                    <w:txbxContent>
                      <w:p w:rsidR="002C6D16" w:rsidRPr="00A40C04" w:rsidRDefault="002C6D16" w:rsidP="00CC764D">
                        <w:pPr>
                          <w:jc w:val="center"/>
                          <w:rPr>
                            <w:sz w:val="18"/>
                            <w:szCs w:val="18"/>
                          </w:rPr>
                        </w:pPr>
                        <w:r>
                          <w:rPr>
                            <w:rFonts w:hint="eastAsia"/>
                            <w:sz w:val="18"/>
                            <w:szCs w:val="18"/>
                          </w:rPr>
                          <w:t>放料阀</w:t>
                        </w:r>
                      </w:p>
                    </w:txbxContent>
                  </v:textbox>
                </v:shape>
              </w:pict>
            </w:r>
            <w:r>
              <w:rPr>
                <w:b/>
                <w:bCs/>
                <w:noProof/>
                <w:color w:val="000000"/>
                <w:sz w:val="24"/>
                <w:szCs w:val="24"/>
              </w:rPr>
              <w:pict>
                <v:shape id="_x0000_s32925" type="#_x0000_t202" style="position:absolute;margin-left:218.3pt;margin-top:.5pt;width:29.8pt;height:15pt;z-index:251800576;v-text-anchor:middle" filled="f" stroked="f">
                  <v:textbox style="mso-next-textbox:#_x0000_s32925" inset="0,0,0,0">
                    <w:txbxContent>
                      <w:p w:rsidR="002C6D16" w:rsidRPr="00A40C04" w:rsidRDefault="002C6D16" w:rsidP="00CC764D">
                        <w:pPr>
                          <w:jc w:val="center"/>
                          <w:rPr>
                            <w:sz w:val="18"/>
                            <w:szCs w:val="18"/>
                          </w:rPr>
                        </w:pPr>
                        <w:r>
                          <w:rPr>
                            <w:rFonts w:hint="eastAsia"/>
                            <w:sz w:val="18"/>
                            <w:szCs w:val="18"/>
                          </w:rPr>
                          <w:t>放料阀</w:t>
                        </w:r>
                      </w:p>
                    </w:txbxContent>
                  </v:textbox>
                </v:shape>
              </w:pict>
            </w:r>
          </w:p>
          <w:p w:rsidR="00986D52" w:rsidRDefault="001A29C5" w:rsidP="00E60D94">
            <w:pPr>
              <w:spacing w:line="440" w:lineRule="exact"/>
              <w:jc w:val="left"/>
              <w:rPr>
                <w:b/>
                <w:bCs/>
                <w:color w:val="000000"/>
                <w:sz w:val="24"/>
                <w:szCs w:val="24"/>
              </w:rPr>
            </w:pPr>
            <w:r>
              <w:rPr>
                <w:b/>
                <w:bCs/>
                <w:noProof/>
                <w:color w:val="000000"/>
                <w:sz w:val="24"/>
                <w:szCs w:val="24"/>
              </w:rPr>
              <w:pict>
                <v:shape id="_x0000_s32919" type="#_x0000_t202" style="position:absolute;margin-left:145.15pt;margin-top:3.5pt;width:216.2pt;height:23.5pt;z-index:251794432;v-text-anchor:middle">
                  <v:textbox style="mso-next-textbox:#_x0000_s32919" inset="0,0,0,0">
                    <w:txbxContent>
                      <w:p w:rsidR="002C6D16" w:rsidRDefault="002C6D16" w:rsidP="00CC764D">
                        <w:pPr>
                          <w:jc w:val="center"/>
                          <w:rPr>
                            <w:sz w:val="21"/>
                            <w:szCs w:val="21"/>
                          </w:rPr>
                        </w:pPr>
                        <w:r>
                          <w:rPr>
                            <w:rFonts w:hint="eastAsia"/>
                            <w:sz w:val="21"/>
                            <w:szCs w:val="21"/>
                          </w:rPr>
                          <w:t>搅</w:t>
                        </w:r>
                        <w:r>
                          <w:rPr>
                            <w:rFonts w:hint="eastAsia"/>
                            <w:sz w:val="21"/>
                            <w:szCs w:val="21"/>
                          </w:rPr>
                          <w:t xml:space="preserve">           </w:t>
                        </w:r>
                        <w:r>
                          <w:rPr>
                            <w:rFonts w:hint="eastAsia"/>
                            <w:sz w:val="21"/>
                            <w:szCs w:val="21"/>
                          </w:rPr>
                          <w:t>拌</w:t>
                        </w:r>
                        <w:r>
                          <w:rPr>
                            <w:rFonts w:hint="eastAsia"/>
                            <w:sz w:val="21"/>
                            <w:szCs w:val="21"/>
                          </w:rPr>
                          <w:t xml:space="preserve">          </w:t>
                        </w:r>
                        <w:r>
                          <w:rPr>
                            <w:rFonts w:hint="eastAsia"/>
                            <w:sz w:val="21"/>
                            <w:szCs w:val="21"/>
                          </w:rPr>
                          <w:t>机</w:t>
                        </w:r>
                      </w:p>
                    </w:txbxContent>
                  </v:textbox>
                </v:shape>
              </w:pict>
            </w:r>
          </w:p>
          <w:p w:rsidR="00986D52" w:rsidRDefault="001A29C5" w:rsidP="00E60D94">
            <w:pPr>
              <w:spacing w:line="440" w:lineRule="exact"/>
              <w:jc w:val="left"/>
              <w:rPr>
                <w:b/>
                <w:bCs/>
                <w:color w:val="000000"/>
                <w:sz w:val="24"/>
                <w:szCs w:val="24"/>
              </w:rPr>
            </w:pPr>
            <w:r>
              <w:rPr>
                <w:b/>
                <w:bCs/>
                <w:noProof/>
                <w:color w:val="000000"/>
                <w:sz w:val="24"/>
                <w:szCs w:val="24"/>
              </w:rPr>
              <w:pict>
                <v:shape id="_x0000_s32932" type="#_x0000_t32" style="position:absolute;margin-left:256.8pt;margin-top:5pt;width:0;height:20.5pt;z-index:251807744" o:connectortype="straight">
                  <v:stroke endarrow="block"/>
                </v:shape>
              </w:pict>
            </w:r>
          </w:p>
          <w:p w:rsidR="00986D52" w:rsidRDefault="001A29C5" w:rsidP="00E60D94">
            <w:pPr>
              <w:spacing w:line="440" w:lineRule="exact"/>
              <w:jc w:val="left"/>
              <w:rPr>
                <w:b/>
                <w:bCs/>
                <w:color w:val="000000"/>
                <w:sz w:val="24"/>
                <w:szCs w:val="24"/>
              </w:rPr>
            </w:pPr>
            <w:r>
              <w:rPr>
                <w:b/>
                <w:bCs/>
                <w:noProof/>
                <w:color w:val="000000"/>
                <w:sz w:val="24"/>
                <w:szCs w:val="24"/>
              </w:rPr>
              <w:pict>
                <v:shape id="_x0000_s32933" type="#_x0000_t202" style="position:absolute;margin-left:214.7pt;margin-top:3pt;width:83.6pt;height:19.5pt;z-index:251808768;v-text-anchor:middle">
                  <v:textbox style="mso-next-textbox:#_x0000_s32933" inset="0,0,0,0">
                    <w:txbxContent>
                      <w:p w:rsidR="002C6D16" w:rsidRDefault="002C6D16" w:rsidP="00CC764D">
                        <w:pPr>
                          <w:jc w:val="center"/>
                          <w:rPr>
                            <w:sz w:val="21"/>
                            <w:szCs w:val="21"/>
                          </w:rPr>
                        </w:pPr>
                        <w:r>
                          <w:rPr>
                            <w:rFonts w:hint="eastAsia"/>
                            <w:sz w:val="21"/>
                            <w:szCs w:val="21"/>
                          </w:rPr>
                          <w:t>运输车外运</w:t>
                        </w:r>
                      </w:p>
                    </w:txbxContent>
                  </v:textbox>
                </v:shape>
              </w:pict>
            </w:r>
          </w:p>
          <w:p w:rsidR="00E60D94" w:rsidRDefault="00E60D94" w:rsidP="00E60D94">
            <w:pPr>
              <w:spacing w:line="440" w:lineRule="exact"/>
              <w:jc w:val="left"/>
              <w:rPr>
                <w:b/>
                <w:bCs/>
                <w:color w:val="000000"/>
                <w:sz w:val="18"/>
                <w:szCs w:val="18"/>
              </w:rPr>
            </w:pPr>
            <w:r>
              <w:rPr>
                <w:rFonts w:hint="eastAsia"/>
                <w:b/>
                <w:bCs/>
                <w:color w:val="000000"/>
                <w:sz w:val="18"/>
                <w:szCs w:val="18"/>
              </w:rPr>
              <w:t>N</w:t>
            </w:r>
            <w:r>
              <w:rPr>
                <w:rFonts w:hint="eastAsia"/>
                <w:b/>
                <w:bCs/>
                <w:color w:val="000000"/>
                <w:sz w:val="18"/>
                <w:szCs w:val="18"/>
              </w:rPr>
              <w:t>：噪声；</w:t>
            </w:r>
            <w:r>
              <w:rPr>
                <w:rFonts w:hint="eastAsia"/>
                <w:b/>
                <w:bCs/>
                <w:color w:val="000000"/>
                <w:sz w:val="18"/>
                <w:szCs w:val="18"/>
              </w:rPr>
              <w:t>G</w:t>
            </w:r>
            <w:r>
              <w:rPr>
                <w:rFonts w:hint="eastAsia"/>
                <w:b/>
                <w:bCs/>
                <w:color w:val="000000"/>
                <w:sz w:val="18"/>
                <w:szCs w:val="18"/>
              </w:rPr>
              <w:t>：废气；</w:t>
            </w:r>
            <w:r>
              <w:rPr>
                <w:rFonts w:hint="eastAsia"/>
                <w:b/>
                <w:bCs/>
                <w:color w:val="000000"/>
                <w:sz w:val="18"/>
                <w:szCs w:val="18"/>
              </w:rPr>
              <w:t>S</w:t>
            </w:r>
            <w:r>
              <w:rPr>
                <w:rFonts w:hint="eastAsia"/>
                <w:b/>
                <w:bCs/>
                <w:color w:val="000000"/>
                <w:sz w:val="18"/>
                <w:szCs w:val="18"/>
              </w:rPr>
              <w:t>：固废；</w:t>
            </w:r>
            <w:r>
              <w:rPr>
                <w:rFonts w:hint="eastAsia"/>
                <w:b/>
                <w:bCs/>
                <w:color w:val="000000"/>
                <w:sz w:val="18"/>
                <w:szCs w:val="18"/>
              </w:rPr>
              <w:t>W</w:t>
            </w:r>
            <w:r>
              <w:rPr>
                <w:rFonts w:hint="eastAsia"/>
                <w:b/>
                <w:bCs/>
                <w:color w:val="000000"/>
                <w:sz w:val="18"/>
                <w:szCs w:val="18"/>
              </w:rPr>
              <w:t>：废水</w:t>
            </w:r>
          </w:p>
          <w:p w:rsidR="00E60D94" w:rsidRPr="00AF3A67" w:rsidRDefault="00E60D94" w:rsidP="00AF3A67">
            <w:pPr>
              <w:snapToGrid w:val="0"/>
              <w:spacing w:line="440" w:lineRule="exact"/>
              <w:ind w:firstLineChars="350" w:firstLine="843"/>
              <w:jc w:val="center"/>
              <w:rPr>
                <w:rFonts w:eastAsiaTheme="minorEastAsia"/>
                <w:b/>
                <w:bCs/>
                <w:sz w:val="24"/>
                <w:szCs w:val="24"/>
              </w:rPr>
            </w:pPr>
            <w:r w:rsidRPr="00AF3A67">
              <w:rPr>
                <w:rFonts w:eastAsiaTheme="minorEastAsia" w:hAnsiTheme="minorEastAsia"/>
                <w:b/>
                <w:bCs/>
                <w:sz w:val="24"/>
                <w:szCs w:val="24"/>
              </w:rPr>
              <w:t>图</w:t>
            </w:r>
            <w:r w:rsidR="0038229D">
              <w:rPr>
                <w:rFonts w:eastAsiaTheme="minorEastAsia" w:hint="eastAsia"/>
                <w:b/>
                <w:bCs/>
                <w:sz w:val="24"/>
                <w:szCs w:val="24"/>
              </w:rPr>
              <w:t>4</w:t>
            </w:r>
            <w:r w:rsidRPr="00AF3A67">
              <w:rPr>
                <w:rFonts w:eastAsiaTheme="minorEastAsia"/>
                <w:b/>
                <w:bCs/>
                <w:sz w:val="24"/>
                <w:szCs w:val="24"/>
              </w:rPr>
              <w:t xml:space="preserve">  </w:t>
            </w:r>
            <w:r w:rsidR="00C06541" w:rsidRPr="00AF3A67">
              <w:rPr>
                <w:rFonts w:eastAsiaTheme="minorEastAsia" w:hAnsiTheme="minorEastAsia"/>
                <w:b/>
                <w:color w:val="000000"/>
                <w:sz w:val="24"/>
                <w:szCs w:val="24"/>
              </w:rPr>
              <w:t>混凝土</w:t>
            </w:r>
            <w:r w:rsidRPr="00AF3A67">
              <w:rPr>
                <w:rFonts w:eastAsiaTheme="minorEastAsia" w:hAnsiTheme="minorEastAsia"/>
                <w:b/>
                <w:bCs/>
                <w:sz w:val="24"/>
                <w:szCs w:val="24"/>
              </w:rPr>
              <w:t>生产线工艺及产污环节图</w:t>
            </w:r>
          </w:p>
          <w:p w:rsidR="00F3773F" w:rsidRDefault="00F3773F" w:rsidP="0038229D">
            <w:pPr>
              <w:spacing w:line="430" w:lineRule="exact"/>
              <w:textAlignment w:val="baseline"/>
              <w:rPr>
                <w:rFonts w:eastAsia="黑体"/>
                <w:sz w:val="24"/>
                <w:szCs w:val="24"/>
              </w:rPr>
            </w:pPr>
            <w:r>
              <w:rPr>
                <w:rFonts w:eastAsia="黑体"/>
                <w:sz w:val="24"/>
                <w:szCs w:val="24"/>
              </w:rPr>
              <w:t>工艺流程说明：</w:t>
            </w:r>
          </w:p>
          <w:p w:rsidR="00F3773F" w:rsidRPr="00F3773F" w:rsidRDefault="00F3773F" w:rsidP="0038229D">
            <w:pPr>
              <w:widowControl/>
              <w:tabs>
                <w:tab w:val="left" w:pos="6480"/>
              </w:tabs>
              <w:spacing w:line="430" w:lineRule="exact"/>
              <w:ind w:firstLineChars="200" w:firstLine="480"/>
              <w:jc w:val="left"/>
              <w:rPr>
                <w:sz w:val="24"/>
                <w:szCs w:val="24"/>
              </w:rPr>
            </w:pPr>
            <w:r w:rsidRPr="00F3773F">
              <w:rPr>
                <w:sz w:val="24"/>
                <w:szCs w:val="24"/>
              </w:rPr>
              <w:t>（</w:t>
            </w:r>
            <w:r w:rsidRPr="00F3773F">
              <w:rPr>
                <w:sz w:val="24"/>
                <w:szCs w:val="24"/>
              </w:rPr>
              <w:t>1</w:t>
            </w:r>
            <w:r w:rsidRPr="00F3773F">
              <w:rPr>
                <w:sz w:val="24"/>
                <w:szCs w:val="24"/>
              </w:rPr>
              <w:t>）</w:t>
            </w:r>
            <w:r>
              <w:rPr>
                <w:rFonts w:hint="eastAsia"/>
                <w:sz w:val="24"/>
                <w:szCs w:val="24"/>
              </w:rPr>
              <w:t>破碎</w:t>
            </w:r>
            <w:r w:rsidRPr="00F3773F">
              <w:rPr>
                <w:rFonts w:hint="eastAsia"/>
                <w:sz w:val="24"/>
                <w:szCs w:val="24"/>
              </w:rPr>
              <w:t>料、砂子、石子</w:t>
            </w:r>
            <w:r w:rsidRPr="00F3773F">
              <w:rPr>
                <w:sz w:val="24"/>
                <w:szCs w:val="24"/>
              </w:rPr>
              <w:t>的运输、输送与装填</w:t>
            </w:r>
          </w:p>
          <w:p w:rsidR="00F3773F" w:rsidRPr="00F3773F" w:rsidRDefault="00F3773F" w:rsidP="0038229D">
            <w:pPr>
              <w:widowControl/>
              <w:tabs>
                <w:tab w:val="left" w:pos="6480"/>
              </w:tabs>
              <w:spacing w:line="430" w:lineRule="exact"/>
              <w:ind w:firstLineChars="200" w:firstLine="480"/>
              <w:jc w:val="left"/>
              <w:rPr>
                <w:sz w:val="24"/>
                <w:szCs w:val="24"/>
              </w:rPr>
            </w:pPr>
            <w:r w:rsidRPr="00F3773F">
              <w:rPr>
                <w:sz w:val="24"/>
                <w:szCs w:val="24"/>
              </w:rPr>
              <w:t>本工程外购</w:t>
            </w:r>
            <w:r w:rsidRPr="00F3773F">
              <w:rPr>
                <w:rFonts w:hint="eastAsia"/>
                <w:sz w:val="24"/>
                <w:szCs w:val="24"/>
              </w:rPr>
              <w:t>砂子、</w:t>
            </w:r>
            <w:r w:rsidRPr="00F3773F">
              <w:rPr>
                <w:sz w:val="24"/>
                <w:szCs w:val="24"/>
              </w:rPr>
              <w:t>石子由</w:t>
            </w:r>
            <w:r w:rsidRPr="00F3773F">
              <w:rPr>
                <w:rFonts w:hint="eastAsia"/>
                <w:sz w:val="24"/>
                <w:szCs w:val="24"/>
              </w:rPr>
              <w:t>篷布覆盖的货车</w:t>
            </w:r>
            <w:r w:rsidRPr="00F3773F">
              <w:rPr>
                <w:sz w:val="24"/>
                <w:szCs w:val="24"/>
              </w:rPr>
              <w:t>运输进厂</w:t>
            </w:r>
            <w:r w:rsidRPr="00F3773F">
              <w:rPr>
                <w:rFonts w:hint="eastAsia"/>
                <w:sz w:val="24"/>
                <w:szCs w:val="24"/>
              </w:rPr>
              <w:t>，在</w:t>
            </w:r>
            <w:r w:rsidRPr="00F3773F">
              <w:rPr>
                <w:sz w:val="24"/>
                <w:szCs w:val="24"/>
              </w:rPr>
              <w:t>密闭料库内</w:t>
            </w:r>
            <w:r w:rsidRPr="00F3773F">
              <w:rPr>
                <w:rFonts w:hint="eastAsia"/>
                <w:sz w:val="24"/>
                <w:szCs w:val="24"/>
              </w:rPr>
              <w:t>卸料，</w:t>
            </w:r>
            <w:r w:rsidR="00F955EF">
              <w:rPr>
                <w:rFonts w:hint="eastAsia"/>
                <w:sz w:val="24"/>
                <w:szCs w:val="24"/>
              </w:rPr>
              <w:t>料库内</w:t>
            </w:r>
            <w:r w:rsidRPr="00F3773F">
              <w:rPr>
                <w:sz w:val="24"/>
                <w:szCs w:val="24"/>
              </w:rPr>
              <w:t>配备</w:t>
            </w:r>
            <w:r w:rsidR="00F955EF">
              <w:rPr>
                <w:rFonts w:hint="eastAsia"/>
                <w:sz w:val="24"/>
                <w:szCs w:val="24"/>
              </w:rPr>
              <w:t>喷雾抑尘装置</w:t>
            </w:r>
            <w:r w:rsidRPr="00F3773F">
              <w:rPr>
                <w:rFonts w:hint="eastAsia"/>
                <w:sz w:val="24"/>
                <w:szCs w:val="24"/>
              </w:rPr>
              <w:t>，卸料时开启</w:t>
            </w:r>
            <w:r w:rsidR="00F955EF">
              <w:rPr>
                <w:rFonts w:hint="eastAsia"/>
                <w:sz w:val="24"/>
                <w:szCs w:val="24"/>
              </w:rPr>
              <w:t>喷雾抑尘</w:t>
            </w:r>
            <w:r w:rsidRPr="00F3773F">
              <w:rPr>
                <w:rFonts w:hint="eastAsia"/>
                <w:sz w:val="24"/>
                <w:szCs w:val="24"/>
              </w:rPr>
              <w:t>，治理卸料过程中产生的粉尘。</w:t>
            </w:r>
            <w:r>
              <w:rPr>
                <w:rFonts w:hint="eastAsia"/>
                <w:sz w:val="24"/>
                <w:szCs w:val="24"/>
              </w:rPr>
              <w:t>破碎</w:t>
            </w:r>
            <w:r w:rsidR="008E3798">
              <w:rPr>
                <w:rFonts w:hint="eastAsia"/>
                <w:sz w:val="24"/>
                <w:szCs w:val="24"/>
              </w:rPr>
              <w:t>料</w:t>
            </w:r>
            <w:r w:rsidRPr="00F3773F">
              <w:rPr>
                <w:rFonts w:hint="eastAsia"/>
                <w:sz w:val="24"/>
                <w:szCs w:val="24"/>
              </w:rPr>
              <w:t>采用密闭皮带输送机由建筑垃圾生产线成品料库转运至混凝土生产线密闭料库内。</w:t>
            </w:r>
          </w:p>
          <w:p w:rsidR="00F3773F" w:rsidRPr="00F3773F" w:rsidRDefault="00F3773F" w:rsidP="0038229D">
            <w:pPr>
              <w:widowControl/>
              <w:tabs>
                <w:tab w:val="left" w:pos="6480"/>
              </w:tabs>
              <w:spacing w:line="430" w:lineRule="exact"/>
              <w:ind w:firstLineChars="200" w:firstLine="480"/>
              <w:jc w:val="left"/>
              <w:rPr>
                <w:sz w:val="24"/>
                <w:szCs w:val="24"/>
              </w:rPr>
            </w:pPr>
            <w:r w:rsidRPr="00F3773F">
              <w:rPr>
                <w:sz w:val="24"/>
                <w:szCs w:val="24"/>
              </w:rPr>
              <w:t>在密闭料库内利用铲车将</w:t>
            </w:r>
            <w:r>
              <w:rPr>
                <w:rFonts w:hint="eastAsia"/>
                <w:sz w:val="24"/>
                <w:szCs w:val="24"/>
              </w:rPr>
              <w:t>破碎料</w:t>
            </w:r>
            <w:r w:rsidRPr="00F3773F">
              <w:rPr>
                <w:rFonts w:hint="eastAsia"/>
                <w:sz w:val="24"/>
                <w:szCs w:val="24"/>
              </w:rPr>
              <w:t>、砂子、石子倒入地下式</w:t>
            </w:r>
            <w:r w:rsidRPr="00F3773F">
              <w:rPr>
                <w:sz w:val="24"/>
                <w:szCs w:val="24"/>
              </w:rPr>
              <w:t>锥形下料器内，下料器出口安装有计量秤，称重后的物料通过</w:t>
            </w:r>
            <w:r w:rsidRPr="00F3773F">
              <w:rPr>
                <w:rFonts w:hint="eastAsia"/>
                <w:sz w:val="24"/>
                <w:szCs w:val="24"/>
              </w:rPr>
              <w:t>密闭</w:t>
            </w:r>
            <w:r w:rsidRPr="00F3773F">
              <w:rPr>
                <w:sz w:val="24"/>
                <w:szCs w:val="24"/>
              </w:rPr>
              <w:t>皮带输送入搅拌机料仓。</w:t>
            </w:r>
            <w:r w:rsidRPr="00F3773F">
              <w:rPr>
                <w:rFonts w:hint="eastAsia"/>
                <w:sz w:val="24"/>
                <w:szCs w:val="24"/>
              </w:rPr>
              <w:t>石子、砂子在投料过程会产生粉尘，在</w:t>
            </w:r>
            <w:r w:rsidRPr="00F3773F">
              <w:rPr>
                <w:sz w:val="24"/>
                <w:szCs w:val="24"/>
              </w:rPr>
              <w:t>锥形下料器的</w:t>
            </w:r>
            <w:r w:rsidRPr="00F3773F">
              <w:rPr>
                <w:rFonts w:hint="eastAsia"/>
                <w:sz w:val="24"/>
                <w:szCs w:val="24"/>
              </w:rPr>
              <w:t>料斗上方安装集气罩，将粉尘收集后通入袋式除尘器治理，通过</w:t>
            </w:r>
            <w:r w:rsidRPr="00F3773F">
              <w:rPr>
                <w:rFonts w:hint="eastAsia"/>
                <w:sz w:val="24"/>
                <w:szCs w:val="24"/>
              </w:rPr>
              <w:t>1</w:t>
            </w:r>
            <w:r w:rsidRPr="00F3773F">
              <w:rPr>
                <w:rFonts w:hint="eastAsia"/>
                <w:sz w:val="24"/>
                <w:szCs w:val="24"/>
              </w:rPr>
              <w:t>根</w:t>
            </w:r>
            <w:r w:rsidRPr="00F3773F">
              <w:rPr>
                <w:rFonts w:hint="eastAsia"/>
                <w:sz w:val="24"/>
                <w:szCs w:val="24"/>
              </w:rPr>
              <w:t>15m</w:t>
            </w:r>
            <w:r w:rsidRPr="00F3773F">
              <w:rPr>
                <w:rFonts w:hint="eastAsia"/>
                <w:sz w:val="24"/>
                <w:szCs w:val="24"/>
              </w:rPr>
              <w:t>高排气筒排放。</w:t>
            </w:r>
          </w:p>
          <w:p w:rsidR="00F3773F" w:rsidRPr="00F3773F" w:rsidRDefault="00F3773F" w:rsidP="0038229D">
            <w:pPr>
              <w:widowControl/>
              <w:tabs>
                <w:tab w:val="left" w:pos="6480"/>
              </w:tabs>
              <w:spacing w:line="430" w:lineRule="exact"/>
              <w:ind w:firstLineChars="200" w:firstLine="480"/>
              <w:jc w:val="left"/>
              <w:rPr>
                <w:sz w:val="24"/>
                <w:szCs w:val="24"/>
              </w:rPr>
            </w:pPr>
            <w:r w:rsidRPr="00F3773F">
              <w:rPr>
                <w:sz w:val="24"/>
                <w:szCs w:val="24"/>
              </w:rPr>
              <w:t>（</w:t>
            </w:r>
            <w:r w:rsidRPr="00F3773F">
              <w:rPr>
                <w:sz w:val="24"/>
                <w:szCs w:val="24"/>
              </w:rPr>
              <w:t>2</w:t>
            </w:r>
            <w:r w:rsidRPr="00F3773F">
              <w:rPr>
                <w:sz w:val="24"/>
                <w:szCs w:val="24"/>
              </w:rPr>
              <w:t>）水泥、</w:t>
            </w:r>
            <w:r w:rsidRPr="00F3773F">
              <w:rPr>
                <w:rFonts w:hint="eastAsia"/>
                <w:sz w:val="24"/>
                <w:szCs w:val="24"/>
              </w:rPr>
              <w:t>粉煤灰</w:t>
            </w:r>
            <w:r w:rsidRPr="00F3773F">
              <w:rPr>
                <w:sz w:val="24"/>
                <w:szCs w:val="24"/>
              </w:rPr>
              <w:t>的储存与输送</w:t>
            </w:r>
          </w:p>
          <w:p w:rsidR="00F3773F" w:rsidRPr="00F3773F" w:rsidRDefault="00F3773F" w:rsidP="0038229D">
            <w:pPr>
              <w:widowControl/>
              <w:tabs>
                <w:tab w:val="left" w:pos="6480"/>
              </w:tabs>
              <w:spacing w:line="430" w:lineRule="exact"/>
              <w:ind w:firstLineChars="200" w:firstLine="480"/>
              <w:jc w:val="left"/>
              <w:rPr>
                <w:sz w:val="24"/>
                <w:szCs w:val="24"/>
              </w:rPr>
            </w:pPr>
            <w:r w:rsidRPr="00F3773F">
              <w:rPr>
                <w:sz w:val="24"/>
                <w:szCs w:val="24"/>
              </w:rPr>
              <w:t>水泥、</w:t>
            </w:r>
            <w:r w:rsidRPr="00F3773F">
              <w:rPr>
                <w:rFonts w:hint="eastAsia"/>
                <w:sz w:val="24"/>
                <w:szCs w:val="24"/>
              </w:rPr>
              <w:t>粉煤灰</w:t>
            </w:r>
            <w:r w:rsidRPr="00F3773F">
              <w:rPr>
                <w:sz w:val="24"/>
                <w:szCs w:val="24"/>
              </w:rPr>
              <w:t>分别由封闭罐车运输进厂，经气泵打入封闭式筒仓。在向筒仓进料的过程中，由于落差原因，物料下落过程中会产生一定量的粉尘，经筒仓上端的</w:t>
            </w:r>
            <w:r w:rsidR="00DB3977">
              <w:rPr>
                <w:rFonts w:hint="eastAsia"/>
                <w:sz w:val="24"/>
                <w:szCs w:val="24"/>
              </w:rPr>
              <w:t>泄气</w:t>
            </w:r>
            <w:r w:rsidRPr="00F3773F">
              <w:rPr>
                <w:sz w:val="24"/>
                <w:szCs w:val="24"/>
              </w:rPr>
              <w:t>口外排，</w:t>
            </w:r>
            <w:r w:rsidR="00E849B3">
              <w:rPr>
                <w:rFonts w:hint="eastAsia"/>
                <w:sz w:val="24"/>
                <w:szCs w:val="24"/>
              </w:rPr>
              <w:t>筒仓</w:t>
            </w:r>
            <w:r w:rsidRPr="00F3773F">
              <w:rPr>
                <w:sz w:val="24"/>
                <w:szCs w:val="24"/>
              </w:rPr>
              <w:t>在</w:t>
            </w:r>
            <w:r w:rsidRPr="00F3773F">
              <w:rPr>
                <w:rFonts w:hint="eastAsia"/>
                <w:sz w:val="24"/>
                <w:szCs w:val="24"/>
              </w:rPr>
              <w:t>仓</w:t>
            </w:r>
            <w:r w:rsidRPr="00F3773F">
              <w:rPr>
                <w:sz w:val="24"/>
                <w:szCs w:val="24"/>
              </w:rPr>
              <w:t>顶</w:t>
            </w:r>
            <w:r w:rsidR="00E849B3">
              <w:rPr>
                <w:rFonts w:hint="eastAsia"/>
                <w:sz w:val="24"/>
                <w:szCs w:val="24"/>
              </w:rPr>
              <w:t>自带</w:t>
            </w:r>
            <w:r w:rsidRPr="00F3773F">
              <w:rPr>
                <w:sz w:val="24"/>
                <w:szCs w:val="24"/>
              </w:rPr>
              <w:t>有</w:t>
            </w:r>
            <w:r w:rsidRPr="00F3773F">
              <w:rPr>
                <w:rFonts w:hint="eastAsia"/>
                <w:sz w:val="24"/>
                <w:szCs w:val="24"/>
              </w:rPr>
              <w:t>脉冲式</w:t>
            </w:r>
            <w:r w:rsidRPr="00F3773F">
              <w:rPr>
                <w:sz w:val="24"/>
                <w:szCs w:val="24"/>
              </w:rPr>
              <w:t>袋式除尘器，</w:t>
            </w:r>
            <w:r w:rsidR="00E849B3">
              <w:rPr>
                <w:rFonts w:hint="eastAsia"/>
                <w:sz w:val="24"/>
                <w:szCs w:val="24"/>
              </w:rPr>
              <w:t>各筒仓</w:t>
            </w:r>
            <w:r w:rsidRPr="00F3773F">
              <w:rPr>
                <w:rFonts w:hint="eastAsia"/>
                <w:sz w:val="24"/>
                <w:szCs w:val="24"/>
              </w:rPr>
              <w:t>粉尘经</w:t>
            </w:r>
            <w:r w:rsidR="00E849B3">
              <w:rPr>
                <w:rFonts w:hint="eastAsia"/>
                <w:sz w:val="24"/>
                <w:szCs w:val="24"/>
              </w:rPr>
              <w:t>自带除尘器</w:t>
            </w:r>
            <w:r w:rsidRPr="00F3773F">
              <w:rPr>
                <w:rFonts w:hint="eastAsia"/>
                <w:sz w:val="24"/>
                <w:szCs w:val="24"/>
              </w:rPr>
              <w:t>处理后，</w:t>
            </w:r>
            <w:r w:rsidR="00E849B3">
              <w:rPr>
                <w:rFonts w:hint="eastAsia"/>
                <w:sz w:val="24"/>
                <w:szCs w:val="24"/>
              </w:rPr>
              <w:t>共同通入</w:t>
            </w:r>
            <w:r w:rsidR="00E849B3">
              <w:rPr>
                <w:rFonts w:hint="eastAsia"/>
                <w:sz w:val="24"/>
                <w:szCs w:val="24"/>
              </w:rPr>
              <w:t>1</w:t>
            </w:r>
            <w:r w:rsidR="00E849B3">
              <w:rPr>
                <w:rFonts w:hint="eastAsia"/>
                <w:sz w:val="24"/>
                <w:szCs w:val="24"/>
              </w:rPr>
              <w:t>台袋式除尘器处理，处理后废气通过</w:t>
            </w:r>
            <w:r w:rsidR="00E849B3">
              <w:rPr>
                <w:rFonts w:hint="eastAsia"/>
                <w:sz w:val="24"/>
                <w:szCs w:val="24"/>
              </w:rPr>
              <w:t>1</w:t>
            </w:r>
            <w:r w:rsidR="00E849B3">
              <w:rPr>
                <w:rFonts w:hint="eastAsia"/>
                <w:sz w:val="24"/>
                <w:szCs w:val="24"/>
              </w:rPr>
              <w:t>根</w:t>
            </w:r>
            <w:r w:rsidR="00E849B3">
              <w:rPr>
                <w:rFonts w:hint="eastAsia"/>
                <w:sz w:val="24"/>
                <w:szCs w:val="24"/>
              </w:rPr>
              <w:t>15m</w:t>
            </w:r>
            <w:r w:rsidR="00E849B3">
              <w:rPr>
                <w:rFonts w:hint="eastAsia"/>
                <w:sz w:val="24"/>
                <w:szCs w:val="24"/>
              </w:rPr>
              <w:t>高排气筒排放</w:t>
            </w:r>
            <w:r w:rsidRPr="00F3773F">
              <w:rPr>
                <w:sz w:val="24"/>
                <w:szCs w:val="24"/>
              </w:rPr>
              <w:t>。</w:t>
            </w:r>
          </w:p>
          <w:p w:rsidR="00F3773F" w:rsidRPr="00F3773F" w:rsidRDefault="00F3773F" w:rsidP="0038229D">
            <w:pPr>
              <w:widowControl/>
              <w:tabs>
                <w:tab w:val="left" w:pos="6480"/>
              </w:tabs>
              <w:spacing w:line="430" w:lineRule="exact"/>
              <w:ind w:firstLineChars="200" w:firstLine="480"/>
              <w:jc w:val="left"/>
              <w:rPr>
                <w:sz w:val="24"/>
                <w:szCs w:val="24"/>
              </w:rPr>
            </w:pPr>
            <w:r w:rsidRPr="00F3773F">
              <w:rPr>
                <w:sz w:val="24"/>
                <w:szCs w:val="24"/>
              </w:rPr>
              <w:t>每座筒仓底</w:t>
            </w:r>
            <w:r w:rsidRPr="00F3773F">
              <w:rPr>
                <w:rFonts w:hint="eastAsia"/>
                <w:sz w:val="24"/>
                <w:szCs w:val="24"/>
              </w:rPr>
              <w:t>部</w:t>
            </w:r>
            <w:r w:rsidRPr="00F3773F">
              <w:rPr>
                <w:sz w:val="24"/>
                <w:szCs w:val="24"/>
              </w:rPr>
              <w:t>均设有计量装置，粉状物料按微机设定好的比例称重后，</w:t>
            </w:r>
            <w:r w:rsidRPr="00F3773F">
              <w:rPr>
                <w:sz w:val="24"/>
                <w:szCs w:val="24"/>
              </w:rPr>
              <w:lastRenderedPageBreak/>
              <w:t>通过</w:t>
            </w:r>
            <w:r w:rsidRPr="00F3773F">
              <w:rPr>
                <w:rFonts w:hint="eastAsia"/>
                <w:sz w:val="24"/>
                <w:szCs w:val="24"/>
              </w:rPr>
              <w:t>密闭传送带</w:t>
            </w:r>
            <w:r w:rsidRPr="00F3773F">
              <w:rPr>
                <w:sz w:val="24"/>
                <w:szCs w:val="24"/>
              </w:rPr>
              <w:t>送入搅拌机。</w:t>
            </w:r>
          </w:p>
          <w:p w:rsidR="00DB3977" w:rsidRPr="00DB3977" w:rsidRDefault="00DB3977" w:rsidP="0038229D">
            <w:pPr>
              <w:widowControl/>
              <w:tabs>
                <w:tab w:val="left" w:pos="6480"/>
              </w:tabs>
              <w:spacing w:line="430" w:lineRule="exact"/>
              <w:ind w:firstLineChars="200" w:firstLine="480"/>
              <w:jc w:val="left"/>
              <w:rPr>
                <w:sz w:val="24"/>
                <w:szCs w:val="24"/>
              </w:rPr>
            </w:pPr>
            <w:r w:rsidRPr="00DB3977">
              <w:rPr>
                <w:sz w:val="24"/>
                <w:szCs w:val="24"/>
              </w:rPr>
              <w:t>（</w:t>
            </w:r>
            <w:r w:rsidRPr="00DB3977">
              <w:rPr>
                <w:sz w:val="24"/>
                <w:szCs w:val="24"/>
              </w:rPr>
              <w:t>3</w:t>
            </w:r>
            <w:r w:rsidRPr="00DB3977">
              <w:rPr>
                <w:sz w:val="24"/>
                <w:szCs w:val="24"/>
              </w:rPr>
              <w:t>）水和外加剂</w:t>
            </w:r>
          </w:p>
          <w:p w:rsidR="00DB3977" w:rsidRPr="00DB3977" w:rsidRDefault="00DB3977" w:rsidP="0038229D">
            <w:pPr>
              <w:widowControl/>
              <w:tabs>
                <w:tab w:val="left" w:pos="6480"/>
              </w:tabs>
              <w:spacing w:line="430" w:lineRule="exact"/>
              <w:ind w:firstLineChars="200" w:firstLine="480"/>
              <w:jc w:val="left"/>
              <w:rPr>
                <w:sz w:val="24"/>
                <w:szCs w:val="24"/>
              </w:rPr>
            </w:pPr>
            <w:r w:rsidRPr="00DB3977">
              <w:rPr>
                <w:sz w:val="24"/>
                <w:szCs w:val="24"/>
              </w:rPr>
              <w:t>搅拌用水采用压力供水，外加剂主要为高效减水剂，外运进厂后置于</w:t>
            </w:r>
            <w:r w:rsidRPr="00DB3977">
              <w:rPr>
                <w:rFonts w:hint="eastAsia"/>
                <w:sz w:val="24"/>
                <w:szCs w:val="24"/>
              </w:rPr>
              <w:t>储存罐</w:t>
            </w:r>
            <w:r w:rsidRPr="00DB3977">
              <w:rPr>
                <w:sz w:val="24"/>
                <w:szCs w:val="24"/>
              </w:rPr>
              <w:t>内，通过计量泵按照配方配比进行投料。</w:t>
            </w:r>
          </w:p>
          <w:p w:rsidR="00DB3977" w:rsidRPr="00DB3977" w:rsidRDefault="00DB3977" w:rsidP="0038229D">
            <w:pPr>
              <w:widowControl/>
              <w:tabs>
                <w:tab w:val="left" w:pos="6480"/>
              </w:tabs>
              <w:spacing w:line="430" w:lineRule="exact"/>
              <w:ind w:firstLineChars="200" w:firstLine="480"/>
              <w:jc w:val="left"/>
              <w:rPr>
                <w:sz w:val="24"/>
                <w:szCs w:val="24"/>
              </w:rPr>
            </w:pPr>
            <w:r w:rsidRPr="00DB3977">
              <w:rPr>
                <w:sz w:val="24"/>
                <w:szCs w:val="24"/>
              </w:rPr>
              <w:t>（</w:t>
            </w:r>
            <w:r w:rsidRPr="00DB3977">
              <w:rPr>
                <w:sz w:val="24"/>
                <w:szCs w:val="24"/>
              </w:rPr>
              <w:t>4</w:t>
            </w:r>
            <w:r w:rsidRPr="00DB3977">
              <w:rPr>
                <w:sz w:val="24"/>
                <w:szCs w:val="24"/>
              </w:rPr>
              <w:t>）配料、搅拌</w:t>
            </w:r>
          </w:p>
          <w:p w:rsidR="00DB3977" w:rsidRPr="00DB3977" w:rsidRDefault="00C02B65" w:rsidP="0038229D">
            <w:pPr>
              <w:widowControl/>
              <w:tabs>
                <w:tab w:val="left" w:pos="6480"/>
              </w:tabs>
              <w:spacing w:line="430" w:lineRule="exact"/>
              <w:ind w:firstLineChars="200" w:firstLine="480"/>
              <w:jc w:val="left"/>
              <w:rPr>
                <w:sz w:val="24"/>
                <w:szCs w:val="24"/>
              </w:rPr>
            </w:pPr>
            <w:r>
              <w:rPr>
                <w:rFonts w:hint="eastAsia"/>
                <w:sz w:val="24"/>
                <w:szCs w:val="24"/>
              </w:rPr>
              <w:t>混凝土</w:t>
            </w:r>
            <w:r w:rsidR="00DB3977">
              <w:rPr>
                <w:rFonts w:hint="eastAsia"/>
                <w:sz w:val="24"/>
                <w:szCs w:val="24"/>
              </w:rPr>
              <w:t>生产线</w:t>
            </w:r>
            <w:r w:rsidR="00DB3977" w:rsidRPr="00DB3977">
              <w:rPr>
                <w:sz w:val="24"/>
                <w:szCs w:val="24"/>
              </w:rPr>
              <w:t>设有</w:t>
            </w:r>
            <w:r w:rsidR="00DB3977">
              <w:rPr>
                <w:rFonts w:hint="eastAsia"/>
                <w:sz w:val="24"/>
                <w:szCs w:val="24"/>
              </w:rPr>
              <w:t>2</w:t>
            </w:r>
            <w:r w:rsidR="00DB3977" w:rsidRPr="00DB3977">
              <w:rPr>
                <w:rFonts w:hint="eastAsia"/>
                <w:sz w:val="24"/>
                <w:szCs w:val="24"/>
              </w:rPr>
              <w:t>套</w:t>
            </w:r>
            <w:r w:rsidR="00DB3977" w:rsidRPr="00DB3977">
              <w:rPr>
                <w:sz w:val="24"/>
                <w:szCs w:val="24"/>
              </w:rPr>
              <w:t>搅拌机进行混凝土搅拌，搅拌机分为上下两层，上层为配料仓，下层为搅拌仓，各物料经计量后进入配料仓，在下落过程由于落差原因会产生大量粉尘。配料完成后</w:t>
            </w:r>
            <w:r w:rsidR="00DB3977" w:rsidRPr="00DB3977">
              <w:rPr>
                <w:rFonts w:hint="eastAsia"/>
                <w:sz w:val="24"/>
                <w:szCs w:val="24"/>
              </w:rPr>
              <w:t>，</w:t>
            </w:r>
            <w:r w:rsidR="00DB3977" w:rsidRPr="00DB3977">
              <w:rPr>
                <w:sz w:val="24"/>
                <w:szCs w:val="24"/>
              </w:rPr>
              <w:t>开启搅拌仓阀门，物料一次性下泄至搅拌仓，仓内空气在物料压缩下会产生强烈的上升气流，同时夹杂有大量粉尘。物料进入搅拌仓后</w:t>
            </w:r>
            <w:r w:rsidR="00DB3977" w:rsidRPr="00DB3977">
              <w:rPr>
                <w:rFonts w:hint="eastAsia"/>
                <w:sz w:val="24"/>
                <w:szCs w:val="24"/>
              </w:rPr>
              <w:t>，</w:t>
            </w:r>
            <w:r w:rsidR="00DB3977" w:rsidRPr="00DB3977">
              <w:rPr>
                <w:sz w:val="24"/>
                <w:szCs w:val="24"/>
              </w:rPr>
              <w:t>关闭搅拌仓阀门</w:t>
            </w:r>
            <w:r w:rsidR="00DB3977" w:rsidRPr="00DB3977">
              <w:rPr>
                <w:rFonts w:hint="eastAsia"/>
                <w:sz w:val="24"/>
                <w:szCs w:val="24"/>
              </w:rPr>
              <w:t>，</w:t>
            </w:r>
            <w:r w:rsidR="00DB3977" w:rsidRPr="00DB3977">
              <w:rPr>
                <w:sz w:val="24"/>
                <w:szCs w:val="24"/>
              </w:rPr>
              <w:t>同时</w:t>
            </w:r>
            <w:r w:rsidR="00DB3977" w:rsidRPr="00DB3977">
              <w:rPr>
                <w:rFonts w:hint="eastAsia"/>
                <w:sz w:val="24"/>
                <w:szCs w:val="24"/>
              </w:rPr>
              <w:t>同时</w:t>
            </w:r>
            <w:r w:rsidR="00DB3977" w:rsidRPr="00DB3977">
              <w:rPr>
                <w:sz w:val="24"/>
                <w:szCs w:val="24"/>
              </w:rPr>
              <w:t>开启搅拌机</w:t>
            </w:r>
            <w:r w:rsidR="00DB3977" w:rsidRPr="00DB3977">
              <w:rPr>
                <w:rFonts w:hint="eastAsia"/>
                <w:sz w:val="24"/>
                <w:szCs w:val="24"/>
              </w:rPr>
              <w:t>，进行密闭搅拌，且</w:t>
            </w:r>
            <w:r w:rsidR="00DB3977" w:rsidRPr="00DB3977">
              <w:rPr>
                <w:sz w:val="24"/>
                <w:szCs w:val="24"/>
              </w:rPr>
              <w:t>物料中加入大量的水</w:t>
            </w:r>
            <w:r w:rsidR="00DB3977" w:rsidRPr="00DB3977">
              <w:rPr>
                <w:rFonts w:hint="eastAsia"/>
                <w:sz w:val="24"/>
                <w:szCs w:val="24"/>
              </w:rPr>
              <w:t>，</w:t>
            </w:r>
            <w:r w:rsidR="00DB3977" w:rsidRPr="00DB3977">
              <w:rPr>
                <w:sz w:val="24"/>
                <w:szCs w:val="24"/>
              </w:rPr>
              <w:t>不会再有粉尘产生</w:t>
            </w:r>
            <w:r w:rsidR="00DB3977" w:rsidRPr="00DB3977">
              <w:rPr>
                <w:rFonts w:hint="eastAsia"/>
                <w:sz w:val="24"/>
                <w:szCs w:val="24"/>
              </w:rPr>
              <w:t>。</w:t>
            </w:r>
            <w:r w:rsidR="00E33D7C">
              <w:rPr>
                <w:rFonts w:hint="eastAsia"/>
                <w:sz w:val="24"/>
                <w:szCs w:val="24"/>
              </w:rPr>
              <w:t>该工段</w:t>
            </w:r>
            <w:r w:rsidR="00DB3977" w:rsidRPr="00DB3977">
              <w:rPr>
                <w:rFonts w:hint="eastAsia"/>
                <w:sz w:val="24"/>
                <w:szCs w:val="24"/>
              </w:rPr>
              <w:t>建设密闭搅拌楼，搅拌机</w:t>
            </w:r>
            <w:r w:rsidR="00DB3977" w:rsidRPr="00DB3977">
              <w:rPr>
                <w:sz w:val="24"/>
                <w:szCs w:val="24"/>
              </w:rPr>
              <w:t>配料仓和搅拌仓处产生的粉尘经搅拌楼上方的抽风机负压收集</w:t>
            </w:r>
            <w:r w:rsidR="00DB3977" w:rsidRPr="00DB3977">
              <w:rPr>
                <w:rFonts w:hint="eastAsia"/>
                <w:sz w:val="24"/>
                <w:szCs w:val="24"/>
              </w:rPr>
              <w:t>，</w:t>
            </w:r>
            <w:r w:rsidR="00DB3977" w:rsidRPr="00DB3977">
              <w:rPr>
                <w:sz w:val="24"/>
                <w:szCs w:val="24"/>
              </w:rPr>
              <w:t>进入搅拌楼上方的袋式除尘器治理</w:t>
            </w:r>
            <w:r w:rsidR="00DB3977" w:rsidRPr="00DB3977">
              <w:rPr>
                <w:rFonts w:hint="eastAsia"/>
                <w:sz w:val="24"/>
                <w:szCs w:val="24"/>
              </w:rPr>
              <w:t>，由</w:t>
            </w:r>
            <w:r w:rsidR="00DB3977" w:rsidRPr="00DB3977">
              <w:rPr>
                <w:rFonts w:hint="eastAsia"/>
                <w:sz w:val="24"/>
                <w:szCs w:val="24"/>
              </w:rPr>
              <w:t>1</w:t>
            </w:r>
            <w:r w:rsidR="00DB3977" w:rsidRPr="00DB3977">
              <w:rPr>
                <w:rFonts w:hint="eastAsia"/>
                <w:sz w:val="24"/>
                <w:szCs w:val="24"/>
              </w:rPr>
              <w:t>根</w:t>
            </w:r>
            <w:r w:rsidR="00DB3977" w:rsidRPr="00DB3977">
              <w:rPr>
                <w:rFonts w:hint="eastAsia"/>
                <w:sz w:val="24"/>
                <w:szCs w:val="24"/>
              </w:rPr>
              <w:t>15m</w:t>
            </w:r>
            <w:r w:rsidR="00DB3977" w:rsidRPr="00DB3977">
              <w:rPr>
                <w:rFonts w:hint="eastAsia"/>
                <w:sz w:val="24"/>
                <w:szCs w:val="24"/>
              </w:rPr>
              <w:t>高排气筒排放。</w:t>
            </w:r>
          </w:p>
          <w:p w:rsidR="00F3773F" w:rsidRDefault="00637697" w:rsidP="0038229D">
            <w:pPr>
              <w:widowControl/>
              <w:tabs>
                <w:tab w:val="left" w:pos="6480"/>
              </w:tabs>
              <w:spacing w:line="430" w:lineRule="exact"/>
              <w:ind w:firstLineChars="200" w:firstLine="480"/>
              <w:jc w:val="left"/>
              <w:rPr>
                <w:sz w:val="24"/>
                <w:szCs w:val="24"/>
              </w:rPr>
            </w:pPr>
            <w:r>
              <w:rPr>
                <w:rFonts w:hint="eastAsia"/>
                <w:sz w:val="24"/>
                <w:szCs w:val="24"/>
              </w:rPr>
              <w:t>（</w:t>
            </w:r>
            <w:r>
              <w:rPr>
                <w:rFonts w:hint="eastAsia"/>
                <w:sz w:val="24"/>
                <w:szCs w:val="24"/>
              </w:rPr>
              <w:t>5</w:t>
            </w:r>
            <w:r>
              <w:rPr>
                <w:rFonts w:hint="eastAsia"/>
                <w:sz w:val="24"/>
                <w:szCs w:val="24"/>
              </w:rPr>
              <w:t>）成品</w:t>
            </w:r>
          </w:p>
          <w:p w:rsidR="007B352F" w:rsidRPr="0038229D" w:rsidRDefault="00637697" w:rsidP="0038229D">
            <w:pPr>
              <w:widowControl/>
              <w:tabs>
                <w:tab w:val="left" w:pos="6480"/>
              </w:tabs>
              <w:spacing w:line="430" w:lineRule="exact"/>
              <w:ind w:firstLineChars="200" w:firstLine="480"/>
              <w:jc w:val="left"/>
              <w:rPr>
                <w:b/>
                <w:sz w:val="24"/>
                <w:szCs w:val="24"/>
              </w:rPr>
            </w:pPr>
            <w:r>
              <w:rPr>
                <w:rFonts w:hint="eastAsia"/>
                <w:sz w:val="24"/>
                <w:szCs w:val="24"/>
              </w:rPr>
              <w:t>搅拌后的物料即为成品，</w:t>
            </w:r>
            <w:r w:rsidR="0076017D">
              <w:rPr>
                <w:rFonts w:hint="eastAsia"/>
                <w:sz w:val="24"/>
                <w:szCs w:val="24"/>
              </w:rPr>
              <w:t>直接卸入运输罐车内外送</w:t>
            </w:r>
            <w:r w:rsidRPr="00637697">
              <w:rPr>
                <w:rFonts w:hint="eastAsia"/>
                <w:sz w:val="24"/>
                <w:szCs w:val="24"/>
              </w:rPr>
              <w:t>。厂区出口处设置有车辆清洗装置，对罐车车身及车轮进行清洗。</w:t>
            </w:r>
          </w:p>
          <w:p w:rsidR="007B352F" w:rsidRPr="00E60D94" w:rsidRDefault="007B352F" w:rsidP="007B352F">
            <w:pPr>
              <w:pStyle w:val="af5"/>
              <w:spacing w:line="440" w:lineRule="exact"/>
              <w:ind w:firstLineChars="200" w:firstLine="482"/>
              <w:jc w:val="left"/>
              <w:rPr>
                <w:rFonts w:hAnsi="宋体" w:cs="Times New Roman"/>
                <w:b/>
                <w:color w:val="000000" w:themeColor="text1"/>
                <w:sz w:val="24"/>
                <w:szCs w:val="24"/>
              </w:rPr>
            </w:pPr>
            <w:r w:rsidRPr="00E60D94">
              <w:rPr>
                <w:rFonts w:hAnsi="宋体" w:hint="eastAsia"/>
                <w:b/>
                <w:color w:val="000000"/>
                <w:sz w:val="24"/>
                <w:szCs w:val="24"/>
              </w:rPr>
              <w:t>本项目</w:t>
            </w:r>
            <w:r>
              <w:rPr>
                <w:rFonts w:hAnsi="宋体" w:hint="eastAsia"/>
                <w:b/>
                <w:color w:val="000000"/>
                <w:sz w:val="24"/>
                <w:szCs w:val="24"/>
              </w:rPr>
              <w:t>水稳料</w:t>
            </w:r>
            <w:r w:rsidRPr="00E60D94">
              <w:rPr>
                <w:rFonts w:hAnsi="宋体" w:hint="eastAsia"/>
                <w:b/>
                <w:color w:val="000000"/>
                <w:sz w:val="24"/>
                <w:szCs w:val="24"/>
              </w:rPr>
              <w:t>生产线</w:t>
            </w:r>
            <w:r w:rsidRPr="00E60D94">
              <w:rPr>
                <w:rFonts w:hAnsi="宋体" w:cs="Times New Roman" w:hint="eastAsia"/>
                <w:b/>
                <w:color w:val="000000" w:themeColor="text1"/>
                <w:sz w:val="24"/>
                <w:szCs w:val="24"/>
              </w:rPr>
              <w:t>工艺流程如下：</w:t>
            </w:r>
          </w:p>
          <w:p w:rsidR="007B352F" w:rsidRDefault="001A29C5" w:rsidP="007B352F">
            <w:pPr>
              <w:spacing w:line="440" w:lineRule="exact"/>
              <w:jc w:val="left"/>
              <w:rPr>
                <w:b/>
                <w:bCs/>
                <w:color w:val="000000"/>
                <w:sz w:val="24"/>
                <w:szCs w:val="24"/>
              </w:rPr>
            </w:pPr>
            <w:r>
              <w:rPr>
                <w:b/>
                <w:bCs/>
                <w:noProof/>
                <w:color w:val="000000"/>
                <w:sz w:val="24"/>
                <w:szCs w:val="24"/>
              </w:rPr>
              <w:pict>
                <v:shape id="_x0000_s33166" type="#_x0000_t202" style="position:absolute;margin-left:77.7pt;margin-top:21pt;width:29.6pt;height:15.75pt;z-index:252043264;v-text-anchor:middle" filled="f" stroked="f">
                  <v:textbox style="mso-next-textbox:#_x0000_s33166" inset="0,0,0,0">
                    <w:txbxContent>
                      <w:p w:rsidR="002C6D16" w:rsidRDefault="002C6D16" w:rsidP="007B352F">
                        <w:pPr>
                          <w:rPr>
                            <w:sz w:val="18"/>
                            <w:szCs w:val="18"/>
                          </w:rPr>
                        </w:pPr>
                        <w:r>
                          <w:rPr>
                            <w:rFonts w:hint="eastAsia"/>
                            <w:sz w:val="18"/>
                            <w:szCs w:val="18"/>
                          </w:rPr>
                          <w:t>N</w:t>
                        </w:r>
                        <w:r>
                          <w:rPr>
                            <w:rFonts w:hint="eastAsia"/>
                            <w:sz w:val="18"/>
                            <w:szCs w:val="18"/>
                          </w:rPr>
                          <w:t>、</w:t>
                        </w:r>
                        <w:r>
                          <w:rPr>
                            <w:rFonts w:hint="eastAsia"/>
                            <w:sz w:val="18"/>
                            <w:szCs w:val="18"/>
                          </w:rPr>
                          <w:t>G</w:t>
                        </w:r>
                      </w:p>
                    </w:txbxContent>
                  </v:textbox>
                </v:shape>
              </w:pict>
            </w:r>
          </w:p>
          <w:p w:rsidR="007B352F" w:rsidRDefault="001A29C5" w:rsidP="007B352F">
            <w:pPr>
              <w:spacing w:line="440" w:lineRule="exact"/>
              <w:jc w:val="left"/>
              <w:rPr>
                <w:b/>
                <w:bCs/>
                <w:color w:val="000000"/>
                <w:sz w:val="24"/>
                <w:szCs w:val="24"/>
              </w:rPr>
            </w:pPr>
            <w:r>
              <w:rPr>
                <w:b/>
                <w:bCs/>
                <w:noProof/>
                <w:color w:val="000000"/>
                <w:sz w:val="24"/>
                <w:szCs w:val="24"/>
              </w:rPr>
              <w:pict>
                <v:shape id="_x0000_s33182" type="#_x0000_t202" style="position:absolute;margin-left:199.5pt;margin-top:19.2pt;width:37.55pt;height:18.3pt;z-index:252059648;v-text-anchor:middle" filled="f" stroked="f">
                  <v:textbox style="mso-next-textbox:#_x0000_s33182" inset="0,0,0,0">
                    <w:txbxContent>
                      <w:p w:rsidR="002C6D16" w:rsidRPr="00A40C04" w:rsidRDefault="002C6D16" w:rsidP="007B352F">
                        <w:pPr>
                          <w:jc w:val="center"/>
                          <w:rPr>
                            <w:sz w:val="18"/>
                            <w:szCs w:val="18"/>
                          </w:rPr>
                        </w:pPr>
                        <w:r>
                          <w:rPr>
                            <w:rFonts w:hint="eastAsia"/>
                            <w:sz w:val="18"/>
                            <w:szCs w:val="18"/>
                          </w:rPr>
                          <w:t>水泥</w:t>
                        </w:r>
                      </w:p>
                    </w:txbxContent>
                  </v:textbox>
                </v:shape>
              </w:pict>
            </w:r>
            <w:r>
              <w:rPr>
                <w:b/>
                <w:bCs/>
                <w:noProof/>
                <w:color w:val="000000"/>
                <w:sz w:val="24"/>
                <w:szCs w:val="24"/>
              </w:rPr>
              <w:pict>
                <v:shape id="_x0000_s33176" type="#_x0000_t202" style="position:absolute;margin-left:42.5pt;margin-top:12pt;width:37.55pt;height:37.5pt;z-index:252053504;v-text-anchor:middle" filled="f" stroked="f">
                  <v:textbox style="mso-next-textbox:#_x0000_s33176" inset="0,0,0,0">
                    <w:txbxContent>
                      <w:p w:rsidR="002C6D16" w:rsidRDefault="002C6D16" w:rsidP="007B352F">
                        <w:pPr>
                          <w:jc w:val="center"/>
                          <w:rPr>
                            <w:sz w:val="18"/>
                            <w:szCs w:val="18"/>
                          </w:rPr>
                        </w:pPr>
                        <w:r>
                          <w:rPr>
                            <w:rFonts w:hint="eastAsia"/>
                            <w:sz w:val="18"/>
                            <w:szCs w:val="18"/>
                          </w:rPr>
                          <w:t>密闭输</w:t>
                        </w:r>
                      </w:p>
                      <w:p w:rsidR="002C6D16" w:rsidRPr="00A40C04" w:rsidRDefault="002C6D16" w:rsidP="007B352F">
                        <w:pPr>
                          <w:jc w:val="center"/>
                          <w:rPr>
                            <w:sz w:val="18"/>
                            <w:szCs w:val="18"/>
                          </w:rPr>
                        </w:pPr>
                        <w:r>
                          <w:rPr>
                            <w:rFonts w:hint="eastAsia"/>
                            <w:sz w:val="18"/>
                            <w:szCs w:val="18"/>
                          </w:rPr>
                          <w:t>送带</w:t>
                        </w:r>
                      </w:p>
                    </w:txbxContent>
                  </v:textbox>
                </v:shape>
              </w:pict>
            </w:r>
            <w:r>
              <w:rPr>
                <w:b/>
                <w:bCs/>
                <w:noProof/>
                <w:color w:val="000000"/>
                <w:sz w:val="24"/>
                <w:szCs w:val="24"/>
              </w:rPr>
              <w:pict>
                <v:shape id="_x0000_s33172" type="#_x0000_t202" style="position:absolute;margin-left:145.65pt;margin-top:7.75pt;width:29.6pt;height:15.75pt;z-index:252049408;v-text-anchor:middle" filled="f" stroked="f">
                  <v:textbox style="mso-next-textbox:#_x0000_s33172" inset="0,0,0,0">
                    <w:txbxContent>
                      <w:p w:rsidR="002C6D16" w:rsidRDefault="002C6D16" w:rsidP="007B352F">
                        <w:pPr>
                          <w:rPr>
                            <w:sz w:val="18"/>
                            <w:szCs w:val="18"/>
                          </w:rPr>
                        </w:pPr>
                        <w:r>
                          <w:rPr>
                            <w:rFonts w:hint="eastAsia"/>
                            <w:sz w:val="18"/>
                            <w:szCs w:val="18"/>
                          </w:rPr>
                          <w:t>N</w:t>
                        </w:r>
                        <w:r>
                          <w:rPr>
                            <w:rFonts w:hint="eastAsia"/>
                            <w:sz w:val="18"/>
                            <w:szCs w:val="18"/>
                          </w:rPr>
                          <w:t>、</w:t>
                        </w:r>
                        <w:r>
                          <w:rPr>
                            <w:rFonts w:hint="eastAsia"/>
                            <w:sz w:val="18"/>
                            <w:szCs w:val="18"/>
                          </w:rPr>
                          <w:t>G</w:t>
                        </w:r>
                      </w:p>
                    </w:txbxContent>
                  </v:textbox>
                </v:shape>
              </w:pict>
            </w:r>
            <w:r>
              <w:rPr>
                <w:b/>
                <w:bCs/>
                <w:noProof/>
                <w:color w:val="000000"/>
                <w:sz w:val="24"/>
                <w:szCs w:val="24"/>
              </w:rPr>
              <w:pict>
                <v:shape id="_x0000_s33171" type="#_x0000_t32" style="position:absolute;margin-left:158.6pt;margin-top:19.7pt;width:0;height:18.3pt;flip:y;z-index:252048384" o:connectortype="straight">
                  <v:stroke dashstyle="longDash" endarrow="block"/>
                </v:shape>
              </w:pict>
            </w:r>
            <w:r>
              <w:rPr>
                <w:b/>
                <w:bCs/>
                <w:noProof/>
                <w:color w:val="000000"/>
                <w:sz w:val="24"/>
                <w:szCs w:val="24"/>
              </w:rPr>
              <w:pict>
                <v:shape id="_x0000_s33165" type="#_x0000_t32" style="position:absolute;margin-left:90.55pt;margin-top:8.7pt;width:0;height:18.3pt;flip:y;z-index:252042240" o:connectortype="straight">
                  <v:stroke dashstyle="longDash" endarrow="block"/>
                </v:shape>
              </w:pict>
            </w:r>
            <w:r>
              <w:rPr>
                <w:b/>
                <w:bCs/>
                <w:noProof/>
                <w:color w:val="000000"/>
                <w:sz w:val="24"/>
                <w:szCs w:val="24"/>
              </w:rPr>
              <w:pict>
                <v:shape id="_x0000_s33185" type="#_x0000_t202" style="position:absolute;margin-left:265.85pt;margin-top:20pt;width:28.8pt;height:15.5pt;z-index:252062720;v-text-anchor:middle" filled="f" stroked="f">
                  <v:textbox style="mso-next-textbox:#_x0000_s33185" inset="0,0,0,0">
                    <w:txbxContent>
                      <w:p w:rsidR="002C6D16" w:rsidRPr="00A40C04" w:rsidRDefault="002C6D16" w:rsidP="007B352F">
                        <w:pPr>
                          <w:jc w:val="center"/>
                          <w:rPr>
                            <w:sz w:val="18"/>
                            <w:szCs w:val="18"/>
                          </w:rPr>
                        </w:pPr>
                        <w:r>
                          <w:rPr>
                            <w:rFonts w:hint="eastAsia"/>
                            <w:sz w:val="18"/>
                            <w:szCs w:val="18"/>
                          </w:rPr>
                          <w:t>水泵</w:t>
                        </w:r>
                      </w:p>
                    </w:txbxContent>
                  </v:textbox>
                </v:shape>
              </w:pict>
            </w:r>
          </w:p>
          <w:p w:rsidR="007B352F" w:rsidRDefault="001A29C5" w:rsidP="007B352F">
            <w:pPr>
              <w:spacing w:line="440" w:lineRule="exact"/>
              <w:jc w:val="left"/>
              <w:rPr>
                <w:b/>
                <w:bCs/>
                <w:color w:val="000000"/>
                <w:sz w:val="24"/>
                <w:szCs w:val="24"/>
              </w:rPr>
            </w:pPr>
            <w:r>
              <w:rPr>
                <w:b/>
                <w:bCs/>
                <w:noProof/>
                <w:color w:val="000000"/>
                <w:sz w:val="24"/>
                <w:szCs w:val="24"/>
              </w:rPr>
              <w:pict>
                <v:shape id="_x0000_s33173" type="#_x0000_t202" style="position:absolute;margin-left:-.45pt;margin-top:16pt;width:51.75pt;height:19.5pt;z-index:252050432;v-text-anchor:middle">
                  <v:textbox style="mso-next-textbox:#_x0000_s33173" inset="0,0,0,0">
                    <w:txbxContent>
                      <w:p w:rsidR="002C6D16" w:rsidRDefault="002C6D16" w:rsidP="007B352F">
                        <w:pPr>
                          <w:jc w:val="center"/>
                          <w:rPr>
                            <w:sz w:val="21"/>
                            <w:szCs w:val="21"/>
                          </w:rPr>
                        </w:pPr>
                        <w:r>
                          <w:rPr>
                            <w:rFonts w:hint="eastAsia"/>
                            <w:sz w:val="21"/>
                            <w:szCs w:val="21"/>
                          </w:rPr>
                          <w:t>破碎料</w:t>
                        </w:r>
                      </w:p>
                    </w:txbxContent>
                  </v:textbox>
                </v:shape>
              </w:pict>
            </w:r>
            <w:r>
              <w:rPr>
                <w:b/>
                <w:bCs/>
                <w:noProof/>
                <w:color w:val="000000"/>
                <w:sz w:val="24"/>
                <w:szCs w:val="24"/>
              </w:rPr>
              <w:pict>
                <v:shape id="_x0000_s33186" type="#_x0000_t202" style="position:absolute;margin-left:331.35pt;margin-top:13.5pt;width:36.45pt;height:37pt;z-index:252063744;v-text-anchor:middle">
                  <v:textbox style="mso-next-textbox:#_x0000_s33186" inset="0,0,0,0">
                    <w:txbxContent>
                      <w:p w:rsidR="002C6D16" w:rsidRDefault="002C6D16" w:rsidP="007B352F">
                        <w:pPr>
                          <w:jc w:val="center"/>
                          <w:rPr>
                            <w:sz w:val="21"/>
                            <w:szCs w:val="21"/>
                          </w:rPr>
                        </w:pPr>
                        <w:r>
                          <w:rPr>
                            <w:rFonts w:hint="eastAsia"/>
                            <w:sz w:val="21"/>
                            <w:szCs w:val="21"/>
                          </w:rPr>
                          <w:t>外加剂储罐</w:t>
                        </w:r>
                      </w:p>
                    </w:txbxContent>
                  </v:textbox>
                </v:shape>
              </w:pict>
            </w:r>
            <w:r>
              <w:rPr>
                <w:b/>
                <w:bCs/>
                <w:noProof/>
                <w:color w:val="000000"/>
                <w:sz w:val="24"/>
                <w:szCs w:val="24"/>
              </w:rPr>
              <w:pict>
                <v:shape id="_x0000_s33184" type="#_x0000_t32" style="position:absolute;margin-left:280.65pt;margin-top:11pt;width:0;height:20pt;z-index:252061696" o:connectortype="straight">
                  <v:stroke endarrow="block"/>
                </v:shape>
              </w:pict>
            </w:r>
            <w:r>
              <w:rPr>
                <w:b/>
                <w:bCs/>
                <w:noProof/>
                <w:color w:val="000000"/>
                <w:sz w:val="24"/>
                <w:szCs w:val="24"/>
              </w:rPr>
              <w:pict>
                <v:shape id="_x0000_s33181" type="#_x0000_t32" style="position:absolute;margin-left:218.8pt;margin-top:10.5pt;width:0;height:39.5pt;z-index:252058624" o:connectortype="straight">
                  <v:stroke endarrow="block"/>
                </v:shape>
              </w:pict>
            </w:r>
            <w:r>
              <w:rPr>
                <w:b/>
                <w:bCs/>
                <w:noProof/>
                <w:color w:val="000000"/>
                <w:sz w:val="24"/>
                <w:szCs w:val="24"/>
              </w:rPr>
              <w:pict>
                <v:shape id="_x0000_s33179" type="#_x0000_t202" style="position:absolute;margin-left:141.1pt;margin-top:16.5pt;width:33.6pt;height:19.5pt;z-index:252056576;v-text-anchor:middle">
                  <v:textbox style="mso-next-textbox:#_x0000_s33179" inset="0,0,0,0">
                    <w:txbxContent>
                      <w:p w:rsidR="002C6D16" w:rsidRDefault="002C6D16" w:rsidP="007B352F">
                        <w:pPr>
                          <w:jc w:val="center"/>
                          <w:rPr>
                            <w:sz w:val="21"/>
                            <w:szCs w:val="21"/>
                          </w:rPr>
                        </w:pPr>
                        <w:r>
                          <w:rPr>
                            <w:rFonts w:hint="eastAsia"/>
                            <w:sz w:val="21"/>
                            <w:szCs w:val="21"/>
                          </w:rPr>
                          <w:t>配料机</w:t>
                        </w:r>
                      </w:p>
                    </w:txbxContent>
                  </v:textbox>
                </v:shape>
              </w:pict>
            </w:r>
            <w:r>
              <w:rPr>
                <w:b/>
                <w:bCs/>
                <w:noProof/>
                <w:color w:val="000000"/>
                <w:sz w:val="24"/>
                <w:szCs w:val="24"/>
              </w:rPr>
              <w:pict>
                <v:shape id="_x0000_s33178" type="#_x0000_t202" style="position:absolute;margin-left:104.8pt;margin-top:11.5pt;width:29.8pt;height:18pt;z-index:252055552;v-text-anchor:middle" filled="f" stroked="f">
                  <v:textbox style="mso-next-textbox:#_x0000_s33178" inset="0,0,0,0">
                    <w:txbxContent>
                      <w:p w:rsidR="002C6D16" w:rsidRPr="00A40C04" w:rsidRDefault="002C6D16" w:rsidP="007B352F">
                        <w:pPr>
                          <w:jc w:val="center"/>
                          <w:rPr>
                            <w:sz w:val="18"/>
                            <w:szCs w:val="18"/>
                          </w:rPr>
                        </w:pPr>
                        <w:r>
                          <w:rPr>
                            <w:rFonts w:hint="eastAsia"/>
                            <w:sz w:val="18"/>
                            <w:szCs w:val="18"/>
                          </w:rPr>
                          <w:t>铲车</w:t>
                        </w:r>
                      </w:p>
                    </w:txbxContent>
                  </v:textbox>
                </v:shape>
              </w:pict>
            </w:r>
            <w:r>
              <w:rPr>
                <w:b/>
                <w:bCs/>
                <w:noProof/>
                <w:color w:val="000000"/>
                <w:sz w:val="24"/>
                <w:szCs w:val="24"/>
              </w:rPr>
              <w:pict>
                <v:shape id="_x0000_s33175" type="#_x0000_t202" style="position:absolute;margin-left:73.2pt;margin-top:5pt;width:33.6pt;height:42pt;z-index:252052480;v-text-anchor:middle">
                  <v:textbox style="mso-next-textbox:#_x0000_s33175" inset="0,0,0,0">
                    <w:txbxContent>
                      <w:p w:rsidR="002C6D16" w:rsidRDefault="002C6D16" w:rsidP="007B352F">
                        <w:pPr>
                          <w:jc w:val="center"/>
                          <w:rPr>
                            <w:sz w:val="21"/>
                            <w:szCs w:val="21"/>
                          </w:rPr>
                        </w:pPr>
                        <w:r>
                          <w:rPr>
                            <w:rFonts w:hint="eastAsia"/>
                            <w:sz w:val="21"/>
                            <w:szCs w:val="21"/>
                          </w:rPr>
                          <w:t>料库</w:t>
                        </w:r>
                      </w:p>
                    </w:txbxContent>
                  </v:textbox>
                </v:shape>
              </w:pict>
            </w:r>
          </w:p>
          <w:p w:rsidR="007B352F" w:rsidRDefault="001A29C5" w:rsidP="007B352F">
            <w:pPr>
              <w:spacing w:line="440" w:lineRule="exact"/>
              <w:jc w:val="left"/>
              <w:rPr>
                <w:b/>
                <w:bCs/>
                <w:color w:val="000000"/>
                <w:sz w:val="24"/>
                <w:szCs w:val="24"/>
              </w:rPr>
            </w:pPr>
            <w:r>
              <w:rPr>
                <w:b/>
                <w:bCs/>
                <w:noProof/>
                <w:color w:val="000000"/>
                <w:sz w:val="24"/>
                <w:szCs w:val="24"/>
              </w:rPr>
              <w:pict>
                <v:shape id="_x0000_s33174" type="#_x0000_t32" style="position:absolute;margin-left:51.3pt;margin-top:3.5pt;width:21.55pt;height:0;z-index:252051456" o:connectortype="straight">
                  <v:stroke endarrow="block"/>
                </v:shape>
              </w:pict>
            </w:r>
            <w:r>
              <w:rPr>
                <w:b/>
                <w:bCs/>
                <w:noProof/>
                <w:color w:val="000000"/>
                <w:sz w:val="24"/>
                <w:szCs w:val="24"/>
              </w:rPr>
              <w:pict>
                <v:shape id="_x0000_s33170" type="#_x0000_t202" style="position:absolute;margin-left:236.7pt;margin-top:3pt;width:11.9pt;height:15.75pt;z-index:252047360;v-text-anchor:middle" filled="f" stroked="f">
                  <v:textbox style="mso-next-textbox:#_x0000_s33170" inset="0,0,0,0">
                    <w:txbxContent>
                      <w:p w:rsidR="002C6D16" w:rsidRDefault="002C6D16" w:rsidP="007B352F">
                        <w:pPr>
                          <w:rPr>
                            <w:sz w:val="18"/>
                            <w:szCs w:val="18"/>
                          </w:rPr>
                        </w:pPr>
                        <w:r>
                          <w:rPr>
                            <w:rFonts w:hint="eastAsia"/>
                            <w:sz w:val="18"/>
                            <w:szCs w:val="18"/>
                          </w:rPr>
                          <w:t>G</w:t>
                        </w:r>
                      </w:p>
                    </w:txbxContent>
                  </v:textbox>
                </v:shape>
              </w:pict>
            </w:r>
            <w:r>
              <w:rPr>
                <w:b/>
                <w:bCs/>
                <w:noProof/>
                <w:color w:val="000000"/>
                <w:sz w:val="24"/>
                <w:szCs w:val="24"/>
              </w:rPr>
              <w:pict>
                <v:shape id="_x0000_s33169" type="#_x0000_t32" style="position:absolute;margin-left:233pt;margin-top:14pt;width:7.35pt;height:15.8pt;flip:y;z-index:252046336" o:connectortype="straight">
                  <v:stroke dashstyle="longDash" endarrow="block"/>
                </v:shape>
              </w:pict>
            </w:r>
            <w:r>
              <w:rPr>
                <w:b/>
                <w:bCs/>
                <w:noProof/>
                <w:color w:val="000000"/>
                <w:sz w:val="24"/>
                <w:szCs w:val="24"/>
              </w:rPr>
              <w:pict>
                <v:shape id="_x0000_s33191" type="#_x0000_t32" style="position:absolute;margin-left:158.6pt;margin-top:14pt;width:0;height:69pt;z-index:252068864" o:connectortype="straight">
                  <v:stroke endarrow="block"/>
                </v:shape>
              </w:pict>
            </w:r>
            <w:r>
              <w:rPr>
                <w:b/>
                <w:bCs/>
                <w:noProof/>
                <w:color w:val="000000"/>
                <w:sz w:val="24"/>
                <w:szCs w:val="24"/>
              </w:rPr>
              <w:pict>
                <v:shape id="_x0000_s33183" type="#_x0000_t202" style="position:absolute;margin-left:264.45pt;margin-top:9.5pt;width:28.55pt;height:19.5pt;z-index:252060672;v-text-anchor:middle">
                  <v:textbox style="mso-next-textbox:#_x0000_s33183" inset="0,0,0,0">
                    <w:txbxContent>
                      <w:p w:rsidR="002C6D16" w:rsidRDefault="002C6D16" w:rsidP="007B352F">
                        <w:pPr>
                          <w:jc w:val="center"/>
                          <w:rPr>
                            <w:sz w:val="21"/>
                            <w:szCs w:val="21"/>
                          </w:rPr>
                        </w:pPr>
                        <w:r>
                          <w:rPr>
                            <w:rFonts w:hint="eastAsia"/>
                            <w:sz w:val="21"/>
                            <w:szCs w:val="21"/>
                          </w:rPr>
                          <w:t>水槽</w:t>
                        </w:r>
                      </w:p>
                    </w:txbxContent>
                  </v:textbox>
                </v:shape>
              </w:pict>
            </w:r>
            <w:r>
              <w:rPr>
                <w:b/>
                <w:bCs/>
                <w:noProof/>
                <w:color w:val="000000"/>
                <w:sz w:val="24"/>
                <w:szCs w:val="24"/>
              </w:rPr>
              <w:pict>
                <v:shape id="_x0000_s33177" type="#_x0000_t32" style="position:absolute;margin-left:107.8pt;margin-top:4.5pt;width:33.3pt;height:0;z-index:252054528" o:connectortype="straight">
                  <v:stroke endarrow="block"/>
                </v:shape>
              </w:pict>
            </w:r>
          </w:p>
          <w:p w:rsidR="007B352F" w:rsidRDefault="001A29C5" w:rsidP="007B352F">
            <w:pPr>
              <w:spacing w:line="440" w:lineRule="exact"/>
              <w:jc w:val="left"/>
              <w:rPr>
                <w:b/>
                <w:bCs/>
                <w:color w:val="000000"/>
                <w:sz w:val="24"/>
                <w:szCs w:val="24"/>
              </w:rPr>
            </w:pPr>
            <w:r>
              <w:rPr>
                <w:b/>
                <w:bCs/>
                <w:noProof/>
                <w:color w:val="000000"/>
                <w:sz w:val="24"/>
                <w:szCs w:val="24"/>
              </w:rPr>
              <w:pict>
                <v:shape id="_x0000_s33207" type="#_x0000_t202" style="position:absolute;margin-left:122.85pt;margin-top:11pt;width:36.25pt;height:30.5pt;z-index:252085248;v-text-anchor:middle" filled="f" stroked="f">
                  <v:textbox style="mso-next-textbox:#_x0000_s33207" inset="0,0,0,0">
                    <w:txbxContent>
                      <w:p w:rsidR="002C6D16" w:rsidRPr="00A40C04" w:rsidRDefault="002C6D16" w:rsidP="007B352F">
                        <w:pPr>
                          <w:jc w:val="center"/>
                          <w:rPr>
                            <w:sz w:val="18"/>
                            <w:szCs w:val="18"/>
                          </w:rPr>
                        </w:pPr>
                        <w:r>
                          <w:rPr>
                            <w:rFonts w:hint="eastAsia"/>
                            <w:sz w:val="18"/>
                            <w:szCs w:val="18"/>
                          </w:rPr>
                          <w:t>密闭皮带输送机</w:t>
                        </w:r>
                      </w:p>
                    </w:txbxContent>
                  </v:textbox>
                </v:shape>
              </w:pict>
            </w:r>
            <w:r>
              <w:rPr>
                <w:b/>
                <w:bCs/>
                <w:noProof/>
                <w:color w:val="000000"/>
                <w:sz w:val="24"/>
                <w:szCs w:val="24"/>
              </w:rPr>
              <w:pict>
                <v:shape id="_x0000_s33194" type="#_x0000_t32" style="position:absolute;margin-left:349.3pt;margin-top:7.5pt;width:0;height:56.5pt;z-index:252071936" o:connectortype="straight">
                  <v:stroke endarrow="block"/>
                </v:shape>
              </w:pict>
            </w:r>
            <w:r>
              <w:rPr>
                <w:b/>
                <w:bCs/>
                <w:noProof/>
                <w:color w:val="000000"/>
                <w:sz w:val="24"/>
                <w:szCs w:val="24"/>
              </w:rPr>
              <w:pict>
                <v:shape id="_x0000_s33193" type="#_x0000_t32" style="position:absolute;margin-left:279.1pt;margin-top:8pt;width:0;height:56pt;z-index:252070912" o:connectortype="straight">
                  <v:stroke endarrow="block"/>
                </v:shape>
              </w:pict>
            </w:r>
            <w:r>
              <w:rPr>
                <w:b/>
                <w:bCs/>
                <w:noProof/>
                <w:color w:val="000000"/>
                <w:sz w:val="24"/>
                <w:szCs w:val="24"/>
              </w:rPr>
              <w:pict>
                <v:shape id="_x0000_s33180" type="#_x0000_t202" style="position:absolute;margin-left:204.45pt;margin-top:6pt;width:28.55pt;height:19.5pt;z-index:252057600;v-text-anchor:middle">
                  <v:textbox style="mso-next-textbox:#_x0000_s33180" inset="0,0,0,0">
                    <w:txbxContent>
                      <w:p w:rsidR="002C6D16" w:rsidRDefault="002C6D16" w:rsidP="007B352F">
                        <w:pPr>
                          <w:jc w:val="center"/>
                          <w:rPr>
                            <w:sz w:val="21"/>
                            <w:szCs w:val="21"/>
                          </w:rPr>
                        </w:pPr>
                        <w:r>
                          <w:rPr>
                            <w:rFonts w:hint="eastAsia"/>
                            <w:sz w:val="21"/>
                            <w:szCs w:val="21"/>
                          </w:rPr>
                          <w:t>筒仓</w:t>
                        </w:r>
                      </w:p>
                    </w:txbxContent>
                  </v:textbox>
                </v:shape>
              </w:pict>
            </w:r>
          </w:p>
          <w:p w:rsidR="007B352F" w:rsidRDefault="001A29C5" w:rsidP="007B352F">
            <w:pPr>
              <w:spacing w:line="440" w:lineRule="exact"/>
              <w:jc w:val="left"/>
              <w:rPr>
                <w:b/>
                <w:bCs/>
                <w:color w:val="000000"/>
                <w:sz w:val="24"/>
                <w:szCs w:val="24"/>
              </w:rPr>
            </w:pPr>
            <w:r>
              <w:rPr>
                <w:b/>
                <w:bCs/>
                <w:noProof/>
                <w:color w:val="000000"/>
                <w:sz w:val="24"/>
                <w:szCs w:val="24"/>
              </w:rPr>
              <w:pict>
                <v:shape id="_x0000_s33209" type="#_x0000_t202" style="position:absolute;margin-left:237.3pt;margin-top:5.5pt;width:47.2pt;height:17pt;z-index:252087296;v-text-anchor:middle" filled="f" stroked="f">
                  <v:textbox style="mso-next-textbox:#_x0000_s33209" inset="0,0,0,0">
                    <w:txbxContent>
                      <w:p w:rsidR="002C6D16" w:rsidRPr="00A40C04" w:rsidRDefault="002C6D16" w:rsidP="007B352F">
                        <w:pPr>
                          <w:jc w:val="center"/>
                          <w:rPr>
                            <w:sz w:val="18"/>
                            <w:szCs w:val="18"/>
                          </w:rPr>
                        </w:pPr>
                        <w:r>
                          <w:rPr>
                            <w:rFonts w:hint="eastAsia"/>
                            <w:sz w:val="18"/>
                            <w:szCs w:val="18"/>
                          </w:rPr>
                          <w:t>管道泵送</w:t>
                        </w:r>
                      </w:p>
                    </w:txbxContent>
                  </v:textbox>
                </v:shape>
              </w:pict>
            </w:r>
            <w:r>
              <w:rPr>
                <w:b/>
                <w:bCs/>
                <w:noProof/>
                <w:color w:val="000000"/>
                <w:sz w:val="24"/>
                <w:szCs w:val="24"/>
              </w:rPr>
              <w:pict>
                <v:shape id="_x0000_s33210" type="#_x0000_t202" style="position:absolute;margin-left:307.3pt;margin-top:4pt;width:47.2pt;height:17pt;z-index:252088320;v-text-anchor:middle" filled="f" stroked="f">
                  <v:textbox style="mso-next-textbox:#_x0000_s33210" inset="0,0,0,0">
                    <w:txbxContent>
                      <w:p w:rsidR="002C6D16" w:rsidRPr="00A40C04" w:rsidRDefault="002C6D16" w:rsidP="007B352F">
                        <w:pPr>
                          <w:jc w:val="center"/>
                          <w:rPr>
                            <w:sz w:val="18"/>
                            <w:szCs w:val="18"/>
                          </w:rPr>
                        </w:pPr>
                        <w:r>
                          <w:rPr>
                            <w:rFonts w:hint="eastAsia"/>
                            <w:sz w:val="18"/>
                            <w:szCs w:val="18"/>
                          </w:rPr>
                          <w:t>管道泵送</w:t>
                        </w:r>
                      </w:p>
                    </w:txbxContent>
                  </v:textbox>
                </v:shape>
              </w:pict>
            </w:r>
            <w:r>
              <w:rPr>
                <w:b/>
                <w:bCs/>
                <w:noProof/>
                <w:color w:val="000000"/>
                <w:sz w:val="24"/>
                <w:szCs w:val="24"/>
              </w:rPr>
              <w:pict>
                <v:shape id="_x0000_s33208" type="#_x0000_t202" style="position:absolute;margin-left:172.3pt;margin-top:1.5pt;width:51.4pt;height:30.5pt;z-index:252086272;v-text-anchor:middle" filled="f" stroked="f">
                  <v:textbox style="mso-next-textbox:#_x0000_s33208" inset="0,0,0,0">
                    <w:txbxContent>
                      <w:p w:rsidR="002C6D16" w:rsidRPr="00A40C04" w:rsidRDefault="002C6D16" w:rsidP="007B352F">
                        <w:pPr>
                          <w:jc w:val="center"/>
                          <w:rPr>
                            <w:sz w:val="18"/>
                            <w:szCs w:val="18"/>
                          </w:rPr>
                        </w:pPr>
                        <w:r>
                          <w:rPr>
                            <w:rFonts w:hint="eastAsia"/>
                            <w:sz w:val="18"/>
                            <w:szCs w:val="18"/>
                          </w:rPr>
                          <w:t>螺旋输送机</w:t>
                        </w:r>
                      </w:p>
                    </w:txbxContent>
                  </v:textbox>
                </v:shape>
              </w:pict>
            </w:r>
            <w:r>
              <w:rPr>
                <w:b/>
                <w:bCs/>
                <w:noProof/>
                <w:color w:val="000000"/>
                <w:sz w:val="24"/>
                <w:szCs w:val="24"/>
              </w:rPr>
              <w:pict>
                <v:shape id="_x0000_s33192" type="#_x0000_t32" style="position:absolute;margin-left:220.1pt;margin-top:4pt;width:0;height:36pt;z-index:252069888" o:connectortype="straight">
                  <v:stroke endarrow="block"/>
                </v:shape>
              </w:pict>
            </w:r>
          </w:p>
          <w:p w:rsidR="007B352F" w:rsidRDefault="001A29C5" w:rsidP="007B352F">
            <w:pPr>
              <w:spacing w:line="440" w:lineRule="exact"/>
              <w:jc w:val="left"/>
              <w:rPr>
                <w:b/>
                <w:bCs/>
                <w:color w:val="000000"/>
                <w:sz w:val="24"/>
                <w:szCs w:val="24"/>
              </w:rPr>
            </w:pPr>
            <w:r>
              <w:rPr>
                <w:b/>
                <w:bCs/>
                <w:noProof/>
                <w:color w:val="000000"/>
                <w:sz w:val="24"/>
                <w:szCs w:val="24"/>
              </w:rPr>
              <w:pict>
                <v:shape id="_x0000_s33190" type="#_x0000_t202" style="position:absolute;margin-left:334.8pt;margin-top:20.5pt;width:28.55pt;height:19.5pt;z-index:252067840;v-text-anchor:middle">
                  <v:textbox style="mso-next-textbox:#_x0000_s33190" inset="0,0,0,0">
                    <w:txbxContent>
                      <w:p w:rsidR="002C6D16" w:rsidRDefault="002C6D16" w:rsidP="007B352F">
                        <w:pPr>
                          <w:jc w:val="center"/>
                          <w:rPr>
                            <w:sz w:val="21"/>
                            <w:szCs w:val="21"/>
                          </w:rPr>
                        </w:pPr>
                        <w:r>
                          <w:rPr>
                            <w:rFonts w:hint="eastAsia"/>
                            <w:sz w:val="21"/>
                            <w:szCs w:val="21"/>
                          </w:rPr>
                          <w:t>计量</w:t>
                        </w:r>
                      </w:p>
                    </w:txbxContent>
                  </v:textbox>
                </v:shape>
              </w:pict>
            </w:r>
            <w:r>
              <w:rPr>
                <w:b/>
                <w:bCs/>
                <w:noProof/>
                <w:color w:val="000000"/>
                <w:sz w:val="24"/>
                <w:szCs w:val="24"/>
              </w:rPr>
              <w:pict>
                <v:shape id="_x0000_s33189" type="#_x0000_t202" style="position:absolute;margin-left:265.3pt;margin-top:20pt;width:28.55pt;height:19.5pt;z-index:252066816;v-text-anchor:middle">
                  <v:textbox style="mso-next-textbox:#_x0000_s33189" inset="0,0,0,0">
                    <w:txbxContent>
                      <w:p w:rsidR="002C6D16" w:rsidRDefault="002C6D16" w:rsidP="007B352F">
                        <w:pPr>
                          <w:jc w:val="center"/>
                          <w:rPr>
                            <w:sz w:val="21"/>
                            <w:szCs w:val="21"/>
                          </w:rPr>
                        </w:pPr>
                        <w:r>
                          <w:rPr>
                            <w:rFonts w:hint="eastAsia"/>
                            <w:sz w:val="21"/>
                            <w:szCs w:val="21"/>
                          </w:rPr>
                          <w:t>计量</w:t>
                        </w:r>
                      </w:p>
                    </w:txbxContent>
                  </v:textbox>
                </v:shape>
              </w:pict>
            </w:r>
            <w:r>
              <w:rPr>
                <w:b/>
                <w:bCs/>
                <w:noProof/>
                <w:color w:val="000000"/>
                <w:sz w:val="24"/>
                <w:szCs w:val="24"/>
              </w:rPr>
              <w:pict>
                <v:shape id="_x0000_s33188" type="#_x0000_t202" style="position:absolute;margin-left:205.65pt;margin-top:18pt;width:28.55pt;height:19.5pt;z-index:252065792;v-text-anchor:middle">
                  <v:textbox style="mso-next-textbox:#_x0000_s33188" inset="0,0,0,0">
                    <w:txbxContent>
                      <w:p w:rsidR="002C6D16" w:rsidRDefault="002C6D16" w:rsidP="007B352F">
                        <w:pPr>
                          <w:jc w:val="center"/>
                          <w:rPr>
                            <w:sz w:val="21"/>
                            <w:szCs w:val="21"/>
                          </w:rPr>
                        </w:pPr>
                        <w:r>
                          <w:rPr>
                            <w:rFonts w:hint="eastAsia"/>
                            <w:sz w:val="21"/>
                            <w:szCs w:val="21"/>
                          </w:rPr>
                          <w:t>计量</w:t>
                        </w:r>
                      </w:p>
                    </w:txbxContent>
                  </v:textbox>
                </v:shape>
              </w:pict>
            </w:r>
            <w:r>
              <w:rPr>
                <w:b/>
                <w:bCs/>
                <w:noProof/>
                <w:color w:val="000000"/>
                <w:sz w:val="24"/>
                <w:szCs w:val="24"/>
              </w:rPr>
              <w:pict>
                <v:shape id="_x0000_s33187" type="#_x0000_t202" style="position:absolute;margin-left:143.8pt;margin-top:17.5pt;width:28.55pt;height:19.5pt;z-index:252064768;v-text-anchor:middle">
                  <v:textbox style="mso-next-textbox:#_x0000_s33187" inset="0,0,0,0">
                    <w:txbxContent>
                      <w:p w:rsidR="002C6D16" w:rsidRDefault="002C6D16" w:rsidP="007B352F">
                        <w:pPr>
                          <w:jc w:val="center"/>
                          <w:rPr>
                            <w:sz w:val="21"/>
                            <w:szCs w:val="21"/>
                          </w:rPr>
                        </w:pPr>
                        <w:r>
                          <w:rPr>
                            <w:rFonts w:hint="eastAsia"/>
                            <w:sz w:val="21"/>
                            <w:szCs w:val="21"/>
                          </w:rPr>
                          <w:t>计量</w:t>
                        </w:r>
                      </w:p>
                    </w:txbxContent>
                  </v:textbox>
                </v:shape>
              </w:pict>
            </w:r>
          </w:p>
          <w:p w:rsidR="007B352F" w:rsidRDefault="001A29C5" w:rsidP="007B352F">
            <w:pPr>
              <w:spacing w:line="440" w:lineRule="exact"/>
              <w:jc w:val="left"/>
              <w:rPr>
                <w:b/>
                <w:bCs/>
                <w:color w:val="000000"/>
                <w:sz w:val="24"/>
                <w:szCs w:val="24"/>
              </w:rPr>
            </w:pPr>
            <w:r>
              <w:rPr>
                <w:b/>
                <w:bCs/>
                <w:noProof/>
                <w:color w:val="000000"/>
                <w:sz w:val="24"/>
                <w:szCs w:val="24"/>
              </w:rPr>
              <w:pict>
                <v:shape id="_x0000_s33168" type="#_x0000_t202" style="position:absolute;margin-left:249.45pt;margin-top:19pt;width:19.85pt;height:15.75pt;z-index:252045312;v-text-anchor:middle" filled="f" stroked="f">
                  <v:textbox style="mso-next-textbox:#_x0000_s33168" inset="0,0,0,0">
                    <w:txbxContent>
                      <w:p w:rsidR="002C6D16" w:rsidRDefault="002C6D16" w:rsidP="007B352F">
                        <w:pPr>
                          <w:rPr>
                            <w:sz w:val="18"/>
                            <w:szCs w:val="18"/>
                          </w:rPr>
                        </w:pPr>
                        <w:r>
                          <w:rPr>
                            <w:rFonts w:hint="eastAsia"/>
                            <w:sz w:val="18"/>
                            <w:szCs w:val="18"/>
                          </w:rPr>
                          <w:t>N</w:t>
                        </w:r>
                        <w:r>
                          <w:rPr>
                            <w:rFonts w:hint="eastAsia"/>
                            <w:sz w:val="18"/>
                            <w:szCs w:val="18"/>
                          </w:rPr>
                          <w:t>、</w:t>
                        </w:r>
                        <w:r>
                          <w:rPr>
                            <w:rFonts w:hint="eastAsia"/>
                            <w:sz w:val="18"/>
                            <w:szCs w:val="18"/>
                          </w:rPr>
                          <w:t>G</w:t>
                        </w:r>
                      </w:p>
                    </w:txbxContent>
                  </v:textbox>
                </v:shape>
              </w:pict>
            </w:r>
            <w:r>
              <w:rPr>
                <w:b/>
                <w:bCs/>
                <w:noProof/>
                <w:color w:val="000000"/>
                <w:sz w:val="24"/>
                <w:szCs w:val="24"/>
              </w:rPr>
              <w:pict>
                <v:shape id="_x0000_s33211" type="#_x0000_t202" style="position:absolute;margin-left:273.8pt;margin-top:21.5pt;width:30.85pt;height:17pt;z-index:252089344;v-text-anchor:middle" filled="f" stroked="f">
                  <v:textbox style="mso-next-textbox:#_x0000_s33211" inset="0,0,0,0">
                    <w:txbxContent>
                      <w:p w:rsidR="002C6D16" w:rsidRPr="00A40C04" w:rsidRDefault="002C6D16" w:rsidP="007B352F">
                        <w:pPr>
                          <w:jc w:val="center"/>
                          <w:rPr>
                            <w:sz w:val="18"/>
                            <w:szCs w:val="18"/>
                          </w:rPr>
                        </w:pPr>
                        <w:r>
                          <w:rPr>
                            <w:rFonts w:hint="eastAsia"/>
                            <w:sz w:val="18"/>
                            <w:szCs w:val="18"/>
                          </w:rPr>
                          <w:t>泵送</w:t>
                        </w:r>
                      </w:p>
                    </w:txbxContent>
                  </v:textbox>
                </v:shape>
              </w:pict>
            </w:r>
            <w:r>
              <w:rPr>
                <w:b/>
                <w:bCs/>
                <w:noProof/>
                <w:color w:val="000000"/>
                <w:sz w:val="24"/>
                <w:szCs w:val="24"/>
              </w:rPr>
              <w:pict>
                <v:shape id="_x0000_s33203" type="#_x0000_t202" style="position:absolute;margin-left:2.15pt;margin-top:7.5pt;width:61.05pt;height:48pt;z-index:252081152;v-text-anchor:middle">
                  <v:textbox style="mso-next-textbox:#_x0000_s33203" inset="0,0,0,0">
                    <w:txbxContent>
                      <w:p w:rsidR="002C6D16" w:rsidRPr="00CC764D" w:rsidRDefault="002C6D16" w:rsidP="007B352F">
                        <w:pPr>
                          <w:jc w:val="center"/>
                          <w:rPr>
                            <w:rFonts w:ascii="宋体" w:hAnsi="宋体"/>
                            <w:sz w:val="18"/>
                            <w:szCs w:val="18"/>
                          </w:rPr>
                        </w:pPr>
                        <w:r>
                          <w:rPr>
                            <w:rFonts w:ascii="宋体" w:hAnsi="宋体" w:hint="eastAsia"/>
                            <w:sz w:val="18"/>
                            <w:szCs w:val="18"/>
                          </w:rPr>
                          <w:t>微机控制系统根据选定的配方进行计量</w:t>
                        </w:r>
                      </w:p>
                    </w:txbxContent>
                  </v:textbox>
                </v:shape>
              </w:pict>
            </w:r>
            <w:r>
              <w:rPr>
                <w:b/>
                <w:bCs/>
                <w:noProof/>
                <w:color w:val="000000"/>
                <w:sz w:val="24"/>
                <w:szCs w:val="24"/>
              </w:rPr>
              <w:pict>
                <v:shape id="_x0000_s33202" type="#_x0000_t32" style="position:absolute;margin-left:63.3pt;margin-top:17.5pt;width:270.35pt;height:13.5pt;flip:x;z-index:252080128" o:connectortype="straight">
                  <v:stroke dashstyle="longDash"/>
                </v:shape>
              </w:pict>
            </w:r>
            <w:r>
              <w:rPr>
                <w:b/>
                <w:bCs/>
                <w:noProof/>
                <w:color w:val="000000"/>
                <w:sz w:val="24"/>
                <w:szCs w:val="24"/>
              </w:rPr>
              <w:pict>
                <v:shape id="_x0000_s33201" type="#_x0000_t32" style="position:absolute;margin-left:63.3pt;margin-top:16pt;width:142.35pt;height:15pt;flip:x;z-index:252079104" o:connectortype="straight">
                  <v:stroke dashstyle="longDash"/>
                </v:shape>
              </w:pict>
            </w:r>
            <w:r>
              <w:rPr>
                <w:b/>
                <w:bCs/>
                <w:noProof/>
                <w:color w:val="000000"/>
                <w:sz w:val="24"/>
                <w:szCs w:val="24"/>
              </w:rPr>
              <w:pict>
                <v:shape id="_x0000_s33200" type="#_x0000_t32" style="position:absolute;margin-left:63.3pt;margin-top:15.5pt;width:81.7pt;height:15.5pt;flip:x;z-index:252078080" o:connectortype="straight">
                  <v:stroke dashstyle="longDash"/>
                </v:shape>
              </w:pict>
            </w:r>
            <w:r>
              <w:rPr>
                <w:b/>
                <w:bCs/>
                <w:noProof/>
                <w:color w:val="000000"/>
                <w:sz w:val="24"/>
                <w:szCs w:val="24"/>
              </w:rPr>
              <w:pict>
                <v:shape id="_x0000_s33197" type="#_x0000_t32" style="position:absolute;margin-left:279.6pt;margin-top:17.5pt;width:0;height:30pt;z-index:252075008" o:connectortype="straight">
                  <v:stroke endarrow="block"/>
                </v:shape>
              </w:pict>
            </w:r>
            <w:r>
              <w:rPr>
                <w:b/>
                <w:bCs/>
                <w:noProof/>
                <w:color w:val="000000"/>
                <w:sz w:val="24"/>
                <w:szCs w:val="24"/>
              </w:rPr>
              <w:pict>
                <v:shape id="_x0000_s33196" type="#_x0000_t32" style="position:absolute;margin-left:218.8pt;margin-top:16.5pt;width:0;height:30pt;z-index:252073984" o:connectortype="straight">
                  <v:stroke endarrow="block"/>
                </v:shape>
              </w:pict>
            </w:r>
            <w:r>
              <w:rPr>
                <w:b/>
                <w:bCs/>
                <w:noProof/>
                <w:color w:val="000000"/>
                <w:sz w:val="24"/>
                <w:szCs w:val="24"/>
              </w:rPr>
              <w:pict>
                <v:shape id="_x0000_s33198" type="#_x0000_t32" style="position:absolute;margin-left:349.6pt;margin-top:18pt;width:0;height:28.5pt;z-index:252076032" o:connectortype="straight">
                  <v:stroke endarrow="block"/>
                </v:shape>
              </w:pict>
            </w:r>
            <w:r>
              <w:rPr>
                <w:b/>
                <w:bCs/>
                <w:noProof/>
                <w:color w:val="000000"/>
                <w:sz w:val="24"/>
                <w:szCs w:val="24"/>
              </w:rPr>
              <w:pict>
                <v:shape id="_x0000_s33195" type="#_x0000_t32" style="position:absolute;margin-left:157.05pt;margin-top:15.5pt;width:.05pt;height:32pt;flip:x;z-index:252072960" o:connectortype="straight">
                  <v:stroke endarrow="block"/>
                </v:shape>
              </w:pict>
            </w:r>
          </w:p>
          <w:p w:rsidR="007B352F" w:rsidRDefault="001A29C5" w:rsidP="007B352F">
            <w:pPr>
              <w:spacing w:line="440" w:lineRule="exact"/>
              <w:jc w:val="left"/>
              <w:rPr>
                <w:b/>
                <w:bCs/>
                <w:color w:val="000000"/>
                <w:sz w:val="24"/>
                <w:szCs w:val="24"/>
              </w:rPr>
            </w:pPr>
            <w:r>
              <w:rPr>
                <w:b/>
                <w:bCs/>
                <w:noProof/>
                <w:color w:val="000000"/>
                <w:sz w:val="24"/>
                <w:szCs w:val="24"/>
              </w:rPr>
              <w:pict>
                <v:shape id="_x0000_s33167" type="#_x0000_t32" style="position:absolute;margin-left:260.8pt;margin-top:7.2pt;width:0;height:18.3pt;flip:y;z-index:252044288" o:connectortype="straight">
                  <v:stroke dashstyle="longDash" endarrow="block"/>
                </v:shape>
              </w:pict>
            </w:r>
            <w:r>
              <w:rPr>
                <w:b/>
                <w:bCs/>
                <w:noProof/>
                <w:color w:val="000000"/>
                <w:sz w:val="24"/>
                <w:szCs w:val="24"/>
              </w:rPr>
              <w:pict>
                <v:shape id="_x0000_s33204" type="#_x0000_t202" style="position:absolute;margin-left:158.05pt;margin-top:4pt;width:29.8pt;height:15pt;z-index:252082176;v-text-anchor:middle" filled="f" stroked="f">
                  <v:textbox style="mso-next-textbox:#_x0000_s33204" inset="0,0,0,0">
                    <w:txbxContent>
                      <w:p w:rsidR="002C6D16" w:rsidRPr="00A40C04" w:rsidRDefault="002C6D16" w:rsidP="007B352F">
                        <w:pPr>
                          <w:jc w:val="center"/>
                          <w:rPr>
                            <w:sz w:val="18"/>
                            <w:szCs w:val="18"/>
                          </w:rPr>
                        </w:pPr>
                        <w:r>
                          <w:rPr>
                            <w:rFonts w:hint="eastAsia"/>
                            <w:sz w:val="18"/>
                            <w:szCs w:val="18"/>
                          </w:rPr>
                          <w:t>放料阀</w:t>
                        </w:r>
                      </w:p>
                    </w:txbxContent>
                  </v:textbox>
                </v:shape>
              </w:pict>
            </w:r>
            <w:r>
              <w:rPr>
                <w:b/>
                <w:bCs/>
                <w:noProof/>
                <w:color w:val="000000"/>
                <w:sz w:val="24"/>
                <w:szCs w:val="24"/>
              </w:rPr>
              <w:pict>
                <v:shape id="_x0000_s33206" type="#_x0000_t202" style="position:absolute;margin-left:348.3pt;margin-top:0;width:29.8pt;height:15pt;z-index:252084224;v-text-anchor:middle" filled="f" stroked="f">
                  <v:textbox style="mso-next-textbox:#_x0000_s33206" inset="0,0,0,0">
                    <w:txbxContent>
                      <w:p w:rsidR="002C6D16" w:rsidRPr="00A40C04" w:rsidRDefault="002C6D16" w:rsidP="007B352F">
                        <w:pPr>
                          <w:jc w:val="center"/>
                          <w:rPr>
                            <w:sz w:val="18"/>
                            <w:szCs w:val="18"/>
                          </w:rPr>
                        </w:pPr>
                        <w:r>
                          <w:rPr>
                            <w:rFonts w:hint="eastAsia"/>
                            <w:sz w:val="18"/>
                            <w:szCs w:val="18"/>
                          </w:rPr>
                          <w:t>放料阀</w:t>
                        </w:r>
                      </w:p>
                    </w:txbxContent>
                  </v:textbox>
                </v:shape>
              </w:pict>
            </w:r>
            <w:r>
              <w:rPr>
                <w:b/>
                <w:bCs/>
                <w:noProof/>
                <w:color w:val="000000"/>
                <w:sz w:val="24"/>
                <w:szCs w:val="24"/>
              </w:rPr>
              <w:pict>
                <v:shape id="_x0000_s33205" type="#_x0000_t202" style="position:absolute;margin-left:218.3pt;margin-top:.5pt;width:29.8pt;height:15pt;z-index:252083200;v-text-anchor:middle" filled="f" stroked="f">
                  <v:textbox style="mso-next-textbox:#_x0000_s33205" inset="0,0,0,0">
                    <w:txbxContent>
                      <w:p w:rsidR="002C6D16" w:rsidRPr="00A40C04" w:rsidRDefault="002C6D16" w:rsidP="007B352F">
                        <w:pPr>
                          <w:jc w:val="center"/>
                          <w:rPr>
                            <w:sz w:val="18"/>
                            <w:szCs w:val="18"/>
                          </w:rPr>
                        </w:pPr>
                        <w:r>
                          <w:rPr>
                            <w:rFonts w:hint="eastAsia"/>
                            <w:sz w:val="18"/>
                            <w:szCs w:val="18"/>
                          </w:rPr>
                          <w:t>放料阀</w:t>
                        </w:r>
                      </w:p>
                    </w:txbxContent>
                  </v:textbox>
                </v:shape>
              </w:pict>
            </w:r>
          </w:p>
          <w:p w:rsidR="007B352F" w:rsidRDefault="001A29C5" w:rsidP="007B352F">
            <w:pPr>
              <w:spacing w:line="440" w:lineRule="exact"/>
              <w:jc w:val="left"/>
              <w:rPr>
                <w:b/>
                <w:bCs/>
                <w:color w:val="000000"/>
                <w:sz w:val="24"/>
                <w:szCs w:val="24"/>
              </w:rPr>
            </w:pPr>
            <w:r>
              <w:rPr>
                <w:b/>
                <w:bCs/>
                <w:noProof/>
                <w:color w:val="000000"/>
                <w:sz w:val="24"/>
                <w:szCs w:val="24"/>
              </w:rPr>
              <w:pict>
                <v:shape id="_x0000_s33199" type="#_x0000_t202" style="position:absolute;margin-left:145.15pt;margin-top:3.5pt;width:216.2pt;height:23.5pt;z-index:252077056;v-text-anchor:middle">
                  <v:textbox style="mso-next-textbox:#_x0000_s33199" inset="0,0,0,0">
                    <w:txbxContent>
                      <w:p w:rsidR="002C6D16" w:rsidRDefault="002C6D16" w:rsidP="007B352F">
                        <w:pPr>
                          <w:jc w:val="center"/>
                          <w:rPr>
                            <w:sz w:val="21"/>
                            <w:szCs w:val="21"/>
                          </w:rPr>
                        </w:pPr>
                        <w:r>
                          <w:rPr>
                            <w:rFonts w:hint="eastAsia"/>
                            <w:sz w:val="21"/>
                            <w:szCs w:val="21"/>
                          </w:rPr>
                          <w:t>搅</w:t>
                        </w:r>
                        <w:r>
                          <w:rPr>
                            <w:rFonts w:hint="eastAsia"/>
                            <w:sz w:val="21"/>
                            <w:szCs w:val="21"/>
                          </w:rPr>
                          <w:t xml:space="preserve">           </w:t>
                        </w:r>
                        <w:r>
                          <w:rPr>
                            <w:rFonts w:hint="eastAsia"/>
                            <w:sz w:val="21"/>
                            <w:szCs w:val="21"/>
                          </w:rPr>
                          <w:t>拌</w:t>
                        </w:r>
                        <w:r>
                          <w:rPr>
                            <w:rFonts w:hint="eastAsia"/>
                            <w:sz w:val="21"/>
                            <w:szCs w:val="21"/>
                          </w:rPr>
                          <w:t xml:space="preserve">          </w:t>
                        </w:r>
                        <w:r>
                          <w:rPr>
                            <w:rFonts w:hint="eastAsia"/>
                            <w:sz w:val="21"/>
                            <w:szCs w:val="21"/>
                          </w:rPr>
                          <w:t>机</w:t>
                        </w:r>
                      </w:p>
                    </w:txbxContent>
                  </v:textbox>
                </v:shape>
              </w:pict>
            </w:r>
          </w:p>
          <w:p w:rsidR="007B352F" w:rsidRDefault="001A29C5" w:rsidP="007B352F">
            <w:pPr>
              <w:spacing w:line="440" w:lineRule="exact"/>
              <w:jc w:val="left"/>
              <w:rPr>
                <w:b/>
                <w:bCs/>
                <w:color w:val="000000"/>
                <w:sz w:val="24"/>
                <w:szCs w:val="24"/>
              </w:rPr>
            </w:pPr>
            <w:r>
              <w:rPr>
                <w:b/>
                <w:bCs/>
                <w:noProof/>
                <w:color w:val="000000"/>
                <w:sz w:val="24"/>
                <w:szCs w:val="24"/>
              </w:rPr>
              <w:pict>
                <v:shape id="_x0000_s33212" type="#_x0000_t32" style="position:absolute;margin-left:256.8pt;margin-top:5pt;width:0;height:20.5pt;z-index:252090368" o:connectortype="straight">
                  <v:stroke endarrow="block"/>
                </v:shape>
              </w:pict>
            </w:r>
          </w:p>
          <w:p w:rsidR="007B352F" w:rsidRDefault="001A29C5" w:rsidP="007B352F">
            <w:pPr>
              <w:spacing w:line="440" w:lineRule="exact"/>
              <w:jc w:val="left"/>
              <w:rPr>
                <w:b/>
                <w:bCs/>
                <w:color w:val="000000"/>
                <w:sz w:val="24"/>
                <w:szCs w:val="24"/>
              </w:rPr>
            </w:pPr>
            <w:r>
              <w:rPr>
                <w:b/>
                <w:bCs/>
                <w:noProof/>
                <w:color w:val="000000"/>
                <w:sz w:val="24"/>
                <w:szCs w:val="24"/>
              </w:rPr>
              <w:pict>
                <v:shape id="_x0000_s33213" type="#_x0000_t202" style="position:absolute;margin-left:206.15pt;margin-top:3pt;width:101.15pt;height:19.5pt;z-index:252091392;v-text-anchor:middle">
                  <v:textbox style="mso-next-textbox:#_x0000_s33213" inset="0,0,0,0">
                    <w:txbxContent>
                      <w:p w:rsidR="002C6D16" w:rsidRDefault="002C6D16" w:rsidP="007B352F">
                        <w:pPr>
                          <w:jc w:val="center"/>
                          <w:rPr>
                            <w:sz w:val="21"/>
                            <w:szCs w:val="21"/>
                          </w:rPr>
                        </w:pPr>
                        <w:r>
                          <w:rPr>
                            <w:rFonts w:hint="eastAsia"/>
                            <w:sz w:val="21"/>
                            <w:szCs w:val="21"/>
                          </w:rPr>
                          <w:t>水稳料运输车外运</w:t>
                        </w:r>
                      </w:p>
                    </w:txbxContent>
                  </v:textbox>
                </v:shape>
              </w:pict>
            </w:r>
          </w:p>
          <w:p w:rsidR="007B352F" w:rsidRDefault="007B352F" w:rsidP="007B352F">
            <w:pPr>
              <w:spacing w:line="440" w:lineRule="exact"/>
              <w:jc w:val="left"/>
              <w:rPr>
                <w:b/>
                <w:bCs/>
                <w:color w:val="000000"/>
                <w:sz w:val="18"/>
                <w:szCs w:val="18"/>
              </w:rPr>
            </w:pPr>
            <w:r>
              <w:rPr>
                <w:rFonts w:hint="eastAsia"/>
                <w:b/>
                <w:bCs/>
                <w:color w:val="000000"/>
                <w:sz w:val="18"/>
                <w:szCs w:val="18"/>
              </w:rPr>
              <w:t>N</w:t>
            </w:r>
            <w:r>
              <w:rPr>
                <w:rFonts w:hint="eastAsia"/>
                <w:b/>
                <w:bCs/>
                <w:color w:val="000000"/>
                <w:sz w:val="18"/>
                <w:szCs w:val="18"/>
              </w:rPr>
              <w:t>：噪声；</w:t>
            </w:r>
            <w:r>
              <w:rPr>
                <w:rFonts w:hint="eastAsia"/>
                <w:b/>
                <w:bCs/>
                <w:color w:val="000000"/>
                <w:sz w:val="18"/>
                <w:szCs w:val="18"/>
              </w:rPr>
              <w:t>G</w:t>
            </w:r>
            <w:r>
              <w:rPr>
                <w:rFonts w:hint="eastAsia"/>
                <w:b/>
                <w:bCs/>
                <w:color w:val="000000"/>
                <w:sz w:val="18"/>
                <w:szCs w:val="18"/>
              </w:rPr>
              <w:t>：废气；</w:t>
            </w:r>
            <w:r>
              <w:rPr>
                <w:rFonts w:hint="eastAsia"/>
                <w:b/>
                <w:bCs/>
                <w:color w:val="000000"/>
                <w:sz w:val="18"/>
                <w:szCs w:val="18"/>
              </w:rPr>
              <w:t>S</w:t>
            </w:r>
            <w:r>
              <w:rPr>
                <w:rFonts w:hint="eastAsia"/>
                <w:b/>
                <w:bCs/>
                <w:color w:val="000000"/>
                <w:sz w:val="18"/>
                <w:szCs w:val="18"/>
              </w:rPr>
              <w:t>：固废；</w:t>
            </w:r>
            <w:r>
              <w:rPr>
                <w:rFonts w:hint="eastAsia"/>
                <w:b/>
                <w:bCs/>
                <w:color w:val="000000"/>
                <w:sz w:val="18"/>
                <w:szCs w:val="18"/>
              </w:rPr>
              <w:t>W</w:t>
            </w:r>
            <w:r>
              <w:rPr>
                <w:rFonts w:hint="eastAsia"/>
                <w:b/>
                <w:bCs/>
                <w:color w:val="000000"/>
                <w:sz w:val="18"/>
                <w:szCs w:val="18"/>
              </w:rPr>
              <w:t>：废水</w:t>
            </w:r>
          </w:p>
          <w:p w:rsidR="007B352F" w:rsidRDefault="007B352F" w:rsidP="007B352F">
            <w:pPr>
              <w:snapToGrid w:val="0"/>
              <w:spacing w:line="440" w:lineRule="exact"/>
              <w:ind w:firstLineChars="350" w:firstLine="840"/>
              <w:jc w:val="center"/>
              <w:rPr>
                <w:rFonts w:ascii="黑体" w:eastAsia="黑体" w:hAnsi="黑体"/>
                <w:bCs/>
                <w:sz w:val="24"/>
                <w:szCs w:val="24"/>
              </w:rPr>
            </w:pPr>
            <w:r>
              <w:rPr>
                <w:rFonts w:ascii="黑体" w:eastAsia="黑体" w:hAnsi="黑体"/>
                <w:bCs/>
                <w:sz w:val="24"/>
                <w:szCs w:val="24"/>
              </w:rPr>
              <w:t>图</w:t>
            </w:r>
            <w:r w:rsidR="0038229D">
              <w:rPr>
                <w:rFonts w:eastAsia="黑体" w:hint="eastAsia"/>
                <w:bCs/>
                <w:sz w:val="24"/>
                <w:szCs w:val="24"/>
              </w:rPr>
              <w:t>5</w:t>
            </w:r>
            <w:r>
              <w:rPr>
                <w:rFonts w:eastAsia="黑体" w:hint="eastAsia"/>
                <w:bCs/>
                <w:sz w:val="24"/>
                <w:szCs w:val="24"/>
              </w:rPr>
              <w:t xml:space="preserve"> </w:t>
            </w:r>
            <w:r>
              <w:rPr>
                <w:rFonts w:eastAsia="黑体" w:hint="eastAsia"/>
                <w:bCs/>
                <w:sz w:val="24"/>
                <w:szCs w:val="24"/>
              </w:rPr>
              <w:t>水稳料生产线</w:t>
            </w:r>
            <w:r>
              <w:rPr>
                <w:rFonts w:ascii="黑体" w:eastAsia="黑体" w:hAnsi="黑体"/>
                <w:bCs/>
                <w:sz w:val="24"/>
                <w:szCs w:val="24"/>
              </w:rPr>
              <w:t>工艺及产污环节图</w:t>
            </w:r>
          </w:p>
          <w:p w:rsidR="0038229D" w:rsidRDefault="0038229D" w:rsidP="007B352F">
            <w:pPr>
              <w:spacing w:line="440" w:lineRule="exact"/>
              <w:textAlignment w:val="baseline"/>
              <w:rPr>
                <w:rFonts w:eastAsia="黑体"/>
                <w:sz w:val="24"/>
                <w:szCs w:val="24"/>
              </w:rPr>
            </w:pPr>
          </w:p>
          <w:p w:rsidR="007B352F" w:rsidRDefault="007B352F" w:rsidP="007B352F">
            <w:pPr>
              <w:spacing w:line="440" w:lineRule="exact"/>
              <w:textAlignment w:val="baseline"/>
              <w:rPr>
                <w:rFonts w:eastAsia="黑体"/>
                <w:sz w:val="24"/>
                <w:szCs w:val="24"/>
              </w:rPr>
            </w:pPr>
            <w:r>
              <w:rPr>
                <w:rFonts w:eastAsia="黑体"/>
                <w:sz w:val="24"/>
                <w:szCs w:val="24"/>
              </w:rPr>
              <w:lastRenderedPageBreak/>
              <w:t>工艺流程说明：</w:t>
            </w:r>
          </w:p>
          <w:p w:rsidR="007B352F" w:rsidRPr="00F3773F" w:rsidRDefault="007B352F" w:rsidP="007B352F">
            <w:pPr>
              <w:widowControl/>
              <w:tabs>
                <w:tab w:val="left" w:pos="6480"/>
              </w:tabs>
              <w:spacing w:line="440" w:lineRule="exact"/>
              <w:ind w:firstLineChars="200" w:firstLine="480"/>
              <w:jc w:val="left"/>
              <w:rPr>
                <w:sz w:val="24"/>
                <w:szCs w:val="24"/>
              </w:rPr>
            </w:pPr>
            <w:r w:rsidRPr="00F3773F">
              <w:rPr>
                <w:sz w:val="24"/>
                <w:szCs w:val="24"/>
              </w:rPr>
              <w:t>（</w:t>
            </w:r>
            <w:r w:rsidRPr="00F3773F">
              <w:rPr>
                <w:sz w:val="24"/>
                <w:szCs w:val="24"/>
              </w:rPr>
              <w:t>1</w:t>
            </w:r>
            <w:r w:rsidRPr="00F3773F">
              <w:rPr>
                <w:sz w:val="24"/>
                <w:szCs w:val="24"/>
              </w:rPr>
              <w:t>）</w:t>
            </w:r>
            <w:r>
              <w:rPr>
                <w:rFonts w:hint="eastAsia"/>
                <w:sz w:val="24"/>
                <w:szCs w:val="24"/>
              </w:rPr>
              <w:t>破碎料</w:t>
            </w:r>
            <w:r w:rsidRPr="00F3773F">
              <w:rPr>
                <w:sz w:val="24"/>
                <w:szCs w:val="24"/>
              </w:rPr>
              <w:t>的运输、输送与装填</w:t>
            </w:r>
          </w:p>
          <w:p w:rsidR="007B352F" w:rsidRPr="00F3773F" w:rsidRDefault="007B352F" w:rsidP="007B352F">
            <w:pPr>
              <w:widowControl/>
              <w:tabs>
                <w:tab w:val="left" w:pos="6480"/>
              </w:tabs>
              <w:spacing w:line="440" w:lineRule="exact"/>
              <w:ind w:firstLineChars="200" w:firstLine="480"/>
              <w:jc w:val="left"/>
              <w:rPr>
                <w:sz w:val="24"/>
                <w:szCs w:val="24"/>
              </w:rPr>
            </w:pPr>
            <w:r>
              <w:rPr>
                <w:rFonts w:hint="eastAsia"/>
                <w:sz w:val="24"/>
                <w:szCs w:val="24"/>
              </w:rPr>
              <w:t>破碎料</w:t>
            </w:r>
            <w:r w:rsidRPr="00F3773F">
              <w:rPr>
                <w:rFonts w:hint="eastAsia"/>
                <w:sz w:val="24"/>
                <w:szCs w:val="24"/>
              </w:rPr>
              <w:t>采用密闭皮带输送机由建筑垃圾生产线成品料库转运至混凝土生产线密闭料库内。</w:t>
            </w:r>
          </w:p>
          <w:p w:rsidR="007B352F" w:rsidRPr="00F3773F" w:rsidRDefault="007B352F" w:rsidP="007B352F">
            <w:pPr>
              <w:widowControl/>
              <w:tabs>
                <w:tab w:val="left" w:pos="6480"/>
              </w:tabs>
              <w:spacing w:line="440" w:lineRule="exact"/>
              <w:ind w:firstLineChars="200" w:firstLine="480"/>
              <w:jc w:val="left"/>
              <w:rPr>
                <w:sz w:val="24"/>
                <w:szCs w:val="24"/>
              </w:rPr>
            </w:pPr>
            <w:r w:rsidRPr="00F3773F">
              <w:rPr>
                <w:sz w:val="24"/>
                <w:szCs w:val="24"/>
              </w:rPr>
              <w:t>在密闭料库内利用铲车将</w:t>
            </w:r>
            <w:r>
              <w:rPr>
                <w:rFonts w:hint="eastAsia"/>
                <w:sz w:val="24"/>
                <w:szCs w:val="24"/>
              </w:rPr>
              <w:t>破碎料</w:t>
            </w:r>
            <w:r w:rsidRPr="00F3773F">
              <w:rPr>
                <w:rFonts w:hint="eastAsia"/>
                <w:sz w:val="24"/>
                <w:szCs w:val="24"/>
              </w:rPr>
              <w:t>倒入地下式</w:t>
            </w:r>
            <w:r w:rsidRPr="00F3773F">
              <w:rPr>
                <w:sz w:val="24"/>
                <w:szCs w:val="24"/>
              </w:rPr>
              <w:t>锥形下料器内，下料器出口安装有计量秤，称重后的物料通过</w:t>
            </w:r>
            <w:r w:rsidRPr="00F3773F">
              <w:rPr>
                <w:rFonts w:hint="eastAsia"/>
                <w:sz w:val="24"/>
                <w:szCs w:val="24"/>
              </w:rPr>
              <w:t>密闭</w:t>
            </w:r>
            <w:r w:rsidRPr="00F3773F">
              <w:rPr>
                <w:sz w:val="24"/>
                <w:szCs w:val="24"/>
              </w:rPr>
              <w:t>皮带输送入搅拌机料仓。</w:t>
            </w:r>
            <w:r w:rsidRPr="00F3773F">
              <w:rPr>
                <w:rFonts w:hint="eastAsia"/>
                <w:sz w:val="24"/>
                <w:szCs w:val="24"/>
              </w:rPr>
              <w:t>石子、砂子、</w:t>
            </w:r>
            <w:r>
              <w:rPr>
                <w:rFonts w:hint="eastAsia"/>
                <w:sz w:val="24"/>
                <w:szCs w:val="24"/>
              </w:rPr>
              <w:t>破碎料</w:t>
            </w:r>
            <w:r w:rsidRPr="00F3773F">
              <w:rPr>
                <w:rFonts w:hint="eastAsia"/>
                <w:sz w:val="24"/>
                <w:szCs w:val="24"/>
              </w:rPr>
              <w:t>在投料过程会产生粉尘，在</w:t>
            </w:r>
            <w:r w:rsidRPr="00F3773F">
              <w:rPr>
                <w:sz w:val="24"/>
                <w:szCs w:val="24"/>
              </w:rPr>
              <w:t>锥形下料器的</w:t>
            </w:r>
            <w:r w:rsidRPr="00F3773F">
              <w:rPr>
                <w:rFonts w:hint="eastAsia"/>
                <w:sz w:val="24"/>
                <w:szCs w:val="24"/>
              </w:rPr>
              <w:t>料斗上方安装集气罩，将粉尘收集后通入袋式除尘器治理，通过</w:t>
            </w:r>
            <w:r w:rsidRPr="00F3773F">
              <w:rPr>
                <w:rFonts w:hint="eastAsia"/>
                <w:sz w:val="24"/>
                <w:szCs w:val="24"/>
              </w:rPr>
              <w:t>1</w:t>
            </w:r>
            <w:r w:rsidRPr="00F3773F">
              <w:rPr>
                <w:rFonts w:hint="eastAsia"/>
                <w:sz w:val="24"/>
                <w:szCs w:val="24"/>
              </w:rPr>
              <w:t>根</w:t>
            </w:r>
            <w:r w:rsidRPr="00F3773F">
              <w:rPr>
                <w:rFonts w:hint="eastAsia"/>
                <w:sz w:val="24"/>
                <w:szCs w:val="24"/>
              </w:rPr>
              <w:t>15m</w:t>
            </w:r>
            <w:r w:rsidRPr="00F3773F">
              <w:rPr>
                <w:rFonts w:hint="eastAsia"/>
                <w:sz w:val="24"/>
                <w:szCs w:val="24"/>
              </w:rPr>
              <w:t>高排气筒排放。</w:t>
            </w:r>
          </w:p>
          <w:p w:rsidR="007B352F" w:rsidRPr="00F3773F" w:rsidRDefault="007B352F" w:rsidP="007B352F">
            <w:pPr>
              <w:widowControl/>
              <w:tabs>
                <w:tab w:val="left" w:pos="6480"/>
              </w:tabs>
              <w:spacing w:line="440" w:lineRule="exact"/>
              <w:ind w:firstLineChars="200" w:firstLine="480"/>
              <w:jc w:val="left"/>
              <w:rPr>
                <w:sz w:val="24"/>
                <w:szCs w:val="24"/>
              </w:rPr>
            </w:pPr>
            <w:r w:rsidRPr="00F3773F">
              <w:rPr>
                <w:sz w:val="24"/>
                <w:szCs w:val="24"/>
              </w:rPr>
              <w:t>（</w:t>
            </w:r>
            <w:r w:rsidRPr="00F3773F">
              <w:rPr>
                <w:sz w:val="24"/>
                <w:szCs w:val="24"/>
              </w:rPr>
              <w:t>2</w:t>
            </w:r>
            <w:r w:rsidRPr="00F3773F">
              <w:rPr>
                <w:sz w:val="24"/>
                <w:szCs w:val="24"/>
              </w:rPr>
              <w:t>）水泥的储存与输送</w:t>
            </w:r>
          </w:p>
          <w:p w:rsidR="007B352F" w:rsidRPr="007B352F" w:rsidRDefault="007B352F" w:rsidP="007B352F">
            <w:pPr>
              <w:widowControl/>
              <w:tabs>
                <w:tab w:val="left" w:pos="6480"/>
              </w:tabs>
              <w:spacing w:line="440" w:lineRule="exact"/>
              <w:ind w:firstLineChars="200" w:firstLine="480"/>
              <w:jc w:val="left"/>
              <w:rPr>
                <w:sz w:val="24"/>
                <w:szCs w:val="24"/>
              </w:rPr>
            </w:pPr>
            <w:r w:rsidRPr="00F3773F">
              <w:rPr>
                <w:sz w:val="24"/>
                <w:szCs w:val="24"/>
              </w:rPr>
              <w:t>水泥由封闭罐车运输进厂，经气泵打入封闭式筒仓。在向筒仓进料的过程中，由于落差原因，物料下落过程中会产生一定量的粉尘，经筒仓上端的</w:t>
            </w:r>
            <w:r>
              <w:rPr>
                <w:rFonts w:hint="eastAsia"/>
                <w:sz w:val="24"/>
                <w:szCs w:val="24"/>
              </w:rPr>
              <w:t>泄气</w:t>
            </w:r>
            <w:r w:rsidRPr="00F3773F">
              <w:rPr>
                <w:sz w:val="24"/>
                <w:szCs w:val="24"/>
              </w:rPr>
              <w:t>口外排，</w:t>
            </w:r>
            <w:r>
              <w:rPr>
                <w:rFonts w:hint="eastAsia"/>
                <w:sz w:val="24"/>
                <w:szCs w:val="24"/>
              </w:rPr>
              <w:t>筒仓</w:t>
            </w:r>
            <w:r w:rsidRPr="00F3773F">
              <w:rPr>
                <w:sz w:val="24"/>
                <w:szCs w:val="24"/>
              </w:rPr>
              <w:t>在</w:t>
            </w:r>
            <w:r w:rsidRPr="00F3773F">
              <w:rPr>
                <w:rFonts w:hint="eastAsia"/>
                <w:sz w:val="24"/>
                <w:szCs w:val="24"/>
              </w:rPr>
              <w:t>仓</w:t>
            </w:r>
            <w:r w:rsidRPr="00F3773F">
              <w:rPr>
                <w:sz w:val="24"/>
                <w:szCs w:val="24"/>
              </w:rPr>
              <w:t>顶</w:t>
            </w:r>
            <w:r>
              <w:rPr>
                <w:rFonts w:hint="eastAsia"/>
                <w:sz w:val="24"/>
                <w:szCs w:val="24"/>
              </w:rPr>
              <w:t>自带</w:t>
            </w:r>
            <w:r w:rsidRPr="00F3773F">
              <w:rPr>
                <w:sz w:val="24"/>
                <w:szCs w:val="24"/>
              </w:rPr>
              <w:t>有</w:t>
            </w:r>
            <w:r w:rsidRPr="00F3773F">
              <w:rPr>
                <w:rFonts w:hint="eastAsia"/>
                <w:sz w:val="24"/>
                <w:szCs w:val="24"/>
              </w:rPr>
              <w:t>脉冲式</w:t>
            </w:r>
            <w:r w:rsidRPr="00F3773F">
              <w:rPr>
                <w:sz w:val="24"/>
                <w:szCs w:val="24"/>
              </w:rPr>
              <w:t>袋式除尘器，</w:t>
            </w:r>
            <w:r>
              <w:rPr>
                <w:rFonts w:hint="eastAsia"/>
                <w:sz w:val="24"/>
                <w:szCs w:val="24"/>
              </w:rPr>
              <w:t>各筒仓</w:t>
            </w:r>
            <w:r w:rsidRPr="00F3773F">
              <w:rPr>
                <w:rFonts w:hint="eastAsia"/>
                <w:sz w:val="24"/>
                <w:szCs w:val="24"/>
              </w:rPr>
              <w:t>粉尘经</w:t>
            </w:r>
            <w:r>
              <w:rPr>
                <w:rFonts w:hint="eastAsia"/>
                <w:sz w:val="24"/>
                <w:szCs w:val="24"/>
              </w:rPr>
              <w:t>自带除尘器</w:t>
            </w:r>
            <w:r w:rsidRPr="00F3773F">
              <w:rPr>
                <w:rFonts w:hint="eastAsia"/>
                <w:sz w:val="24"/>
                <w:szCs w:val="24"/>
              </w:rPr>
              <w:t>处理后，</w:t>
            </w:r>
            <w:r>
              <w:rPr>
                <w:rFonts w:hint="eastAsia"/>
                <w:sz w:val="24"/>
                <w:szCs w:val="24"/>
              </w:rPr>
              <w:t>共同通入</w:t>
            </w:r>
            <w:r>
              <w:rPr>
                <w:rFonts w:hint="eastAsia"/>
                <w:sz w:val="24"/>
                <w:szCs w:val="24"/>
              </w:rPr>
              <w:t>1</w:t>
            </w:r>
            <w:r>
              <w:rPr>
                <w:rFonts w:hint="eastAsia"/>
                <w:sz w:val="24"/>
                <w:szCs w:val="24"/>
              </w:rPr>
              <w:t>台袋式除尘器处理，处理后废气通过</w:t>
            </w:r>
            <w:r>
              <w:rPr>
                <w:rFonts w:hint="eastAsia"/>
                <w:sz w:val="24"/>
                <w:szCs w:val="24"/>
              </w:rPr>
              <w:t>1</w:t>
            </w:r>
            <w:r>
              <w:rPr>
                <w:rFonts w:hint="eastAsia"/>
                <w:sz w:val="24"/>
                <w:szCs w:val="24"/>
              </w:rPr>
              <w:t>根</w:t>
            </w:r>
            <w:r>
              <w:rPr>
                <w:rFonts w:hint="eastAsia"/>
                <w:sz w:val="24"/>
                <w:szCs w:val="24"/>
              </w:rPr>
              <w:t>15m</w:t>
            </w:r>
            <w:r>
              <w:rPr>
                <w:rFonts w:hint="eastAsia"/>
                <w:sz w:val="24"/>
                <w:szCs w:val="24"/>
              </w:rPr>
              <w:t>高排气筒排放</w:t>
            </w:r>
            <w:r w:rsidRPr="00F3773F">
              <w:rPr>
                <w:sz w:val="24"/>
                <w:szCs w:val="24"/>
              </w:rPr>
              <w:t>。</w:t>
            </w:r>
          </w:p>
          <w:p w:rsidR="007B352F" w:rsidRPr="00F3773F" w:rsidRDefault="007B352F" w:rsidP="007B352F">
            <w:pPr>
              <w:widowControl/>
              <w:tabs>
                <w:tab w:val="left" w:pos="6480"/>
              </w:tabs>
              <w:spacing w:line="440" w:lineRule="exact"/>
              <w:ind w:firstLineChars="200" w:firstLine="480"/>
              <w:jc w:val="left"/>
              <w:rPr>
                <w:sz w:val="24"/>
                <w:szCs w:val="24"/>
              </w:rPr>
            </w:pPr>
            <w:r w:rsidRPr="00F3773F">
              <w:rPr>
                <w:sz w:val="24"/>
                <w:szCs w:val="24"/>
              </w:rPr>
              <w:t>筒仓底</w:t>
            </w:r>
            <w:r w:rsidRPr="00F3773F">
              <w:rPr>
                <w:rFonts w:hint="eastAsia"/>
                <w:sz w:val="24"/>
                <w:szCs w:val="24"/>
              </w:rPr>
              <w:t>部</w:t>
            </w:r>
            <w:r w:rsidRPr="00F3773F">
              <w:rPr>
                <w:sz w:val="24"/>
                <w:szCs w:val="24"/>
              </w:rPr>
              <w:t>均设有计量装置，粉状物料按微机设定好的比例称重后，通过</w:t>
            </w:r>
            <w:r w:rsidRPr="00F3773F">
              <w:rPr>
                <w:rFonts w:hint="eastAsia"/>
                <w:sz w:val="24"/>
                <w:szCs w:val="24"/>
              </w:rPr>
              <w:t>密闭传送带</w:t>
            </w:r>
            <w:r w:rsidRPr="00F3773F">
              <w:rPr>
                <w:sz w:val="24"/>
                <w:szCs w:val="24"/>
              </w:rPr>
              <w:t>送入搅拌机。</w:t>
            </w:r>
          </w:p>
          <w:p w:rsidR="007B352F" w:rsidRPr="00DB3977" w:rsidRDefault="007B352F" w:rsidP="007B352F">
            <w:pPr>
              <w:widowControl/>
              <w:tabs>
                <w:tab w:val="left" w:pos="6480"/>
              </w:tabs>
              <w:spacing w:line="440" w:lineRule="exact"/>
              <w:ind w:firstLineChars="200" w:firstLine="480"/>
              <w:jc w:val="left"/>
              <w:rPr>
                <w:sz w:val="24"/>
                <w:szCs w:val="24"/>
              </w:rPr>
            </w:pPr>
            <w:r w:rsidRPr="00DB3977">
              <w:rPr>
                <w:sz w:val="24"/>
                <w:szCs w:val="24"/>
              </w:rPr>
              <w:t>（</w:t>
            </w:r>
            <w:r w:rsidRPr="00DB3977">
              <w:rPr>
                <w:sz w:val="24"/>
                <w:szCs w:val="24"/>
              </w:rPr>
              <w:t>3</w:t>
            </w:r>
            <w:r w:rsidRPr="00DB3977">
              <w:rPr>
                <w:sz w:val="24"/>
                <w:szCs w:val="24"/>
              </w:rPr>
              <w:t>）水和外加剂</w:t>
            </w:r>
          </w:p>
          <w:p w:rsidR="007B352F" w:rsidRPr="00DB3977" w:rsidRDefault="007B352F" w:rsidP="007B352F">
            <w:pPr>
              <w:widowControl/>
              <w:tabs>
                <w:tab w:val="left" w:pos="6480"/>
              </w:tabs>
              <w:spacing w:line="440" w:lineRule="exact"/>
              <w:ind w:firstLineChars="200" w:firstLine="480"/>
              <w:jc w:val="left"/>
              <w:rPr>
                <w:sz w:val="24"/>
                <w:szCs w:val="24"/>
              </w:rPr>
            </w:pPr>
            <w:r w:rsidRPr="00DB3977">
              <w:rPr>
                <w:sz w:val="24"/>
                <w:szCs w:val="24"/>
              </w:rPr>
              <w:t>搅拌用水采用压力供水，外加剂主要为高效减水剂，外运进厂后置于</w:t>
            </w:r>
            <w:r w:rsidRPr="00DB3977">
              <w:rPr>
                <w:rFonts w:hint="eastAsia"/>
                <w:sz w:val="24"/>
                <w:szCs w:val="24"/>
              </w:rPr>
              <w:t>储存罐</w:t>
            </w:r>
            <w:r w:rsidRPr="00DB3977">
              <w:rPr>
                <w:sz w:val="24"/>
                <w:szCs w:val="24"/>
              </w:rPr>
              <w:t>内，通过计量泵按照配方配比进行投料。</w:t>
            </w:r>
          </w:p>
          <w:p w:rsidR="007B352F" w:rsidRPr="00DB3977" w:rsidRDefault="007B352F" w:rsidP="007B352F">
            <w:pPr>
              <w:widowControl/>
              <w:tabs>
                <w:tab w:val="left" w:pos="6480"/>
              </w:tabs>
              <w:spacing w:line="440" w:lineRule="exact"/>
              <w:ind w:firstLineChars="200" w:firstLine="480"/>
              <w:jc w:val="left"/>
              <w:rPr>
                <w:sz w:val="24"/>
                <w:szCs w:val="24"/>
              </w:rPr>
            </w:pPr>
            <w:r w:rsidRPr="00DB3977">
              <w:rPr>
                <w:sz w:val="24"/>
                <w:szCs w:val="24"/>
              </w:rPr>
              <w:t>（</w:t>
            </w:r>
            <w:r w:rsidRPr="00DB3977">
              <w:rPr>
                <w:sz w:val="24"/>
                <w:szCs w:val="24"/>
              </w:rPr>
              <w:t>4</w:t>
            </w:r>
            <w:r w:rsidRPr="00DB3977">
              <w:rPr>
                <w:sz w:val="24"/>
                <w:szCs w:val="24"/>
              </w:rPr>
              <w:t>）配料、搅拌</w:t>
            </w:r>
          </w:p>
          <w:p w:rsidR="007B352F" w:rsidRPr="00DB3977" w:rsidRDefault="007B352F" w:rsidP="007B352F">
            <w:pPr>
              <w:widowControl/>
              <w:tabs>
                <w:tab w:val="left" w:pos="6480"/>
              </w:tabs>
              <w:spacing w:line="440" w:lineRule="exact"/>
              <w:ind w:firstLineChars="200" w:firstLine="480"/>
              <w:jc w:val="left"/>
              <w:rPr>
                <w:sz w:val="24"/>
                <w:szCs w:val="24"/>
              </w:rPr>
            </w:pPr>
            <w:r w:rsidRPr="00DB3977">
              <w:rPr>
                <w:sz w:val="24"/>
                <w:szCs w:val="24"/>
              </w:rPr>
              <w:t>本</w:t>
            </w:r>
            <w:r>
              <w:rPr>
                <w:rFonts w:hint="eastAsia"/>
                <w:sz w:val="24"/>
                <w:szCs w:val="24"/>
              </w:rPr>
              <w:t>生产线</w:t>
            </w:r>
            <w:r w:rsidRPr="00DB3977">
              <w:rPr>
                <w:sz w:val="24"/>
                <w:szCs w:val="24"/>
              </w:rPr>
              <w:t>设有</w:t>
            </w:r>
            <w:r>
              <w:rPr>
                <w:rFonts w:hint="eastAsia"/>
                <w:sz w:val="24"/>
                <w:szCs w:val="24"/>
              </w:rPr>
              <w:t>1</w:t>
            </w:r>
            <w:r w:rsidRPr="00DB3977">
              <w:rPr>
                <w:rFonts w:hint="eastAsia"/>
                <w:sz w:val="24"/>
                <w:szCs w:val="24"/>
              </w:rPr>
              <w:t>套</w:t>
            </w:r>
            <w:r w:rsidRPr="00DB3977">
              <w:rPr>
                <w:sz w:val="24"/>
                <w:szCs w:val="24"/>
              </w:rPr>
              <w:t>搅拌机进行</w:t>
            </w:r>
            <w:r>
              <w:rPr>
                <w:rFonts w:hint="eastAsia"/>
                <w:sz w:val="24"/>
                <w:szCs w:val="24"/>
              </w:rPr>
              <w:t>水稳料</w:t>
            </w:r>
            <w:r w:rsidRPr="00DB3977">
              <w:rPr>
                <w:sz w:val="24"/>
                <w:szCs w:val="24"/>
              </w:rPr>
              <w:t>搅拌，搅拌机分为上下两层，上层为配料仓，下层为搅拌仓，各物料经计量后进入配料仓，在下落过程由于落差原因会产生大量粉尘。配料完成后</w:t>
            </w:r>
            <w:r w:rsidRPr="00DB3977">
              <w:rPr>
                <w:rFonts w:hint="eastAsia"/>
                <w:sz w:val="24"/>
                <w:szCs w:val="24"/>
              </w:rPr>
              <w:t>，</w:t>
            </w:r>
            <w:r w:rsidRPr="00DB3977">
              <w:rPr>
                <w:sz w:val="24"/>
                <w:szCs w:val="24"/>
              </w:rPr>
              <w:t>开启搅拌仓阀门，物料一次性下泄至搅拌仓，仓内空气在物料压缩下会产生强烈的上升气流，同时夹杂有大量粉尘。物料进入搅拌仓后</w:t>
            </w:r>
            <w:r w:rsidRPr="00DB3977">
              <w:rPr>
                <w:rFonts w:hint="eastAsia"/>
                <w:sz w:val="24"/>
                <w:szCs w:val="24"/>
              </w:rPr>
              <w:t>，</w:t>
            </w:r>
            <w:r w:rsidRPr="00DB3977">
              <w:rPr>
                <w:sz w:val="24"/>
                <w:szCs w:val="24"/>
              </w:rPr>
              <w:t>关闭搅拌仓阀门</w:t>
            </w:r>
            <w:r w:rsidRPr="00DB3977">
              <w:rPr>
                <w:rFonts w:hint="eastAsia"/>
                <w:sz w:val="24"/>
                <w:szCs w:val="24"/>
              </w:rPr>
              <w:t>，</w:t>
            </w:r>
            <w:r w:rsidRPr="00DB3977">
              <w:rPr>
                <w:sz w:val="24"/>
                <w:szCs w:val="24"/>
              </w:rPr>
              <w:t>同时</w:t>
            </w:r>
            <w:r w:rsidRPr="00DB3977">
              <w:rPr>
                <w:rFonts w:hint="eastAsia"/>
                <w:sz w:val="24"/>
                <w:szCs w:val="24"/>
              </w:rPr>
              <w:t>同时</w:t>
            </w:r>
            <w:r w:rsidRPr="00DB3977">
              <w:rPr>
                <w:sz w:val="24"/>
                <w:szCs w:val="24"/>
              </w:rPr>
              <w:t>开启搅拌机</w:t>
            </w:r>
            <w:r w:rsidRPr="00DB3977">
              <w:rPr>
                <w:rFonts w:hint="eastAsia"/>
                <w:sz w:val="24"/>
                <w:szCs w:val="24"/>
              </w:rPr>
              <w:t>，进行密闭搅拌，且</w:t>
            </w:r>
            <w:r w:rsidRPr="00DB3977">
              <w:rPr>
                <w:sz w:val="24"/>
                <w:szCs w:val="24"/>
              </w:rPr>
              <w:t>物料中加入大量的水</w:t>
            </w:r>
            <w:r w:rsidRPr="00DB3977">
              <w:rPr>
                <w:rFonts w:hint="eastAsia"/>
                <w:sz w:val="24"/>
                <w:szCs w:val="24"/>
              </w:rPr>
              <w:t>，</w:t>
            </w:r>
            <w:r w:rsidRPr="00DB3977">
              <w:rPr>
                <w:sz w:val="24"/>
                <w:szCs w:val="24"/>
              </w:rPr>
              <w:t>不会再有粉尘产生</w:t>
            </w:r>
            <w:r w:rsidRPr="00DB3977">
              <w:rPr>
                <w:rFonts w:hint="eastAsia"/>
                <w:sz w:val="24"/>
                <w:szCs w:val="24"/>
              </w:rPr>
              <w:t>。本项目建设密闭搅拌楼，搅拌机</w:t>
            </w:r>
            <w:r w:rsidRPr="00DB3977">
              <w:rPr>
                <w:sz w:val="24"/>
                <w:szCs w:val="24"/>
              </w:rPr>
              <w:t>配料仓和搅拌仓处产生的粉尘经搅拌楼上方的抽风机负压收集</w:t>
            </w:r>
            <w:r w:rsidRPr="00DB3977">
              <w:rPr>
                <w:rFonts w:hint="eastAsia"/>
                <w:sz w:val="24"/>
                <w:szCs w:val="24"/>
              </w:rPr>
              <w:t>，</w:t>
            </w:r>
            <w:r w:rsidRPr="00DB3977">
              <w:rPr>
                <w:sz w:val="24"/>
                <w:szCs w:val="24"/>
              </w:rPr>
              <w:t>进入搅拌楼上方的袋式除尘器治理</w:t>
            </w:r>
            <w:r w:rsidRPr="00DB3977">
              <w:rPr>
                <w:rFonts w:hint="eastAsia"/>
                <w:sz w:val="24"/>
                <w:szCs w:val="24"/>
              </w:rPr>
              <w:t>，由</w:t>
            </w:r>
            <w:r w:rsidRPr="00DB3977">
              <w:rPr>
                <w:rFonts w:hint="eastAsia"/>
                <w:sz w:val="24"/>
                <w:szCs w:val="24"/>
              </w:rPr>
              <w:t>1</w:t>
            </w:r>
            <w:r w:rsidRPr="00DB3977">
              <w:rPr>
                <w:rFonts w:hint="eastAsia"/>
                <w:sz w:val="24"/>
                <w:szCs w:val="24"/>
              </w:rPr>
              <w:t>根</w:t>
            </w:r>
            <w:r w:rsidRPr="00DB3977">
              <w:rPr>
                <w:rFonts w:hint="eastAsia"/>
                <w:sz w:val="24"/>
                <w:szCs w:val="24"/>
              </w:rPr>
              <w:t>15m</w:t>
            </w:r>
            <w:r w:rsidRPr="00DB3977">
              <w:rPr>
                <w:rFonts w:hint="eastAsia"/>
                <w:sz w:val="24"/>
                <w:szCs w:val="24"/>
              </w:rPr>
              <w:t>高排气筒排放。</w:t>
            </w:r>
          </w:p>
          <w:p w:rsidR="007B352F" w:rsidRDefault="007B352F" w:rsidP="007B352F">
            <w:pPr>
              <w:widowControl/>
              <w:tabs>
                <w:tab w:val="left" w:pos="6480"/>
              </w:tabs>
              <w:spacing w:line="440" w:lineRule="exact"/>
              <w:ind w:firstLineChars="200" w:firstLine="480"/>
              <w:jc w:val="left"/>
              <w:rPr>
                <w:sz w:val="24"/>
                <w:szCs w:val="24"/>
              </w:rPr>
            </w:pPr>
            <w:r>
              <w:rPr>
                <w:rFonts w:hint="eastAsia"/>
                <w:sz w:val="24"/>
                <w:szCs w:val="24"/>
              </w:rPr>
              <w:t>（</w:t>
            </w:r>
            <w:r>
              <w:rPr>
                <w:rFonts w:hint="eastAsia"/>
                <w:sz w:val="24"/>
                <w:szCs w:val="24"/>
              </w:rPr>
              <w:t>5</w:t>
            </w:r>
            <w:r>
              <w:rPr>
                <w:rFonts w:hint="eastAsia"/>
                <w:sz w:val="24"/>
                <w:szCs w:val="24"/>
              </w:rPr>
              <w:t>）成品</w:t>
            </w:r>
          </w:p>
          <w:p w:rsidR="007B352F" w:rsidRPr="00637697" w:rsidRDefault="007B352F" w:rsidP="007B352F">
            <w:pPr>
              <w:widowControl/>
              <w:tabs>
                <w:tab w:val="left" w:pos="6480"/>
              </w:tabs>
              <w:spacing w:line="440" w:lineRule="exact"/>
              <w:ind w:firstLineChars="200" w:firstLine="480"/>
              <w:jc w:val="left"/>
              <w:rPr>
                <w:b/>
                <w:sz w:val="24"/>
                <w:szCs w:val="24"/>
              </w:rPr>
            </w:pPr>
            <w:r>
              <w:rPr>
                <w:rFonts w:hint="eastAsia"/>
                <w:sz w:val="24"/>
                <w:szCs w:val="24"/>
              </w:rPr>
              <w:t>搅拌后的物料即为成品，</w:t>
            </w:r>
            <w:r w:rsidRPr="00637697">
              <w:rPr>
                <w:rFonts w:hint="eastAsia"/>
                <w:sz w:val="24"/>
                <w:szCs w:val="24"/>
              </w:rPr>
              <w:t>直接卸入</w:t>
            </w:r>
            <w:r>
              <w:rPr>
                <w:rFonts w:hint="eastAsia"/>
                <w:sz w:val="24"/>
                <w:szCs w:val="24"/>
              </w:rPr>
              <w:t>水稳料</w:t>
            </w:r>
            <w:r w:rsidRPr="00637697">
              <w:rPr>
                <w:rFonts w:hint="eastAsia"/>
                <w:sz w:val="24"/>
                <w:szCs w:val="24"/>
              </w:rPr>
              <w:t>运输罐车的罐内</w:t>
            </w:r>
            <w:r>
              <w:rPr>
                <w:rFonts w:hint="eastAsia"/>
                <w:sz w:val="24"/>
                <w:szCs w:val="24"/>
              </w:rPr>
              <w:t>外送</w:t>
            </w:r>
            <w:r w:rsidRPr="00637697">
              <w:rPr>
                <w:rFonts w:hint="eastAsia"/>
                <w:sz w:val="24"/>
                <w:szCs w:val="24"/>
              </w:rPr>
              <w:t>。厂区出口处设置有车辆清洗装置，对罐车车身及车轮进行清洗。</w:t>
            </w:r>
          </w:p>
          <w:p w:rsidR="007B352F" w:rsidRPr="00E60D94" w:rsidRDefault="007B352F" w:rsidP="007B352F">
            <w:pPr>
              <w:pStyle w:val="af5"/>
              <w:spacing w:line="440" w:lineRule="exact"/>
              <w:ind w:firstLineChars="200" w:firstLine="482"/>
              <w:jc w:val="left"/>
              <w:rPr>
                <w:rFonts w:hAnsi="宋体" w:cs="Times New Roman"/>
                <w:b/>
                <w:color w:val="000000" w:themeColor="text1"/>
                <w:sz w:val="24"/>
                <w:szCs w:val="24"/>
              </w:rPr>
            </w:pPr>
            <w:r w:rsidRPr="00E60D94">
              <w:rPr>
                <w:rFonts w:hAnsi="宋体" w:hint="eastAsia"/>
                <w:b/>
                <w:color w:val="000000"/>
                <w:sz w:val="24"/>
                <w:szCs w:val="24"/>
              </w:rPr>
              <w:lastRenderedPageBreak/>
              <w:t>本项目</w:t>
            </w:r>
            <w:r>
              <w:rPr>
                <w:rFonts w:hAnsi="宋体" w:hint="eastAsia"/>
                <w:b/>
                <w:color w:val="000000"/>
                <w:sz w:val="24"/>
                <w:szCs w:val="24"/>
              </w:rPr>
              <w:t>干粉砂浆</w:t>
            </w:r>
            <w:r w:rsidRPr="00E60D94">
              <w:rPr>
                <w:rFonts w:hAnsi="宋体" w:hint="eastAsia"/>
                <w:b/>
                <w:color w:val="000000"/>
                <w:sz w:val="24"/>
                <w:szCs w:val="24"/>
              </w:rPr>
              <w:t>生产线</w:t>
            </w:r>
            <w:r w:rsidRPr="00E60D94">
              <w:rPr>
                <w:rFonts w:hAnsi="宋体" w:cs="Times New Roman" w:hint="eastAsia"/>
                <w:b/>
                <w:color w:val="000000" w:themeColor="text1"/>
                <w:sz w:val="24"/>
                <w:szCs w:val="24"/>
              </w:rPr>
              <w:t>工艺流程如下：</w:t>
            </w:r>
          </w:p>
          <w:p w:rsidR="007B352F" w:rsidRDefault="001A29C5" w:rsidP="007B352F">
            <w:pPr>
              <w:spacing w:line="440" w:lineRule="exact"/>
              <w:jc w:val="left"/>
              <w:rPr>
                <w:b/>
                <w:bCs/>
                <w:color w:val="000000"/>
                <w:sz w:val="24"/>
                <w:szCs w:val="24"/>
              </w:rPr>
            </w:pPr>
            <w:r>
              <w:rPr>
                <w:b/>
                <w:bCs/>
                <w:noProof/>
                <w:color w:val="000000"/>
                <w:sz w:val="24"/>
                <w:szCs w:val="24"/>
              </w:rPr>
              <w:pict>
                <v:shape id="_x0000_s33225" type="#_x0000_t202" style="position:absolute;margin-left:42.5pt;margin-top:21.5pt;width:37.55pt;height:37.5pt;z-index:252104704;v-text-anchor:middle" filled="f" stroked="f">
                  <v:textbox style="mso-next-textbox:#_x0000_s33225" inset="0,0,0,0">
                    <w:txbxContent>
                      <w:p w:rsidR="002C6D16" w:rsidRDefault="002C6D16" w:rsidP="007B352F">
                        <w:pPr>
                          <w:jc w:val="center"/>
                          <w:rPr>
                            <w:sz w:val="18"/>
                            <w:szCs w:val="18"/>
                          </w:rPr>
                        </w:pPr>
                        <w:r>
                          <w:rPr>
                            <w:rFonts w:hint="eastAsia"/>
                            <w:sz w:val="18"/>
                            <w:szCs w:val="18"/>
                          </w:rPr>
                          <w:t>密闭输</w:t>
                        </w:r>
                      </w:p>
                      <w:p w:rsidR="002C6D16" w:rsidRPr="00A40C04" w:rsidRDefault="002C6D16" w:rsidP="007B352F">
                        <w:pPr>
                          <w:jc w:val="center"/>
                          <w:rPr>
                            <w:sz w:val="18"/>
                            <w:szCs w:val="18"/>
                          </w:rPr>
                        </w:pPr>
                        <w:r>
                          <w:rPr>
                            <w:rFonts w:hint="eastAsia"/>
                            <w:sz w:val="18"/>
                            <w:szCs w:val="18"/>
                          </w:rPr>
                          <w:t>送带</w:t>
                        </w:r>
                      </w:p>
                    </w:txbxContent>
                  </v:textbox>
                </v:shape>
              </w:pict>
            </w:r>
            <w:r>
              <w:rPr>
                <w:b/>
                <w:bCs/>
                <w:noProof/>
                <w:color w:val="000000"/>
                <w:sz w:val="24"/>
                <w:szCs w:val="24"/>
              </w:rPr>
              <w:pict>
                <v:shape id="_x0000_s33215" type="#_x0000_t202" style="position:absolute;margin-left:77.7pt;margin-top:21pt;width:29.6pt;height:15.75pt;z-index:252094464;v-text-anchor:middle" filled="f" stroked="f">
                  <v:textbox style="mso-next-textbox:#_x0000_s33215" inset="0,0,0,0">
                    <w:txbxContent>
                      <w:p w:rsidR="002C6D16" w:rsidRDefault="002C6D16" w:rsidP="007B352F">
                        <w:pPr>
                          <w:rPr>
                            <w:sz w:val="18"/>
                            <w:szCs w:val="18"/>
                          </w:rPr>
                        </w:pPr>
                        <w:r>
                          <w:rPr>
                            <w:rFonts w:hint="eastAsia"/>
                            <w:sz w:val="18"/>
                            <w:szCs w:val="18"/>
                          </w:rPr>
                          <w:t>N</w:t>
                        </w:r>
                        <w:r>
                          <w:rPr>
                            <w:rFonts w:hint="eastAsia"/>
                            <w:sz w:val="18"/>
                            <w:szCs w:val="18"/>
                          </w:rPr>
                          <w:t>、</w:t>
                        </w:r>
                        <w:r>
                          <w:rPr>
                            <w:rFonts w:hint="eastAsia"/>
                            <w:sz w:val="18"/>
                            <w:szCs w:val="18"/>
                          </w:rPr>
                          <w:t>G</w:t>
                        </w:r>
                      </w:p>
                    </w:txbxContent>
                  </v:textbox>
                </v:shape>
              </w:pict>
            </w:r>
          </w:p>
          <w:p w:rsidR="007B352F" w:rsidRDefault="001A29C5" w:rsidP="007B352F">
            <w:pPr>
              <w:spacing w:line="440" w:lineRule="exact"/>
              <w:jc w:val="left"/>
              <w:rPr>
                <w:b/>
                <w:bCs/>
                <w:color w:val="000000"/>
                <w:sz w:val="24"/>
                <w:szCs w:val="24"/>
              </w:rPr>
            </w:pPr>
            <w:r>
              <w:rPr>
                <w:b/>
                <w:bCs/>
                <w:noProof/>
                <w:color w:val="000000"/>
                <w:sz w:val="24"/>
                <w:szCs w:val="24"/>
              </w:rPr>
              <w:pict>
                <v:shape id="_x0000_s33231" type="#_x0000_t202" style="position:absolute;margin-left:295.5pt;margin-top:4.5pt;width:37.55pt;height:32.5pt;z-index:252110848;v-text-anchor:middle" filled="f" stroked="f">
                  <v:textbox style="mso-next-textbox:#_x0000_s33231" inset="0,0,0,0">
                    <w:txbxContent>
                      <w:p w:rsidR="002C6D16" w:rsidRPr="00A40C04" w:rsidRDefault="002C6D16" w:rsidP="007B352F">
                        <w:pPr>
                          <w:jc w:val="center"/>
                          <w:rPr>
                            <w:sz w:val="18"/>
                            <w:szCs w:val="18"/>
                          </w:rPr>
                        </w:pPr>
                        <w:r>
                          <w:rPr>
                            <w:rFonts w:hint="eastAsia"/>
                            <w:sz w:val="18"/>
                            <w:szCs w:val="18"/>
                          </w:rPr>
                          <w:t>水泥、粉煤灰</w:t>
                        </w:r>
                      </w:p>
                    </w:txbxContent>
                  </v:textbox>
                </v:shape>
              </w:pict>
            </w:r>
            <w:r>
              <w:rPr>
                <w:b/>
                <w:bCs/>
                <w:noProof/>
                <w:color w:val="000000"/>
                <w:sz w:val="24"/>
                <w:szCs w:val="24"/>
              </w:rPr>
              <w:pict>
                <v:shape id="_x0000_s33221" type="#_x0000_t202" style="position:absolute;margin-left:145.65pt;margin-top:7.75pt;width:29.6pt;height:15.75pt;z-index:252100608;v-text-anchor:middle" filled="f" stroked="f">
                  <v:textbox style="mso-next-textbox:#_x0000_s33221" inset="0,0,0,0">
                    <w:txbxContent>
                      <w:p w:rsidR="002C6D16" w:rsidRDefault="002C6D16" w:rsidP="007B352F">
                        <w:pPr>
                          <w:rPr>
                            <w:sz w:val="18"/>
                            <w:szCs w:val="18"/>
                          </w:rPr>
                        </w:pPr>
                        <w:r>
                          <w:rPr>
                            <w:rFonts w:hint="eastAsia"/>
                            <w:sz w:val="18"/>
                            <w:szCs w:val="18"/>
                          </w:rPr>
                          <w:t>N</w:t>
                        </w:r>
                        <w:r>
                          <w:rPr>
                            <w:rFonts w:hint="eastAsia"/>
                            <w:sz w:val="18"/>
                            <w:szCs w:val="18"/>
                          </w:rPr>
                          <w:t>、</w:t>
                        </w:r>
                        <w:r>
                          <w:rPr>
                            <w:rFonts w:hint="eastAsia"/>
                            <w:sz w:val="18"/>
                            <w:szCs w:val="18"/>
                          </w:rPr>
                          <w:t>G</w:t>
                        </w:r>
                      </w:p>
                    </w:txbxContent>
                  </v:textbox>
                </v:shape>
              </w:pict>
            </w:r>
            <w:r>
              <w:rPr>
                <w:b/>
                <w:bCs/>
                <w:noProof/>
                <w:color w:val="000000"/>
                <w:sz w:val="24"/>
                <w:szCs w:val="24"/>
              </w:rPr>
              <w:pict>
                <v:shape id="_x0000_s33220" type="#_x0000_t32" style="position:absolute;margin-left:158.6pt;margin-top:19.7pt;width:0;height:18.3pt;flip:y;z-index:252099584" o:connectortype="straight">
                  <v:stroke dashstyle="longDash" endarrow="block"/>
                </v:shape>
              </w:pict>
            </w:r>
            <w:r>
              <w:rPr>
                <w:b/>
                <w:bCs/>
                <w:noProof/>
                <w:color w:val="000000"/>
                <w:sz w:val="24"/>
                <w:szCs w:val="24"/>
              </w:rPr>
              <w:pict>
                <v:shape id="_x0000_s33214" type="#_x0000_t32" style="position:absolute;margin-left:90.55pt;margin-top:8.7pt;width:0;height:18.3pt;flip:y;z-index:252093440" o:connectortype="straight">
                  <v:stroke dashstyle="longDash" endarrow="block"/>
                </v:shape>
              </w:pict>
            </w:r>
          </w:p>
          <w:p w:rsidR="007B352F" w:rsidRDefault="001A29C5" w:rsidP="007B352F">
            <w:pPr>
              <w:spacing w:line="440" w:lineRule="exact"/>
              <w:jc w:val="left"/>
              <w:rPr>
                <w:b/>
                <w:bCs/>
                <w:color w:val="000000"/>
                <w:sz w:val="24"/>
                <w:szCs w:val="24"/>
              </w:rPr>
            </w:pPr>
            <w:r>
              <w:rPr>
                <w:b/>
                <w:bCs/>
                <w:noProof/>
                <w:color w:val="000000"/>
                <w:sz w:val="24"/>
                <w:szCs w:val="24"/>
              </w:rPr>
              <w:pict>
                <v:shape id="_x0000_s33230" type="#_x0000_t32" style="position:absolute;margin-left:314.3pt;margin-top:12.5pt;width:0;height:39.5pt;z-index:252109824" o:connectortype="straight">
                  <v:stroke endarrow="block"/>
                </v:shape>
              </w:pict>
            </w:r>
            <w:r>
              <w:rPr>
                <w:b/>
                <w:bCs/>
                <w:noProof/>
                <w:color w:val="000000"/>
                <w:sz w:val="24"/>
                <w:szCs w:val="24"/>
              </w:rPr>
              <w:pict>
                <v:shape id="_x0000_s33222" type="#_x0000_t202" style="position:absolute;margin-left:-.45pt;margin-top:3pt;width:51.75pt;height:18.5pt;z-index:252101632;v-text-anchor:middle">
                  <v:textbox style="mso-next-textbox:#_x0000_s33222" inset="0,0,0,0">
                    <w:txbxContent>
                      <w:p w:rsidR="002C6D16" w:rsidRDefault="002C6D16" w:rsidP="007B352F">
                        <w:pPr>
                          <w:jc w:val="center"/>
                          <w:rPr>
                            <w:sz w:val="21"/>
                            <w:szCs w:val="21"/>
                          </w:rPr>
                        </w:pPr>
                        <w:r>
                          <w:rPr>
                            <w:rFonts w:hint="eastAsia"/>
                            <w:sz w:val="21"/>
                            <w:szCs w:val="21"/>
                          </w:rPr>
                          <w:t>破碎料</w:t>
                        </w:r>
                      </w:p>
                    </w:txbxContent>
                  </v:textbox>
                </v:shape>
              </w:pict>
            </w:r>
            <w:r>
              <w:rPr>
                <w:b/>
                <w:bCs/>
                <w:noProof/>
                <w:color w:val="000000"/>
                <w:sz w:val="24"/>
                <w:szCs w:val="24"/>
              </w:rPr>
              <w:pict>
                <v:shape id="_x0000_s33223" type="#_x0000_t32" style="position:absolute;margin-left:51.3pt;margin-top:12.5pt;width:21.55pt;height:0;z-index:252102656" o:connectortype="straight">
                  <v:stroke endarrow="block"/>
                </v:shape>
              </w:pict>
            </w:r>
            <w:r>
              <w:rPr>
                <w:b/>
                <w:bCs/>
                <w:noProof/>
                <w:color w:val="000000"/>
                <w:sz w:val="24"/>
                <w:szCs w:val="24"/>
              </w:rPr>
              <w:pict>
                <v:shape id="_x0000_s33228" type="#_x0000_t202" style="position:absolute;margin-left:141.1pt;margin-top:16.5pt;width:33.6pt;height:19.5pt;z-index:252107776;v-text-anchor:middle">
                  <v:textbox style="mso-next-textbox:#_x0000_s33228" inset="0,0,0,0">
                    <w:txbxContent>
                      <w:p w:rsidR="002C6D16" w:rsidRDefault="002C6D16" w:rsidP="007B352F">
                        <w:pPr>
                          <w:jc w:val="center"/>
                          <w:rPr>
                            <w:sz w:val="21"/>
                            <w:szCs w:val="21"/>
                          </w:rPr>
                        </w:pPr>
                        <w:r>
                          <w:rPr>
                            <w:rFonts w:hint="eastAsia"/>
                            <w:sz w:val="21"/>
                            <w:szCs w:val="21"/>
                          </w:rPr>
                          <w:t>配料机</w:t>
                        </w:r>
                      </w:p>
                    </w:txbxContent>
                  </v:textbox>
                </v:shape>
              </w:pict>
            </w:r>
            <w:r>
              <w:rPr>
                <w:b/>
                <w:bCs/>
                <w:noProof/>
                <w:color w:val="000000"/>
                <w:sz w:val="24"/>
                <w:szCs w:val="24"/>
              </w:rPr>
              <w:pict>
                <v:shape id="_x0000_s33227" type="#_x0000_t202" style="position:absolute;margin-left:104.8pt;margin-top:11.5pt;width:29.8pt;height:18pt;z-index:252106752;v-text-anchor:middle" filled="f" stroked="f">
                  <v:textbox style="mso-next-textbox:#_x0000_s33227" inset="0,0,0,0">
                    <w:txbxContent>
                      <w:p w:rsidR="002C6D16" w:rsidRPr="00A40C04" w:rsidRDefault="002C6D16" w:rsidP="007B352F">
                        <w:pPr>
                          <w:jc w:val="center"/>
                          <w:rPr>
                            <w:sz w:val="18"/>
                            <w:szCs w:val="18"/>
                          </w:rPr>
                        </w:pPr>
                        <w:r>
                          <w:rPr>
                            <w:rFonts w:hint="eastAsia"/>
                            <w:sz w:val="18"/>
                            <w:szCs w:val="18"/>
                          </w:rPr>
                          <w:t>铲车</w:t>
                        </w:r>
                      </w:p>
                    </w:txbxContent>
                  </v:textbox>
                </v:shape>
              </w:pict>
            </w:r>
            <w:r>
              <w:rPr>
                <w:b/>
                <w:bCs/>
                <w:noProof/>
                <w:color w:val="000000"/>
                <w:sz w:val="24"/>
                <w:szCs w:val="24"/>
              </w:rPr>
              <w:pict>
                <v:shape id="_x0000_s33224" type="#_x0000_t202" style="position:absolute;margin-left:73.2pt;margin-top:5pt;width:33.6pt;height:42pt;z-index:252103680;v-text-anchor:middle">
                  <v:textbox style="mso-next-textbox:#_x0000_s33224" inset="0,0,0,0">
                    <w:txbxContent>
                      <w:p w:rsidR="002C6D16" w:rsidRDefault="002C6D16" w:rsidP="007B352F">
                        <w:pPr>
                          <w:jc w:val="center"/>
                          <w:rPr>
                            <w:sz w:val="21"/>
                            <w:szCs w:val="21"/>
                          </w:rPr>
                        </w:pPr>
                        <w:r>
                          <w:rPr>
                            <w:rFonts w:hint="eastAsia"/>
                            <w:sz w:val="21"/>
                            <w:szCs w:val="21"/>
                          </w:rPr>
                          <w:t>料库</w:t>
                        </w:r>
                      </w:p>
                    </w:txbxContent>
                  </v:textbox>
                </v:shape>
              </w:pict>
            </w:r>
          </w:p>
          <w:p w:rsidR="007B352F" w:rsidRDefault="001A29C5" w:rsidP="007B352F">
            <w:pPr>
              <w:spacing w:line="440" w:lineRule="exact"/>
              <w:jc w:val="left"/>
              <w:rPr>
                <w:b/>
                <w:bCs/>
                <w:color w:val="000000"/>
                <w:sz w:val="24"/>
                <w:szCs w:val="24"/>
              </w:rPr>
            </w:pPr>
            <w:r>
              <w:rPr>
                <w:b/>
                <w:bCs/>
                <w:noProof/>
                <w:color w:val="000000"/>
                <w:sz w:val="24"/>
                <w:szCs w:val="24"/>
              </w:rPr>
              <w:pict>
                <v:shape id="_x0000_s33219" type="#_x0000_t202" style="position:absolute;margin-left:331.2pt;margin-top:3.5pt;width:11.9pt;height:15.75pt;z-index:252098560;v-text-anchor:middle" filled="f" stroked="f">
                  <v:textbox style="mso-next-textbox:#_x0000_s33219" inset="0,0,0,0">
                    <w:txbxContent>
                      <w:p w:rsidR="002C6D16" w:rsidRDefault="002C6D16" w:rsidP="007B352F">
                        <w:pPr>
                          <w:rPr>
                            <w:sz w:val="18"/>
                            <w:szCs w:val="18"/>
                          </w:rPr>
                        </w:pPr>
                        <w:r>
                          <w:rPr>
                            <w:rFonts w:hint="eastAsia"/>
                            <w:sz w:val="18"/>
                            <w:szCs w:val="18"/>
                          </w:rPr>
                          <w:t>G</w:t>
                        </w:r>
                      </w:p>
                    </w:txbxContent>
                  </v:textbox>
                </v:shape>
              </w:pict>
            </w:r>
            <w:r>
              <w:rPr>
                <w:b/>
                <w:bCs/>
                <w:noProof/>
                <w:color w:val="000000"/>
                <w:sz w:val="24"/>
                <w:szCs w:val="24"/>
              </w:rPr>
              <w:pict>
                <v:shape id="_x0000_s33218" type="#_x0000_t32" style="position:absolute;margin-left:327.2pt;margin-top:14pt;width:7.35pt;height:15.8pt;flip:y;z-index:252097536" o:connectortype="straight">
                  <v:stroke dashstyle="longDash" endarrow="block"/>
                </v:shape>
              </w:pict>
            </w:r>
            <w:r>
              <w:rPr>
                <w:b/>
                <w:bCs/>
                <w:noProof/>
                <w:color w:val="000000"/>
                <w:sz w:val="24"/>
                <w:szCs w:val="24"/>
              </w:rPr>
              <w:pict>
                <v:shape id="_x0000_s33256" type="#_x0000_t32" style="position:absolute;margin-left:51.8pt;margin-top:16pt;width:21.55pt;height:0;z-index:252136448" o:connectortype="straight">
                  <v:stroke endarrow="block"/>
                </v:shape>
              </w:pict>
            </w:r>
            <w:r>
              <w:rPr>
                <w:b/>
                <w:bCs/>
                <w:noProof/>
                <w:color w:val="000000"/>
                <w:sz w:val="24"/>
                <w:szCs w:val="24"/>
              </w:rPr>
              <w:pict>
                <v:shape id="_x0000_s33255" type="#_x0000_t202" style="position:absolute;margin-left:-.45pt;margin-top:5.5pt;width:51.25pt;height:19.5pt;z-index:252135424;v-text-anchor:middle">
                  <v:textbox style="mso-next-textbox:#_x0000_s33255" inset="0,0,0,0">
                    <w:txbxContent>
                      <w:p w:rsidR="002C6D16" w:rsidRDefault="002C6D16" w:rsidP="007B352F">
                        <w:pPr>
                          <w:jc w:val="center"/>
                          <w:rPr>
                            <w:sz w:val="21"/>
                            <w:szCs w:val="21"/>
                          </w:rPr>
                        </w:pPr>
                        <w:r>
                          <w:rPr>
                            <w:rFonts w:hint="eastAsia"/>
                            <w:sz w:val="21"/>
                            <w:szCs w:val="21"/>
                          </w:rPr>
                          <w:t>天然砂</w:t>
                        </w:r>
                      </w:p>
                    </w:txbxContent>
                  </v:textbox>
                </v:shape>
              </w:pict>
            </w:r>
            <w:r>
              <w:rPr>
                <w:b/>
                <w:bCs/>
                <w:noProof/>
                <w:color w:val="000000"/>
                <w:sz w:val="24"/>
                <w:szCs w:val="24"/>
              </w:rPr>
              <w:pict>
                <v:shape id="_x0000_s33236" type="#_x0000_t32" style="position:absolute;margin-left:158.6pt;margin-top:14pt;width:0;height:69pt;z-index:252115968" o:connectortype="straight">
                  <v:stroke endarrow="block"/>
                </v:shape>
              </w:pict>
            </w:r>
            <w:r>
              <w:rPr>
                <w:b/>
                <w:bCs/>
                <w:noProof/>
                <w:color w:val="000000"/>
                <w:sz w:val="24"/>
                <w:szCs w:val="24"/>
              </w:rPr>
              <w:pict>
                <v:shape id="_x0000_s33226" type="#_x0000_t32" style="position:absolute;margin-left:107.8pt;margin-top:4.5pt;width:33.3pt;height:0;z-index:252105728" o:connectortype="straight">
                  <v:stroke endarrow="block"/>
                </v:shape>
              </w:pict>
            </w:r>
          </w:p>
          <w:p w:rsidR="007B352F" w:rsidRDefault="001A29C5" w:rsidP="007B352F">
            <w:pPr>
              <w:spacing w:line="440" w:lineRule="exact"/>
              <w:jc w:val="left"/>
              <w:rPr>
                <w:b/>
                <w:bCs/>
                <w:color w:val="000000"/>
                <w:sz w:val="24"/>
                <w:szCs w:val="24"/>
              </w:rPr>
            </w:pPr>
            <w:r>
              <w:rPr>
                <w:b/>
                <w:bCs/>
                <w:noProof/>
                <w:color w:val="000000"/>
                <w:sz w:val="24"/>
                <w:szCs w:val="24"/>
              </w:rPr>
              <w:pict>
                <v:shape id="_x0000_s33229" type="#_x0000_t202" style="position:absolute;margin-left:298.65pt;margin-top:7.8pt;width:28.55pt;height:19.5pt;z-index:252108800;v-text-anchor:middle">
                  <v:textbox style="mso-next-textbox:#_x0000_s33229" inset="0,0,0,0">
                    <w:txbxContent>
                      <w:p w:rsidR="002C6D16" w:rsidRDefault="002C6D16" w:rsidP="007B352F">
                        <w:pPr>
                          <w:jc w:val="center"/>
                          <w:rPr>
                            <w:sz w:val="21"/>
                            <w:szCs w:val="21"/>
                          </w:rPr>
                        </w:pPr>
                        <w:r>
                          <w:rPr>
                            <w:rFonts w:hint="eastAsia"/>
                            <w:sz w:val="21"/>
                            <w:szCs w:val="21"/>
                          </w:rPr>
                          <w:t>筒仓</w:t>
                        </w:r>
                      </w:p>
                    </w:txbxContent>
                  </v:textbox>
                </v:shape>
              </w:pict>
            </w:r>
            <w:r>
              <w:rPr>
                <w:b/>
                <w:bCs/>
                <w:noProof/>
                <w:color w:val="000000"/>
                <w:sz w:val="24"/>
                <w:szCs w:val="24"/>
              </w:rPr>
              <w:pict>
                <v:shape id="_x0000_s33250" type="#_x0000_t202" style="position:absolute;margin-left:122.85pt;margin-top:11pt;width:36.25pt;height:30.5pt;z-index:252130304;v-text-anchor:middle" filled="f" stroked="f">
                  <v:textbox style="mso-next-textbox:#_x0000_s33250" inset="0,0,0,0">
                    <w:txbxContent>
                      <w:p w:rsidR="002C6D16" w:rsidRPr="00A40C04" w:rsidRDefault="002C6D16" w:rsidP="007B352F">
                        <w:pPr>
                          <w:jc w:val="center"/>
                          <w:rPr>
                            <w:sz w:val="18"/>
                            <w:szCs w:val="18"/>
                          </w:rPr>
                        </w:pPr>
                        <w:r>
                          <w:rPr>
                            <w:rFonts w:hint="eastAsia"/>
                            <w:sz w:val="18"/>
                            <w:szCs w:val="18"/>
                          </w:rPr>
                          <w:t>密闭皮带输送机</w:t>
                        </w:r>
                      </w:p>
                    </w:txbxContent>
                  </v:textbox>
                </v:shape>
              </w:pict>
            </w:r>
          </w:p>
          <w:p w:rsidR="007B352F" w:rsidRDefault="001A29C5" w:rsidP="007B352F">
            <w:pPr>
              <w:spacing w:line="440" w:lineRule="exact"/>
              <w:jc w:val="left"/>
              <w:rPr>
                <w:b/>
                <w:bCs/>
                <w:color w:val="000000"/>
                <w:sz w:val="24"/>
                <w:szCs w:val="24"/>
              </w:rPr>
            </w:pPr>
            <w:r>
              <w:rPr>
                <w:b/>
                <w:bCs/>
                <w:noProof/>
                <w:color w:val="000000"/>
                <w:sz w:val="24"/>
                <w:szCs w:val="24"/>
              </w:rPr>
              <w:pict>
                <v:shape id="_x0000_s33251" type="#_x0000_t202" style="position:absolute;margin-left:266.8pt;margin-top:6pt;width:51.4pt;height:30.5pt;z-index:252131328;v-text-anchor:middle" filled="f" stroked="f">
                  <v:textbox style="mso-next-textbox:#_x0000_s33251" inset="0,0,0,0">
                    <w:txbxContent>
                      <w:p w:rsidR="002C6D16" w:rsidRPr="00A40C04" w:rsidRDefault="002C6D16" w:rsidP="007B352F">
                        <w:pPr>
                          <w:jc w:val="center"/>
                          <w:rPr>
                            <w:sz w:val="18"/>
                            <w:szCs w:val="18"/>
                          </w:rPr>
                        </w:pPr>
                        <w:r>
                          <w:rPr>
                            <w:rFonts w:hint="eastAsia"/>
                            <w:sz w:val="18"/>
                            <w:szCs w:val="18"/>
                          </w:rPr>
                          <w:t>螺旋输送机</w:t>
                        </w:r>
                      </w:p>
                    </w:txbxContent>
                  </v:textbox>
                </v:shape>
              </w:pict>
            </w:r>
            <w:r>
              <w:rPr>
                <w:b/>
                <w:bCs/>
                <w:noProof/>
                <w:color w:val="000000"/>
                <w:sz w:val="24"/>
                <w:szCs w:val="24"/>
              </w:rPr>
              <w:pict>
                <v:shape id="_x0000_s33237" type="#_x0000_t32" style="position:absolute;margin-left:314.3pt;margin-top:6pt;width:0;height:36pt;z-index:252116992" o:connectortype="straight">
                  <v:stroke endarrow="block"/>
                </v:shape>
              </w:pict>
            </w:r>
          </w:p>
          <w:p w:rsidR="007B352F" w:rsidRDefault="001A29C5" w:rsidP="007B352F">
            <w:pPr>
              <w:spacing w:line="440" w:lineRule="exact"/>
              <w:jc w:val="left"/>
              <w:rPr>
                <w:b/>
                <w:bCs/>
                <w:color w:val="000000"/>
                <w:sz w:val="24"/>
                <w:szCs w:val="24"/>
              </w:rPr>
            </w:pPr>
            <w:r>
              <w:rPr>
                <w:b/>
                <w:bCs/>
                <w:noProof/>
                <w:color w:val="000000"/>
                <w:sz w:val="24"/>
                <w:szCs w:val="24"/>
              </w:rPr>
              <w:pict>
                <v:shape id="_x0000_s33234" type="#_x0000_t202" style="position:absolute;margin-left:299.15pt;margin-top:20pt;width:28.55pt;height:19.5pt;z-index:252113920;v-text-anchor:middle">
                  <v:textbox style="mso-next-textbox:#_x0000_s33234" inset="0,0,0,0">
                    <w:txbxContent>
                      <w:p w:rsidR="002C6D16" w:rsidRDefault="002C6D16" w:rsidP="007B352F">
                        <w:pPr>
                          <w:jc w:val="center"/>
                          <w:rPr>
                            <w:sz w:val="21"/>
                            <w:szCs w:val="21"/>
                          </w:rPr>
                        </w:pPr>
                        <w:r>
                          <w:rPr>
                            <w:rFonts w:hint="eastAsia"/>
                            <w:sz w:val="21"/>
                            <w:szCs w:val="21"/>
                          </w:rPr>
                          <w:t>计量</w:t>
                        </w:r>
                      </w:p>
                    </w:txbxContent>
                  </v:textbox>
                </v:shape>
              </w:pict>
            </w:r>
            <w:r>
              <w:rPr>
                <w:b/>
                <w:bCs/>
                <w:noProof/>
                <w:color w:val="000000"/>
                <w:sz w:val="24"/>
                <w:szCs w:val="24"/>
              </w:rPr>
              <w:pict>
                <v:shape id="_x0000_s33233" type="#_x0000_t202" style="position:absolute;margin-left:143.8pt;margin-top:17.5pt;width:28.55pt;height:19.5pt;z-index:252112896;v-text-anchor:middle">
                  <v:textbox style="mso-next-textbox:#_x0000_s33233" inset="0,0,0,0">
                    <w:txbxContent>
                      <w:p w:rsidR="002C6D16" w:rsidRDefault="002C6D16" w:rsidP="007B352F">
                        <w:pPr>
                          <w:jc w:val="center"/>
                          <w:rPr>
                            <w:sz w:val="21"/>
                            <w:szCs w:val="21"/>
                          </w:rPr>
                        </w:pPr>
                        <w:r>
                          <w:rPr>
                            <w:rFonts w:hint="eastAsia"/>
                            <w:sz w:val="21"/>
                            <w:szCs w:val="21"/>
                          </w:rPr>
                          <w:t>计量</w:t>
                        </w:r>
                      </w:p>
                    </w:txbxContent>
                  </v:textbox>
                </v:shape>
              </w:pict>
            </w:r>
          </w:p>
          <w:p w:rsidR="007B352F" w:rsidRDefault="001A29C5" w:rsidP="007B352F">
            <w:pPr>
              <w:spacing w:line="440" w:lineRule="exact"/>
              <w:jc w:val="left"/>
              <w:rPr>
                <w:b/>
                <w:bCs/>
                <w:color w:val="000000"/>
                <w:sz w:val="24"/>
                <w:szCs w:val="24"/>
              </w:rPr>
            </w:pPr>
            <w:r>
              <w:rPr>
                <w:b/>
                <w:bCs/>
                <w:noProof/>
                <w:color w:val="000000"/>
                <w:sz w:val="24"/>
                <w:szCs w:val="24"/>
              </w:rPr>
              <w:pict>
                <v:shape id="_x0000_s33244" type="#_x0000_t32" style="position:absolute;margin-left:63.3pt;margin-top:7.5pt;width:235.35pt;height:23.5pt;flip:x;z-index:252124160" o:connectortype="straight">
                  <v:stroke dashstyle="longDash"/>
                </v:shape>
              </w:pict>
            </w:r>
            <w:r>
              <w:rPr>
                <w:b/>
                <w:bCs/>
                <w:noProof/>
                <w:color w:val="000000"/>
                <w:sz w:val="24"/>
                <w:szCs w:val="24"/>
              </w:rPr>
              <w:pict>
                <v:shape id="_x0000_s33240" type="#_x0000_t32" style="position:absolute;margin-left:313pt;margin-top:17.5pt;width:0;height:30pt;z-index:252120064" o:connectortype="straight">
                  <v:stroke endarrow="block"/>
                </v:shape>
              </w:pict>
            </w:r>
            <w:r>
              <w:rPr>
                <w:b/>
                <w:bCs/>
                <w:noProof/>
                <w:color w:val="000000"/>
                <w:sz w:val="24"/>
                <w:szCs w:val="24"/>
              </w:rPr>
              <w:pict>
                <v:shape id="_x0000_s33217" type="#_x0000_t202" style="position:absolute;margin-left:249.45pt;margin-top:19pt;width:19.85pt;height:15.75pt;z-index:252096512;v-text-anchor:middle" filled="f" stroked="f">
                  <v:textbox style="mso-next-textbox:#_x0000_s33217" inset="0,0,0,0">
                    <w:txbxContent>
                      <w:p w:rsidR="002C6D16" w:rsidRDefault="002C6D16" w:rsidP="007B352F">
                        <w:pPr>
                          <w:rPr>
                            <w:sz w:val="18"/>
                            <w:szCs w:val="18"/>
                          </w:rPr>
                        </w:pPr>
                        <w:r>
                          <w:rPr>
                            <w:rFonts w:hint="eastAsia"/>
                            <w:sz w:val="18"/>
                            <w:szCs w:val="18"/>
                          </w:rPr>
                          <w:t>N</w:t>
                        </w:r>
                        <w:r>
                          <w:rPr>
                            <w:rFonts w:hint="eastAsia"/>
                            <w:sz w:val="18"/>
                            <w:szCs w:val="18"/>
                          </w:rPr>
                          <w:t>、</w:t>
                        </w:r>
                        <w:r>
                          <w:rPr>
                            <w:rFonts w:hint="eastAsia"/>
                            <w:sz w:val="18"/>
                            <w:szCs w:val="18"/>
                          </w:rPr>
                          <w:t>G</w:t>
                        </w:r>
                      </w:p>
                    </w:txbxContent>
                  </v:textbox>
                </v:shape>
              </w:pict>
            </w:r>
            <w:r>
              <w:rPr>
                <w:b/>
                <w:bCs/>
                <w:noProof/>
                <w:color w:val="000000"/>
                <w:sz w:val="24"/>
                <w:szCs w:val="24"/>
              </w:rPr>
              <w:pict>
                <v:shape id="_x0000_s33246" type="#_x0000_t202" style="position:absolute;margin-left:2.15pt;margin-top:7.5pt;width:61.05pt;height:48pt;z-index:252126208;v-text-anchor:middle">
                  <v:textbox style="mso-next-textbox:#_x0000_s33246" inset="0,0,0,0">
                    <w:txbxContent>
                      <w:p w:rsidR="002C6D16" w:rsidRPr="00CC764D" w:rsidRDefault="002C6D16" w:rsidP="007B352F">
                        <w:pPr>
                          <w:jc w:val="center"/>
                          <w:rPr>
                            <w:rFonts w:ascii="宋体" w:hAnsi="宋体"/>
                            <w:sz w:val="18"/>
                            <w:szCs w:val="18"/>
                          </w:rPr>
                        </w:pPr>
                        <w:r>
                          <w:rPr>
                            <w:rFonts w:ascii="宋体" w:hAnsi="宋体" w:hint="eastAsia"/>
                            <w:sz w:val="18"/>
                            <w:szCs w:val="18"/>
                          </w:rPr>
                          <w:t>微机控制系统根据选定的配方进行计量</w:t>
                        </w:r>
                      </w:p>
                    </w:txbxContent>
                  </v:textbox>
                </v:shape>
              </w:pict>
            </w:r>
            <w:r>
              <w:rPr>
                <w:b/>
                <w:bCs/>
                <w:noProof/>
                <w:color w:val="000000"/>
                <w:sz w:val="24"/>
                <w:szCs w:val="24"/>
              </w:rPr>
              <w:pict>
                <v:shape id="_x0000_s33243" type="#_x0000_t32" style="position:absolute;margin-left:63.3pt;margin-top:15.5pt;width:81.7pt;height:15.5pt;flip:x;z-index:252123136" o:connectortype="straight">
                  <v:stroke dashstyle="longDash"/>
                </v:shape>
              </w:pict>
            </w:r>
            <w:r>
              <w:rPr>
                <w:b/>
                <w:bCs/>
                <w:noProof/>
                <w:color w:val="000000"/>
                <w:sz w:val="24"/>
                <w:szCs w:val="24"/>
              </w:rPr>
              <w:pict>
                <v:shape id="_x0000_s33239" type="#_x0000_t32" style="position:absolute;margin-left:157.05pt;margin-top:15.5pt;width:.05pt;height:32pt;flip:x;z-index:252119040" o:connectortype="straight">
                  <v:stroke endarrow="block"/>
                </v:shape>
              </w:pict>
            </w:r>
          </w:p>
          <w:p w:rsidR="007B352F" w:rsidRDefault="001A29C5" w:rsidP="007B352F">
            <w:pPr>
              <w:spacing w:line="440" w:lineRule="exact"/>
              <w:jc w:val="left"/>
              <w:rPr>
                <w:b/>
                <w:bCs/>
                <w:color w:val="000000"/>
                <w:sz w:val="24"/>
                <w:szCs w:val="24"/>
              </w:rPr>
            </w:pPr>
            <w:r>
              <w:rPr>
                <w:b/>
                <w:bCs/>
                <w:noProof/>
                <w:color w:val="000000"/>
                <w:sz w:val="24"/>
                <w:szCs w:val="24"/>
              </w:rPr>
              <w:pict>
                <v:shape id="_x0000_s33248" type="#_x0000_t202" style="position:absolute;margin-left:316.8pt;margin-top:4pt;width:29.8pt;height:15pt;z-index:252128256;v-text-anchor:middle" filled="f" stroked="f">
                  <v:textbox style="mso-next-textbox:#_x0000_s33248" inset="0,0,0,0">
                    <w:txbxContent>
                      <w:p w:rsidR="002C6D16" w:rsidRPr="00A40C04" w:rsidRDefault="002C6D16" w:rsidP="007B352F">
                        <w:pPr>
                          <w:jc w:val="center"/>
                          <w:rPr>
                            <w:sz w:val="18"/>
                            <w:szCs w:val="18"/>
                          </w:rPr>
                        </w:pPr>
                        <w:r>
                          <w:rPr>
                            <w:rFonts w:hint="eastAsia"/>
                            <w:sz w:val="18"/>
                            <w:szCs w:val="18"/>
                          </w:rPr>
                          <w:t>放料阀</w:t>
                        </w:r>
                      </w:p>
                    </w:txbxContent>
                  </v:textbox>
                </v:shape>
              </w:pict>
            </w:r>
            <w:r>
              <w:rPr>
                <w:b/>
                <w:bCs/>
                <w:noProof/>
                <w:color w:val="000000"/>
                <w:sz w:val="24"/>
                <w:szCs w:val="24"/>
              </w:rPr>
              <w:pict>
                <v:shape id="_x0000_s33216" type="#_x0000_t32" style="position:absolute;margin-left:260.8pt;margin-top:7.2pt;width:0;height:18.3pt;flip:y;z-index:252095488" o:connectortype="straight">
                  <v:stroke dashstyle="longDash" endarrow="block"/>
                </v:shape>
              </w:pict>
            </w:r>
            <w:r>
              <w:rPr>
                <w:b/>
                <w:bCs/>
                <w:noProof/>
                <w:color w:val="000000"/>
                <w:sz w:val="24"/>
                <w:szCs w:val="24"/>
              </w:rPr>
              <w:pict>
                <v:shape id="_x0000_s33247" type="#_x0000_t202" style="position:absolute;margin-left:158.05pt;margin-top:4pt;width:29.8pt;height:15pt;z-index:252127232;v-text-anchor:middle" filled="f" stroked="f">
                  <v:textbox style="mso-next-textbox:#_x0000_s33247" inset="0,0,0,0">
                    <w:txbxContent>
                      <w:p w:rsidR="002C6D16" w:rsidRPr="00A40C04" w:rsidRDefault="002C6D16" w:rsidP="007B352F">
                        <w:pPr>
                          <w:jc w:val="center"/>
                          <w:rPr>
                            <w:sz w:val="18"/>
                            <w:szCs w:val="18"/>
                          </w:rPr>
                        </w:pPr>
                        <w:r>
                          <w:rPr>
                            <w:rFonts w:hint="eastAsia"/>
                            <w:sz w:val="18"/>
                            <w:szCs w:val="18"/>
                          </w:rPr>
                          <w:t>放料阀</w:t>
                        </w:r>
                      </w:p>
                    </w:txbxContent>
                  </v:textbox>
                </v:shape>
              </w:pict>
            </w:r>
          </w:p>
          <w:p w:rsidR="007B352F" w:rsidRDefault="001A29C5" w:rsidP="007B352F">
            <w:pPr>
              <w:spacing w:line="440" w:lineRule="exact"/>
              <w:jc w:val="left"/>
              <w:rPr>
                <w:b/>
                <w:bCs/>
                <w:color w:val="000000"/>
                <w:sz w:val="24"/>
                <w:szCs w:val="24"/>
              </w:rPr>
            </w:pPr>
            <w:r>
              <w:rPr>
                <w:b/>
                <w:bCs/>
                <w:noProof/>
                <w:color w:val="000000"/>
                <w:sz w:val="24"/>
                <w:szCs w:val="24"/>
              </w:rPr>
              <w:pict>
                <v:shape id="_x0000_s33242" type="#_x0000_t202" style="position:absolute;margin-left:145.15pt;margin-top:3.5pt;width:216.2pt;height:23.5pt;z-index:252122112;v-text-anchor:middle">
                  <v:textbox style="mso-next-textbox:#_x0000_s33242" inset="0,0,0,0">
                    <w:txbxContent>
                      <w:p w:rsidR="002C6D16" w:rsidRDefault="002C6D16" w:rsidP="007B352F">
                        <w:pPr>
                          <w:jc w:val="center"/>
                          <w:rPr>
                            <w:sz w:val="21"/>
                            <w:szCs w:val="21"/>
                          </w:rPr>
                        </w:pPr>
                        <w:r>
                          <w:rPr>
                            <w:rFonts w:hint="eastAsia"/>
                            <w:sz w:val="21"/>
                            <w:szCs w:val="21"/>
                          </w:rPr>
                          <w:t>搅</w:t>
                        </w:r>
                        <w:r>
                          <w:rPr>
                            <w:rFonts w:hint="eastAsia"/>
                            <w:sz w:val="21"/>
                            <w:szCs w:val="21"/>
                          </w:rPr>
                          <w:t xml:space="preserve">           </w:t>
                        </w:r>
                        <w:r>
                          <w:rPr>
                            <w:rFonts w:hint="eastAsia"/>
                            <w:sz w:val="21"/>
                            <w:szCs w:val="21"/>
                          </w:rPr>
                          <w:t>拌</w:t>
                        </w:r>
                        <w:r>
                          <w:rPr>
                            <w:rFonts w:hint="eastAsia"/>
                            <w:sz w:val="21"/>
                            <w:szCs w:val="21"/>
                          </w:rPr>
                          <w:t xml:space="preserve">          </w:t>
                        </w:r>
                        <w:r>
                          <w:rPr>
                            <w:rFonts w:hint="eastAsia"/>
                            <w:sz w:val="21"/>
                            <w:szCs w:val="21"/>
                          </w:rPr>
                          <w:t>机</w:t>
                        </w:r>
                      </w:p>
                    </w:txbxContent>
                  </v:textbox>
                </v:shape>
              </w:pict>
            </w:r>
          </w:p>
          <w:p w:rsidR="007B352F" w:rsidRDefault="001A29C5" w:rsidP="007B352F">
            <w:pPr>
              <w:spacing w:line="440" w:lineRule="exact"/>
              <w:jc w:val="left"/>
              <w:rPr>
                <w:b/>
                <w:bCs/>
                <w:color w:val="000000"/>
                <w:sz w:val="24"/>
                <w:szCs w:val="24"/>
              </w:rPr>
            </w:pPr>
            <w:r>
              <w:rPr>
                <w:b/>
                <w:bCs/>
                <w:noProof/>
                <w:color w:val="000000"/>
                <w:sz w:val="24"/>
                <w:szCs w:val="24"/>
              </w:rPr>
              <w:pict>
                <v:shape id="_x0000_s33253" type="#_x0000_t32" style="position:absolute;margin-left:256.8pt;margin-top:5pt;width:0;height:20.5pt;z-index:252133376" o:connectortype="straight">
                  <v:stroke endarrow="block"/>
                </v:shape>
              </w:pict>
            </w:r>
          </w:p>
          <w:p w:rsidR="007B352F" w:rsidRDefault="001A29C5" w:rsidP="007B352F">
            <w:pPr>
              <w:spacing w:line="440" w:lineRule="exact"/>
              <w:jc w:val="left"/>
              <w:rPr>
                <w:b/>
                <w:bCs/>
                <w:color w:val="000000"/>
                <w:sz w:val="24"/>
                <w:szCs w:val="24"/>
              </w:rPr>
            </w:pPr>
            <w:r>
              <w:rPr>
                <w:b/>
                <w:bCs/>
                <w:noProof/>
                <w:color w:val="000000"/>
                <w:sz w:val="24"/>
                <w:szCs w:val="24"/>
              </w:rPr>
              <w:pict>
                <v:shape id="_x0000_s33254" type="#_x0000_t202" style="position:absolute;margin-left:206.15pt;margin-top:3pt;width:101.15pt;height:19.5pt;z-index:252134400;v-text-anchor:middle">
                  <v:textbox style="mso-next-textbox:#_x0000_s33254" inset="0,0,0,0">
                    <w:txbxContent>
                      <w:p w:rsidR="002C6D16" w:rsidRDefault="002C6D16" w:rsidP="007B352F">
                        <w:pPr>
                          <w:jc w:val="center"/>
                          <w:rPr>
                            <w:sz w:val="21"/>
                            <w:szCs w:val="21"/>
                          </w:rPr>
                        </w:pPr>
                        <w:r>
                          <w:rPr>
                            <w:rFonts w:hint="eastAsia"/>
                            <w:sz w:val="21"/>
                            <w:szCs w:val="21"/>
                          </w:rPr>
                          <w:t>干粉砂浆运输车外运</w:t>
                        </w:r>
                      </w:p>
                    </w:txbxContent>
                  </v:textbox>
                </v:shape>
              </w:pict>
            </w:r>
          </w:p>
          <w:p w:rsidR="007B352F" w:rsidRDefault="007B352F" w:rsidP="007B352F">
            <w:pPr>
              <w:spacing w:line="440" w:lineRule="exact"/>
              <w:jc w:val="left"/>
              <w:rPr>
                <w:b/>
                <w:bCs/>
                <w:color w:val="000000"/>
                <w:sz w:val="18"/>
                <w:szCs w:val="18"/>
              </w:rPr>
            </w:pPr>
            <w:r>
              <w:rPr>
                <w:rFonts w:hint="eastAsia"/>
                <w:b/>
                <w:bCs/>
                <w:color w:val="000000"/>
                <w:sz w:val="18"/>
                <w:szCs w:val="18"/>
              </w:rPr>
              <w:t>N</w:t>
            </w:r>
            <w:r>
              <w:rPr>
                <w:rFonts w:hint="eastAsia"/>
                <w:b/>
                <w:bCs/>
                <w:color w:val="000000"/>
                <w:sz w:val="18"/>
                <w:szCs w:val="18"/>
              </w:rPr>
              <w:t>：噪声；</w:t>
            </w:r>
            <w:r>
              <w:rPr>
                <w:rFonts w:hint="eastAsia"/>
                <w:b/>
                <w:bCs/>
                <w:color w:val="000000"/>
                <w:sz w:val="18"/>
                <w:szCs w:val="18"/>
              </w:rPr>
              <w:t>G</w:t>
            </w:r>
            <w:r>
              <w:rPr>
                <w:rFonts w:hint="eastAsia"/>
                <w:b/>
                <w:bCs/>
                <w:color w:val="000000"/>
                <w:sz w:val="18"/>
                <w:szCs w:val="18"/>
              </w:rPr>
              <w:t>：废气；</w:t>
            </w:r>
            <w:r>
              <w:rPr>
                <w:rFonts w:hint="eastAsia"/>
                <w:b/>
                <w:bCs/>
                <w:color w:val="000000"/>
                <w:sz w:val="18"/>
                <w:szCs w:val="18"/>
              </w:rPr>
              <w:t>S</w:t>
            </w:r>
            <w:r>
              <w:rPr>
                <w:rFonts w:hint="eastAsia"/>
                <w:b/>
                <w:bCs/>
                <w:color w:val="000000"/>
                <w:sz w:val="18"/>
                <w:szCs w:val="18"/>
              </w:rPr>
              <w:t>：固废；</w:t>
            </w:r>
            <w:r>
              <w:rPr>
                <w:rFonts w:hint="eastAsia"/>
                <w:b/>
                <w:bCs/>
                <w:color w:val="000000"/>
                <w:sz w:val="18"/>
                <w:szCs w:val="18"/>
              </w:rPr>
              <w:t>W</w:t>
            </w:r>
            <w:r>
              <w:rPr>
                <w:rFonts w:hint="eastAsia"/>
                <w:b/>
                <w:bCs/>
                <w:color w:val="000000"/>
                <w:sz w:val="18"/>
                <w:szCs w:val="18"/>
              </w:rPr>
              <w:t>：废水</w:t>
            </w:r>
          </w:p>
          <w:p w:rsidR="007B352F" w:rsidRDefault="007B352F" w:rsidP="007B352F">
            <w:pPr>
              <w:snapToGrid w:val="0"/>
              <w:spacing w:line="440" w:lineRule="exact"/>
              <w:ind w:firstLineChars="350" w:firstLine="840"/>
              <w:jc w:val="center"/>
              <w:rPr>
                <w:rFonts w:ascii="黑体" w:eastAsia="黑体" w:hAnsi="黑体"/>
                <w:bCs/>
                <w:sz w:val="24"/>
                <w:szCs w:val="24"/>
              </w:rPr>
            </w:pPr>
            <w:r>
              <w:rPr>
                <w:rFonts w:ascii="黑体" w:eastAsia="黑体" w:hAnsi="黑体"/>
                <w:bCs/>
                <w:sz w:val="24"/>
                <w:szCs w:val="24"/>
              </w:rPr>
              <w:t>图</w:t>
            </w:r>
            <w:r w:rsidR="0038229D">
              <w:rPr>
                <w:rFonts w:eastAsia="黑体" w:hint="eastAsia"/>
                <w:bCs/>
                <w:sz w:val="24"/>
                <w:szCs w:val="24"/>
              </w:rPr>
              <w:t>6</w:t>
            </w:r>
            <w:r>
              <w:rPr>
                <w:rFonts w:eastAsia="黑体" w:hint="eastAsia"/>
                <w:bCs/>
                <w:sz w:val="24"/>
                <w:szCs w:val="24"/>
              </w:rPr>
              <w:t xml:space="preserve"> </w:t>
            </w:r>
            <w:r>
              <w:rPr>
                <w:rFonts w:eastAsia="黑体" w:hint="eastAsia"/>
                <w:bCs/>
                <w:sz w:val="24"/>
                <w:szCs w:val="24"/>
              </w:rPr>
              <w:t>干粉砂浆生产线</w:t>
            </w:r>
            <w:r>
              <w:rPr>
                <w:rFonts w:ascii="黑体" w:eastAsia="黑体" w:hAnsi="黑体"/>
                <w:bCs/>
                <w:sz w:val="24"/>
                <w:szCs w:val="24"/>
              </w:rPr>
              <w:t>工艺及产污环节图</w:t>
            </w:r>
          </w:p>
          <w:p w:rsidR="007B352F" w:rsidRDefault="007B352F" w:rsidP="007B352F">
            <w:pPr>
              <w:spacing w:line="440" w:lineRule="exact"/>
              <w:textAlignment w:val="baseline"/>
              <w:rPr>
                <w:rFonts w:eastAsia="黑体"/>
                <w:sz w:val="24"/>
                <w:szCs w:val="24"/>
              </w:rPr>
            </w:pPr>
          </w:p>
          <w:p w:rsidR="007B352F" w:rsidRDefault="007B352F" w:rsidP="007B352F">
            <w:pPr>
              <w:spacing w:line="440" w:lineRule="exact"/>
              <w:textAlignment w:val="baseline"/>
              <w:rPr>
                <w:rFonts w:eastAsia="黑体"/>
                <w:sz w:val="24"/>
                <w:szCs w:val="24"/>
              </w:rPr>
            </w:pPr>
            <w:r>
              <w:rPr>
                <w:rFonts w:eastAsia="黑体"/>
                <w:sz w:val="24"/>
                <w:szCs w:val="24"/>
              </w:rPr>
              <w:t>工艺流程说明：</w:t>
            </w:r>
          </w:p>
          <w:p w:rsidR="007B352F" w:rsidRPr="00F3773F" w:rsidRDefault="007B352F" w:rsidP="007B352F">
            <w:pPr>
              <w:widowControl/>
              <w:tabs>
                <w:tab w:val="left" w:pos="6480"/>
              </w:tabs>
              <w:spacing w:line="440" w:lineRule="exact"/>
              <w:ind w:firstLineChars="200" w:firstLine="480"/>
              <w:jc w:val="left"/>
              <w:rPr>
                <w:sz w:val="24"/>
                <w:szCs w:val="24"/>
              </w:rPr>
            </w:pPr>
            <w:r w:rsidRPr="00F3773F">
              <w:rPr>
                <w:sz w:val="24"/>
                <w:szCs w:val="24"/>
              </w:rPr>
              <w:t>（</w:t>
            </w:r>
            <w:r w:rsidRPr="00F3773F">
              <w:rPr>
                <w:sz w:val="24"/>
                <w:szCs w:val="24"/>
              </w:rPr>
              <w:t>1</w:t>
            </w:r>
            <w:r w:rsidRPr="00F3773F">
              <w:rPr>
                <w:sz w:val="24"/>
                <w:szCs w:val="24"/>
              </w:rPr>
              <w:t>）</w:t>
            </w:r>
            <w:r>
              <w:rPr>
                <w:rFonts w:hint="eastAsia"/>
                <w:sz w:val="24"/>
                <w:szCs w:val="24"/>
              </w:rPr>
              <w:t>破碎</w:t>
            </w:r>
            <w:r w:rsidRPr="00F3773F">
              <w:rPr>
                <w:rFonts w:hint="eastAsia"/>
                <w:sz w:val="24"/>
                <w:szCs w:val="24"/>
              </w:rPr>
              <w:t>料、</w:t>
            </w:r>
            <w:r>
              <w:rPr>
                <w:rFonts w:hint="eastAsia"/>
                <w:sz w:val="24"/>
                <w:szCs w:val="24"/>
              </w:rPr>
              <w:t>天然砂</w:t>
            </w:r>
            <w:r w:rsidRPr="00F3773F">
              <w:rPr>
                <w:sz w:val="24"/>
                <w:szCs w:val="24"/>
              </w:rPr>
              <w:t>的运输、输送与装填</w:t>
            </w:r>
          </w:p>
          <w:p w:rsidR="007B352F" w:rsidRPr="00F3773F" w:rsidRDefault="007B352F" w:rsidP="007B352F">
            <w:pPr>
              <w:widowControl/>
              <w:tabs>
                <w:tab w:val="left" w:pos="6480"/>
              </w:tabs>
              <w:spacing w:line="440" w:lineRule="exact"/>
              <w:ind w:firstLineChars="200" w:firstLine="480"/>
              <w:jc w:val="left"/>
              <w:rPr>
                <w:sz w:val="24"/>
                <w:szCs w:val="24"/>
              </w:rPr>
            </w:pPr>
            <w:r w:rsidRPr="00F3773F">
              <w:rPr>
                <w:sz w:val="24"/>
                <w:szCs w:val="24"/>
              </w:rPr>
              <w:t>本工程外购</w:t>
            </w:r>
            <w:r>
              <w:rPr>
                <w:rFonts w:hint="eastAsia"/>
                <w:sz w:val="24"/>
                <w:szCs w:val="24"/>
              </w:rPr>
              <w:t>天然砂</w:t>
            </w:r>
            <w:r w:rsidRPr="00F3773F">
              <w:rPr>
                <w:sz w:val="24"/>
                <w:szCs w:val="24"/>
              </w:rPr>
              <w:t>由</w:t>
            </w:r>
            <w:r w:rsidRPr="00F3773F">
              <w:rPr>
                <w:rFonts w:hint="eastAsia"/>
                <w:sz w:val="24"/>
                <w:szCs w:val="24"/>
              </w:rPr>
              <w:t>篷布覆盖的货车</w:t>
            </w:r>
            <w:r w:rsidRPr="00F3773F">
              <w:rPr>
                <w:sz w:val="24"/>
                <w:szCs w:val="24"/>
              </w:rPr>
              <w:t>运输进厂</w:t>
            </w:r>
            <w:r w:rsidRPr="00F3773F">
              <w:rPr>
                <w:rFonts w:hint="eastAsia"/>
                <w:sz w:val="24"/>
                <w:szCs w:val="24"/>
              </w:rPr>
              <w:t>，在</w:t>
            </w:r>
            <w:r w:rsidRPr="00F3773F">
              <w:rPr>
                <w:sz w:val="24"/>
                <w:szCs w:val="24"/>
              </w:rPr>
              <w:t>密闭料库内</w:t>
            </w:r>
            <w:r w:rsidRPr="00F3773F">
              <w:rPr>
                <w:rFonts w:hint="eastAsia"/>
                <w:sz w:val="24"/>
                <w:szCs w:val="24"/>
              </w:rPr>
              <w:t>卸料，</w:t>
            </w:r>
            <w:r w:rsidRPr="00F3773F">
              <w:rPr>
                <w:sz w:val="24"/>
                <w:szCs w:val="24"/>
              </w:rPr>
              <w:t>建设单位拟配备移动式小型雾炮机</w:t>
            </w:r>
            <w:r w:rsidRPr="00F3773F">
              <w:rPr>
                <w:rFonts w:hint="eastAsia"/>
                <w:sz w:val="24"/>
                <w:szCs w:val="24"/>
              </w:rPr>
              <w:t>，卸料时开启雾炮机喷雾，治理卸料过程中产生的粉尘。</w:t>
            </w:r>
            <w:r>
              <w:rPr>
                <w:rFonts w:hint="eastAsia"/>
                <w:sz w:val="24"/>
                <w:szCs w:val="24"/>
              </w:rPr>
              <w:t>破碎料</w:t>
            </w:r>
            <w:r w:rsidRPr="00F3773F">
              <w:rPr>
                <w:rFonts w:hint="eastAsia"/>
                <w:sz w:val="24"/>
                <w:szCs w:val="24"/>
              </w:rPr>
              <w:t>采用密闭皮带输送机由建筑垃圾生产线成品料库转运至混凝土生产线密闭料库内。</w:t>
            </w:r>
          </w:p>
          <w:p w:rsidR="007B352F" w:rsidRPr="00F3773F" w:rsidRDefault="007B352F" w:rsidP="007B352F">
            <w:pPr>
              <w:widowControl/>
              <w:tabs>
                <w:tab w:val="left" w:pos="6480"/>
              </w:tabs>
              <w:spacing w:line="440" w:lineRule="exact"/>
              <w:ind w:firstLineChars="200" w:firstLine="480"/>
              <w:jc w:val="left"/>
              <w:rPr>
                <w:sz w:val="24"/>
                <w:szCs w:val="24"/>
              </w:rPr>
            </w:pPr>
            <w:r w:rsidRPr="00F3773F">
              <w:rPr>
                <w:sz w:val="24"/>
                <w:szCs w:val="24"/>
              </w:rPr>
              <w:t>在密闭料库内利用铲车将</w:t>
            </w:r>
            <w:r>
              <w:rPr>
                <w:rFonts w:hint="eastAsia"/>
                <w:sz w:val="24"/>
                <w:szCs w:val="24"/>
              </w:rPr>
              <w:t>破碎料</w:t>
            </w:r>
            <w:r w:rsidRPr="00F3773F">
              <w:rPr>
                <w:rFonts w:hint="eastAsia"/>
                <w:sz w:val="24"/>
                <w:szCs w:val="24"/>
              </w:rPr>
              <w:t>、</w:t>
            </w:r>
            <w:r>
              <w:rPr>
                <w:rFonts w:hint="eastAsia"/>
                <w:sz w:val="24"/>
                <w:szCs w:val="24"/>
              </w:rPr>
              <w:t>天然砂</w:t>
            </w:r>
            <w:r w:rsidRPr="00F3773F">
              <w:rPr>
                <w:rFonts w:hint="eastAsia"/>
                <w:sz w:val="24"/>
                <w:szCs w:val="24"/>
              </w:rPr>
              <w:t>倒入地下式</w:t>
            </w:r>
            <w:r w:rsidRPr="00F3773F">
              <w:rPr>
                <w:sz w:val="24"/>
                <w:szCs w:val="24"/>
              </w:rPr>
              <w:t>锥形下料器内，下料器出口安装有计量秤，称重后的物料通过</w:t>
            </w:r>
            <w:r w:rsidRPr="00F3773F">
              <w:rPr>
                <w:rFonts w:hint="eastAsia"/>
                <w:sz w:val="24"/>
                <w:szCs w:val="24"/>
              </w:rPr>
              <w:t>密闭</w:t>
            </w:r>
            <w:r w:rsidRPr="00F3773F">
              <w:rPr>
                <w:sz w:val="24"/>
                <w:szCs w:val="24"/>
              </w:rPr>
              <w:t>皮带输送入搅拌机料仓。</w:t>
            </w:r>
            <w:r>
              <w:rPr>
                <w:rFonts w:hint="eastAsia"/>
                <w:sz w:val="24"/>
                <w:szCs w:val="24"/>
              </w:rPr>
              <w:t>天然砂</w:t>
            </w:r>
            <w:r w:rsidRPr="00F3773F">
              <w:rPr>
                <w:rFonts w:hint="eastAsia"/>
                <w:sz w:val="24"/>
                <w:szCs w:val="24"/>
              </w:rPr>
              <w:t>、</w:t>
            </w:r>
            <w:r>
              <w:rPr>
                <w:rFonts w:hint="eastAsia"/>
                <w:sz w:val="24"/>
                <w:szCs w:val="24"/>
              </w:rPr>
              <w:t>破碎料</w:t>
            </w:r>
            <w:r w:rsidRPr="00F3773F">
              <w:rPr>
                <w:rFonts w:hint="eastAsia"/>
                <w:sz w:val="24"/>
                <w:szCs w:val="24"/>
              </w:rPr>
              <w:t>在投料过程会产生粉尘，在</w:t>
            </w:r>
            <w:r w:rsidRPr="00F3773F">
              <w:rPr>
                <w:sz w:val="24"/>
                <w:szCs w:val="24"/>
              </w:rPr>
              <w:t>锥形下料器的</w:t>
            </w:r>
            <w:r w:rsidRPr="00F3773F">
              <w:rPr>
                <w:rFonts w:hint="eastAsia"/>
                <w:sz w:val="24"/>
                <w:szCs w:val="24"/>
              </w:rPr>
              <w:t>料斗上方安装集气罩，将粉尘收集后通入袋式除尘器治理，通过</w:t>
            </w:r>
            <w:r w:rsidRPr="00F3773F">
              <w:rPr>
                <w:rFonts w:hint="eastAsia"/>
                <w:sz w:val="24"/>
                <w:szCs w:val="24"/>
              </w:rPr>
              <w:t>1</w:t>
            </w:r>
            <w:r w:rsidRPr="00F3773F">
              <w:rPr>
                <w:rFonts w:hint="eastAsia"/>
                <w:sz w:val="24"/>
                <w:szCs w:val="24"/>
              </w:rPr>
              <w:t>根</w:t>
            </w:r>
            <w:r w:rsidRPr="00F3773F">
              <w:rPr>
                <w:rFonts w:hint="eastAsia"/>
                <w:sz w:val="24"/>
                <w:szCs w:val="24"/>
              </w:rPr>
              <w:t>15m</w:t>
            </w:r>
            <w:r w:rsidRPr="00F3773F">
              <w:rPr>
                <w:rFonts w:hint="eastAsia"/>
                <w:sz w:val="24"/>
                <w:szCs w:val="24"/>
              </w:rPr>
              <w:t>高排气筒排放。</w:t>
            </w:r>
          </w:p>
          <w:p w:rsidR="007B352F" w:rsidRPr="00F3773F" w:rsidRDefault="007B352F" w:rsidP="007B352F">
            <w:pPr>
              <w:widowControl/>
              <w:tabs>
                <w:tab w:val="left" w:pos="6480"/>
              </w:tabs>
              <w:spacing w:line="440" w:lineRule="exact"/>
              <w:ind w:firstLineChars="200" w:firstLine="480"/>
              <w:jc w:val="left"/>
              <w:rPr>
                <w:sz w:val="24"/>
                <w:szCs w:val="24"/>
              </w:rPr>
            </w:pPr>
            <w:r w:rsidRPr="00F3773F">
              <w:rPr>
                <w:sz w:val="24"/>
                <w:szCs w:val="24"/>
              </w:rPr>
              <w:t>（</w:t>
            </w:r>
            <w:r w:rsidRPr="00F3773F">
              <w:rPr>
                <w:sz w:val="24"/>
                <w:szCs w:val="24"/>
              </w:rPr>
              <w:t>2</w:t>
            </w:r>
            <w:r w:rsidRPr="00F3773F">
              <w:rPr>
                <w:sz w:val="24"/>
                <w:szCs w:val="24"/>
              </w:rPr>
              <w:t>）水泥、</w:t>
            </w:r>
            <w:r w:rsidRPr="00F3773F">
              <w:rPr>
                <w:rFonts w:hint="eastAsia"/>
                <w:sz w:val="24"/>
                <w:szCs w:val="24"/>
              </w:rPr>
              <w:t>粉煤灰</w:t>
            </w:r>
            <w:r w:rsidRPr="00F3773F">
              <w:rPr>
                <w:sz w:val="24"/>
                <w:szCs w:val="24"/>
              </w:rPr>
              <w:t>的储存与输送</w:t>
            </w:r>
          </w:p>
          <w:p w:rsidR="007B352F" w:rsidRPr="007B352F" w:rsidRDefault="007B352F" w:rsidP="007B352F">
            <w:pPr>
              <w:widowControl/>
              <w:tabs>
                <w:tab w:val="left" w:pos="6480"/>
              </w:tabs>
              <w:spacing w:line="440" w:lineRule="exact"/>
              <w:ind w:firstLineChars="200" w:firstLine="480"/>
              <w:jc w:val="left"/>
              <w:rPr>
                <w:sz w:val="24"/>
                <w:szCs w:val="24"/>
              </w:rPr>
            </w:pPr>
            <w:r w:rsidRPr="00F3773F">
              <w:rPr>
                <w:sz w:val="24"/>
                <w:szCs w:val="24"/>
              </w:rPr>
              <w:t>水泥、</w:t>
            </w:r>
            <w:r w:rsidRPr="00F3773F">
              <w:rPr>
                <w:rFonts w:hint="eastAsia"/>
                <w:sz w:val="24"/>
                <w:szCs w:val="24"/>
              </w:rPr>
              <w:t>粉煤灰</w:t>
            </w:r>
            <w:r w:rsidRPr="00F3773F">
              <w:rPr>
                <w:sz w:val="24"/>
                <w:szCs w:val="24"/>
              </w:rPr>
              <w:t>分别由封闭罐车运输进厂，经气泵打入封闭式筒仓。在向筒仓进料的过程中，由于落差原因，物料下落过程中会产生一定量的粉尘，经筒仓上端的</w:t>
            </w:r>
            <w:r>
              <w:rPr>
                <w:rFonts w:hint="eastAsia"/>
                <w:sz w:val="24"/>
                <w:szCs w:val="24"/>
              </w:rPr>
              <w:t>泄气</w:t>
            </w:r>
            <w:r w:rsidRPr="00F3773F">
              <w:rPr>
                <w:sz w:val="24"/>
                <w:szCs w:val="24"/>
              </w:rPr>
              <w:t>口外排，</w:t>
            </w:r>
            <w:r>
              <w:rPr>
                <w:rFonts w:hint="eastAsia"/>
                <w:sz w:val="24"/>
                <w:szCs w:val="24"/>
              </w:rPr>
              <w:t>筒仓</w:t>
            </w:r>
            <w:r w:rsidRPr="00F3773F">
              <w:rPr>
                <w:sz w:val="24"/>
                <w:szCs w:val="24"/>
              </w:rPr>
              <w:t>在</w:t>
            </w:r>
            <w:r w:rsidRPr="00F3773F">
              <w:rPr>
                <w:rFonts w:hint="eastAsia"/>
                <w:sz w:val="24"/>
                <w:szCs w:val="24"/>
              </w:rPr>
              <w:t>仓</w:t>
            </w:r>
            <w:r w:rsidRPr="00F3773F">
              <w:rPr>
                <w:sz w:val="24"/>
                <w:szCs w:val="24"/>
              </w:rPr>
              <w:t>顶</w:t>
            </w:r>
            <w:r>
              <w:rPr>
                <w:rFonts w:hint="eastAsia"/>
                <w:sz w:val="24"/>
                <w:szCs w:val="24"/>
              </w:rPr>
              <w:t>自带</w:t>
            </w:r>
            <w:r w:rsidRPr="00F3773F">
              <w:rPr>
                <w:sz w:val="24"/>
                <w:szCs w:val="24"/>
              </w:rPr>
              <w:t>有</w:t>
            </w:r>
            <w:r w:rsidRPr="00F3773F">
              <w:rPr>
                <w:rFonts w:hint="eastAsia"/>
                <w:sz w:val="24"/>
                <w:szCs w:val="24"/>
              </w:rPr>
              <w:t>脉冲式</w:t>
            </w:r>
            <w:r w:rsidRPr="00F3773F">
              <w:rPr>
                <w:sz w:val="24"/>
                <w:szCs w:val="24"/>
              </w:rPr>
              <w:t>袋式除尘器，</w:t>
            </w:r>
            <w:r>
              <w:rPr>
                <w:rFonts w:hint="eastAsia"/>
                <w:sz w:val="24"/>
                <w:szCs w:val="24"/>
              </w:rPr>
              <w:t>各筒仓</w:t>
            </w:r>
            <w:r w:rsidRPr="00F3773F">
              <w:rPr>
                <w:rFonts w:hint="eastAsia"/>
                <w:sz w:val="24"/>
                <w:szCs w:val="24"/>
              </w:rPr>
              <w:t>粉尘经</w:t>
            </w:r>
            <w:r>
              <w:rPr>
                <w:rFonts w:hint="eastAsia"/>
                <w:sz w:val="24"/>
                <w:szCs w:val="24"/>
              </w:rPr>
              <w:t>自带除尘器</w:t>
            </w:r>
            <w:r w:rsidRPr="00F3773F">
              <w:rPr>
                <w:rFonts w:hint="eastAsia"/>
                <w:sz w:val="24"/>
                <w:szCs w:val="24"/>
              </w:rPr>
              <w:t>处理后，</w:t>
            </w:r>
            <w:r>
              <w:rPr>
                <w:rFonts w:hint="eastAsia"/>
                <w:sz w:val="24"/>
                <w:szCs w:val="24"/>
              </w:rPr>
              <w:t>共同通入</w:t>
            </w:r>
            <w:r>
              <w:rPr>
                <w:rFonts w:hint="eastAsia"/>
                <w:sz w:val="24"/>
                <w:szCs w:val="24"/>
              </w:rPr>
              <w:t>1</w:t>
            </w:r>
            <w:r>
              <w:rPr>
                <w:rFonts w:hint="eastAsia"/>
                <w:sz w:val="24"/>
                <w:szCs w:val="24"/>
              </w:rPr>
              <w:t>台袋式除尘器处理，处理后废气通过</w:t>
            </w:r>
            <w:r>
              <w:rPr>
                <w:rFonts w:hint="eastAsia"/>
                <w:sz w:val="24"/>
                <w:szCs w:val="24"/>
              </w:rPr>
              <w:t>1</w:t>
            </w:r>
            <w:r>
              <w:rPr>
                <w:rFonts w:hint="eastAsia"/>
                <w:sz w:val="24"/>
                <w:szCs w:val="24"/>
              </w:rPr>
              <w:lastRenderedPageBreak/>
              <w:t>根</w:t>
            </w:r>
            <w:r>
              <w:rPr>
                <w:rFonts w:hint="eastAsia"/>
                <w:sz w:val="24"/>
                <w:szCs w:val="24"/>
              </w:rPr>
              <w:t>15m</w:t>
            </w:r>
            <w:r>
              <w:rPr>
                <w:rFonts w:hint="eastAsia"/>
                <w:sz w:val="24"/>
                <w:szCs w:val="24"/>
              </w:rPr>
              <w:t>高排气筒排放</w:t>
            </w:r>
            <w:r w:rsidRPr="00F3773F">
              <w:rPr>
                <w:sz w:val="24"/>
                <w:szCs w:val="24"/>
              </w:rPr>
              <w:t>。</w:t>
            </w:r>
          </w:p>
          <w:p w:rsidR="007B352F" w:rsidRPr="00F3773F" w:rsidRDefault="007B352F" w:rsidP="007B352F">
            <w:pPr>
              <w:widowControl/>
              <w:tabs>
                <w:tab w:val="left" w:pos="6480"/>
              </w:tabs>
              <w:spacing w:line="440" w:lineRule="exact"/>
              <w:ind w:firstLineChars="200" w:firstLine="480"/>
              <w:jc w:val="left"/>
              <w:rPr>
                <w:sz w:val="24"/>
                <w:szCs w:val="24"/>
              </w:rPr>
            </w:pPr>
            <w:r w:rsidRPr="00F3773F">
              <w:rPr>
                <w:sz w:val="24"/>
                <w:szCs w:val="24"/>
              </w:rPr>
              <w:t>每座筒仓底</w:t>
            </w:r>
            <w:r w:rsidRPr="00F3773F">
              <w:rPr>
                <w:rFonts w:hint="eastAsia"/>
                <w:sz w:val="24"/>
                <w:szCs w:val="24"/>
              </w:rPr>
              <w:t>部</w:t>
            </w:r>
            <w:r w:rsidRPr="00F3773F">
              <w:rPr>
                <w:sz w:val="24"/>
                <w:szCs w:val="24"/>
              </w:rPr>
              <w:t>均设有计量装置，粉状物料按微机设定好的比例称重后，通过</w:t>
            </w:r>
            <w:r w:rsidRPr="00F3773F">
              <w:rPr>
                <w:rFonts w:hint="eastAsia"/>
                <w:sz w:val="24"/>
                <w:szCs w:val="24"/>
              </w:rPr>
              <w:t>密闭传送带</w:t>
            </w:r>
            <w:r w:rsidRPr="00F3773F">
              <w:rPr>
                <w:sz w:val="24"/>
                <w:szCs w:val="24"/>
              </w:rPr>
              <w:t>送入搅拌机。</w:t>
            </w:r>
          </w:p>
          <w:p w:rsidR="007B352F" w:rsidRPr="00DB3977" w:rsidRDefault="007B352F" w:rsidP="007B352F">
            <w:pPr>
              <w:widowControl/>
              <w:tabs>
                <w:tab w:val="left" w:pos="6480"/>
              </w:tabs>
              <w:spacing w:line="440" w:lineRule="exact"/>
              <w:ind w:firstLineChars="200" w:firstLine="480"/>
              <w:jc w:val="left"/>
              <w:rPr>
                <w:sz w:val="24"/>
                <w:szCs w:val="24"/>
              </w:rPr>
            </w:pPr>
            <w:r w:rsidRPr="00DB3977">
              <w:rPr>
                <w:sz w:val="24"/>
                <w:szCs w:val="24"/>
              </w:rPr>
              <w:t>（</w:t>
            </w:r>
            <w:r>
              <w:rPr>
                <w:rFonts w:hint="eastAsia"/>
                <w:sz w:val="24"/>
                <w:szCs w:val="24"/>
              </w:rPr>
              <w:t>3</w:t>
            </w:r>
            <w:r w:rsidRPr="00DB3977">
              <w:rPr>
                <w:sz w:val="24"/>
                <w:szCs w:val="24"/>
              </w:rPr>
              <w:t>）配料、搅拌</w:t>
            </w:r>
          </w:p>
          <w:p w:rsidR="007B352F" w:rsidRPr="00DB3977" w:rsidRDefault="007B352F" w:rsidP="007B352F">
            <w:pPr>
              <w:widowControl/>
              <w:tabs>
                <w:tab w:val="left" w:pos="6480"/>
              </w:tabs>
              <w:spacing w:line="440" w:lineRule="exact"/>
              <w:ind w:firstLineChars="200" w:firstLine="480"/>
              <w:jc w:val="left"/>
              <w:rPr>
                <w:sz w:val="24"/>
                <w:szCs w:val="24"/>
              </w:rPr>
            </w:pPr>
            <w:r w:rsidRPr="00DB3977">
              <w:rPr>
                <w:sz w:val="24"/>
                <w:szCs w:val="24"/>
              </w:rPr>
              <w:t>本</w:t>
            </w:r>
            <w:r>
              <w:rPr>
                <w:rFonts w:hint="eastAsia"/>
                <w:sz w:val="24"/>
                <w:szCs w:val="24"/>
              </w:rPr>
              <w:t>生产线</w:t>
            </w:r>
            <w:r w:rsidRPr="00DB3977">
              <w:rPr>
                <w:sz w:val="24"/>
                <w:szCs w:val="24"/>
              </w:rPr>
              <w:t>设有</w:t>
            </w:r>
            <w:r>
              <w:rPr>
                <w:rFonts w:hint="eastAsia"/>
                <w:sz w:val="24"/>
                <w:szCs w:val="24"/>
              </w:rPr>
              <w:t>1</w:t>
            </w:r>
            <w:r w:rsidRPr="00DB3977">
              <w:rPr>
                <w:rFonts w:hint="eastAsia"/>
                <w:sz w:val="24"/>
                <w:szCs w:val="24"/>
              </w:rPr>
              <w:t>套</w:t>
            </w:r>
            <w:r w:rsidRPr="00DB3977">
              <w:rPr>
                <w:sz w:val="24"/>
                <w:szCs w:val="24"/>
              </w:rPr>
              <w:t>搅拌机进行混凝土搅拌，搅拌机分为上下两层，上层为配料仓，下层为搅拌仓，各物料经计量后进入配料仓，在下落过程由于落差原因会产生大量粉尘。配料完成后</w:t>
            </w:r>
            <w:r w:rsidRPr="00DB3977">
              <w:rPr>
                <w:rFonts w:hint="eastAsia"/>
                <w:sz w:val="24"/>
                <w:szCs w:val="24"/>
              </w:rPr>
              <w:t>，</w:t>
            </w:r>
            <w:r w:rsidRPr="00DB3977">
              <w:rPr>
                <w:sz w:val="24"/>
                <w:szCs w:val="24"/>
              </w:rPr>
              <w:t>开启搅拌仓阀门，物料一次性下泄至搅拌仓，仓内空气在物料压缩下会产生强烈的上升气流，同时夹杂有大量粉尘。物料进入搅拌仓后</w:t>
            </w:r>
            <w:r w:rsidRPr="00DB3977">
              <w:rPr>
                <w:rFonts w:hint="eastAsia"/>
                <w:sz w:val="24"/>
                <w:szCs w:val="24"/>
              </w:rPr>
              <w:t>，</w:t>
            </w:r>
            <w:r w:rsidRPr="00DB3977">
              <w:rPr>
                <w:sz w:val="24"/>
                <w:szCs w:val="24"/>
              </w:rPr>
              <w:t>关闭搅拌仓阀门</w:t>
            </w:r>
            <w:r w:rsidRPr="00DB3977">
              <w:rPr>
                <w:rFonts w:hint="eastAsia"/>
                <w:sz w:val="24"/>
                <w:szCs w:val="24"/>
              </w:rPr>
              <w:t>，</w:t>
            </w:r>
            <w:r w:rsidRPr="00DB3977">
              <w:rPr>
                <w:sz w:val="24"/>
                <w:szCs w:val="24"/>
              </w:rPr>
              <w:t>同时</w:t>
            </w:r>
            <w:r w:rsidRPr="00DB3977">
              <w:rPr>
                <w:rFonts w:hint="eastAsia"/>
                <w:sz w:val="24"/>
                <w:szCs w:val="24"/>
              </w:rPr>
              <w:t>同时</w:t>
            </w:r>
            <w:r w:rsidRPr="00DB3977">
              <w:rPr>
                <w:sz w:val="24"/>
                <w:szCs w:val="24"/>
              </w:rPr>
              <w:t>开启搅拌机</w:t>
            </w:r>
            <w:r w:rsidRPr="00DB3977">
              <w:rPr>
                <w:rFonts w:hint="eastAsia"/>
                <w:sz w:val="24"/>
                <w:szCs w:val="24"/>
              </w:rPr>
              <w:t>，进行密闭搅拌，且</w:t>
            </w:r>
            <w:r w:rsidRPr="00DB3977">
              <w:rPr>
                <w:sz w:val="24"/>
                <w:szCs w:val="24"/>
              </w:rPr>
              <w:t>物料中加入大量的水</w:t>
            </w:r>
            <w:r w:rsidRPr="00DB3977">
              <w:rPr>
                <w:rFonts w:hint="eastAsia"/>
                <w:sz w:val="24"/>
                <w:szCs w:val="24"/>
              </w:rPr>
              <w:t>，</w:t>
            </w:r>
            <w:r w:rsidRPr="00DB3977">
              <w:rPr>
                <w:sz w:val="24"/>
                <w:szCs w:val="24"/>
              </w:rPr>
              <w:t>不会再有粉尘产生</w:t>
            </w:r>
            <w:r w:rsidRPr="00DB3977">
              <w:rPr>
                <w:rFonts w:hint="eastAsia"/>
                <w:sz w:val="24"/>
                <w:szCs w:val="24"/>
              </w:rPr>
              <w:t>。本项目建设密闭搅拌楼，搅拌机</w:t>
            </w:r>
            <w:r w:rsidRPr="00DB3977">
              <w:rPr>
                <w:sz w:val="24"/>
                <w:szCs w:val="24"/>
              </w:rPr>
              <w:t>配料仓和搅拌仓处产生的粉尘经搅拌楼上方的抽风机负压收集</w:t>
            </w:r>
            <w:r w:rsidRPr="00DB3977">
              <w:rPr>
                <w:rFonts w:hint="eastAsia"/>
                <w:sz w:val="24"/>
                <w:szCs w:val="24"/>
              </w:rPr>
              <w:t>，</w:t>
            </w:r>
            <w:r w:rsidRPr="00DB3977">
              <w:rPr>
                <w:sz w:val="24"/>
                <w:szCs w:val="24"/>
              </w:rPr>
              <w:t>进入搅拌楼上方的袋式除尘器治理</w:t>
            </w:r>
            <w:r w:rsidRPr="00DB3977">
              <w:rPr>
                <w:rFonts w:hint="eastAsia"/>
                <w:sz w:val="24"/>
                <w:szCs w:val="24"/>
              </w:rPr>
              <w:t>，由</w:t>
            </w:r>
            <w:r w:rsidRPr="00DB3977">
              <w:rPr>
                <w:rFonts w:hint="eastAsia"/>
                <w:sz w:val="24"/>
                <w:szCs w:val="24"/>
              </w:rPr>
              <w:t>1</w:t>
            </w:r>
            <w:r w:rsidRPr="00DB3977">
              <w:rPr>
                <w:rFonts w:hint="eastAsia"/>
                <w:sz w:val="24"/>
                <w:szCs w:val="24"/>
              </w:rPr>
              <w:t>根</w:t>
            </w:r>
            <w:r w:rsidRPr="00DB3977">
              <w:rPr>
                <w:rFonts w:hint="eastAsia"/>
                <w:sz w:val="24"/>
                <w:szCs w:val="24"/>
              </w:rPr>
              <w:t>15m</w:t>
            </w:r>
            <w:r w:rsidRPr="00DB3977">
              <w:rPr>
                <w:rFonts w:hint="eastAsia"/>
                <w:sz w:val="24"/>
                <w:szCs w:val="24"/>
              </w:rPr>
              <w:t>高排气筒排放。</w:t>
            </w:r>
          </w:p>
          <w:p w:rsidR="007B352F" w:rsidRDefault="007B352F" w:rsidP="007B352F">
            <w:pPr>
              <w:widowControl/>
              <w:tabs>
                <w:tab w:val="left" w:pos="6480"/>
              </w:tabs>
              <w:spacing w:line="440" w:lineRule="exact"/>
              <w:ind w:firstLineChars="200" w:firstLine="480"/>
              <w:jc w:val="left"/>
              <w:rPr>
                <w:sz w:val="24"/>
                <w:szCs w:val="24"/>
              </w:rPr>
            </w:pPr>
            <w:r>
              <w:rPr>
                <w:rFonts w:hint="eastAsia"/>
                <w:sz w:val="24"/>
                <w:szCs w:val="24"/>
              </w:rPr>
              <w:t>（</w:t>
            </w:r>
            <w:r>
              <w:rPr>
                <w:rFonts w:hint="eastAsia"/>
                <w:sz w:val="24"/>
                <w:szCs w:val="24"/>
              </w:rPr>
              <w:t>4</w:t>
            </w:r>
            <w:r>
              <w:rPr>
                <w:rFonts w:hint="eastAsia"/>
                <w:sz w:val="24"/>
                <w:szCs w:val="24"/>
              </w:rPr>
              <w:t>）成品</w:t>
            </w:r>
          </w:p>
          <w:p w:rsidR="007B352F" w:rsidRPr="00F955EF" w:rsidRDefault="007B352F" w:rsidP="00F955EF">
            <w:pPr>
              <w:widowControl/>
              <w:tabs>
                <w:tab w:val="left" w:pos="6480"/>
              </w:tabs>
              <w:spacing w:line="440" w:lineRule="exact"/>
              <w:ind w:firstLineChars="200" w:firstLine="480"/>
              <w:jc w:val="left"/>
              <w:rPr>
                <w:b/>
                <w:sz w:val="24"/>
                <w:szCs w:val="24"/>
              </w:rPr>
            </w:pPr>
            <w:r>
              <w:rPr>
                <w:rFonts w:hint="eastAsia"/>
                <w:sz w:val="24"/>
                <w:szCs w:val="24"/>
              </w:rPr>
              <w:t>搅拌后的物料即为成品，直接卸入干粉砂浆运输罐车的罐内外送</w:t>
            </w:r>
            <w:r w:rsidRPr="00637697">
              <w:rPr>
                <w:rFonts w:hint="eastAsia"/>
                <w:sz w:val="24"/>
                <w:szCs w:val="24"/>
              </w:rPr>
              <w:t>。厂区出口处设置有车辆清洗装置，对罐车车身及车轮进行清洗。</w:t>
            </w:r>
          </w:p>
          <w:p w:rsidR="00C06541" w:rsidRPr="00E60D94" w:rsidRDefault="00C06541" w:rsidP="00C06541">
            <w:pPr>
              <w:pStyle w:val="af5"/>
              <w:spacing w:line="440" w:lineRule="exact"/>
              <w:ind w:firstLineChars="200" w:firstLine="482"/>
              <w:jc w:val="left"/>
              <w:rPr>
                <w:rFonts w:hAnsi="宋体" w:cs="Times New Roman"/>
                <w:b/>
                <w:color w:val="000000" w:themeColor="text1"/>
                <w:sz w:val="24"/>
                <w:szCs w:val="24"/>
              </w:rPr>
            </w:pPr>
            <w:r w:rsidRPr="00E60D94">
              <w:rPr>
                <w:rFonts w:hAnsi="宋体" w:hint="eastAsia"/>
                <w:b/>
                <w:color w:val="000000"/>
                <w:sz w:val="24"/>
                <w:szCs w:val="24"/>
              </w:rPr>
              <w:t>本项目</w:t>
            </w:r>
            <w:r w:rsidR="003F26F2">
              <w:rPr>
                <w:rFonts w:hAnsi="宋体" w:hint="eastAsia"/>
                <w:b/>
                <w:color w:val="000000"/>
                <w:sz w:val="24"/>
                <w:szCs w:val="24"/>
              </w:rPr>
              <w:t>免烧透水砖</w:t>
            </w:r>
            <w:r w:rsidRPr="00E60D94">
              <w:rPr>
                <w:rFonts w:hAnsi="宋体" w:hint="eastAsia"/>
                <w:b/>
                <w:color w:val="000000"/>
                <w:sz w:val="24"/>
                <w:szCs w:val="24"/>
              </w:rPr>
              <w:t>生产线</w:t>
            </w:r>
            <w:r w:rsidRPr="00E60D94">
              <w:rPr>
                <w:rFonts w:hAnsi="宋体" w:cs="Times New Roman" w:hint="eastAsia"/>
                <w:b/>
                <w:color w:val="000000" w:themeColor="text1"/>
                <w:sz w:val="24"/>
                <w:szCs w:val="24"/>
              </w:rPr>
              <w:t>工艺流程如下：</w:t>
            </w:r>
          </w:p>
          <w:p w:rsidR="00C06541" w:rsidRDefault="001A29C5" w:rsidP="00C06541">
            <w:pPr>
              <w:spacing w:line="440" w:lineRule="exact"/>
              <w:jc w:val="left"/>
              <w:rPr>
                <w:b/>
                <w:bCs/>
                <w:color w:val="000000"/>
                <w:sz w:val="24"/>
                <w:szCs w:val="24"/>
              </w:rPr>
            </w:pPr>
            <w:r>
              <w:rPr>
                <w:b/>
                <w:bCs/>
                <w:noProof/>
                <w:color w:val="000000"/>
                <w:sz w:val="24"/>
                <w:szCs w:val="24"/>
              </w:rPr>
              <w:pict>
                <v:shape id="_x0000_s33065" type="#_x0000_t202" style="position:absolute;margin-left:210.85pt;margin-top:12pt;width:44.7pt;height:21pt;z-index:251945984;v-text-anchor:middle">
                  <v:textbox inset="0,0,0,0">
                    <w:txbxContent>
                      <w:p w:rsidR="002C6D16" w:rsidRDefault="002C6D16" w:rsidP="000A4C55">
                        <w:pPr>
                          <w:jc w:val="center"/>
                          <w:rPr>
                            <w:sz w:val="21"/>
                            <w:szCs w:val="21"/>
                          </w:rPr>
                        </w:pPr>
                        <w:r>
                          <w:rPr>
                            <w:rFonts w:hint="eastAsia"/>
                            <w:sz w:val="21"/>
                            <w:szCs w:val="21"/>
                          </w:rPr>
                          <w:t>破碎料</w:t>
                        </w:r>
                      </w:p>
                    </w:txbxContent>
                  </v:textbox>
                </v:shape>
              </w:pict>
            </w:r>
            <w:r>
              <w:rPr>
                <w:b/>
                <w:bCs/>
                <w:noProof/>
                <w:color w:val="000000"/>
                <w:sz w:val="24"/>
                <w:szCs w:val="24"/>
              </w:rPr>
              <w:pict>
                <v:shape id="_x0000_s33067" type="#_x0000_t202" style="position:absolute;margin-left:301.2pt;margin-top:13pt;width:23.1pt;height:21pt;z-index:251948032;v-text-anchor:middle">
                  <v:textbox inset="0,0,0,0">
                    <w:txbxContent>
                      <w:p w:rsidR="002C6D16" w:rsidRDefault="002C6D16" w:rsidP="000A4C55">
                        <w:pPr>
                          <w:jc w:val="center"/>
                          <w:rPr>
                            <w:sz w:val="21"/>
                            <w:szCs w:val="21"/>
                          </w:rPr>
                        </w:pPr>
                        <w:r>
                          <w:rPr>
                            <w:rFonts w:hint="eastAsia"/>
                            <w:sz w:val="21"/>
                            <w:szCs w:val="21"/>
                          </w:rPr>
                          <w:t>水</w:t>
                        </w:r>
                      </w:p>
                    </w:txbxContent>
                  </v:textbox>
                </v:shape>
              </w:pict>
            </w:r>
            <w:r>
              <w:rPr>
                <w:b/>
                <w:bCs/>
                <w:noProof/>
                <w:color w:val="000000"/>
                <w:sz w:val="24"/>
                <w:szCs w:val="24"/>
              </w:rPr>
              <w:pict>
                <v:shape id="_x0000_s33064" type="#_x0000_t202" style="position:absolute;margin-left:43.7pt;margin-top:12pt;width:71.6pt;height:21pt;z-index:251944960;v-text-anchor:middle">
                  <v:textbox inset="0,0,0,0">
                    <w:txbxContent>
                      <w:p w:rsidR="002C6D16" w:rsidRDefault="002C6D16" w:rsidP="000A4C55">
                        <w:pPr>
                          <w:jc w:val="center"/>
                          <w:rPr>
                            <w:sz w:val="21"/>
                            <w:szCs w:val="21"/>
                          </w:rPr>
                        </w:pPr>
                        <w:r>
                          <w:rPr>
                            <w:rFonts w:hint="eastAsia"/>
                            <w:sz w:val="21"/>
                            <w:szCs w:val="21"/>
                          </w:rPr>
                          <w:t>粉煤灰、水泥</w:t>
                        </w:r>
                      </w:p>
                    </w:txbxContent>
                  </v:textbox>
                </v:shape>
              </w:pict>
            </w:r>
          </w:p>
          <w:p w:rsidR="000A4C55" w:rsidRDefault="001A29C5" w:rsidP="00C06541">
            <w:pPr>
              <w:spacing w:line="440" w:lineRule="exact"/>
              <w:jc w:val="left"/>
              <w:rPr>
                <w:b/>
                <w:bCs/>
                <w:color w:val="000000"/>
                <w:sz w:val="24"/>
                <w:szCs w:val="24"/>
              </w:rPr>
            </w:pPr>
            <w:r>
              <w:rPr>
                <w:b/>
                <w:bCs/>
                <w:noProof/>
                <w:color w:val="000000"/>
                <w:sz w:val="24"/>
                <w:szCs w:val="24"/>
              </w:rPr>
              <w:pict>
                <v:shape id="_x0000_s33073" type="#_x0000_t202" style="position:absolute;margin-left:187.95pt;margin-top:6pt;width:49.5pt;height:20pt;z-index:251954176;v-text-anchor:middle" filled="f" stroked="f">
                  <v:textbox inset="0,0,0,0">
                    <w:txbxContent>
                      <w:p w:rsidR="002C6D16" w:rsidRPr="00A40C04" w:rsidRDefault="002C6D16" w:rsidP="00A95F18">
                        <w:pPr>
                          <w:jc w:val="center"/>
                          <w:rPr>
                            <w:sz w:val="18"/>
                            <w:szCs w:val="18"/>
                          </w:rPr>
                        </w:pPr>
                        <w:r>
                          <w:rPr>
                            <w:rFonts w:hint="eastAsia"/>
                            <w:sz w:val="18"/>
                            <w:szCs w:val="18"/>
                          </w:rPr>
                          <w:t>密闭传送带</w:t>
                        </w:r>
                      </w:p>
                    </w:txbxContent>
                  </v:textbox>
                </v:shape>
              </w:pict>
            </w:r>
            <w:r>
              <w:rPr>
                <w:b/>
                <w:bCs/>
                <w:noProof/>
                <w:color w:val="000000"/>
                <w:sz w:val="24"/>
                <w:szCs w:val="24"/>
              </w:rPr>
              <w:pict>
                <v:shape id="_x0000_s33069" type="#_x0000_t32" style="position:absolute;margin-left:234.4pt;margin-top:11pt;width:.45pt;height:12.5pt;flip:x;z-index:251950080" o:connectortype="straight">
                  <v:stroke endarrow="block"/>
                </v:shape>
              </w:pict>
            </w:r>
            <w:r>
              <w:rPr>
                <w:b/>
                <w:bCs/>
                <w:noProof/>
                <w:color w:val="000000"/>
                <w:sz w:val="24"/>
                <w:szCs w:val="24"/>
              </w:rPr>
              <w:pict>
                <v:shape id="_x0000_s33090" type="#_x0000_t202" style="position:absolute;margin-left:249.45pt;margin-top:7.55pt;width:29.6pt;height:15.75pt;z-index:251970560;v-text-anchor:middle" filled="f" stroked="f">
                  <v:textbox inset="0,0,0,0">
                    <w:txbxContent>
                      <w:p w:rsidR="002C6D16" w:rsidRDefault="002C6D16" w:rsidP="00D0171A">
                        <w:pPr>
                          <w:rPr>
                            <w:sz w:val="18"/>
                            <w:szCs w:val="18"/>
                          </w:rPr>
                        </w:pPr>
                        <w:r>
                          <w:rPr>
                            <w:rFonts w:hint="eastAsia"/>
                            <w:sz w:val="18"/>
                            <w:szCs w:val="18"/>
                          </w:rPr>
                          <w:t>N</w:t>
                        </w:r>
                        <w:r>
                          <w:rPr>
                            <w:rFonts w:hint="eastAsia"/>
                            <w:sz w:val="18"/>
                            <w:szCs w:val="18"/>
                          </w:rPr>
                          <w:t>、</w:t>
                        </w:r>
                        <w:r>
                          <w:rPr>
                            <w:rFonts w:hint="eastAsia"/>
                            <w:sz w:val="18"/>
                            <w:szCs w:val="18"/>
                          </w:rPr>
                          <w:t>G</w:t>
                        </w:r>
                      </w:p>
                    </w:txbxContent>
                  </v:textbox>
                </v:shape>
              </w:pict>
            </w:r>
            <w:r>
              <w:rPr>
                <w:b/>
                <w:bCs/>
                <w:noProof/>
                <w:color w:val="000000"/>
                <w:sz w:val="24"/>
                <w:szCs w:val="24"/>
              </w:rPr>
              <w:pict>
                <v:shape id="_x0000_s33089" type="#_x0000_t32" style="position:absolute;margin-left:249.45pt;margin-top:19.5pt;width:6.1pt;height:13.45pt;flip:y;z-index:251969536" o:connectortype="straight">
                  <v:stroke dashstyle="longDash" endarrow="block"/>
                </v:shape>
              </w:pict>
            </w:r>
            <w:r>
              <w:rPr>
                <w:b/>
                <w:bCs/>
                <w:noProof/>
                <w:color w:val="000000"/>
                <w:sz w:val="24"/>
                <w:szCs w:val="24"/>
              </w:rPr>
              <w:pict>
                <v:shape id="_x0000_s33083" type="#_x0000_t32" style="position:absolute;margin-left:312.85pt;margin-top:12.05pt;width:0;height:91.45pt;z-index:251964416" o:connectortype="straight"/>
              </w:pict>
            </w:r>
            <w:r>
              <w:rPr>
                <w:b/>
                <w:bCs/>
                <w:noProof/>
                <w:color w:val="000000"/>
                <w:sz w:val="24"/>
                <w:szCs w:val="24"/>
              </w:rPr>
              <w:pict>
                <v:shape id="_x0000_s33072" type="#_x0000_t202" style="position:absolute;margin-left:42.8pt;margin-top:19.5pt;width:42pt;height:17.5pt;z-index:251953152;v-text-anchor:middle" filled="f" stroked="f">
                  <v:textbox inset="0,0,0,0">
                    <w:txbxContent>
                      <w:p w:rsidR="002C6D16" w:rsidRPr="00A40C04" w:rsidRDefault="002C6D16" w:rsidP="00A95F18">
                        <w:pPr>
                          <w:jc w:val="center"/>
                          <w:rPr>
                            <w:sz w:val="18"/>
                            <w:szCs w:val="18"/>
                          </w:rPr>
                        </w:pPr>
                        <w:r>
                          <w:rPr>
                            <w:rFonts w:hint="eastAsia"/>
                            <w:sz w:val="18"/>
                            <w:szCs w:val="18"/>
                          </w:rPr>
                          <w:t>螺旋输送</w:t>
                        </w:r>
                      </w:p>
                    </w:txbxContent>
                  </v:textbox>
                </v:shape>
              </w:pict>
            </w:r>
            <w:r>
              <w:rPr>
                <w:b/>
                <w:bCs/>
                <w:noProof/>
                <w:color w:val="000000"/>
                <w:sz w:val="24"/>
                <w:szCs w:val="24"/>
              </w:rPr>
              <w:pict>
                <v:shape id="_x0000_s33068" type="#_x0000_t32" style="position:absolute;margin-left:82.8pt;margin-top:12pt;width:0;height:40pt;z-index:251949056" o:connectortype="straight">
                  <v:stroke endarrow="block"/>
                </v:shape>
              </w:pict>
            </w:r>
          </w:p>
          <w:p w:rsidR="000A4C55" w:rsidRDefault="001A29C5" w:rsidP="00C06541">
            <w:pPr>
              <w:spacing w:line="440" w:lineRule="exact"/>
              <w:jc w:val="left"/>
              <w:rPr>
                <w:b/>
                <w:bCs/>
                <w:color w:val="000000"/>
                <w:sz w:val="24"/>
                <w:szCs w:val="24"/>
              </w:rPr>
            </w:pPr>
            <w:r w:rsidRPr="001A29C5">
              <w:rPr>
                <w:rFonts w:eastAsiaTheme="minorEastAsia" w:hAnsiTheme="minorEastAsia"/>
                <w:b/>
                <w:noProof/>
                <w:color w:val="000000"/>
                <w:sz w:val="24"/>
                <w:szCs w:val="24"/>
              </w:rPr>
              <w:pict>
                <v:shape id="_x0000_s33292" type="#_x0000_t202" style="position:absolute;margin-left:186.95pt;margin-top:11pt;width:49.5pt;height:20pt;z-index:252174336;v-text-anchor:middle" filled="f" stroked="f">
                  <v:textbox inset="0,0,0,0">
                    <w:txbxContent>
                      <w:p w:rsidR="002C6D16" w:rsidRPr="00A40C04" w:rsidRDefault="002C6D16" w:rsidP="00DA1FC0">
                        <w:pPr>
                          <w:jc w:val="center"/>
                          <w:rPr>
                            <w:sz w:val="18"/>
                            <w:szCs w:val="18"/>
                          </w:rPr>
                        </w:pPr>
                        <w:r>
                          <w:rPr>
                            <w:rFonts w:hint="eastAsia"/>
                            <w:sz w:val="18"/>
                            <w:szCs w:val="18"/>
                          </w:rPr>
                          <w:t>密闭传送带</w:t>
                        </w:r>
                      </w:p>
                    </w:txbxContent>
                  </v:textbox>
                </v:shape>
              </w:pict>
            </w:r>
            <w:r>
              <w:rPr>
                <w:b/>
                <w:bCs/>
                <w:noProof/>
                <w:color w:val="000000"/>
                <w:sz w:val="24"/>
                <w:szCs w:val="24"/>
              </w:rPr>
              <w:pict>
                <v:shape id="_x0000_s33087" type="#_x0000_t202" style="position:absolute;margin-left:219.7pt;margin-top:1.5pt;width:29.75pt;height:14pt;z-index:251967488;v-text-anchor:middle">
                  <v:textbox inset="0,0,0,0">
                    <w:txbxContent>
                      <w:p w:rsidR="002C6D16" w:rsidRDefault="002C6D16" w:rsidP="00A95F18">
                        <w:pPr>
                          <w:jc w:val="center"/>
                          <w:rPr>
                            <w:sz w:val="21"/>
                            <w:szCs w:val="21"/>
                          </w:rPr>
                        </w:pPr>
                        <w:r>
                          <w:rPr>
                            <w:rFonts w:hint="eastAsia"/>
                            <w:sz w:val="21"/>
                            <w:szCs w:val="21"/>
                          </w:rPr>
                          <w:t>料库</w:t>
                        </w:r>
                      </w:p>
                    </w:txbxContent>
                  </v:textbox>
                </v:shape>
              </w:pict>
            </w:r>
            <w:r>
              <w:rPr>
                <w:b/>
                <w:bCs/>
                <w:noProof/>
                <w:color w:val="000000"/>
                <w:sz w:val="24"/>
                <w:szCs w:val="24"/>
              </w:rPr>
              <w:pict>
                <v:shape id="_x0000_s33088" type="#_x0000_t32" style="position:absolute;margin-left:234.85pt;margin-top:15.6pt;width:0;height:14.4pt;z-index:251968512" o:connectortype="straight">
                  <v:stroke endarrow="block"/>
                </v:shape>
              </w:pict>
            </w:r>
            <w:r>
              <w:rPr>
                <w:b/>
                <w:bCs/>
                <w:noProof/>
                <w:color w:val="000000"/>
                <w:sz w:val="24"/>
                <w:szCs w:val="24"/>
              </w:rPr>
              <w:pict>
                <v:shape id="_x0000_s33092" type="#_x0000_t202" style="position:absolute;margin-left:252.5pt;margin-top:11.55pt;width:29.6pt;height:15.75pt;z-index:251972608;v-text-anchor:middle" filled="f" stroked="f">
                  <v:textbox inset="0,0,0,0">
                    <w:txbxContent>
                      <w:p w:rsidR="002C6D16" w:rsidRDefault="002C6D16" w:rsidP="00D0171A">
                        <w:pPr>
                          <w:rPr>
                            <w:sz w:val="18"/>
                            <w:szCs w:val="18"/>
                          </w:rPr>
                        </w:pPr>
                        <w:r>
                          <w:rPr>
                            <w:rFonts w:hint="eastAsia"/>
                            <w:sz w:val="18"/>
                            <w:szCs w:val="18"/>
                          </w:rPr>
                          <w:t>N</w:t>
                        </w:r>
                        <w:r>
                          <w:rPr>
                            <w:rFonts w:hint="eastAsia"/>
                            <w:sz w:val="18"/>
                            <w:szCs w:val="18"/>
                          </w:rPr>
                          <w:t>、</w:t>
                        </w:r>
                        <w:r>
                          <w:rPr>
                            <w:rFonts w:hint="eastAsia"/>
                            <w:sz w:val="18"/>
                            <w:szCs w:val="18"/>
                          </w:rPr>
                          <w:t>G</w:t>
                        </w:r>
                      </w:p>
                    </w:txbxContent>
                  </v:textbox>
                </v:shape>
              </w:pict>
            </w:r>
          </w:p>
          <w:p w:rsidR="000A4C55" w:rsidRDefault="001A29C5" w:rsidP="00C06541">
            <w:pPr>
              <w:spacing w:line="440" w:lineRule="exact"/>
              <w:jc w:val="left"/>
              <w:rPr>
                <w:b/>
                <w:bCs/>
                <w:color w:val="000000"/>
                <w:sz w:val="24"/>
                <w:szCs w:val="24"/>
              </w:rPr>
            </w:pPr>
            <w:r>
              <w:rPr>
                <w:b/>
                <w:bCs/>
                <w:noProof/>
                <w:color w:val="000000"/>
                <w:sz w:val="24"/>
                <w:szCs w:val="24"/>
              </w:rPr>
              <w:pict>
                <v:shape id="_x0000_s33094" type="#_x0000_t202" style="position:absolute;margin-left:158.85pt;margin-top:19pt;width:29.6pt;height:15.75pt;z-index:251974656;v-text-anchor:middle" filled="f" stroked="f">
                  <v:textbox inset="0,0,0,0">
                    <w:txbxContent>
                      <w:p w:rsidR="002C6D16" w:rsidRDefault="002C6D16" w:rsidP="00D0171A">
                        <w:pPr>
                          <w:rPr>
                            <w:sz w:val="18"/>
                            <w:szCs w:val="18"/>
                          </w:rPr>
                        </w:pPr>
                        <w:r>
                          <w:rPr>
                            <w:rFonts w:hint="eastAsia"/>
                            <w:sz w:val="18"/>
                            <w:szCs w:val="18"/>
                          </w:rPr>
                          <w:t>N</w:t>
                        </w:r>
                        <w:r>
                          <w:rPr>
                            <w:rFonts w:hint="eastAsia"/>
                            <w:sz w:val="18"/>
                            <w:szCs w:val="18"/>
                          </w:rPr>
                          <w:t>、</w:t>
                        </w:r>
                        <w:r>
                          <w:rPr>
                            <w:rFonts w:hint="eastAsia"/>
                            <w:sz w:val="18"/>
                            <w:szCs w:val="18"/>
                          </w:rPr>
                          <w:t>G</w:t>
                        </w:r>
                      </w:p>
                    </w:txbxContent>
                  </v:textbox>
                </v:shape>
              </w:pict>
            </w:r>
            <w:r>
              <w:rPr>
                <w:b/>
                <w:bCs/>
                <w:noProof/>
                <w:color w:val="000000"/>
                <w:sz w:val="24"/>
                <w:szCs w:val="24"/>
              </w:rPr>
              <w:pict>
                <v:shape id="_x0000_s33091" type="#_x0000_t32" style="position:absolute;margin-left:253pt;margin-top:.7pt;width:9.45pt;height:15pt;flip:y;z-index:251971584" o:connectortype="straight">
                  <v:stroke dashstyle="longDash" endarrow="block"/>
                </v:shape>
              </w:pict>
            </w:r>
            <w:r>
              <w:rPr>
                <w:b/>
                <w:bCs/>
                <w:noProof/>
                <w:color w:val="000000"/>
                <w:sz w:val="24"/>
                <w:szCs w:val="24"/>
              </w:rPr>
              <w:pict>
                <v:shape id="_x0000_s33076" type="#_x0000_t202" style="position:absolute;margin-left:216.75pt;margin-top:7.5pt;width:36.25pt;height:21pt;z-index:251957248;v-text-anchor:middle">
                  <v:textbox inset="0,0,0,0">
                    <w:txbxContent>
                      <w:p w:rsidR="002C6D16" w:rsidRDefault="002C6D16" w:rsidP="00A95F18">
                        <w:pPr>
                          <w:jc w:val="center"/>
                          <w:rPr>
                            <w:sz w:val="21"/>
                            <w:szCs w:val="21"/>
                          </w:rPr>
                        </w:pPr>
                        <w:r>
                          <w:rPr>
                            <w:rFonts w:hint="eastAsia"/>
                            <w:sz w:val="21"/>
                            <w:szCs w:val="21"/>
                          </w:rPr>
                          <w:t>配料机</w:t>
                        </w:r>
                      </w:p>
                    </w:txbxContent>
                  </v:textbox>
                </v:shape>
              </w:pict>
            </w:r>
            <w:r>
              <w:rPr>
                <w:b/>
                <w:bCs/>
                <w:noProof/>
                <w:color w:val="000000"/>
                <w:sz w:val="24"/>
                <w:szCs w:val="24"/>
              </w:rPr>
              <w:pict>
                <v:shape id="_x0000_s33075" type="#_x0000_t202" style="position:absolute;margin-left:59.2pt;margin-top:7.5pt;width:47.1pt;height:21pt;z-index:251956224;v-text-anchor:middle">
                  <v:textbox inset="0,0,0,0">
                    <w:txbxContent>
                      <w:p w:rsidR="002C6D16" w:rsidRDefault="002C6D16" w:rsidP="00A95F18">
                        <w:pPr>
                          <w:jc w:val="center"/>
                          <w:rPr>
                            <w:sz w:val="21"/>
                            <w:szCs w:val="21"/>
                          </w:rPr>
                        </w:pPr>
                        <w:r>
                          <w:rPr>
                            <w:rFonts w:hint="eastAsia"/>
                            <w:sz w:val="21"/>
                            <w:szCs w:val="21"/>
                          </w:rPr>
                          <w:t>粉料称量</w:t>
                        </w:r>
                      </w:p>
                    </w:txbxContent>
                  </v:textbox>
                </v:shape>
              </w:pict>
            </w:r>
          </w:p>
          <w:p w:rsidR="000A4C55" w:rsidRDefault="001A29C5" w:rsidP="00C06541">
            <w:pPr>
              <w:spacing w:line="440" w:lineRule="exact"/>
              <w:jc w:val="left"/>
              <w:rPr>
                <w:b/>
                <w:bCs/>
                <w:color w:val="000000"/>
                <w:sz w:val="24"/>
                <w:szCs w:val="24"/>
              </w:rPr>
            </w:pPr>
            <w:r>
              <w:rPr>
                <w:b/>
                <w:bCs/>
                <w:noProof/>
                <w:color w:val="000000"/>
                <w:sz w:val="24"/>
                <w:szCs w:val="24"/>
              </w:rPr>
              <w:pict>
                <v:shape id="_x0000_s33093" type="#_x0000_t32" style="position:absolute;margin-left:171.3pt;margin-top:8.2pt;width:0;height:18.3pt;flip:y;z-index:251973632" o:connectortype="straight">
                  <v:stroke dashstyle="longDash" endarrow="block"/>
                </v:shape>
              </w:pict>
            </w:r>
            <w:r>
              <w:rPr>
                <w:b/>
                <w:bCs/>
                <w:noProof/>
                <w:color w:val="000000"/>
                <w:sz w:val="24"/>
                <w:szCs w:val="24"/>
              </w:rPr>
              <w:pict>
                <v:shape id="_x0000_s33079" type="#_x0000_t32" style="position:absolute;margin-left:234.85pt;margin-top:6.6pt;width:0;height:19.9pt;z-index:251960320" o:connectortype="straight">
                  <v:stroke endarrow="block"/>
                </v:shape>
              </w:pict>
            </w:r>
            <w:r>
              <w:rPr>
                <w:b/>
                <w:bCs/>
                <w:noProof/>
                <w:color w:val="000000"/>
                <w:sz w:val="24"/>
                <w:szCs w:val="24"/>
              </w:rPr>
              <w:pict>
                <v:shape id="_x0000_s33078" type="#_x0000_t32" style="position:absolute;margin-left:81.8pt;margin-top:6.1pt;width:0;height:19.9pt;z-index:251959296" o:connectortype="straight">
                  <v:stroke endarrow="block"/>
                </v:shape>
              </w:pict>
            </w:r>
          </w:p>
          <w:p w:rsidR="000A4C55" w:rsidRDefault="001A29C5" w:rsidP="00C06541">
            <w:pPr>
              <w:spacing w:line="440" w:lineRule="exact"/>
              <w:jc w:val="left"/>
              <w:rPr>
                <w:b/>
                <w:bCs/>
                <w:color w:val="000000"/>
                <w:sz w:val="24"/>
                <w:szCs w:val="24"/>
              </w:rPr>
            </w:pPr>
            <w:r>
              <w:rPr>
                <w:b/>
                <w:bCs/>
                <w:noProof/>
                <w:color w:val="000000"/>
                <w:sz w:val="24"/>
                <w:szCs w:val="24"/>
              </w:rPr>
              <w:pict>
                <v:shape id="_x0000_s33082" type="#_x0000_t32" style="position:absolute;margin-left:270.6pt;margin-top:15.5pt;width:42.25pt;height:.05pt;flip:x;z-index:251963392" o:connectortype="straight">
                  <v:stroke endarrow="block"/>
                </v:shape>
              </w:pict>
            </w:r>
            <w:r>
              <w:rPr>
                <w:b/>
                <w:bCs/>
                <w:noProof/>
                <w:color w:val="000000"/>
                <w:sz w:val="24"/>
                <w:szCs w:val="24"/>
              </w:rPr>
              <w:pict>
                <v:shape id="_x0000_s33081" type="#_x0000_t202" style="position:absolute;margin-left:60.9pt;margin-top:4pt;width:209.9pt;height:21pt;z-index:251962368;v-text-anchor:middle">
                  <v:textbox inset="0,0,0,0">
                    <w:txbxContent>
                      <w:p w:rsidR="002C6D16" w:rsidRDefault="002C6D16" w:rsidP="00A95F18">
                        <w:pPr>
                          <w:jc w:val="center"/>
                          <w:rPr>
                            <w:sz w:val="21"/>
                            <w:szCs w:val="21"/>
                          </w:rPr>
                        </w:pPr>
                        <w:r>
                          <w:rPr>
                            <w:rFonts w:hint="eastAsia"/>
                            <w:sz w:val="21"/>
                            <w:szCs w:val="21"/>
                          </w:rPr>
                          <w:t>搅拌机</w:t>
                        </w:r>
                      </w:p>
                    </w:txbxContent>
                  </v:textbox>
                </v:shape>
              </w:pict>
            </w:r>
          </w:p>
          <w:p w:rsidR="000A4C55" w:rsidRDefault="001A29C5" w:rsidP="00C06541">
            <w:pPr>
              <w:spacing w:line="440" w:lineRule="exact"/>
              <w:jc w:val="left"/>
              <w:rPr>
                <w:b/>
                <w:bCs/>
                <w:color w:val="000000"/>
                <w:sz w:val="24"/>
                <w:szCs w:val="24"/>
              </w:rPr>
            </w:pPr>
            <w:r>
              <w:rPr>
                <w:b/>
                <w:bCs/>
                <w:noProof/>
                <w:color w:val="000000"/>
                <w:sz w:val="24"/>
                <w:szCs w:val="24"/>
              </w:rPr>
              <w:pict>
                <v:shape id="_x0000_s33084" type="#_x0000_t32" style="position:absolute;margin-left:171.8pt;margin-top:3.15pt;width:0;height:19.9pt;z-index:251965440" o:connectortype="straight">
                  <v:stroke endarrow="block"/>
                </v:shape>
              </w:pict>
            </w:r>
          </w:p>
          <w:p w:rsidR="000A4C55" w:rsidRDefault="001A29C5" w:rsidP="00C06541">
            <w:pPr>
              <w:spacing w:line="440" w:lineRule="exact"/>
              <w:jc w:val="left"/>
              <w:rPr>
                <w:b/>
                <w:bCs/>
                <w:color w:val="000000"/>
                <w:sz w:val="24"/>
                <w:szCs w:val="24"/>
              </w:rPr>
            </w:pPr>
            <w:r>
              <w:rPr>
                <w:b/>
                <w:bCs/>
                <w:noProof/>
                <w:color w:val="000000"/>
                <w:sz w:val="24"/>
                <w:szCs w:val="24"/>
              </w:rPr>
              <w:pict>
                <v:shape id="_x0000_s33095" type="#_x0000_t32" style="position:absolute;margin-left:171.8pt;margin-top:21.65pt;width:0;height:19.9pt;z-index:251975680" o:connectortype="straight">
                  <v:stroke endarrow="block"/>
                </v:shape>
              </w:pict>
            </w:r>
            <w:r>
              <w:rPr>
                <w:b/>
                <w:bCs/>
                <w:noProof/>
                <w:color w:val="000000"/>
                <w:sz w:val="24"/>
                <w:szCs w:val="24"/>
              </w:rPr>
              <w:pict>
                <v:shape id="_x0000_s33086" type="#_x0000_t202" style="position:absolute;margin-left:153.7pt;margin-top:.5pt;width:36.25pt;height:21pt;z-index:251966464;v-text-anchor:middle">
                  <v:textbox inset="0,0,0,0">
                    <w:txbxContent>
                      <w:p w:rsidR="002C6D16" w:rsidRDefault="002C6D16" w:rsidP="00A95F18">
                        <w:pPr>
                          <w:jc w:val="center"/>
                          <w:rPr>
                            <w:sz w:val="21"/>
                            <w:szCs w:val="21"/>
                          </w:rPr>
                        </w:pPr>
                        <w:r>
                          <w:rPr>
                            <w:rFonts w:hint="eastAsia"/>
                            <w:sz w:val="21"/>
                            <w:szCs w:val="21"/>
                          </w:rPr>
                          <w:t>成型</w:t>
                        </w:r>
                      </w:p>
                    </w:txbxContent>
                  </v:textbox>
                </v:shape>
              </w:pict>
            </w:r>
          </w:p>
          <w:p w:rsidR="000A4C55" w:rsidRDefault="001A29C5" w:rsidP="00C06541">
            <w:pPr>
              <w:spacing w:line="440" w:lineRule="exact"/>
              <w:jc w:val="left"/>
              <w:rPr>
                <w:b/>
                <w:bCs/>
                <w:color w:val="000000"/>
                <w:sz w:val="24"/>
                <w:szCs w:val="24"/>
              </w:rPr>
            </w:pPr>
            <w:r>
              <w:rPr>
                <w:b/>
                <w:bCs/>
                <w:noProof/>
                <w:color w:val="000000"/>
                <w:sz w:val="24"/>
                <w:szCs w:val="24"/>
              </w:rPr>
              <w:pict>
                <v:shape id="_x0000_s33097" type="#_x0000_t202" style="position:absolute;margin-left:18.8pt;margin-top:19pt;width:92.55pt;height:21pt;z-index:251977728;v-text-anchor:middle">
                  <v:textbox inset="0,0,0,0">
                    <w:txbxContent>
                      <w:p w:rsidR="002C6D16" w:rsidRDefault="002C6D16" w:rsidP="004378CA">
                        <w:pPr>
                          <w:jc w:val="center"/>
                          <w:rPr>
                            <w:sz w:val="21"/>
                            <w:szCs w:val="21"/>
                          </w:rPr>
                        </w:pPr>
                        <w:r>
                          <w:rPr>
                            <w:rFonts w:hint="eastAsia"/>
                            <w:sz w:val="21"/>
                            <w:szCs w:val="21"/>
                          </w:rPr>
                          <w:t>高温蒸汽（电锅炉）</w:t>
                        </w:r>
                      </w:p>
                    </w:txbxContent>
                  </v:textbox>
                </v:shape>
              </w:pict>
            </w:r>
            <w:r>
              <w:rPr>
                <w:b/>
                <w:bCs/>
                <w:noProof/>
                <w:color w:val="000000"/>
                <w:sz w:val="24"/>
                <w:szCs w:val="24"/>
              </w:rPr>
              <w:pict>
                <v:shape id="_x0000_s33096" type="#_x0000_t202" style="position:absolute;margin-left:145.2pt;margin-top:19.5pt;width:53.65pt;height:21pt;z-index:251976704;v-text-anchor:middle">
                  <v:textbox inset="0,0,0,0">
                    <w:txbxContent>
                      <w:p w:rsidR="002C6D16" w:rsidRDefault="002C6D16" w:rsidP="00D0171A">
                        <w:pPr>
                          <w:jc w:val="center"/>
                          <w:rPr>
                            <w:sz w:val="21"/>
                            <w:szCs w:val="21"/>
                          </w:rPr>
                        </w:pPr>
                        <w:r>
                          <w:rPr>
                            <w:rFonts w:hint="eastAsia"/>
                            <w:sz w:val="21"/>
                            <w:szCs w:val="21"/>
                          </w:rPr>
                          <w:t>蒸压养护</w:t>
                        </w:r>
                      </w:p>
                    </w:txbxContent>
                  </v:textbox>
                </v:shape>
              </w:pict>
            </w:r>
          </w:p>
          <w:p w:rsidR="000A4C55" w:rsidRDefault="001A29C5" w:rsidP="00C06541">
            <w:pPr>
              <w:spacing w:line="440" w:lineRule="exact"/>
              <w:jc w:val="left"/>
              <w:rPr>
                <w:b/>
                <w:bCs/>
                <w:color w:val="000000"/>
                <w:sz w:val="24"/>
                <w:szCs w:val="24"/>
              </w:rPr>
            </w:pPr>
            <w:r>
              <w:rPr>
                <w:b/>
                <w:bCs/>
                <w:noProof/>
                <w:color w:val="000000"/>
                <w:sz w:val="24"/>
                <w:szCs w:val="24"/>
              </w:rPr>
              <w:pict>
                <v:shape id="_x0000_s33099" type="#_x0000_t32" style="position:absolute;margin-left:171.3pt;margin-top:19.15pt;width:0;height:19.9pt;z-index:251979776" o:connectortype="straight">
                  <v:stroke endarrow="block"/>
                </v:shape>
              </w:pict>
            </w:r>
            <w:r>
              <w:rPr>
                <w:b/>
                <w:bCs/>
                <w:noProof/>
                <w:color w:val="000000"/>
                <w:sz w:val="24"/>
                <w:szCs w:val="24"/>
              </w:rPr>
              <w:pict>
                <v:shape id="_x0000_s33098" type="#_x0000_t32" style="position:absolute;margin-left:112.3pt;margin-top:7.55pt;width:32.05pt;height:0;z-index:251978752" o:connectortype="straight">
                  <v:stroke endarrow="block"/>
                </v:shape>
              </w:pict>
            </w:r>
          </w:p>
          <w:p w:rsidR="000A4C55" w:rsidRDefault="001A29C5" w:rsidP="00C06541">
            <w:pPr>
              <w:spacing w:line="440" w:lineRule="exact"/>
              <w:jc w:val="left"/>
              <w:rPr>
                <w:b/>
                <w:bCs/>
                <w:color w:val="000000"/>
                <w:sz w:val="24"/>
                <w:szCs w:val="24"/>
              </w:rPr>
            </w:pPr>
            <w:r>
              <w:rPr>
                <w:b/>
                <w:bCs/>
                <w:noProof/>
                <w:color w:val="000000"/>
                <w:sz w:val="24"/>
                <w:szCs w:val="24"/>
              </w:rPr>
              <w:pict>
                <v:shape id="_x0000_s33100" type="#_x0000_t202" style="position:absolute;margin-left:154.2pt;margin-top:16.5pt;width:33.75pt;height:21pt;z-index:251980800;v-text-anchor:middle">
                  <v:textbox inset="0,0,0,0">
                    <w:txbxContent>
                      <w:p w:rsidR="002C6D16" w:rsidRDefault="002C6D16" w:rsidP="004378CA">
                        <w:pPr>
                          <w:jc w:val="center"/>
                          <w:rPr>
                            <w:sz w:val="21"/>
                            <w:szCs w:val="21"/>
                          </w:rPr>
                        </w:pPr>
                        <w:r>
                          <w:rPr>
                            <w:rFonts w:hint="eastAsia"/>
                            <w:sz w:val="21"/>
                            <w:szCs w:val="21"/>
                          </w:rPr>
                          <w:t>成品</w:t>
                        </w:r>
                      </w:p>
                    </w:txbxContent>
                  </v:textbox>
                </v:shape>
              </w:pict>
            </w:r>
          </w:p>
          <w:p w:rsidR="000A4C55" w:rsidRDefault="000A4C55" w:rsidP="00C06541">
            <w:pPr>
              <w:spacing w:line="440" w:lineRule="exact"/>
              <w:jc w:val="left"/>
              <w:rPr>
                <w:b/>
                <w:bCs/>
                <w:color w:val="000000"/>
                <w:sz w:val="24"/>
                <w:szCs w:val="24"/>
              </w:rPr>
            </w:pPr>
          </w:p>
          <w:p w:rsidR="00C06541" w:rsidRDefault="00C06541" w:rsidP="00C06541">
            <w:pPr>
              <w:spacing w:line="440" w:lineRule="exact"/>
              <w:jc w:val="left"/>
              <w:rPr>
                <w:b/>
                <w:bCs/>
                <w:color w:val="000000"/>
                <w:sz w:val="18"/>
                <w:szCs w:val="18"/>
              </w:rPr>
            </w:pPr>
            <w:r>
              <w:rPr>
                <w:rFonts w:hint="eastAsia"/>
                <w:b/>
                <w:bCs/>
                <w:color w:val="000000"/>
                <w:sz w:val="18"/>
                <w:szCs w:val="18"/>
              </w:rPr>
              <w:t>N</w:t>
            </w:r>
            <w:r>
              <w:rPr>
                <w:rFonts w:hint="eastAsia"/>
                <w:b/>
                <w:bCs/>
                <w:color w:val="000000"/>
                <w:sz w:val="18"/>
                <w:szCs w:val="18"/>
              </w:rPr>
              <w:t>：噪声；</w:t>
            </w:r>
            <w:r>
              <w:rPr>
                <w:rFonts w:hint="eastAsia"/>
                <w:b/>
                <w:bCs/>
                <w:color w:val="000000"/>
                <w:sz w:val="18"/>
                <w:szCs w:val="18"/>
              </w:rPr>
              <w:t>G</w:t>
            </w:r>
            <w:r>
              <w:rPr>
                <w:rFonts w:hint="eastAsia"/>
                <w:b/>
                <w:bCs/>
                <w:color w:val="000000"/>
                <w:sz w:val="18"/>
                <w:szCs w:val="18"/>
              </w:rPr>
              <w:t>：废气；</w:t>
            </w:r>
            <w:r>
              <w:rPr>
                <w:rFonts w:hint="eastAsia"/>
                <w:b/>
                <w:bCs/>
                <w:color w:val="000000"/>
                <w:sz w:val="18"/>
                <w:szCs w:val="18"/>
              </w:rPr>
              <w:t>S</w:t>
            </w:r>
            <w:r>
              <w:rPr>
                <w:rFonts w:hint="eastAsia"/>
                <w:b/>
                <w:bCs/>
                <w:color w:val="000000"/>
                <w:sz w:val="18"/>
                <w:szCs w:val="18"/>
              </w:rPr>
              <w:t>：固废；</w:t>
            </w:r>
            <w:r>
              <w:rPr>
                <w:rFonts w:hint="eastAsia"/>
                <w:b/>
                <w:bCs/>
                <w:color w:val="000000"/>
                <w:sz w:val="18"/>
                <w:szCs w:val="18"/>
              </w:rPr>
              <w:t>W</w:t>
            </w:r>
            <w:r>
              <w:rPr>
                <w:rFonts w:hint="eastAsia"/>
                <w:b/>
                <w:bCs/>
                <w:color w:val="000000"/>
                <w:sz w:val="18"/>
                <w:szCs w:val="18"/>
              </w:rPr>
              <w:t>：废水</w:t>
            </w:r>
          </w:p>
          <w:p w:rsidR="00C06541" w:rsidRDefault="00C06541" w:rsidP="00C06541">
            <w:pPr>
              <w:snapToGrid w:val="0"/>
              <w:spacing w:line="440" w:lineRule="exact"/>
              <w:ind w:firstLineChars="350" w:firstLine="840"/>
              <w:jc w:val="center"/>
              <w:rPr>
                <w:rFonts w:ascii="黑体" w:eastAsia="黑体" w:hAnsi="黑体"/>
                <w:bCs/>
                <w:sz w:val="24"/>
                <w:szCs w:val="24"/>
              </w:rPr>
            </w:pPr>
            <w:r>
              <w:rPr>
                <w:rFonts w:ascii="黑体" w:eastAsia="黑体" w:hAnsi="黑体"/>
                <w:bCs/>
                <w:sz w:val="24"/>
                <w:szCs w:val="24"/>
              </w:rPr>
              <w:t>图</w:t>
            </w:r>
            <w:r w:rsidR="0038229D">
              <w:rPr>
                <w:rFonts w:eastAsia="黑体" w:hint="eastAsia"/>
                <w:bCs/>
                <w:sz w:val="24"/>
                <w:szCs w:val="24"/>
              </w:rPr>
              <w:t>7</w:t>
            </w:r>
            <w:r>
              <w:rPr>
                <w:rFonts w:eastAsia="黑体" w:hint="eastAsia"/>
                <w:bCs/>
                <w:sz w:val="24"/>
                <w:szCs w:val="24"/>
              </w:rPr>
              <w:t xml:space="preserve">  </w:t>
            </w:r>
            <w:r w:rsidR="003F26F2">
              <w:rPr>
                <w:rFonts w:hAnsi="宋体" w:hint="eastAsia"/>
                <w:b/>
                <w:color w:val="000000"/>
                <w:sz w:val="24"/>
                <w:szCs w:val="24"/>
              </w:rPr>
              <w:t>免烧透水砖</w:t>
            </w:r>
            <w:r>
              <w:rPr>
                <w:rFonts w:eastAsia="黑体" w:hint="eastAsia"/>
                <w:bCs/>
                <w:sz w:val="24"/>
                <w:szCs w:val="24"/>
              </w:rPr>
              <w:t>生产线</w:t>
            </w:r>
            <w:r>
              <w:rPr>
                <w:rFonts w:ascii="黑体" w:eastAsia="黑体" w:hAnsi="黑体"/>
                <w:bCs/>
                <w:sz w:val="24"/>
                <w:szCs w:val="24"/>
              </w:rPr>
              <w:t>工艺及产污环节图</w:t>
            </w:r>
          </w:p>
          <w:p w:rsidR="00193FEC" w:rsidRDefault="00193FEC" w:rsidP="00C06541">
            <w:pPr>
              <w:spacing w:line="440" w:lineRule="exact"/>
              <w:textAlignment w:val="baseline"/>
              <w:rPr>
                <w:rFonts w:eastAsia="黑体"/>
                <w:sz w:val="24"/>
                <w:szCs w:val="24"/>
              </w:rPr>
            </w:pPr>
          </w:p>
          <w:p w:rsidR="00C06541" w:rsidRDefault="00C06541" w:rsidP="00C06541">
            <w:pPr>
              <w:spacing w:line="440" w:lineRule="exact"/>
              <w:textAlignment w:val="baseline"/>
              <w:rPr>
                <w:rFonts w:eastAsia="黑体"/>
                <w:sz w:val="24"/>
                <w:szCs w:val="24"/>
              </w:rPr>
            </w:pPr>
            <w:r>
              <w:rPr>
                <w:rFonts w:eastAsia="黑体"/>
                <w:sz w:val="24"/>
                <w:szCs w:val="24"/>
              </w:rPr>
              <w:lastRenderedPageBreak/>
              <w:t>工艺流程说明：</w:t>
            </w:r>
          </w:p>
          <w:p w:rsidR="001C5919" w:rsidRPr="001C5919" w:rsidRDefault="001C5919" w:rsidP="001C5919">
            <w:pPr>
              <w:spacing w:line="440" w:lineRule="exact"/>
              <w:ind w:firstLineChars="200" w:firstLine="480"/>
              <w:textAlignment w:val="baseline"/>
              <w:rPr>
                <w:rFonts w:eastAsiaTheme="minorEastAsia"/>
                <w:sz w:val="24"/>
                <w:szCs w:val="24"/>
              </w:rPr>
            </w:pPr>
            <w:r w:rsidRPr="001C5919">
              <w:rPr>
                <w:rFonts w:eastAsiaTheme="minorEastAsia" w:hAnsiTheme="minorEastAsia"/>
                <w:sz w:val="24"/>
                <w:szCs w:val="24"/>
              </w:rPr>
              <w:t>（</w:t>
            </w:r>
            <w:r w:rsidRPr="001C5919">
              <w:rPr>
                <w:rFonts w:eastAsiaTheme="minorEastAsia"/>
                <w:sz w:val="24"/>
                <w:szCs w:val="24"/>
              </w:rPr>
              <w:t>1</w:t>
            </w:r>
            <w:r w:rsidRPr="001C5919">
              <w:rPr>
                <w:rFonts w:eastAsiaTheme="minorEastAsia" w:hAnsiTheme="minorEastAsia"/>
                <w:sz w:val="24"/>
                <w:szCs w:val="24"/>
              </w:rPr>
              <w:t>）水泥、粉煤灰的储存与输送</w:t>
            </w:r>
          </w:p>
          <w:p w:rsidR="0068407A" w:rsidRPr="00F3773F" w:rsidRDefault="001C5919" w:rsidP="0068407A">
            <w:pPr>
              <w:widowControl/>
              <w:tabs>
                <w:tab w:val="left" w:pos="6480"/>
              </w:tabs>
              <w:spacing w:line="440" w:lineRule="exact"/>
              <w:ind w:firstLineChars="200" w:firstLine="480"/>
              <w:jc w:val="left"/>
              <w:rPr>
                <w:sz w:val="24"/>
                <w:szCs w:val="24"/>
              </w:rPr>
            </w:pPr>
            <w:r w:rsidRPr="001C5919">
              <w:rPr>
                <w:rFonts w:eastAsiaTheme="minorEastAsia" w:hAnsiTheme="minorEastAsia"/>
                <w:sz w:val="24"/>
                <w:szCs w:val="24"/>
              </w:rPr>
              <w:t>水泥、干粉煤灰分别由封闭罐车运输进厂，经气泵打入封闭式筒仓。在向筒仓进料的过程中，由于落差原因，物料下落过程中会产生一定量的粉尘，经筒仓上端的</w:t>
            </w:r>
            <w:r w:rsidR="0068407A">
              <w:rPr>
                <w:rFonts w:eastAsiaTheme="minorEastAsia" w:hAnsiTheme="minorEastAsia" w:hint="eastAsia"/>
                <w:sz w:val="24"/>
                <w:szCs w:val="24"/>
              </w:rPr>
              <w:t>泄气口</w:t>
            </w:r>
            <w:r w:rsidRPr="001C5919">
              <w:rPr>
                <w:rFonts w:eastAsiaTheme="minorEastAsia" w:hAnsiTheme="minorEastAsia"/>
                <w:sz w:val="24"/>
                <w:szCs w:val="24"/>
              </w:rPr>
              <w:t>外排，</w:t>
            </w:r>
            <w:r w:rsidR="0068407A">
              <w:rPr>
                <w:rFonts w:hint="eastAsia"/>
                <w:sz w:val="24"/>
                <w:szCs w:val="24"/>
              </w:rPr>
              <w:t>筒仓</w:t>
            </w:r>
            <w:r w:rsidR="0068407A" w:rsidRPr="00F3773F">
              <w:rPr>
                <w:sz w:val="24"/>
                <w:szCs w:val="24"/>
              </w:rPr>
              <w:t>在</w:t>
            </w:r>
            <w:r w:rsidR="0068407A" w:rsidRPr="00F3773F">
              <w:rPr>
                <w:rFonts w:hint="eastAsia"/>
                <w:sz w:val="24"/>
                <w:szCs w:val="24"/>
              </w:rPr>
              <w:t>仓</w:t>
            </w:r>
            <w:r w:rsidR="0068407A" w:rsidRPr="00F3773F">
              <w:rPr>
                <w:sz w:val="24"/>
                <w:szCs w:val="24"/>
              </w:rPr>
              <w:t>顶</w:t>
            </w:r>
            <w:r w:rsidR="0068407A">
              <w:rPr>
                <w:rFonts w:hint="eastAsia"/>
                <w:sz w:val="24"/>
                <w:szCs w:val="24"/>
              </w:rPr>
              <w:t>自带</w:t>
            </w:r>
            <w:r w:rsidR="0068407A" w:rsidRPr="00F3773F">
              <w:rPr>
                <w:sz w:val="24"/>
                <w:szCs w:val="24"/>
              </w:rPr>
              <w:t>有</w:t>
            </w:r>
            <w:r w:rsidR="0068407A" w:rsidRPr="00F3773F">
              <w:rPr>
                <w:rFonts w:hint="eastAsia"/>
                <w:sz w:val="24"/>
                <w:szCs w:val="24"/>
              </w:rPr>
              <w:t>脉冲式</w:t>
            </w:r>
            <w:r w:rsidR="0068407A" w:rsidRPr="00F3773F">
              <w:rPr>
                <w:sz w:val="24"/>
                <w:szCs w:val="24"/>
              </w:rPr>
              <w:t>袋式除尘器，</w:t>
            </w:r>
            <w:r w:rsidR="0068407A">
              <w:rPr>
                <w:rFonts w:hint="eastAsia"/>
                <w:sz w:val="24"/>
                <w:szCs w:val="24"/>
              </w:rPr>
              <w:t>各筒仓</w:t>
            </w:r>
            <w:r w:rsidR="0068407A" w:rsidRPr="00F3773F">
              <w:rPr>
                <w:rFonts w:hint="eastAsia"/>
                <w:sz w:val="24"/>
                <w:szCs w:val="24"/>
              </w:rPr>
              <w:t>粉尘经</w:t>
            </w:r>
            <w:r w:rsidR="0068407A">
              <w:rPr>
                <w:rFonts w:hint="eastAsia"/>
                <w:sz w:val="24"/>
                <w:szCs w:val="24"/>
              </w:rPr>
              <w:t>自带除尘器</w:t>
            </w:r>
            <w:r w:rsidR="0068407A" w:rsidRPr="00F3773F">
              <w:rPr>
                <w:rFonts w:hint="eastAsia"/>
                <w:sz w:val="24"/>
                <w:szCs w:val="24"/>
              </w:rPr>
              <w:t>处理后，</w:t>
            </w:r>
            <w:r w:rsidR="0068407A">
              <w:rPr>
                <w:rFonts w:hint="eastAsia"/>
                <w:sz w:val="24"/>
                <w:szCs w:val="24"/>
              </w:rPr>
              <w:t>共同通入</w:t>
            </w:r>
            <w:r w:rsidR="0068407A">
              <w:rPr>
                <w:rFonts w:hint="eastAsia"/>
                <w:sz w:val="24"/>
                <w:szCs w:val="24"/>
              </w:rPr>
              <w:t>1</w:t>
            </w:r>
            <w:r w:rsidR="0068407A">
              <w:rPr>
                <w:rFonts w:hint="eastAsia"/>
                <w:sz w:val="24"/>
                <w:szCs w:val="24"/>
              </w:rPr>
              <w:t>台袋式除尘器处理，处理后废气通过</w:t>
            </w:r>
            <w:r w:rsidR="0068407A">
              <w:rPr>
                <w:rFonts w:hint="eastAsia"/>
                <w:sz w:val="24"/>
                <w:szCs w:val="24"/>
              </w:rPr>
              <w:t>1</w:t>
            </w:r>
            <w:r w:rsidR="0068407A">
              <w:rPr>
                <w:rFonts w:hint="eastAsia"/>
                <w:sz w:val="24"/>
                <w:szCs w:val="24"/>
              </w:rPr>
              <w:t>根</w:t>
            </w:r>
            <w:r w:rsidR="0068407A">
              <w:rPr>
                <w:rFonts w:hint="eastAsia"/>
                <w:sz w:val="24"/>
                <w:szCs w:val="24"/>
              </w:rPr>
              <w:t>15m</w:t>
            </w:r>
            <w:r w:rsidR="0068407A">
              <w:rPr>
                <w:rFonts w:hint="eastAsia"/>
                <w:sz w:val="24"/>
                <w:szCs w:val="24"/>
              </w:rPr>
              <w:t>高排气筒排放</w:t>
            </w:r>
            <w:r w:rsidR="0068407A" w:rsidRPr="00F3773F">
              <w:rPr>
                <w:sz w:val="24"/>
                <w:szCs w:val="24"/>
              </w:rPr>
              <w:t>。</w:t>
            </w:r>
          </w:p>
          <w:p w:rsidR="001C5919" w:rsidRPr="001C5919" w:rsidRDefault="001C5919" w:rsidP="001C5919">
            <w:pPr>
              <w:spacing w:line="440" w:lineRule="exact"/>
              <w:ind w:firstLineChars="200" w:firstLine="480"/>
              <w:textAlignment w:val="baseline"/>
              <w:rPr>
                <w:rFonts w:eastAsiaTheme="minorEastAsia"/>
                <w:sz w:val="24"/>
                <w:szCs w:val="24"/>
              </w:rPr>
            </w:pPr>
            <w:r w:rsidRPr="001C5919">
              <w:rPr>
                <w:rFonts w:eastAsiaTheme="minorEastAsia" w:hAnsiTheme="minorEastAsia"/>
                <w:sz w:val="24"/>
                <w:szCs w:val="24"/>
              </w:rPr>
              <w:t>每座筒仓罐底均设有计量装置，粉状物料按微机设定好的比例称重后，通过密闭传送带送入搅拌机。</w:t>
            </w:r>
          </w:p>
          <w:p w:rsidR="001C5919" w:rsidRPr="001C5919" w:rsidRDefault="001C5919" w:rsidP="001C5919">
            <w:pPr>
              <w:spacing w:line="440" w:lineRule="exact"/>
              <w:ind w:firstLineChars="200" w:firstLine="480"/>
              <w:textAlignment w:val="baseline"/>
              <w:rPr>
                <w:rFonts w:eastAsiaTheme="minorEastAsia"/>
                <w:sz w:val="24"/>
                <w:szCs w:val="24"/>
              </w:rPr>
            </w:pPr>
            <w:r w:rsidRPr="001C5919">
              <w:rPr>
                <w:rFonts w:eastAsiaTheme="minorEastAsia" w:hAnsiTheme="minorEastAsia"/>
                <w:sz w:val="24"/>
                <w:szCs w:val="24"/>
              </w:rPr>
              <w:t>（</w:t>
            </w:r>
            <w:r w:rsidRPr="001C5919">
              <w:rPr>
                <w:rFonts w:eastAsiaTheme="minorEastAsia"/>
                <w:sz w:val="24"/>
                <w:szCs w:val="24"/>
              </w:rPr>
              <w:t>2</w:t>
            </w:r>
            <w:r w:rsidRPr="001C5919">
              <w:rPr>
                <w:rFonts w:eastAsiaTheme="minorEastAsia" w:hAnsiTheme="minorEastAsia"/>
                <w:sz w:val="24"/>
                <w:szCs w:val="24"/>
              </w:rPr>
              <w:t>）</w:t>
            </w:r>
            <w:r w:rsidRPr="00801CF4">
              <w:rPr>
                <w:rFonts w:eastAsiaTheme="minorEastAsia" w:hAnsiTheme="minorEastAsia" w:hint="eastAsia"/>
                <w:sz w:val="24"/>
                <w:szCs w:val="24"/>
              </w:rPr>
              <w:t>破碎料</w:t>
            </w:r>
            <w:r w:rsidRPr="001C5919">
              <w:rPr>
                <w:rFonts w:eastAsiaTheme="minorEastAsia" w:hAnsiTheme="minorEastAsia"/>
                <w:sz w:val="24"/>
                <w:szCs w:val="24"/>
              </w:rPr>
              <w:t>运输、输送与装填</w:t>
            </w:r>
          </w:p>
          <w:p w:rsidR="007D188A" w:rsidRDefault="001C5919" w:rsidP="001C5919">
            <w:pPr>
              <w:spacing w:line="440" w:lineRule="exact"/>
              <w:ind w:firstLineChars="200" w:firstLine="480"/>
              <w:textAlignment w:val="baseline"/>
              <w:rPr>
                <w:rFonts w:eastAsiaTheme="minorEastAsia" w:hAnsiTheme="minorEastAsia"/>
                <w:sz w:val="24"/>
                <w:szCs w:val="24"/>
              </w:rPr>
            </w:pPr>
            <w:r w:rsidRPr="001C5919">
              <w:rPr>
                <w:rFonts w:eastAsiaTheme="minorEastAsia" w:hAnsiTheme="minorEastAsia"/>
                <w:sz w:val="24"/>
                <w:szCs w:val="24"/>
              </w:rPr>
              <w:t>本工程采用建筑垃圾处理后的细</w:t>
            </w:r>
            <w:r w:rsidRPr="00801CF4">
              <w:rPr>
                <w:rFonts w:eastAsiaTheme="minorEastAsia" w:hAnsiTheme="minorEastAsia" w:hint="eastAsia"/>
                <w:sz w:val="24"/>
                <w:szCs w:val="24"/>
              </w:rPr>
              <w:t>集</w:t>
            </w:r>
            <w:r w:rsidRPr="00801CF4">
              <w:rPr>
                <w:rFonts w:eastAsiaTheme="minorEastAsia" w:hAnsiTheme="minorEastAsia"/>
                <w:sz w:val="24"/>
                <w:szCs w:val="24"/>
              </w:rPr>
              <w:t>料、</w:t>
            </w:r>
            <w:r w:rsidRPr="00801CF4">
              <w:rPr>
                <w:rFonts w:eastAsiaTheme="minorEastAsia" w:hAnsiTheme="minorEastAsia" w:hint="eastAsia"/>
                <w:sz w:val="24"/>
                <w:szCs w:val="24"/>
              </w:rPr>
              <w:t>粗集料</w:t>
            </w:r>
            <w:r w:rsidRPr="00801CF4">
              <w:rPr>
                <w:rFonts w:eastAsiaTheme="minorEastAsia" w:hAnsiTheme="minorEastAsia"/>
                <w:sz w:val="24"/>
                <w:szCs w:val="24"/>
              </w:rPr>
              <w:t>作为原料。</w:t>
            </w:r>
            <w:r w:rsidRPr="00801CF4">
              <w:rPr>
                <w:rFonts w:eastAsiaTheme="minorEastAsia" w:hAnsiTheme="minorEastAsia" w:hint="eastAsia"/>
                <w:sz w:val="24"/>
                <w:szCs w:val="24"/>
              </w:rPr>
              <w:t>粗、细集料</w:t>
            </w:r>
            <w:r w:rsidRPr="00801CF4">
              <w:rPr>
                <w:rFonts w:eastAsiaTheme="minorEastAsia" w:hAnsiTheme="minorEastAsia"/>
                <w:sz w:val="24"/>
                <w:szCs w:val="24"/>
              </w:rPr>
              <w:t>在密闭成品料库内通过密闭式传送带转运至</w:t>
            </w:r>
            <w:r w:rsidRPr="00801CF4">
              <w:rPr>
                <w:rFonts w:eastAsiaTheme="minorEastAsia" w:hAnsiTheme="minorEastAsia" w:hint="eastAsia"/>
                <w:sz w:val="24"/>
                <w:szCs w:val="24"/>
              </w:rPr>
              <w:t>免烧透水砖、蒸压加气块砖</w:t>
            </w:r>
            <w:r w:rsidRPr="00801CF4">
              <w:rPr>
                <w:rFonts w:eastAsiaTheme="minorEastAsia" w:hAnsiTheme="minorEastAsia"/>
                <w:sz w:val="24"/>
                <w:szCs w:val="24"/>
              </w:rPr>
              <w:t>生产线料库。</w:t>
            </w:r>
          </w:p>
          <w:p w:rsidR="001C5919" w:rsidRPr="00CB7172" w:rsidRDefault="001C5919" w:rsidP="001C5919">
            <w:pPr>
              <w:spacing w:line="440" w:lineRule="exact"/>
              <w:ind w:firstLineChars="200" w:firstLine="480"/>
              <w:textAlignment w:val="baseline"/>
              <w:rPr>
                <w:rFonts w:eastAsiaTheme="minorEastAsia"/>
                <w:sz w:val="24"/>
                <w:szCs w:val="24"/>
              </w:rPr>
            </w:pPr>
            <w:r w:rsidRPr="00801CF4">
              <w:rPr>
                <w:rFonts w:eastAsiaTheme="minorEastAsia" w:hAnsiTheme="minorEastAsia" w:hint="eastAsia"/>
                <w:sz w:val="24"/>
                <w:szCs w:val="24"/>
              </w:rPr>
              <w:t>本项目</w:t>
            </w:r>
            <w:r w:rsidRPr="00801CF4">
              <w:rPr>
                <w:rFonts w:eastAsiaTheme="minorEastAsia" w:hAnsiTheme="minorEastAsia"/>
                <w:sz w:val="24"/>
                <w:szCs w:val="24"/>
              </w:rPr>
              <w:t>在密闭料库内投料，利用铲车将</w:t>
            </w:r>
            <w:r w:rsidR="00801CF4" w:rsidRPr="00801CF4">
              <w:rPr>
                <w:rFonts w:eastAsiaTheme="minorEastAsia" w:hAnsiTheme="minorEastAsia" w:hint="eastAsia"/>
                <w:sz w:val="24"/>
                <w:szCs w:val="24"/>
              </w:rPr>
              <w:t>粗、细集料</w:t>
            </w:r>
            <w:r w:rsidRPr="00CB7172">
              <w:rPr>
                <w:rFonts w:eastAsiaTheme="minorEastAsia" w:hAnsiTheme="minorEastAsia"/>
                <w:sz w:val="24"/>
                <w:szCs w:val="24"/>
              </w:rPr>
              <w:t>倒入地下式锥形下料器内，下料器出口安装有计量秤，称重后的物料通过密闭皮带输送机输送至搅拌机料仓。</w:t>
            </w:r>
            <w:r w:rsidR="00801CF4">
              <w:rPr>
                <w:rFonts w:eastAsiaTheme="minorEastAsia" w:hAnsiTheme="minorEastAsia" w:hint="eastAsia"/>
                <w:sz w:val="24"/>
                <w:szCs w:val="24"/>
              </w:rPr>
              <w:t>粗、细集料</w:t>
            </w:r>
            <w:r w:rsidRPr="00CB7172">
              <w:rPr>
                <w:rFonts w:eastAsiaTheme="minorEastAsia" w:hAnsiTheme="minorEastAsia"/>
                <w:sz w:val="24"/>
                <w:szCs w:val="24"/>
              </w:rPr>
              <w:t>生产过程中需要清洗，故清洗后的</w:t>
            </w:r>
            <w:r w:rsidR="00801CF4">
              <w:rPr>
                <w:rFonts w:eastAsiaTheme="minorEastAsia" w:hAnsiTheme="minorEastAsia" w:hint="eastAsia"/>
                <w:sz w:val="24"/>
                <w:szCs w:val="24"/>
              </w:rPr>
              <w:t>粗、细集料</w:t>
            </w:r>
            <w:r w:rsidR="00801CF4">
              <w:rPr>
                <w:rFonts w:eastAsiaTheme="minorEastAsia" w:hAnsiTheme="minorEastAsia"/>
                <w:sz w:val="24"/>
                <w:szCs w:val="24"/>
              </w:rPr>
              <w:t>在投料过程不会产生粉尘</w:t>
            </w:r>
            <w:r w:rsidRPr="00CB7172">
              <w:rPr>
                <w:rFonts w:eastAsiaTheme="minorEastAsia" w:hAnsiTheme="minorEastAsia"/>
                <w:sz w:val="24"/>
                <w:szCs w:val="24"/>
              </w:rPr>
              <w:t>。</w:t>
            </w:r>
          </w:p>
          <w:p w:rsidR="00801CF4" w:rsidRPr="00801CF4" w:rsidRDefault="00801CF4" w:rsidP="00801CF4">
            <w:pPr>
              <w:spacing w:line="440" w:lineRule="exact"/>
              <w:ind w:firstLineChars="200" w:firstLine="480"/>
              <w:textAlignment w:val="baseline"/>
              <w:rPr>
                <w:rFonts w:eastAsiaTheme="minorEastAsia"/>
                <w:sz w:val="24"/>
                <w:szCs w:val="24"/>
              </w:rPr>
            </w:pPr>
            <w:r w:rsidRPr="00801CF4">
              <w:rPr>
                <w:rFonts w:eastAsiaTheme="minorEastAsia" w:hAnsiTheme="minorEastAsia"/>
                <w:sz w:val="24"/>
                <w:szCs w:val="24"/>
              </w:rPr>
              <w:t>（</w:t>
            </w:r>
            <w:r w:rsidR="00DA1FC0">
              <w:rPr>
                <w:rFonts w:eastAsiaTheme="minorEastAsia" w:hint="eastAsia"/>
                <w:sz w:val="24"/>
                <w:szCs w:val="24"/>
              </w:rPr>
              <w:t>3</w:t>
            </w:r>
            <w:r w:rsidRPr="00801CF4">
              <w:rPr>
                <w:rFonts w:eastAsiaTheme="minorEastAsia" w:hAnsiTheme="minorEastAsia"/>
                <w:sz w:val="24"/>
                <w:szCs w:val="24"/>
              </w:rPr>
              <w:t>）配料、搅拌</w:t>
            </w:r>
          </w:p>
          <w:p w:rsidR="00801CF4" w:rsidRPr="00801CF4" w:rsidRDefault="00E33D7C" w:rsidP="00801CF4">
            <w:pPr>
              <w:spacing w:line="440" w:lineRule="exact"/>
              <w:ind w:firstLineChars="200" w:firstLine="480"/>
              <w:textAlignment w:val="baseline"/>
              <w:rPr>
                <w:rFonts w:eastAsiaTheme="minorEastAsia"/>
                <w:sz w:val="24"/>
                <w:szCs w:val="24"/>
                <w:highlight w:val="yellow"/>
              </w:rPr>
            </w:pPr>
            <w:r>
              <w:rPr>
                <w:rFonts w:eastAsiaTheme="minorEastAsia" w:hAnsiTheme="minorEastAsia" w:hint="eastAsia"/>
                <w:sz w:val="24"/>
                <w:szCs w:val="24"/>
              </w:rPr>
              <w:t>生产线</w:t>
            </w:r>
            <w:r w:rsidR="00801CF4" w:rsidRPr="00801CF4">
              <w:rPr>
                <w:rFonts w:eastAsiaTheme="minorEastAsia" w:hAnsiTheme="minorEastAsia"/>
                <w:sz w:val="24"/>
                <w:szCs w:val="24"/>
              </w:rPr>
              <w:t>设有</w:t>
            </w:r>
            <w:r w:rsidR="00801CF4" w:rsidRPr="00801CF4">
              <w:rPr>
                <w:rFonts w:eastAsiaTheme="minorEastAsia"/>
                <w:sz w:val="24"/>
                <w:szCs w:val="24"/>
              </w:rPr>
              <w:t>1</w:t>
            </w:r>
            <w:r w:rsidR="00801CF4" w:rsidRPr="00801CF4">
              <w:rPr>
                <w:rFonts w:eastAsiaTheme="minorEastAsia" w:hAnsiTheme="minorEastAsia"/>
                <w:sz w:val="24"/>
                <w:szCs w:val="24"/>
              </w:rPr>
              <w:t>套</w:t>
            </w:r>
            <w:r w:rsidR="0047354C">
              <w:rPr>
                <w:rFonts w:eastAsiaTheme="minorEastAsia" w:hAnsiTheme="minorEastAsia" w:hint="eastAsia"/>
                <w:sz w:val="24"/>
                <w:szCs w:val="24"/>
              </w:rPr>
              <w:t>密闭搅拌间</w:t>
            </w:r>
            <w:r w:rsidR="00801CF4" w:rsidRPr="00801CF4">
              <w:rPr>
                <w:rFonts w:eastAsiaTheme="minorEastAsia" w:hAnsiTheme="minorEastAsia"/>
                <w:sz w:val="24"/>
                <w:szCs w:val="24"/>
              </w:rPr>
              <w:t>进行原料搅拌，搅拌机分为上下两层，上层为配料仓，下层为搅拌仓，各物料经计量后进入配料仓，在下落过程由于落差原因会产生大量粉尘。配料完成后，开启搅拌仓阀门，物料一次性下泄至搅拌仓，仓内空气在物料压缩下会产生强烈的上升气流，同时夹杂有大量粉尘。物料进入搅拌仓后，关闭搅拌仓阀门，同时开启搅拌机，进行密闭搅拌，且物料中加入大量的水，不会再有粉尘产生。</w:t>
            </w:r>
            <w:r>
              <w:rPr>
                <w:rFonts w:eastAsiaTheme="minorEastAsia" w:hAnsiTheme="minorEastAsia" w:hint="eastAsia"/>
                <w:sz w:val="24"/>
                <w:szCs w:val="24"/>
              </w:rPr>
              <w:t>该工段</w:t>
            </w:r>
            <w:r w:rsidR="00801CF4" w:rsidRPr="00801CF4">
              <w:rPr>
                <w:rFonts w:eastAsiaTheme="minorEastAsia" w:hAnsiTheme="minorEastAsia"/>
                <w:sz w:val="24"/>
                <w:szCs w:val="24"/>
              </w:rPr>
              <w:t>建设密闭搅拌</w:t>
            </w:r>
            <w:r>
              <w:rPr>
                <w:rFonts w:eastAsiaTheme="minorEastAsia" w:hAnsiTheme="minorEastAsia" w:hint="eastAsia"/>
                <w:sz w:val="24"/>
                <w:szCs w:val="24"/>
              </w:rPr>
              <w:t>间</w:t>
            </w:r>
            <w:r w:rsidR="00801CF4" w:rsidRPr="00801CF4">
              <w:rPr>
                <w:rFonts w:eastAsiaTheme="minorEastAsia" w:hAnsiTheme="minorEastAsia"/>
                <w:sz w:val="24"/>
                <w:szCs w:val="24"/>
              </w:rPr>
              <w:t>，搅拌机配料仓和搅拌仓处产生的粉尘经搅拌</w:t>
            </w:r>
            <w:r>
              <w:rPr>
                <w:rFonts w:eastAsiaTheme="minorEastAsia" w:hAnsiTheme="minorEastAsia" w:hint="eastAsia"/>
                <w:sz w:val="24"/>
                <w:szCs w:val="24"/>
              </w:rPr>
              <w:t>间</w:t>
            </w:r>
            <w:r w:rsidR="00801CF4" w:rsidRPr="00801CF4">
              <w:rPr>
                <w:rFonts w:eastAsiaTheme="minorEastAsia" w:hAnsiTheme="minorEastAsia"/>
                <w:sz w:val="24"/>
                <w:szCs w:val="24"/>
              </w:rPr>
              <w:t>上方的抽风机负压收集，进入袋式除尘器治理，</w:t>
            </w:r>
            <w:r>
              <w:rPr>
                <w:rFonts w:eastAsiaTheme="minorEastAsia" w:hAnsiTheme="minorEastAsia" w:hint="eastAsia"/>
                <w:sz w:val="24"/>
                <w:szCs w:val="24"/>
              </w:rPr>
              <w:t>治理后废气</w:t>
            </w:r>
            <w:r w:rsidR="00801CF4" w:rsidRPr="00801CF4">
              <w:rPr>
                <w:rFonts w:eastAsiaTheme="minorEastAsia" w:hAnsiTheme="minorEastAsia"/>
                <w:sz w:val="24"/>
                <w:szCs w:val="24"/>
              </w:rPr>
              <w:t>通过</w:t>
            </w:r>
            <w:r w:rsidR="00801CF4" w:rsidRPr="00801CF4">
              <w:rPr>
                <w:rFonts w:eastAsiaTheme="minorEastAsia"/>
                <w:sz w:val="24"/>
                <w:szCs w:val="24"/>
              </w:rPr>
              <w:t>1</w:t>
            </w:r>
            <w:r w:rsidR="00801CF4" w:rsidRPr="00801CF4">
              <w:rPr>
                <w:rFonts w:eastAsiaTheme="minorEastAsia" w:hAnsiTheme="minorEastAsia"/>
                <w:sz w:val="24"/>
                <w:szCs w:val="24"/>
              </w:rPr>
              <w:t>根</w:t>
            </w:r>
            <w:r w:rsidR="00801CF4" w:rsidRPr="00801CF4">
              <w:rPr>
                <w:rFonts w:eastAsiaTheme="minorEastAsia"/>
                <w:sz w:val="24"/>
                <w:szCs w:val="24"/>
              </w:rPr>
              <w:t>15m</w:t>
            </w:r>
            <w:r w:rsidR="00801CF4" w:rsidRPr="00801CF4">
              <w:rPr>
                <w:rFonts w:eastAsiaTheme="minorEastAsia" w:hAnsiTheme="minorEastAsia"/>
                <w:sz w:val="24"/>
                <w:szCs w:val="24"/>
              </w:rPr>
              <w:t>高排气筒排放。</w:t>
            </w:r>
          </w:p>
          <w:p w:rsidR="00E33D7C" w:rsidRPr="00E33D7C" w:rsidRDefault="00E33D7C" w:rsidP="00E33D7C">
            <w:pPr>
              <w:spacing w:line="440" w:lineRule="exact"/>
              <w:ind w:firstLineChars="200" w:firstLine="480"/>
              <w:textAlignment w:val="baseline"/>
              <w:rPr>
                <w:rFonts w:eastAsiaTheme="minorEastAsia" w:hAnsiTheme="minorEastAsia"/>
                <w:sz w:val="24"/>
                <w:szCs w:val="24"/>
              </w:rPr>
            </w:pPr>
            <w:r w:rsidRPr="00E33D7C">
              <w:rPr>
                <w:rFonts w:eastAsiaTheme="minorEastAsia" w:hAnsiTheme="minorEastAsia" w:hint="eastAsia"/>
                <w:sz w:val="24"/>
                <w:szCs w:val="24"/>
              </w:rPr>
              <w:t>（</w:t>
            </w:r>
            <w:r w:rsidR="00DA1FC0">
              <w:rPr>
                <w:rFonts w:eastAsiaTheme="minorEastAsia" w:hAnsiTheme="minorEastAsia" w:hint="eastAsia"/>
                <w:sz w:val="24"/>
                <w:szCs w:val="24"/>
              </w:rPr>
              <w:t>4</w:t>
            </w:r>
            <w:r w:rsidRPr="00E33D7C">
              <w:rPr>
                <w:rFonts w:eastAsiaTheme="minorEastAsia" w:hAnsiTheme="minorEastAsia" w:hint="eastAsia"/>
                <w:sz w:val="24"/>
                <w:szCs w:val="24"/>
              </w:rPr>
              <w:t>）</w:t>
            </w:r>
            <w:r w:rsidR="00084CDB">
              <w:rPr>
                <w:rFonts w:eastAsiaTheme="minorEastAsia" w:hAnsiTheme="minorEastAsia" w:hint="eastAsia"/>
                <w:sz w:val="24"/>
                <w:szCs w:val="24"/>
              </w:rPr>
              <w:t>成型</w:t>
            </w:r>
          </w:p>
          <w:p w:rsidR="00E33D7C" w:rsidRPr="00E33D7C" w:rsidRDefault="00E33D7C" w:rsidP="00E33D7C">
            <w:pPr>
              <w:spacing w:line="440" w:lineRule="exact"/>
              <w:ind w:firstLineChars="200" w:firstLine="480"/>
              <w:textAlignment w:val="baseline"/>
              <w:rPr>
                <w:rFonts w:eastAsiaTheme="minorEastAsia" w:hAnsiTheme="minorEastAsia"/>
                <w:sz w:val="24"/>
                <w:szCs w:val="24"/>
              </w:rPr>
            </w:pPr>
            <w:r>
              <w:rPr>
                <w:rFonts w:eastAsiaTheme="minorEastAsia" w:hAnsiTheme="minorEastAsia" w:hint="eastAsia"/>
                <w:sz w:val="24"/>
                <w:szCs w:val="24"/>
              </w:rPr>
              <w:t>搅拌</w:t>
            </w:r>
            <w:r w:rsidRPr="00E33D7C">
              <w:rPr>
                <w:rFonts w:eastAsiaTheme="minorEastAsia" w:hAnsiTheme="minorEastAsia" w:hint="eastAsia"/>
                <w:sz w:val="24"/>
                <w:szCs w:val="24"/>
              </w:rPr>
              <w:t>后的物料经</w:t>
            </w:r>
            <w:r>
              <w:rPr>
                <w:rFonts w:eastAsiaTheme="minorEastAsia" w:hAnsiTheme="minorEastAsia" w:hint="eastAsia"/>
                <w:sz w:val="24"/>
                <w:szCs w:val="24"/>
              </w:rPr>
              <w:t>成型机</w:t>
            </w:r>
            <w:r w:rsidRPr="00E33D7C">
              <w:rPr>
                <w:rFonts w:eastAsiaTheme="minorEastAsia" w:hAnsiTheme="minorEastAsia" w:hint="eastAsia"/>
                <w:sz w:val="24"/>
                <w:szCs w:val="24"/>
              </w:rPr>
              <w:t>加工成型，</w:t>
            </w:r>
            <w:r w:rsidRPr="00E33D7C">
              <w:rPr>
                <w:rFonts w:eastAsiaTheme="minorEastAsia" w:hAnsiTheme="minorEastAsia"/>
                <w:sz w:val="24"/>
                <w:szCs w:val="24"/>
              </w:rPr>
              <w:t>成型后的</w:t>
            </w:r>
            <w:r>
              <w:rPr>
                <w:rFonts w:eastAsiaTheme="minorEastAsia" w:hAnsiTheme="minorEastAsia" w:hint="eastAsia"/>
                <w:sz w:val="24"/>
                <w:szCs w:val="24"/>
              </w:rPr>
              <w:t>砖坯</w:t>
            </w:r>
            <w:r w:rsidRPr="00E33D7C">
              <w:rPr>
                <w:rFonts w:eastAsiaTheme="minorEastAsia" w:hAnsiTheme="minorEastAsia"/>
                <w:sz w:val="24"/>
                <w:szCs w:val="24"/>
              </w:rPr>
              <w:t>经</w:t>
            </w:r>
            <w:r w:rsidR="00084CDB">
              <w:rPr>
                <w:rFonts w:eastAsiaTheme="minorEastAsia" w:hAnsiTheme="minorEastAsia" w:hint="eastAsia"/>
                <w:sz w:val="24"/>
                <w:szCs w:val="24"/>
              </w:rPr>
              <w:t>配套</w:t>
            </w:r>
            <w:r w:rsidRPr="00E33D7C">
              <w:rPr>
                <w:rFonts w:eastAsiaTheme="minorEastAsia" w:hAnsiTheme="minorEastAsia"/>
                <w:sz w:val="24"/>
                <w:szCs w:val="24"/>
              </w:rPr>
              <w:t>自动切坯机切割成所需尺寸，然后由码坯机摆放至窑车送至</w:t>
            </w:r>
            <w:r w:rsidR="00084CDB">
              <w:rPr>
                <w:rFonts w:eastAsiaTheme="minorEastAsia" w:hAnsiTheme="minorEastAsia" w:hint="eastAsia"/>
                <w:sz w:val="24"/>
                <w:szCs w:val="24"/>
              </w:rPr>
              <w:t>静停区</w:t>
            </w:r>
            <w:r w:rsidRPr="00E33D7C">
              <w:rPr>
                <w:rFonts w:eastAsiaTheme="minorEastAsia" w:hAnsiTheme="minorEastAsia"/>
                <w:sz w:val="24"/>
                <w:szCs w:val="24"/>
              </w:rPr>
              <w:t>。</w:t>
            </w:r>
          </w:p>
          <w:p w:rsidR="00084CDB" w:rsidRPr="00084CDB" w:rsidRDefault="00084CDB" w:rsidP="00084CDB">
            <w:pPr>
              <w:spacing w:line="440" w:lineRule="exact"/>
              <w:ind w:firstLineChars="200" w:firstLine="480"/>
              <w:textAlignment w:val="baseline"/>
              <w:rPr>
                <w:rFonts w:eastAsiaTheme="minorEastAsia" w:hAnsiTheme="minorEastAsia"/>
                <w:sz w:val="24"/>
                <w:szCs w:val="24"/>
              </w:rPr>
            </w:pPr>
            <w:r w:rsidRPr="00E33D7C">
              <w:rPr>
                <w:rFonts w:eastAsiaTheme="minorEastAsia" w:hAnsiTheme="minorEastAsia" w:hint="eastAsia"/>
                <w:sz w:val="24"/>
                <w:szCs w:val="24"/>
              </w:rPr>
              <w:t>（</w:t>
            </w:r>
            <w:r w:rsidR="0047354C">
              <w:rPr>
                <w:rFonts w:eastAsiaTheme="minorEastAsia" w:hAnsiTheme="minorEastAsia" w:hint="eastAsia"/>
                <w:sz w:val="24"/>
                <w:szCs w:val="24"/>
              </w:rPr>
              <w:t>5</w:t>
            </w:r>
            <w:r w:rsidRPr="00E33D7C">
              <w:rPr>
                <w:rFonts w:eastAsiaTheme="minorEastAsia" w:hAnsiTheme="minorEastAsia" w:hint="eastAsia"/>
                <w:sz w:val="24"/>
                <w:szCs w:val="24"/>
              </w:rPr>
              <w:t>）</w:t>
            </w:r>
            <w:r>
              <w:rPr>
                <w:rFonts w:eastAsiaTheme="minorEastAsia" w:hAnsiTheme="minorEastAsia" w:hint="eastAsia"/>
                <w:sz w:val="24"/>
                <w:szCs w:val="24"/>
              </w:rPr>
              <w:t>蒸压养</w:t>
            </w:r>
            <w:r w:rsidRPr="00084CDB">
              <w:rPr>
                <w:rFonts w:eastAsiaTheme="minorEastAsia" w:hAnsiTheme="minorEastAsia" w:hint="eastAsia"/>
                <w:sz w:val="24"/>
                <w:szCs w:val="24"/>
              </w:rPr>
              <w:t>护</w:t>
            </w:r>
          </w:p>
          <w:p w:rsidR="00084CDB" w:rsidRPr="00084CDB" w:rsidRDefault="00084CDB" w:rsidP="00084CDB">
            <w:pPr>
              <w:spacing w:line="440" w:lineRule="exact"/>
              <w:ind w:firstLineChars="200" w:firstLine="480"/>
              <w:textAlignment w:val="baseline"/>
              <w:rPr>
                <w:rFonts w:eastAsiaTheme="minorEastAsia" w:hAnsiTheme="minorEastAsia"/>
                <w:sz w:val="24"/>
                <w:szCs w:val="24"/>
              </w:rPr>
            </w:pPr>
            <w:r w:rsidRPr="00084CDB">
              <w:rPr>
                <w:rFonts w:eastAsiaTheme="minorEastAsia" w:hAnsiTheme="minorEastAsia" w:hint="eastAsia"/>
                <w:sz w:val="24"/>
                <w:szCs w:val="24"/>
              </w:rPr>
              <w:t>静停后的砖坯</w:t>
            </w:r>
            <w:r w:rsidRPr="00084CDB">
              <w:rPr>
                <w:rFonts w:eastAsiaTheme="minorEastAsia" w:hAnsiTheme="minorEastAsia"/>
                <w:sz w:val="24"/>
                <w:szCs w:val="24"/>
              </w:rPr>
              <w:t>在</w:t>
            </w:r>
            <w:hyperlink r:id="rId16" w:tgtFrame="_blank" w:history="1">
              <w:r w:rsidRPr="00084CDB">
                <w:rPr>
                  <w:rStyle w:val="af3"/>
                  <w:rFonts w:eastAsiaTheme="minorEastAsia" w:hAnsiTheme="minorEastAsia"/>
                  <w:color w:val="auto"/>
                  <w:sz w:val="24"/>
                  <w:szCs w:val="24"/>
                  <w:u w:val="none"/>
                </w:rPr>
                <w:t>蒸压釜</w:t>
              </w:r>
            </w:hyperlink>
            <w:r>
              <w:rPr>
                <w:rFonts w:eastAsiaTheme="minorEastAsia" w:hAnsiTheme="minorEastAsia" w:hint="eastAsia"/>
                <w:sz w:val="24"/>
                <w:szCs w:val="24"/>
              </w:rPr>
              <w:t>、养护窑</w:t>
            </w:r>
            <w:r w:rsidRPr="00084CDB">
              <w:rPr>
                <w:rFonts w:eastAsiaTheme="minorEastAsia" w:hAnsiTheme="minorEastAsia"/>
                <w:sz w:val="24"/>
                <w:szCs w:val="24"/>
              </w:rPr>
              <w:t>内养护</w:t>
            </w:r>
            <w:r>
              <w:rPr>
                <w:rFonts w:eastAsiaTheme="minorEastAsia" w:hAnsiTheme="minorEastAsia" w:hint="eastAsia"/>
                <w:sz w:val="24"/>
                <w:szCs w:val="24"/>
              </w:rPr>
              <w:t>，养护工段</w:t>
            </w:r>
            <w:r w:rsidRPr="00084CDB">
              <w:rPr>
                <w:rFonts w:eastAsiaTheme="minorEastAsia" w:hAnsiTheme="minorEastAsia"/>
                <w:sz w:val="24"/>
                <w:szCs w:val="24"/>
              </w:rPr>
              <w:t>分为升温、恒温、降</w:t>
            </w:r>
            <w:r w:rsidRPr="00084CDB">
              <w:rPr>
                <w:rFonts w:eastAsiaTheme="minorEastAsia" w:hAnsiTheme="minorEastAsia"/>
                <w:sz w:val="24"/>
                <w:szCs w:val="24"/>
              </w:rPr>
              <w:lastRenderedPageBreak/>
              <w:t>温三个阶段。</w:t>
            </w:r>
            <w:r>
              <w:rPr>
                <w:rFonts w:eastAsiaTheme="minorEastAsia" w:hAnsiTheme="minorEastAsia" w:hint="eastAsia"/>
                <w:sz w:val="24"/>
                <w:szCs w:val="24"/>
              </w:rPr>
              <w:t>本项目蒸压养护工段所用锅炉为电锅炉，不产生燃料废气</w:t>
            </w:r>
            <w:r w:rsidRPr="00084CDB">
              <w:rPr>
                <w:rFonts w:eastAsiaTheme="minorEastAsia" w:hAnsiTheme="minorEastAsia" w:hint="eastAsia"/>
                <w:sz w:val="24"/>
                <w:szCs w:val="24"/>
              </w:rPr>
              <w:t>。</w:t>
            </w:r>
          </w:p>
          <w:p w:rsidR="007E7F14" w:rsidRDefault="00084CDB" w:rsidP="00E33D7C">
            <w:pPr>
              <w:spacing w:line="440" w:lineRule="exact"/>
              <w:ind w:firstLineChars="200" w:firstLine="480"/>
              <w:textAlignment w:val="baseline"/>
              <w:rPr>
                <w:rFonts w:eastAsiaTheme="minorEastAsia" w:hAnsiTheme="minorEastAsia"/>
                <w:sz w:val="24"/>
                <w:szCs w:val="24"/>
              </w:rPr>
            </w:pPr>
            <w:r w:rsidRPr="00084CDB">
              <w:rPr>
                <w:rFonts w:eastAsiaTheme="minorEastAsia" w:hAnsiTheme="minorEastAsia" w:hint="eastAsia"/>
                <w:sz w:val="24"/>
                <w:szCs w:val="24"/>
              </w:rPr>
              <w:t>（</w:t>
            </w:r>
            <w:r w:rsidR="00DA1FC0">
              <w:rPr>
                <w:rFonts w:eastAsiaTheme="minorEastAsia" w:hAnsiTheme="minorEastAsia" w:hint="eastAsia"/>
                <w:sz w:val="24"/>
                <w:szCs w:val="24"/>
              </w:rPr>
              <w:t>6</w:t>
            </w:r>
            <w:r w:rsidRPr="00084CDB">
              <w:rPr>
                <w:rFonts w:eastAsiaTheme="minorEastAsia" w:hAnsiTheme="minorEastAsia" w:hint="eastAsia"/>
                <w:sz w:val="24"/>
                <w:szCs w:val="24"/>
              </w:rPr>
              <w:t>）</w:t>
            </w:r>
            <w:r>
              <w:rPr>
                <w:rFonts w:eastAsiaTheme="minorEastAsia" w:hAnsiTheme="minorEastAsia" w:hint="eastAsia"/>
                <w:sz w:val="24"/>
                <w:szCs w:val="24"/>
              </w:rPr>
              <w:t>成品</w:t>
            </w:r>
          </w:p>
          <w:p w:rsidR="006F1BD7" w:rsidRPr="0038229D" w:rsidRDefault="00084CDB" w:rsidP="0038229D">
            <w:pPr>
              <w:spacing w:line="440" w:lineRule="exact"/>
              <w:ind w:firstLineChars="200" w:firstLine="480"/>
              <w:textAlignment w:val="baseline"/>
              <w:rPr>
                <w:rFonts w:eastAsiaTheme="minorEastAsia" w:hAnsiTheme="minorEastAsia"/>
                <w:sz w:val="24"/>
                <w:szCs w:val="24"/>
              </w:rPr>
            </w:pPr>
            <w:r>
              <w:rPr>
                <w:rFonts w:eastAsiaTheme="minorEastAsia" w:hAnsiTheme="minorEastAsia" w:hint="eastAsia"/>
                <w:sz w:val="24"/>
                <w:szCs w:val="24"/>
              </w:rPr>
              <w:t>养护后的砖即为成品，入成品区待售。</w:t>
            </w:r>
          </w:p>
          <w:p w:rsidR="00DA1FC0" w:rsidRPr="00E60D94" w:rsidRDefault="00DA1FC0" w:rsidP="00DA1FC0">
            <w:pPr>
              <w:pStyle w:val="af5"/>
              <w:spacing w:line="440" w:lineRule="exact"/>
              <w:ind w:firstLineChars="200" w:firstLine="482"/>
              <w:jc w:val="left"/>
              <w:rPr>
                <w:rFonts w:hAnsi="宋体" w:cs="Times New Roman"/>
                <w:b/>
                <w:color w:val="000000" w:themeColor="text1"/>
                <w:sz w:val="24"/>
                <w:szCs w:val="24"/>
              </w:rPr>
            </w:pPr>
            <w:r w:rsidRPr="00E60D94">
              <w:rPr>
                <w:rFonts w:hAnsi="宋体" w:hint="eastAsia"/>
                <w:b/>
                <w:color w:val="000000"/>
                <w:sz w:val="24"/>
                <w:szCs w:val="24"/>
              </w:rPr>
              <w:t>本项目</w:t>
            </w:r>
            <w:r>
              <w:rPr>
                <w:rFonts w:hAnsi="宋体" w:hint="eastAsia"/>
                <w:b/>
                <w:color w:val="000000"/>
                <w:sz w:val="24"/>
                <w:szCs w:val="24"/>
              </w:rPr>
              <w:t>蒸压加气块砖</w:t>
            </w:r>
            <w:r w:rsidRPr="00E60D94">
              <w:rPr>
                <w:rFonts w:hAnsi="宋体" w:hint="eastAsia"/>
                <w:b/>
                <w:color w:val="000000"/>
                <w:sz w:val="24"/>
                <w:szCs w:val="24"/>
              </w:rPr>
              <w:t>生产线</w:t>
            </w:r>
            <w:r w:rsidRPr="00E60D94">
              <w:rPr>
                <w:rFonts w:hAnsi="宋体" w:cs="Times New Roman" w:hint="eastAsia"/>
                <w:b/>
                <w:color w:val="000000" w:themeColor="text1"/>
                <w:sz w:val="24"/>
                <w:szCs w:val="24"/>
              </w:rPr>
              <w:t>工艺流程如下：</w:t>
            </w:r>
          </w:p>
          <w:p w:rsidR="00DA1FC0" w:rsidRDefault="001A29C5" w:rsidP="00DA1FC0">
            <w:pPr>
              <w:spacing w:line="440" w:lineRule="exact"/>
              <w:jc w:val="left"/>
              <w:rPr>
                <w:b/>
                <w:bCs/>
                <w:color w:val="000000"/>
                <w:sz w:val="24"/>
                <w:szCs w:val="24"/>
              </w:rPr>
            </w:pPr>
            <w:r>
              <w:rPr>
                <w:b/>
                <w:bCs/>
                <w:noProof/>
                <w:color w:val="000000"/>
                <w:sz w:val="24"/>
                <w:szCs w:val="24"/>
              </w:rPr>
              <w:pict>
                <v:shape id="_x0000_s33260" type="#_x0000_t202" style="position:absolute;margin-left:301.2pt;margin-top:13pt;width:23.1pt;height:21pt;z-index:252141568;v-text-anchor:middle">
                  <v:textbox inset="0,0,0,0">
                    <w:txbxContent>
                      <w:p w:rsidR="002C6D16" w:rsidRDefault="002C6D16" w:rsidP="00DA1FC0">
                        <w:pPr>
                          <w:jc w:val="center"/>
                          <w:rPr>
                            <w:sz w:val="21"/>
                            <w:szCs w:val="21"/>
                          </w:rPr>
                        </w:pPr>
                        <w:r>
                          <w:rPr>
                            <w:rFonts w:hint="eastAsia"/>
                            <w:sz w:val="21"/>
                            <w:szCs w:val="21"/>
                          </w:rPr>
                          <w:t>水</w:t>
                        </w:r>
                      </w:p>
                    </w:txbxContent>
                  </v:textbox>
                </v:shape>
              </w:pict>
            </w:r>
            <w:r>
              <w:rPr>
                <w:b/>
                <w:bCs/>
                <w:noProof/>
                <w:color w:val="000000"/>
                <w:sz w:val="24"/>
                <w:szCs w:val="24"/>
              </w:rPr>
              <w:pict>
                <v:shape id="_x0000_s33259" type="#_x0000_t202" style="position:absolute;margin-left:200.7pt;margin-top:13pt;width:71.6pt;height:21pt;z-index:252140544;v-text-anchor:middle">
                  <v:textbox inset="0,0,0,0">
                    <w:txbxContent>
                      <w:p w:rsidR="002C6D16" w:rsidRDefault="002C6D16" w:rsidP="00DA1FC0">
                        <w:pPr>
                          <w:jc w:val="center"/>
                          <w:rPr>
                            <w:sz w:val="21"/>
                            <w:szCs w:val="21"/>
                          </w:rPr>
                        </w:pPr>
                        <w:r>
                          <w:rPr>
                            <w:rFonts w:hint="eastAsia"/>
                            <w:sz w:val="21"/>
                            <w:szCs w:val="21"/>
                          </w:rPr>
                          <w:t>生石灰、磷石膏</w:t>
                        </w:r>
                      </w:p>
                    </w:txbxContent>
                  </v:textbox>
                </v:shape>
              </w:pict>
            </w:r>
            <w:r>
              <w:rPr>
                <w:b/>
                <w:bCs/>
                <w:noProof/>
                <w:color w:val="000000"/>
                <w:sz w:val="24"/>
                <w:szCs w:val="24"/>
              </w:rPr>
              <w:pict>
                <v:shape id="_x0000_s33257" type="#_x0000_t202" style="position:absolute;margin-left:43.7pt;margin-top:12pt;width:71.6pt;height:21pt;z-index:252138496;v-text-anchor:middle">
                  <v:textbox inset="0,0,0,0">
                    <w:txbxContent>
                      <w:p w:rsidR="002C6D16" w:rsidRDefault="002C6D16" w:rsidP="00DA1FC0">
                        <w:pPr>
                          <w:jc w:val="center"/>
                          <w:rPr>
                            <w:sz w:val="21"/>
                            <w:szCs w:val="21"/>
                          </w:rPr>
                        </w:pPr>
                        <w:r>
                          <w:rPr>
                            <w:rFonts w:hint="eastAsia"/>
                            <w:sz w:val="21"/>
                            <w:szCs w:val="21"/>
                          </w:rPr>
                          <w:t>粉煤灰、水泥</w:t>
                        </w:r>
                      </w:p>
                    </w:txbxContent>
                  </v:textbox>
                </v:shape>
              </w:pict>
            </w:r>
          </w:p>
          <w:p w:rsidR="00DA1FC0" w:rsidRDefault="001A29C5" w:rsidP="00DA1FC0">
            <w:pPr>
              <w:spacing w:line="440" w:lineRule="exact"/>
              <w:jc w:val="left"/>
              <w:rPr>
                <w:b/>
                <w:bCs/>
                <w:color w:val="000000"/>
                <w:sz w:val="24"/>
                <w:szCs w:val="24"/>
              </w:rPr>
            </w:pPr>
            <w:r>
              <w:rPr>
                <w:b/>
                <w:bCs/>
                <w:noProof/>
                <w:color w:val="000000"/>
                <w:sz w:val="24"/>
                <w:szCs w:val="24"/>
              </w:rPr>
              <w:pict>
                <v:shape id="_x0000_s33266" type="#_x0000_t202" style="position:absolute;margin-left:209.15pt;margin-top:20.3pt;width:49.5pt;height:20pt;z-index:252147712;v-text-anchor:middle" filled="f" stroked="f">
                  <v:textbox inset="0,0,0,0">
                    <w:txbxContent>
                      <w:p w:rsidR="002C6D16" w:rsidRPr="00A40C04" w:rsidRDefault="002C6D16" w:rsidP="00DA1FC0">
                        <w:pPr>
                          <w:jc w:val="center"/>
                          <w:rPr>
                            <w:sz w:val="18"/>
                            <w:szCs w:val="18"/>
                          </w:rPr>
                        </w:pPr>
                        <w:r>
                          <w:rPr>
                            <w:rFonts w:hint="eastAsia"/>
                            <w:sz w:val="18"/>
                            <w:szCs w:val="18"/>
                          </w:rPr>
                          <w:t>密闭传送带</w:t>
                        </w:r>
                      </w:p>
                    </w:txbxContent>
                  </v:textbox>
                </v:shape>
              </w:pict>
            </w:r>
            <w:r>
              <w:rPr>
                <w:b/>
                <w:bCs/>
                <w:noProof/>
                <w:color w:val="000000"/>
                <w:sz w:val="24"/>
                <w:szCs w:val="24"/>
              </w:rPr>
              <w:pict>
                <v:shape id="_x0000_s33275" type="#_x0000_t32" style="position:absolute;margin-left:312.85pt;margin-top:12.05pt;width:0;height:91.45pt;z-index:252156928" o:connectortype="straight"/>
              </w:pict>
            </w:r>
            <w:r>
              <w:rPr>
                <w:b/>
                <w:bCs/>
                <w:noProof/>
                <w:color w:val="000000"/>
                <w:sz w:val="24"/>
                <w:szCs w:val="24"/>
              </w:rPr>
              <w:pict>
                <v:shape id="_x0000_s33264" type="#_x0000_t202" style="position:absolute;margin-left:42.8pt;margin-top:19.5pt;width:42pt;height:17.5pt;z-index:252145664;v-text-anchor:middle" filled="f" stroked="f">
                  <v:textbox inset="0,0,0,0">
                    <w:txbxContent>
                      <w:p w:rsidR="002C6D16" w:rsidRPr="00A40C04" w:rsidRDefault="002C6D16" w:rsidP="00DA1FC0">
                        <w:pPr>
                          <w:jc w:val="center"/>
                          <w:rPr>
                            <w:sz w:val="18"/>
                            <w:szCs w:val="18"/>
                          </w:rPr>
                        </w:pPr>
                        <w:r>
                          <w:rPr>
                            <w:rFonts w:hint="eastAsia"/>
                            <w:sz w:val="18"/>
                            <w:szCs w:val="18"/>
                          </w:rPr>
                          <w:t>螺旋输送</w:t>
                        </w:r>
                      </w:p>
                    </w:txbxContent>
                  </v:textbox>
                </v:shape>
              </w:pict>
            </w:r>
            <w:r>
              <w:rPr>
                <w:b/>
                <w:bCs/>
                <w:noProof/>
                <w:color w:val="000000"/>
                <w:sz w:val="24"/>
                <w:szCs w:val="24"/>
              </w:rPr>
              <w:pict>
                <v:shape id="_x0000_s33263" type="#_x0000_t32" style="position:absolute;margin-left:238.35pt;margin-top:11.8pt;width:0;height:40pt;z-index:252144640" o:connectortype="straight">
                  <v:stroke endarrow="block"/>
                </v:shape>
              </w:pict>
            </w:r>
            <w:r>
              <w:rPr>
                <w:b/>
                <w:bCs/>
                <w:noProof/>
                <w:color w:val="000000"/>
                <w:sz w:val="24"/>
                <w:szCs w:val="24"/>
              </w:rPr>
              <w:pict>
                <v:shape id="_x0000_s33261" type="#_x0000_t32" style="position:absolute;margin-left:82.8pt;margin-top:12pt;width:0;height:40pt;z-index:252142592" o:connectortype="straight">
                  <v:stroke endarrow="block"/>
                </v:shape>
              </w:pict>
            </w:r>
          </w:p>
          <w:p w:rsidR="00DA1FC0" w:rsidRDefault="00DA1FC0" w:rsidP="00DA1FC0">
            <w:pPr>
              <w:spacing w:line="440" w:lineRule="exact"/>
              <w:jc w:val="left"/>
              <w:rPr>
                <w:b/>
                <w:bCs/>
                <w:color w:val="000000"/>
                <w:sz w:val="24"/>
                <w:szCs w:val="24"/>
              </w:rPr>
            </w:pPr>
          </w:p>
          <w:p w:rsidR="00DA1FC0" w:rsidRDefault="001A29C5" w:rsidP="00DA1FC0">
            <w:pPr>
              <w:spacing w:line="440" w:lineRule="exact"/>
              <w:jc w:val="left"/>
              <w:rPr>
                <w:b/>
                <w:bCs/>
                <w:color w:val="000000"/>
                <w:sz w:val="24"/>
                <w:szCs w:val="24"/>
              </w:rPr>
            </w:pPr>
            <w:r>
              <w:rPr>
                <w:b/>
                <w:bCs/>
                <w:noProof/>
                <w:color w:val="000000"/>
                <w:sz w:val="24"/>
                <w:szCs w:val="24"/>
              </w:rPr>
              <w:pict>
                <v:shape id="_x0000_s33285" type="#_x0000_t202" style="position:absolute;margin-left:153.75pt;margin-top:18.5pt;width:29.6pt;height:15.75pt;z-index:252167168;v-text-anchor:middle" filled="f" stroked="f">
                  <v:textbox inset="0,0,0,0">
                    <w:txbxContent>
                      <w:p w:rsidR="002C6D16" w:rsidRDefault="002C6D16" w:rsidP="00DA1FC0">
                        <w:pPr>
                          <w:rPr>
                            <w:sz w:val="18"/>
                            <w:szCs w:val="18"/>
                          </w:rPr>
                        </w:pPr>
                        <w:r>
                          <w:rPr>
                            <w:rFonts w:hint="eastAsia"/>
                            <w:sz w:val="18"/>
                            <w:szCs w:val="18"/>
                          </w:rPr>
                          <w:t>N</w:t>
                        </w:r>
                        <w:r>
                          <w:rPr>
                            <w:rFonts w:hint="eastAsia"/>
                            <w:sz w:val="18"/>
                            <w:szCs w:val="18"/>
                          </w:rPr>
                          <w:t>、</w:t>
                        </w:r>
                        <w:r>
                          <w:rPr>
                            <w:rFonts w:hint="eastAsia"/>
                            <w:sz w:val="18"/>
                            <w:szCs w:val="18"/>
                          </w:rPr>
                          <w:t>G</w:t>
                        </w:r>
                      </w:p>
                    </w:txbxContent>
                  </v:textbox>
                </v:shape>
              </w:pict>
            </w:r>
            <w:r>
              <w:rPr>
                <w:b/>
                <w:bCs/>
                <w:noProof/>
                <w:color w:val="000000"/>
                <w:sz w:val="24"/>
                <w:szCs w:val="24"/>
              </w:rPr>
              <w:pict>
                <v:shape id="_x0000_s33269" type="#_x0000_t202" style="position:absolute;margin-left:216.55pt;margin-top:7.5pt;width:44.25pt;height:21pt;z-index:252150784;v-text-anchor:middle">
                  <v:textbox inset="0,0,0,0">
                    <w:txbxContent>
                      <w:p w:rsidR="002C6D16" w:rsidRDefault="002C6D16" w:rsidP="00DA1FC0">
                        <w:pPr>
                          <w:jc w:val="center"/>
                          <w:rPr>
                            <w:sz w:val="21"/>
                            <w:szCs w:val="21"/>
                          </w:rPr>
                        </w:pPr>
                        <w:r>
                          <w:rPr>
                            <w:rFonts w:hint="eastAsia"/>
                            <w:sz w:val="21"/>
                            <w:szCs w:val="21"/>
                          </w:rPr>
                          <w:t>配料系统</w:t>
                        </w:r>
                      </w:p>
                    </w:txbxContent>
                  </v:textbox>
                </v:shape>
              </w:pict>
            </w:r>
            <w:r>
              <w:rPr>
                <w:b/>
                <w:bCs/>
                <w:noProof/>
                <w:color w:val="000000"/>
                <w:sz w:val="24"/>
                <w:szCs w:val="24"/>
              </w:rPr>
              <w:pict>
                <v:shape id="_x0000_s33267" type="#_x0000_t202" style="position:absolute;margin-left:59.2pt;margin-top:7.5pt;width:47.1pt;height:21pt;z-index:252148736;v-text-anchor:middle">
                  <v:textbox inset="0,0,0,0">
                    <w:txbxContent>
                      <w:p w:rsidR="002C6D16" w:rsidRDefault="002C6D16" w:rsidP="00DA1FC0">
                        <w:pPr>
                          <w:jc w:val="center"/>
                          <w:rPr>
                            <w:sz w:val="21"/>
                            <w:szCs w:val="21"/>
                          </w:rPr>
                        </w:pPr>
                        <w:r>
                          <w:rPr>
                            <w:rFonts w:hint="eastAsia"/>
                            <w:sz w:val="21"/>
                            <w:szCs w:val="21"/>
                          </w:rPr>
                          <w:t>粉料称量</w:t>
                        </w:r>
                      </w:p>
                    </w:txbxContent>
                  </v:textbox>
                </v:shape>
              </w:pict>
            </w:r>
          </w:p>
          <w:p w:rsidR="00DA1FC0" w:rsidRDefault="001A29C5" w:rsidP="00DA1FC0">
            <w:pPr>
              <w:spacing w:line="440" w:lineRule="exact"/>
              <w:jc w:val="left"/>
              <w:rPr>
                <w:b/>
                <w:bCs/>
                <w:color w:val="000000"/>
                <w:sz w:val="24"/>
                <w:szCs w:val="24"/>
              </w:rPr>
            </w:pPr>
            <w:r>
              <w:rPr>
                <w:b/>
                <w:bCs/>
                <w:noProof/>
                <w:color w:val="000000"/>
                <w:sz w:val="24"/>
                <w:szCs w:val="24"/>
              </w:rPr>
              <w:pict>
                <v:shape id="_x0000_s33284" type="#_x0000_t32" style="position:absolute;margin-left:165.8pt;margin-top:7.7pt;width:0;height:18.3pt;flip:y;z-index:252166144" o:connectortype="straight">
                  <v:stroke dashstyle="longDash" endarrow="block"/>
                </v:shape>
              </w:pict>
            </w:r>
            <w:r>
              <w:rPr>
                <w:b/>
                <w:bCs/>
                <w:noProof/>
                <w:color w:val="000000"/>
                <w:sz w:val="24"/>
                <w:szCs w:val="24"/>
              </w:rPr>
              <w:pict>
                <v:shape id="_x0000_s33272" type="#_x0000_t32" style="position:absolute;margin-left:238.3pt;margin-top:6.6pt;width:0;height:19.9pt;z-index:252153856" o:connectortype="straight">
                  <v:stroke endarrow="block"/>
                </v:shape>
              </w:pict>
            </w:r>
            <w:r>
              <w:rPr>
                <w:b/>
                <w:bCs/>
                <w:noProof/>
                <w:color w:val="000000"/>
                <w:sz w:val="24"/>
                <w:szCs w:val="24"/>
              </w:rPr>
              <w:pict>
                <v:shape id="_x0000_s33270" type="#_x0000_t32" style="position:absolute;margin-left:81.8pt;margin-top:6.1pt;width:0;height:19.9pt;z-index:252151808" o:connectortype="straight">
                  <v:stroke endarrow="block"/>
                </v:shape>
              </w:pict>
            </w:r>
          </w:p>
          <w:p w:rsidR="00DA1FC0" w:rsidRDefault="001A29C5" w:rsidP="00DA1FC0">
            <w:pPr>
              <w:spacing w:line="440" w:lineRule="exact"/>
              <w:jc w:val="left"/>
              <w:rPr>
                <w:b/>
                <w:bCs/>
                <w:color w:val="000000"/>
                <w:sz w:val="24"/>
                <w:szCs w:val="24"/>
              </w:rPr>
            </w:pPr>
            <w:r>
              <w:rPr>
                <w:b/>
                <w:bCs/>
                <w:noProof/>
                <w:color w:val="000000"/>
                <w:sz w:val="24"/>
                <w:szCs w:val="24"/>
              </w:rPr>
              <w:pict>
                <v:shape id="_x0000_s33274" type="#_x0000_t32" style="position:absolute;margin-left:270.6pt;margin-top:15.5pt;width:42.25pt;height:.05pt;flip:x;z-index:252155904" o:connectortype="straight">
                  <v:stroke endarrow="block"/>
                </v:shape>
              </w:pict>
            </w:r>
            <w:r>
              <w:rPr>
                <w:b/>
                <w:bCs/>
                <w:noProof/>
                <w:color w:val="000000"/>
                <w:sz w:val="24"/>
                <w:szCs w:val="24"/>
              </w:rPr>
              <w:pict>
                <v:shape id="_x0000_s33273" type="#_x0000_t202" style="position:absolute;margin-left:60.9pt;margin-top:4pt;width:209.9pt;height:21pt;z-index:252154880;v-text-anchor:middle">
                  <v:textbox inset="0,0,0,0">
                    <w:txbxContent>
                      <w:p w:rsidR="002C6D16" w:rsidRDefault="002C6D16" w:rsidP="00DA1FC0">
                        <w:pPr>
                          <w:jc w:val="center"/>
                          <w:rPr>
                            <w:sz w:val="21"/>
                            <w:szCs w:val="21"/>
                          </w:rPr>
                        </w:pPr>
                        <w:r>
                          <w:rPr>
                            <w:rFonts w:hint="eastAsia"/>
                            <w:sz w:val="21"/>
                            <w:szCs w:val="21"/>
                          </w:rPr>
                          <w:t>搅拌机</w:t>
                        </w:r>
                      </w:p>
                    </w:txbxContent>
                  </v:textbox>
                </v:shape>
              </w:pict>
            </w:r>
          </w:p>
          <w:p w:rsidR="00DA1FC0" w:rsidRDefault="001A29C5" w:rsidP="00DA1FC0">
            <w:pPr>
              <w:spacing w:line="440" w:lineRule="exact"/>
              <w:jc w:val="left"/>
              <w:rPr>
                <w:b/>
                <w:bCs/>
                <w:color w:val="000000"/>
                <w:sz w:val="24"/>
                <w:szCs w:val="24"/>
              </w:rPr>
            </w:pPr>
            <w:r>
              <w:rPr>
                <w:b/>
                <w:bCs/>
                <w:noProof/>
                <w:color w:val="000000"/>
                <w:sz w:val="24"/>
                <w:szCs w:val="24"/>
              </w:rPr>
              <w:pict>
                <v:shape id="_x0000_s33276" type="#_x0000_t32" style="position:absolute;margin-left:171.8pt;margin-top:3.15pt;width:0;height:19.9pt;z-index:252157952" o:connectortype="straight">
                  <v:stroke endarrow="block"/>
                </v:shape>
              </w:pict>
            </w:r>
          </w:p>
          <w:p w:rsidR="00DA1FC0" w:rsidRDefault="001A29C5" w:rsidP="00DA1FC0">
            <w:pPr>
              <w:spacing w:line="440" w:lineRule="exact"/>
              <w:jc w:val="left"/>
              <w:rPr>
                <w:b/>
                <w:bCs/>
                <w:color w:val="000000"/>
                <w:sz w:val="24"/>
                <w:szCs w:val="24"/>
              </w:rPr>
            </w:pPr>
            <w:r>
              <w:rPr>
                <w:b/>
                <w:bCs/>
                <w:noProof/>
                <w:color w:val="000000"/>
                <w:sz w:val="24"/>
                <w:szCs w:val="24"/>
              </w:rPr>
              <w:pict>
                <v:shape id="_x0000_s33286" type="#_x0000_t32" style="position:absolute;margin-left:171.8pt;margin-top:21.65pt;width:0;height:19.9pt;z-index:252168192" o:connectortype="straight">
                  <v:stroke endarrow="block"/>
                </v:shape>
              </w:pict>
            </w:r>
            <w:r>
              <w:rPr>
                <w:b/>
                <w:bCs/>
                <w:noProof/>
                <w:color w:val="000000"/>
                <w:sz w:val="24"/>
                <w:szCs w:val="24"/>
              </w:rPr>
              <w:pict>
                <v:shape id="_x0000_s33277" type="#_x0000_t202" style="position:absolute;margin-left:153.7pt;margin-top:.5pt;width:36.25pt;height:21pt;z-index:252158976;v-text-anchor:middle">
                  <v:textbox inset="0,0,0,0">
                    <w:txbxContent>
                      <w:p w:rsidR="002C6D16" w:rsidRDefault="002C6D16" w:rsidP="00DA1FC0">
                        <w:pPr>
                          <w:jc w:val="center"/>
                          <w:rPr>
                            <w:sz w:val="21"/>
                            <w:szCs w:val="21"/>
                          </w:rPr>
                        </w:pPr>
                        <w:r>
                          <w:rPr>
                            <w:rFonts w:hint="eastAsia"/>
                            <w:sz w:val="21"/>
                            <w:szCs w:val="21"/>
                          </w:rPr>
                          <w:t>成型</w:t>
                        </w:r>
                      </w:p>
                    </w:txbxContent>
                  </v:textbox>
                </v:shape>
              </w:pict>
            </w:r>
          </w:p>
          <w:p w:rsidR="00DA1FC0" w:rsidRDefault="001A29C5" w:rsidP="00DA1FC0">
            <w:pPr>
              <w:spacing w:line="440" w:lineRule="exact"/>
              <w:jc w:val="left"/>
              <w:rPr>
                <w:b/>
                <w:bCs/>
                <w:color w:val="000000"/>
                <w:sz w:val="24"/>
                <w:szCs w:val="24"/>
              </w:rPr>
            </w:pPr>
            <w:r>
              <w:rPr>
                <w:b/>
                <w:bCs/>
                <w:noProof/>
                <w:color w:val="000000"/>
                <w:sz w:val="24"/>
                <w:szCs w:val="24"/>
              </w:rPr>
              <w:pict>
                <v:shape id="_x0000_s33288" type="#_x0000_t202" style="position:absolute;margin-left:18.8pt;margin-top:19pt;width:92.55pt;height:21pt;z-index:252170240;v-text-anchor:middle">
                  <v:textbox inset="0,0,0,0">
                    <w:txbxContent>
                      <w:p w:rsidR="002C6D16" w:rsidRDefault="002C6D16" w:rsidP="00DA1FC0">
                        <w:pPr>
                          <w:jc w:val="center"/>
                          <w:rPr>
                            <w:sz w:val="21"/>
                            <w:szCs w:val="21"/>
                          </w:rPr>
                        </w:pPr>
                        <w:r>
                          <w:rPr>
                            <w:rFonts w:hint="eastAsia"/>
                            <w:sz w:val="21"/>
                            <w:szCs w:val="21"/>
                          </w:rPr>
                          <w:t>高温蒸汽（电锅炉）</w:t>
                        </w:r>
                      </w:p>
                    </w:txbxContent>
                  </v:textbox>
                </v:shape>
              </w:pict>
            </w:r>
            <w:r>
              <w:rPr>
                <w:b/>
                <w:bCs/>
                <w:noProof/>
                <w:color w:val="000000"/>
                <w:sz w:val="24"/>
                <w:szCs w:val="24"/>
              </w:rPr>
              <w:pict>
                <v:shape id="_x0000_s33287" type="#_x0000_t202" style="position:absolute;margin-left:145.2pt;margin-top:19.5pt;width:53.65pt;height:21pt;z-index:252169216;v-text-anchor:middle">
                  <v:textbox inset="0,0,0,0">
                    <w:txbxContent>
                      <w:p w:rsidR="002C6D16" w:rsidRDefault="002C6D16" w:rsidP="00DA1FC0">
                        <w:pPr>
                          <w:jc w:val="center"/>
                          <w:rPr>
                            <w:sz w:val="21"/>
                            <w:szCs w:val="21"/>
                          </w:rPr>
                        </w:pPr>
                        <w:r>
                          <w:rPr>
                            <w:rFonts w:hint="eastAsia"/>
                            <w:sz w:val="21"/>
                            <w:szCs w:val="21"/>
                          </w:rPr>
                          <w:t>蒸压养护</w:t>
                        </w:r>
                      </w:p>
                    </w:txbxContent>
                  </v:textbox>
                </v:shape>
              </w:pict>
            </w:r>
          </w:p>
          <w:p w:rsidR="00DA1FC0" w:rsidRDefault="001A29C5" w:rsidP="00DA1FC0">
            <w:pPr>
              <w:spacing w:line="440" w:lineRule="exact"/>
              <w:jc w:val="left"/>
              <w:rPr>
                <w:b/>
                <w:bCs/>
                <w:color w:val="000000"/>
                <w:sz w:val="24"/>
                <w:szCs w:val="24"/>
              </w:rPr>
            </w:pPr>
            <w:r>
              <w:rPr>
                <w:b/>
                <w:bCs/>
                <w:noProof/>
                <w:color w:val="000000"/>
                <w:sz w:val="24"/>
                <w:szCs w:val="24"/>
              </w:rPr>
              <w:pict>
                <v:shape id="_x0000_s33290" type="#_x0000_t32" style="position:absolute;margin-left:171.3pt;margin-top:19.15pt;width:0;height:19.9pt;z-index:252172288" o:connectortype="straight">
                  <v:stroke endarrow="block"/>
                </v:shape>
              </w:pict>
            </w:r>
            <w:r>
              <w:rPr>
                <w:b/>
                <w:bCs/>
                <w:noProof/>
                <w:color w:val="000000"/>
                <w:sz w:val="24"/>
                <w:szCs w:val="24"/>
              </w:rPr>
              <w:pict>
                <v:shape id="_x0000_s33289" type="#_x0000_t32" style="position:absolute;margin-left:112.3pt;margin-top:7.55pt;width:32.05pt;height:0;z-index:252171264" o:connectortype="straight">
                  <v:stroke endarrow="block"/>
                </v:shape>
              </w:pict>
            </w:r>
          </w:p>
          <w:p w:rsidR="00DA1FC0" w:rsidRDefault="001A29C5" w:rsidP="00DA1FC0">
            <w:pPr>
              <w:spacing w:line="440" w:lineRule="exact"/>
              <w:jc w:val="left"/>
              <w:rPr>
                <w:b/>
                <w:bCs/>
                <w:color w:val="000000"/>
                <w:sz w:val="24"/>
                <w:szCs w:val="24"/>
              </w:rPr>
            </w:pPr>
            <w:r>
              <w:rPr>
                <w:b/>
                <w:bCs/>
                <w:noProof/>
                <w:color w:val="000000"/>
                <w:sz w:val="24"/>
                <w:szCs w:val="24"/>
              </w:rPr>
              <w:pict>
                <v:shape id="_x0000_s33291" type="#_x0000_t202" style="position:absolute;margin-left:154.2pt;margin-top:16.5pt;width:33.75pt;height:21pt;z-index:252173312;v-text-anchor:middle">
                  <v:textbox inset="0,0,0,0">
                    <w:txbxContent>
                      <w:p w:rsidR="002C6D16" w:rsidRDefault="002C6D16" w:rsidP="00DA1FC0">
                        <w:pPr>
                          <w:jc w:val="center"/>
                          <w:rPr>
                            <w:sz w:val="21"/>
                            <w:szCs w:val="21"/>
                          </w:rPr>
                        </w:pPr>
                        <w:r>
                          <w:rPr>
                            <w:rFonts w:hint="eastAsia"/>
                            <w:sz w:val="21"/>
                            <w:szCs w:val="21"/>
                          </w:rPr>
                          <w:t>成品</w:t>
                        </w:r>
                      </w:p>
                    </w:txbxContent>
                  </v:textbox>
                </v:shape>
              </w:pict>
            </w:r>
          </w:p>
          <w:p w:rsidR="00DA1FC0" w:rsidRDefault="00DA1FC0" w:rsidP="00DA1FC0">
            <w:pPr>
              <w:spacing w:line="440" w:lineRule="exact"/>
              <w:jc w:val="left"/>
              <w:rPr>
                <w:b/>
                <w:bCs/>
                <w:color w:val="000000"/>
                <w:sz w:val="24"/>
                <w:szCs w:val="24"/>
              </w:rPr>
            </w:pPr>
          </w:p>
          <w:p w:rsidR="00DA1FC0" w:rsidRDefault="00DA1FC0" w:rsidP="00DA1FC0">
            <w:pPr>
              <w:spacing w:line="440" w:lineRule="exact"/>
              <w:jc w:val="left"/>
              <w:rPr>
                <w:b/>
                <w:bCs/>
                <w:color w:val="000000"/>
                <w:sz w:val="18"/>
                <w:szCs w:val="18"/>
              </w:rPr>
            </w:pPr>
            <w:r>
              <w:rPr>
                <w:rFonts w:hint="eastAsia"/>
                <w:b/>
                <w:bCs/>
                <w:color w:val="000000"/>
                <w:sz w:val="18"/>
                <w:szCs w:val="18"/>
              </w:rPr>
              <w:t>N</w:t>
            </w:r>
            <w:r>
              <w:rPr>
                <w:rFonts w:hint="eastAsia"/>
                <w:b/>
                <w:bCs/>
                <w:color w:val="000000"/>
                <w:sz w:val="18"/>
                <w:szCs w:val="18"/>
              </w:rPr>
              <w:t>：噪声；</w:t>
            </w:r>
            <w:r>
              <w:rPr>
                <w:rFonts w:hint="eastAsia"/>
                <w:b/>
                <w:bCs/>
                <w:color w:val="000000"/>
                <w:sz w:val="18"/>
                <w:szCs w:val="18"/>
              </w:rPr>
              <w:t>G</w:t>
            </w:r>
            <w:r>
              <w:rPr>
                <w:rFonts w:hint="eastAsia"/>
                <w:b/>
                <w:bCs/>
                <w:color w:val="000000"/>
                <w:sz w:val="18"/>
                <w:szCs w:val="18"/>
              </w:rPr>
              <w:t>：废气；</w:t>
            </w:r>
            <w:r>
              <w:rPr>
                <w:rFonts w:hint="eastAsia"/>
                <w:b/>
                <w:bCs/>
                <w:color w:val="000000"/>
                <w:sz w:val="18"/>
                <w:szCs w:val="18"/>
              </w:rPr>
              <w:t>S</w:t>
            </w:r>
            <w:r>
              <w:rPr>
                <w:rFonts w:hint="eastAsia"/>
                <w:b/>
                <w:bCs/>
                <w:color w:val="000000"/>
                <w:sz w:val="18"/>
                <w:szCs w:val="18"/>
              </w:rPr>
              <w:t>：固废；</w:t>
            </w:r>
            <w:r>
              <w:rPr>
                <w:rFonts w:hint="eastAsia"/>
                <w:b/>
                <w:bCs/>
                <w:color w:val="000000"/>
                <w:sz w:val="18"/>
                <w:szCs w:val="18"/>
              </w:rPr>
              <w:t>W</w:t>
            </w:r>
            <w:r>
              <w:rPr>
                <w:rFonts w:hint="eastAsia"/>
                <w:b/>
                <w:bCs/>
                <w:color w:val="000000"/>
                <w:sz w:val="18"/>
                <w:szCs w:val="18"/>
              </w:rPr>
              <w:t>：废水</w:t>
            </w:r>
          </w:p>
          <w:p w:rsidR="00DA1FC0" w:rsidRDefault="00DA1FC0" w:rsidP="00DA1FC0">
            <w:pPr>
              <w:snapToGrid w:val="0"/>
              <w:spacing w:line="440" w:lineRule="exact"/>
              <w:ind w:firstLineChars="350" w:firstLine="840"/>
              <w:jc w:val="center"/>
              <w:rPr>
                <w:rFonts w:ascii="黑体" w:eastAsia="黑体" w:hAnsi="黑体"/>
                <w:bCs/>
                <w:sz w:val="24"/>
                <w:szCs w:val="24"/>
              </w:rPr>
            </w:pPr>
            <w:r>
              <w:rPr>
                <w:rFonts w:ascii="黑体" w:eastAsia="黑体" w:hAnsi="黑体"/>
                <w:bCs/>
                <w:sz w:val="24"/>
                <w:szCs w:val="24"/>
              </w:rPr>
              <w:t>图</w:t>
            </w:r>
            <w:r w:rsidR="0038229D">
              <w:rPr>
                <w:rFonts w:eastAsia="黑体" w:hint="eastAsia"/>
                <w:bCs/>
                <w:sz w:val="24"/>
                <w:szCs w:val="24"/>
              </w:rPr>
              <w:t>8</w:t>
            </w:r>
            <w:r>
              <w:rPr>
                <w:rFonts w:eastAsia="黑体" w:hint="eastAsia"/>
                <w:bCs/>
                <w:sz w:val="24"/>
                <w:szCs w:val="24"/>
              </w:rPr>
              <w:t xml:space="preserve">  </w:t>
            </w:r>
            <w:r>
              <w:rPr>
                <w:rFonts w:hAnsi="宋体" w:hint="eastAsia"/>
                <w:b/>
                <w:color w:val="000000"/>
                <w:sz w:val="24"/>
                <w:szCs w:val="24"/>
              </w:rPr>
              <w:t>蒸压加气块砖</w:t>
            </w:r>
            <w:r>
              <w:rPr>
                <w:rFonts w:eastAsia="黑体" w:hint="eastAsia"/>
                <w:bCs/>
                <w:sz w:val="24"/>
                <w:szCs w:val="24"/>
              </w:rPr>
              <w:t>生产线</w:t>
            </w:r>
            <w:r>
              <w:rPr>
                <w:rFonts w:ascii="黑体" w:eastAsia="黑体" w:hAnsi="黑体"/>
                <w:bCs/>
                <w:sz w:val="24"/>
                <w:szCs w:val="24"/>
              </w:rPr>
              <w:t>工艺及产污环节图</w:t>
            </w:r>
          </w:p>
          <w:p w:rsidR="00DA1FC0" w:rsidRDefault="00DA1FC0" w:rsidP="00DA1FC0">
            <w:pPr>
              <w:spacing w:line="440" w:lineRule="exact"/>
              <w:textAlignment w:val="baseline"/>
              <w:rPr>
                <w:rFonts w:eastAsia="黑体"/>
                <w:sz w:val="24"/>
                <w:szCs w:val="24"/>
              </w:rPr>
            </w:pPr>
            <w:r>
              <w:rPr>
                <w:rFonts w:eastAsia="黑体"/>
                <w:sz w:val="24"/>
                <w:szCs w:val="24"/>
              </w:rPr>
              <w:t>工艺流程说明：</w:t>
            </w:r>
          </w:p>
          <w:p w:rsidR="00DA1FC0" w:rsidRPr="001C5919" w:rsidRDefault="00DA1FC0" w:rsidP="00DA1FC0">
            <w:pPr>
              <w:spacing w:line="440" w:lineRule="exact"/>
              <w:ind w:firstLineChars="200" w:firstLine="480"/>
              <w:textAlignment w:val="baseline"/>
              <w:rPr>
                <w:rFonts w:eastAsiaTheme="minorEastAsia"/>
                <w:sz w:val="24"/>
                <w:szCs w:val="24"/>
              </w:rPr>
            </w:pPr>
            <w:r w:rsidRPr="001C5919">
              <w:rPr>
                <w:rFonts w:eastAsiaTheme="minorEastAsia" w:hAnsiTheme="minorEastAsia"/>
                <w:sz w:val="24"/>
                <w:szCs w:val="24"/>
              </w:rPr>
              <w:t>（</w:t>
            </w:r>
            <w:r w:rsidRPr="001C5919">
              <w:rPr>
                <w:rFonts w:eastAsiaTheme="minorEastAsia"/>
                <w:sz w:val="24"/>
                <w:szCs w:val="24"/>
              </w:rPr>
              <w:t>1</w:t>
            </w:r>
            <w:r w:rsidRPr="001C5919">
              <w:rPr>
                <w:rFonts w:eastAsiaTheme="minorEastAsia" w:hAnsiTheme="minorEastAsia"/>
                <w:sz w:val="24"/>
                <w:szCs w:val="24"/>
              </w:rPr>
              <w:t>）水泥、粉煤灰的储存与输送</w:t>
            </w:r>
          </w:p>
          <w:p w:rsidR="00DA1FC0" w:rsidRPr="00F3773F" w:rsidRDefault="00DA1FC0" w:rsidP="00DA1FC0">
            <w:pPr>
              <w:widowControl/>
              <w:tabs>
                <w:tab w:val="left" w:pos="6480"/>
              </w:tabs>
              <w:spacing w:line="440" w:lineRule="exact"/>
              <w:ind w:firstLineChars="200" w:firstLine="480"/>
              <w:jc w:val="left"/>
              <w:rPr>
                <w:sz w:val="24"/>
                <w:szCs w:val="24"/>
              </w:rPr>
            </w:pPr>
            <w:r w:rsidRPr="001C5919">
              <w:rPr>
                <w:rFonts w:eastAsiaTheme="minorEastAsia" w:hAnsiTheme="minorEastAsia"/>
                <w:sz w:val="24"/>
                <w:szCs w:val="24"/>
              </w:rPr>
              <w:t>水泥、干粉煤灰分别由封闭罐车运输进厂，经气泵打入封闭式筒仓。在向筒仓进料的过程中，由于落差原因，物料下落过程中会产生一定量的粉尘，经筒仓上端的</w:t>
            </w:r>
            <w:r>
              <w:rPr>
                <w:rFonts w:eastAsiaTheme="minorEastAsia" w:hAnsiTheme="minorEastAsia" w:hint="eastAsia"/>
                <w:sz w:val="24"/>
                <w:szCs w:val="24"/>
              </w:rPr>
              <w:t>泄气口</w:t>
            </w:r>
            <w:r w:rsidRPr="001C5919">
              <w:rPr>
                <w:rFonts w:eastAsiaTheme="minorEastAsia" w:hAnsiTheme="minorEastAsia"/>
                <w:sz w:val="24"/>
                <w:szCs w:val="24"/>
              </w:rPr>
              <w:t>外排，</w:t>
            </w:r>
            <w:r>
              <w:rPr>
                <w:rFonts w:hint="eastAsia"/>
                <w:sz w:val="24"/>
                <w:szCs w:val="24"/>
              </w:rPr>
              <w:t>筒仓</w:t>
            </w:r>
            <w:r w:rsidRPr="00F3773F">
              <w:rPr>
                <w:sz w:val="24"/>
                <w:szCs w:val="24"/>
              </w:rPr>
              <w:t>在</w:t>
            </w:r>
            <w:r w:rsidRPr="00F3773F">
              <w:rPr>
                <w:rFonts w:hint="eastAsia"/>
                <w:sz w:val="24"/>
                <w:szCs w:val="24"/>
              </w:rPr>
              <w:t>仓</w:t>
            </w:r>
            <w:r w:rsidRPr="00F3773F">
              <w:rPr>
                <w:sz w:val="24"/>
                <w:szCs w:val="24"/>
              </w:rPr>
              <w:t>顶</w:t>
            </w:r>
            <w:r>
              <w:rPr>
                <w:rFonts w:hint="eastAsia"/>
                <w:sz w:val="24"/>
                <w:szCs w:val="24"/>
              </w:rPr>
              <w:t>自带</w:t>
            </w:r>
            <w:r w:rsidRPr="00F3773F">
              <w:rPr>
                <w:sz w:val="24"/>
                <w:szCs w:val="24"/>
              </w:rPr>
              <w:t>有</w:t>
            </w:r>
            <w:r w:rsidRPr="00F3773F">
              <w:rPr>
                <w:rFonts w:hint="eastAsia"/>
                <w:sz w:val="24"/>
                <w:szCs w:val="24"/>
              </w:rPr>
              <w:t>脉冲式</w:t>
            </w:r>
            <w:r w:rsidRPr="00F3773F">
              <w:rPr>
                <w:sz w:val="24"/>
                <w:szCs w:val="24"/>
              </w:rPr>
              <w:t>袋式除尘器，</w:t>
            </w:r>
            <w:r>
              <w:rPr>
                <w:rFonts w:hint="eastAsia"/>
                <w:sz w:val="24"/>
                <w:szCs w:val="24"/>
              </w:rPr>
              <w:t>各筒仓</w:t>
            </w:r>
            <w:r w:rsidRPr="00F3773F">
              <w:rPr>
                <w:rFonts w:hint="eastAsia"/>
                <w:sz w:val="24"/>
                <w:szCs w:val="24"/>
              </w:rPr>
              <w:t>粉尘经</w:t>
            </w:r>
            <w:r>
              <w:rPr>
                <w:rFonts w:hint="eastAsia"/>
                <w:sz w:val="24"/>
                <w:szCs w:val="24"/>
              </w:rPr>
              <w:t>自带除尘器</w:t>
            </w:r>
            <w:r w:rsidRPr="00F3773F">
              <w:rPr>
                <w:rFonts w:hint="eastAsia"/>
                <w:sz w:val="24"/>
                <w:szCs w:val="24"/>
              </w:rPr>
              <w:t>处理后，</w:t>
            </w:r>
            <w:r>
              <w:rPr>
                <w:rFonts w:hint="eastAsia"/>
                <w:sz w:val="24"/>
                <w:szCs w:val="24"/>
              </w:rPr>
              <w:t>共同通入</w:t>
            </w:r>
            <w:r>
              <w:rPr>
                <w:rFonts w:hint="eastAsia"/>
                <w:sz w:val="24"/>
                <w:szCs w:val="24"/>
              </w:rPr>
              <w:t>1</w:t>
            </w:r>
            <w:r>
              <w:rPr>
                <w:rFonts w:hint="eastAsia"/>
                <w:sz w:val="24"/>
                <w:szCs w:val="24"/>
              </w:rPr>
              <w:t>台袋式除尘器处理，处理后废气通过</w:t>
            </w:r>
            <w:r>
              <w:rPr>
                <w:rFonts w:hint="eastAsia"/>
                <w:sz w:val="24"/>
                <w:szCs w:val="24"/>
              </w:rPr>
              <w:t>1</w:t>
            </w:r>
            <w:r>
              <w:rPr>
                <w:rFonts w:hint="eastAsia"/>
                <w:sz w:val="24"/>
                <w:szCs w:val="24"/>
              </w:rPr>
              <w:t>根</w:t>
            </w:r>
            <w:r>
              <w:rPr>
                <w:rFonts w:hint="eastAsia"/>
                <w:sz w:val="24"/>
                <w:szCs w:val="24"/>
              </w:rPr>
              <w:t>15m</w:t>
            </w:r>
            <w:r>
              <w:rPr>
                <w:rFonts w:hint="eastAsia"/>
                <w:sz w:val="24"/>
                <w:szCs w:val="24"/>
              </w:rPr>
              <w:t>高排气筒排放</w:t>
            </w:r>
            <w:r w:rsidRPr="00F3773F">
              <w:rPr>
                <w:sz w:val="24"/>
                <w:szCs w:val="24"/>
              </w:rPr>
              <w:t>。</w:t>
            </w:r>
          </w:p>
          <w:p w:rsidR="00DA1FC0" w:rsidRPr="001C5919" w:rsidRDefault="00DA1FC0" w:rsidP="00DA1FC0">
            <w:pPr>
              <w:spacing w:line="440" w:lineRule="exact"/>
              <w:ind w:firstLineChars="200" w:firstLine="480"/>
              <w:textAlignment w:val="baseline"/>
              <w:rPr>
                <w:rFonts w:eastAsiaTheme="minorEastAsia"/>
                <w:sz w:val="24"/>
                <w:szCs w:val="24"/>
              </w:rPr>
            </w:pPr>
            <w:r w:rsidRPr="001C5919">
              <w:rPr>
                <w:rFonts w:eastAsiaTheme="minorEastAsia" w:hAnsiTheme="minorEastAsia"/>
                <w:sz w:val="24"/>
                <w:szCs w:val="24"/>
              </w:rPr>
              <w:t>每座筒仓罐底均设有计量装置，粉状物料按微机设定好的比例称重后，通过密闭传送带送入搅拌机。</w:t>
            </w:r>
          </w:p>
          <w:p w:rsidR="00DA1FC0" w:rsidRPr="00801CF4" w:rsidRDefault="00DA1FC0" w:rsidP="00DA1FC0">
            <w:pPr>
              <w:spacing w:line="440" w:lineRule="exact"/>
              <w:ind w:firstLineChars="200" w:firstLine="480"/>
              <w:textAlignment w:val="baseline"/>
              <w:rPr>
                <w:rFonts w:eastAsiaTheme="minorEastAsia" w:hAnsiTheme="minorEastAsia"/>
                <w:sz w:val="24"/>
                <w:szCs w:val="24"/>
              </w:rPr>
            </w:pPr>
            <w:r w:rsidRPr="00801CF4">
              <w:rPr>
                <w:rFonts w:eastAsiaTheme="minorEastAsia" w:hAnsiTheme="minorEastAsia" w:hint="eastAsia"/>
                <w:sz w:val="24"/>
                <w:szCs w:val="24"/>
              </w:rPr>
              <w:t>（</w:t>
            </w:r>
            <w:r w:rsidR="00957F3A">
              <w:rPr>
                <w:rFonts w:eastAsiaTheme="minorEastAsia" w:hAnsiTheme="minorEastAsia" w:hint="eastAsia"/>
                <w:sz w:val="24"/>
                <w:szCs w:val="24"/>
              </w:rPr>
              <w:t>2</w:t>
            </w:r>
            <w:r w:rsidRPr="00801CF4">
              <w:rPr>
                <w:rFonts w:eastAsiaTheme="minorEastAsia" w:hAnsiTheme="minorEastAsia" w:hint="eastAsia"/>
                <w:sz w:val="24"/>
                <w:szCs w:val="24"/>
              </w:rPr>
              <w:t>）生石灰、石膏</w:t>
            </w:r>
            <w:r w:rsidRPr="00801CF4">
              <w:rPr>
                <w:rFonts w:eastAsiaTheme="minorEastAsia" w:hAnsiTheme="minorEastAsia"/>
                <w:sz w:val="24"/>
                <w:szCs w:val="24"/>
              </w:rPr>
              <w:t>运输、输送与装填</w:t>
            </w:r>
            <w:r w:rsidRPr="00801CF4">
              <w:rPr>
                <w:rFonts w:eastAsiaTheme="minorEastAsia" w:hAnsiTheme="minorEastAsia" w:hint="eastAsia"/>
                <w:sz w:val="24"/>
                <w:szCs w:val="24"/>
              </w:rPr>
              <w:t>粉磨</w:t>
            </w:r>
          </w:p>
          <w:p w:rsidR="00DA1FC0" w:rsidRDefault="00DA1FC0" w:rsidP="00DA1FC0">
            <w:pPr>
              <w:spacing w:line="440" w:lineRule="exact"/>
              <w:ind w:firstLineChars="200" w:firstLine="480"/>
              <w:textAlignment w:val="baseline"/>
              <w:rPr>
                <w:rFonts w:eastAsiaTheme="minorEastAsia" w:hAnsiTheme="minorEastAsia"/>
                <w:sz w:val="24"/>
                <w:szCs w:val="24"/>
              </w:rPr>
            </w:pPr>
            <w:r w:rsidRPr="00801CF4">
              <w:rPr>
                <w:rFonts w:eastAsiaTheme="minorEastAsia" w:hAnsiTheme="minorEastAsia" w:hint="eastAsia"/>
                <w:sz w:val="24"/>
                <w:szCs w:val="24"/>
              </w:rPr>
              <w:t>生石灰、石膏</w:t>
            </w:r>
            <w:r w:rsidRPr="00801CF4">
              <w:rPr>
                <w:rFonts w:eastAsiaTheme="minorEastAsia" w:hAnsiTheme="minorEastAsia"/>
                <w:sz w:val="24"/>
                <w:szCs w:val="24"/>
              </w:rPr>
              <w:t>采用</w:t>
            </w:r>
            <w:r w:rsidRPr="00801CF4">
              <w:rPr>
                <w:rFonts w:eastAsiaTheme="minorEastAsia" w:hAnsiTheme="minorEastAsia" w:hint="eastAsia"/>
                <w:sz w:val="24"/>
                <w:szCs w:val="24"/>
              </w:rPr>
              <w:t>密闭箱式运输车辆</w:t>
            </w:r>
            <w:r w:rsidRPr="00801CF4">
              <w:rPr>
                <w:rFonts w:eastAsiaTheme="minorEastAsia" w:hAnsiTheme="minorEastAsia"/>
                <w:sz w:val="24"/>
                <w:szCs w:val="24"/>
              </w:rPr>
              <w:t>运输，</w:t>
            </w:r>
            <w:r w:rsidRPr="00801CF4">
              <w:rPr>
                <w:rFonts w:eastAsiaTheme="minorEastAsia" w:hAnsiTheme="minorEastAsia" w:hint="eastAsia"/>
                <w:sz w:val="24"/>
                <w:szCs w:val="24"/>
              </w:rPr>
              <w:t>运输至厂区内</w:t>
            </w:r>
            <w:r w:rsidRPr="00801CF4">
              <w:rPr>
                <w:rFonts w:eastAsiaTheme="minorEastAsia" w:hAnsiTheme="minorEastAsia"/>
                <w:sz w:val="24"/>
                <w:szCs w:val="24"/>
              </w:rPr>
              <w:t>密闭</w:t>
            </w:r>
            <w:r w:rsidRPr="00801CF4">
              <w:rPr>
                <w:rFonts w:eastAsiaTheme="minorEastAsia" w:hAnsiTheme="minorEastAsia" w:hint="eastAsia"/>
                <w:sz w:val="24"/>
                <w:szCs w:val="24"/>
              </w:rPr>
              <w:t>堆场</w:t>
            </w:r>
            <w:r w:rsidRPr="00801CF4">
              <w:rPr>
                <w:rFonts w:eastAsiaTheme="minorEastAsia" w:hAnsiTheme="minorEastAsia"/>
                <w:sz w:val="24"/>
                <w:szCs w:val="24"/>
              </w:rPr>
              <w:t>暂存，卸料时尽量降低落差。在密闭料库内利用铲车将</w:t>
            </w:r>
            <w:r w:rsidRPr="00801CF4">
              <w:rPr>
                <w:rFonts w:eastAsiaTheme="minorEastAsia" w:hAnsiTheme="minorEastAsia" w:hint="eastAsia"/>
                <w:sz w:val="24"/>
                <w:szCs w:val="24"/>
              </w:rPr>
              <w:t>生石灰、石膏倒入</w:t>
            </w:r>
            <w:r w:rsidRPr="00801CF4">
              <w:rPr>
                <w:rFonts w:eastAsiaTheme="minorEastAsia" w:hAnsiTheme="minorEastAsia"/>
                <w:sz w:val="24"/>
                <w:szCs w:val="24"/>
              </w:rPr>
              <w:t>锥形下料器内，下料器出口安装有计量秤，称重后的物料通过</w:t>
            </w:r>
            <w:r w:rsidRPr="00801CF4">
              <w:rPr>
                <w:rFonts w:eastAsiaTheme="minorEastAsia" w:hAnsiTheme="minorEastAsia" w:hint="eastAsia"/>
                <w:sz w:val="24"/>
                <w:szCs w:val="24"/>
              </w:rPr>
              <w:t>密闭皮带输送机</w:t>
            </w:r>
            <w:r w:rsidRPr="00801CF4">
              <w:rPr>
                <w:rFonts w:eastAsiaTheme="minorEastAsia" w:hAnsiTheme="minorEastAsia"/>
                <w:sz w:val="24"/>
                <w:szCs w:val="24"/>
              </w:rPr>
              <w:t>输送</w:t>
            </w:r>
            <w:r w:rsidRPr="00801CF4">
              <w:rPr>
                <w:rFonts w:eastAsiaTheme="minorEastAsia" w:hAnsiTheme="minorEastAsia" w:hint="eastAsia"/>
                <w:sz w:val="24"/>
                <w:szCs w:val="24"/>
              </w:rPr>
              <w:t>至</w:t>
            </w:r>
            <w:r w:rsidRPr="00801CF4">
              <w:rPr>
                <w:rFonts w:eastAsiaTheme="minorEastAsia" w:hAnsiTheme="minorEastAsia" w:hint="eastAsia"/>
                <w:sz w:val="24"/>
                <w:szCs w:val="24"/>
              </w:rPr>
              <w:lastRenderedPageBreak/>
              <w:t>球磨机，球磨机对生石灰、石膏进行密闭粉磨，粉磨后的物料通过密闭皮带输送机输送至搅拌机。</w:t>
            </w:r>
          </w:p>
          <w:p w:rsidR="00DA1FC0" w:rsidRPr="00801CF4" w:rsidRDefault="00DA1FC0" w:rsidP="00DA1FC0">
            <w:pPr>
              <w:spacing w:line="440" w:lineRule="exact"/>
              <w:ind w:firstLineChars="200" w:firstLine="480"/>
              <w:textAlignment w:val="baseline"/>
              <w:rPr>
                <w:rFonts w:eastAsiaTheme="minorEastAsia"/>
                <w:sz w:val="24"/>
                <w:szCs w:val="24"/>
              </w:rPr>
            </w:pPr>
            <w:r w:rsidRPr="00801CF4">
              <w:rPr>
                <w:rFonts w:eastAsiaTheme="minorEastAsia" w:hAnsiTheme="minorEastAsia"/>
                <w:sz w:val="24"/>
                <w:szCs w:val="24"/>
              </w:rPr>
              <w:t>（</w:t>
            </w:r>
            <w:r w:rsidR="00957F3A">
              <w:rPr>
                <w:rFonts w:eastAsiaTheme="minorEastAsia" w:hint="eastAsia"/>
                <w:sz w:val="24"/>
                <w:szCs w:val="24"/>
              </w:rPr>
              <w:t>3</w:t>
            </w:r>
            <w:r w:rsidRPr="00801CF4">
              <w:rPr>
                <w:rFonts w:eastAsiaTheme="minorEastAsia" w:hAnsiTheme="minorEastAsia"/>
                <w:sz w:val="24"/>
                <w:szCs w:val="24"/>
              </w:rPr>
              <w:t>）配料、搅拌</w:t>
            </w:r>
          </w:p>
          <w:p w:rsidR="00DA1FC0" w:rsidRPr="00801CF4" w:rsidRDefault="00957F3A" w:rsidP="00DA1FC0">
            <w:pPr>
              <w:spacing w:line="440" w:lineRule="exact"/>
              <w:ind w:firstLineChars="200" w:firstLine="480"/>
              <w:textAlignment w:val="baseline"/>
              <w:rPr>
                <w:rFonts w:eastAsiaTheme="minorEastAsia"/>
                <w:sz w:val="24"/>
                <w:szCs w:val="24"/>
                <w:highlight w:val="yellow"/>
              </w:rPr>
            </w:pPr>
            <w:r>
              <w:rPr>
                <w:rFonts w:eastAsiaTheme="minorEastAsia" w:hAnsiTheme="minorEastAsia" w:hint="eastAsia"/>
                <w:sz w:val="24"/>
                <w:szCs w:val="24"/>
              </w:rPr>
              <w:t>生产线</w:t>
            </w:r>
            <w:r w:rsidR="00DA1FC0" w:rsidRPr="00801CF4">
              <w:rPr>
                <w:rFonts w:eastAsiaTheme="minorEastAsia" w:hAnsiTheme="minorEastAsia"/>
                <w:sz w:val="24"/>
                <w:szCs w:val="24"/>
              </w:rPr>
              <w:t>设有</w:t>
            </w:r>
            <w:r w:rsidR="00DA1FC0" w:rsidRPr="00801CF4">
              <w:rPr>
                <w:rFonts w:eastAsiaTheme="minorEastAsia"/>
                <w:sz w:val="24"/>
                <w:szCs w:val="24"/>
              </w:rPr>
              <w:t>1</w:t>
            </w:r>
            <w:r w:rsidR="00DA1FC0" w:rsidRPr="00801CF4">
              <w:rPr>
                <w:rFonts w:eastAsiaTheme="minorEastAsia" w:hAnsiTheme="minorEastAsia"/>
                <w:sz w:val="24"/>
                <w:szCs w:val="24"/>
              </w:rPr>
              <w:t>套</w:t>
            </w:r>
            <w:r>
              <w:rPr>
                <w:rFonts w:eastAsiaTheme="minorEastAsia" w:hAnsiTheme="minorEastAsia" w:hint="eastAsia"/>
                <w:sz w:val="24"/>
                <w:szCs w:val="24"/>
              </w:rPr>
              <w:t>密闭搅拌间</w:t>
            </w:r>
            <w:r w:rsidR="00DA1FC0" w:rsidRPr="00801CF4">
              <w:rPr>
                <w:rFonts w:eastAsiaTheme="minorEastAsia" w:hAnsiTheme="minorEastAsia"/>
                <w:sz w:val="24"/>
                <w:szCs w:val="24"/>
              </w:rPr>
              <w:t>进行原料搅拌，搅拌机分为上下两层，上层为配料仓，下层为搅拌仓，各物料经计量后进入配料仓，在下落过程由于落差原因会产生大量粉尘。配料完成后，开启搅拌仓阀门，物料一次性下泄至搅拌仓，仓内空气在物料压缩下会产生强烈的上升气流，同时夹杂有大量粉尘。物料进入搅拌仓后，关闭搅拌仓阀门，同时开启搅拌机，进行密闭搅拌，且物料中加入大量的水，不会再有粉尘产生。</w:t>
            </w:r>
            <w:r w:rsidR="00DA1FC0">
              <w:rPr>
                <w:rFonts w:eastAsiaTheme="minorEastAsia" w:hAnsiTheme="minorEastAsia" w:hint="eastAsia"/>
                <w:sz w:val="24"/>
                <w:szCs w:val="24"/>
              </w:rPr>
              <w:t>该工段</w:t>
            </w:r>
            <w:r w:rsidR="00DA1FC0" w:rsidRPr="00801CF4">
              <w:rPr>
                <w:rFonts w:eastAsiaTheme="minorEastAsia" w:hAnsiTheme="minorEastAsia"/>
                <w:sz w:val="24"/>
                <w:szCs w:val="24"/>
              </w:rPr>
              <w:t>建设密闭搅拌</w:t>
            </w:r>
            <w:r w:rsidR="00DA1FC0">
              <w:rPr>
                <w:rFonts w:eastAsiaTheme="minorEastAsia" w:hAnsiTheme="minorEastAsia" w:hint="eastAsia"/>
                <w:sz w:val="24"/>
                <w:szCs w:val="24"/>
              </w:rPr>
              <w:t>间</w:t>
            </w:r>
            <w:r w:rsidR="00DA1FC0" w:rsidRPr="00801CF4">
              <w:rPr>
                <w:rFonts w:eastAsiaTheme="minorEastAsia" w:hAnsiTheme="minorEastAsia"/>
                <w:sz w:val="24"/>
                <w:szCs w:val="24"/>
              </w:rPr>
              <w:t>，搅拌机配料仓和搅拌仓处产生的粉尘经搅拌</w:t>
            </w:r>
            <w:r w:rsidR="00DA1FC0">
              <w:rPr>
                <w:rFonts w:eastAsiaTheme="minorEastAsia" w:hAnsiTheme="minorEastAsia" w:hint="eastAsia"/>
                <w:sz w:val="24"/>
                <w:szCs w:val="24"/>
              </w:rPr>
              <w:t>间</w:t>
            </w:r>
            <w:r w:rsidR="00DA1FC0" w:rsidRPr="00801CF4">
              <w:rPr>
                <w:rFonts w:eastAsiaTheme="minorEastAsia" w:hAnsiTheme="minorEastAsia"/>
                <w:sz w:val="24"/>
                <w:szCs w:val="24"/>
              </w:rPr>
              <w:t>上方的抽风机负压收集，进入袋式除尘器治理，</w:t>
            </w:r>
            <w:r w:rsidR="00DA1FC0">
              <w:rPr>
                <w:rFonts w:eastAsiaTheme="minorEastAsia" w:hAnsiTheme="minorEastAsia" w:hint="eastAsia"/>
                <w:sz w:val="24"/>
                <w:szCs w:val="24"/>
              </w:rPr>
              <w:t>治理后废气</w:t>
            </w:r>
            <w:r w:rsidR="00DA1FC0" w:rsidRPr="00801CF4">
              <w:rPr>
                <w:rFonts w:eastAsiaTheme="minorEastAsia" w:hAnsiTheme="minorEastAsia"/>
                <w:sz w:val="24"/>
                <w:szCs w:val="24"/>
              </w:rPr>
              <w:t>通过</w:t>
            </w:r>
            <w:r w:rsidR="00DA1FC0" w:rsidRPr="00801CF4">
              <w:rPr>
                <w:rFonts w:eastAsiaTheme="minorEastAsia"/>
                <w:sz w:val="24"/>
                <w:szCs w:val="24"/>
              </w:rPr>
              <w:t>1</w:t>
            </w:r>
            <w:r w:rsidR="00DA1FC0" w:rsidRPr="00801CF4">
              <w:rPr>
                <w:rFonts w:eastAsiaTheme="minorEastAsia" w:hAnsiTheme="minorEastAsia"/>
                <w:sz w:val="24"/>
                <w:szCs w:val="24"/>
              </w:rPr>
              <w:t>根</w:t>
            </w:r>
            <w:r w:rsidR="00DA1FC0" w:rsidRPr="00801CF4">
              <w:rPr>
                <w:rFonts w:eastAsiaTheme="minorEastAsia"/>
                <w:sz w:val="24"/>
                <w:szCs w:val="24"/>
              </w:rPr>
              <w:t>15m</w:t>
            </w:r>
            <w:r w:rsidR="00DA1FC0" w:rsidRPr="00801CF4">
              <w:rPr>
                <w:rFonts w:eastAsiaTheme="minorEastAsia" w:hAnsiTheme="minorEastAsia"/>
                <w:sz w:val="24"/>
                <w:szCs w:val="24"/>
              </w:rPr>
              <w:t>高排气筒排放。</w:t>
            </w:r>
          </w:p>
          <w:p w:rsidR="00DA1FC0" w:rsidRPr="00E33D7C" w:rsidRDefault="00DA1FC0" w:rsidP="00DA1FC0">
            <w:pPr>
              <w:spacing w:line="440" w:lineRule="exact"/>
              <w:ind w:firstLineChars="200" w:firstLine="480"/>
              <w:textAlignment w:val="baseline"/>
              <w:rPr>
                <w:rFonts w:eastAsiaTheme="minorEastAsia" w:hAnsiTheme="minorEastAsia"/>
                <w:sz w:val="24"/>
                <w:szCs w:val="24"/>
              </w:rPr>
            </w:pPr>
            <w:r w:rsidRPr="00E33D7C">
              <w:rPr>
                <w:rFonts w:eastAsiaTheme="minorEastAsia" w:hAnsiTheme="minorEastAsia" w:hint="eastAsia"/>
                <w:sz w:val="24"/>
                <w:szCs w:val="24"/>
              </w:rPr>
              <w:t>（</w:t>
            </w:r>
            <w:r w:rsidR="00957F3A">
              <w:rPr>
                <w:rFonts w:eastAsiaTheme="minorEastAsia" w:hAnsiTheme="minorEastAsia" w:hint="eastAsia"/>
                <w:sz w:val="24"/>
                <w:szCs w:val="24"/>
              </w:rPr>
              <w:t>4</w:t>
            </w:r>
            <w:r w:rsidRPr="00E33D7C">
              <w:rPr>
                <w:rFonts w:eastAsiaTheme="minorEastAsia" w:hAnsiTheme="minorEastAsia" w:hint="eastAsia"/>
                <w:sz w:val="24"/>
                <w:szCs w:val="24"/>
              </w:rPr>
              <w:t>）</w:t>
            </w:r>
            <w:r>
              <w:rPr>
                <w:rFonts w:eastAsiaTheme="minorEastAsia" w:hAnsiTheme="minorEastAsia" w:hint="eastAsia"/>
                <w:sz w:val="24"/>
                <w:szCs w:val="24"/>
              </w:rPr>
              <w:t>成型</w:t>
            </w:r>
          </w:p>
          <w:p w:rsidR="00DA1FC0" w:rsidRPr="00E33D7C" w:rsidRDefault="00DA1FC0" w:rsidP="00DA1FC0">
            <w:pPr>
              <w:spacing w:line="440" w:lineRule="exact"/>
              <w:ind w:firstLineChars="200" w:firstLine="480"/>
              <w:textAlignment w:val="baseline"/>
              <w:rPr>
                <w:rFonts w:eastAsiaTheme="minorEastAsia" w:hAnsiTheme="minorEastAsia"/>
                <w:sz w:val="24"/>
                <w:szCs w:val="24"/>
              </w:rPr>
            </w:pPr>
            <w:r>
              <w:rPr>
                <w:rFonts w:eastAsiaTheme="minorEastAsia" w:hAnsiTheme="minorEastAsia" w:hint="eastAsia"/>
                <w:sz w:val="24"/>
                <w:szCs w:val="24"/>
              </w:rPr>
              <w:t>搅拌</w:t>
            </w:r>
            <w:r w:rsidRPr="00E33D7C">
              <w:rPr>
                <w:rFonts w:eastAsiaTheme="minorEastAsia" w:hAnsiTheme="minorEastAsia" w:hint="eastAsia"/>
                <w:sz w:val="24"/>
                <w:szCs w:val="24"/>
              </w:rPr>
              <w:t>后的物料经压机作业线成型，</w:t>
            </w:r>
            <w:r w:rsidRPr="00E33D7C">
              <w:rPr>
                <w:rFonts w:eastAsiaTheme="minorEastAsia" w:hAnsiTheme="minorEastAsia"/>
                <w:sz w:val="24"/>
                <w:szCs w:val="24"/>
              </w:rPr>
              <w:t>成型后的</w:t>
            </w:r>
            <w:r>
              <w:rPr>
                <w:rFonts w:eastAsiaTheme="minorEastAsia" w:hAnsiTheme="minorEastAsia" w:hint="eastAsia"/>
                <w:sz w:val="24"/>
                <w:szCs w:val="24"/>
              </w:rPr>
              <w:t>砖坯</w:t>
            </w:r>
            <w:r w:rsidRPr="00E33D7C">
              <w:rPr>
                <w:rFonts w:eastAsiaTheme="minorEastAsia" w:hAnsiTheme="minorEastAsia"/>
                <w:sz w:val="24"/>
                <w:szCs w:val="24"/>
              </w:rPr>
              <w:t>经</w:t>
            </w:r>
            <w:r>
              <w:rPr>
                <w:rFonts w:eastAsiaTheme="minorEastAsia" w:hAnsiTheme="minorEastAsia" w:hint="eastAsia"/>
                <w:sz w:val="24"/>
                <w:szCs w:val="24"/>
              </w:rPr>
              <w:t>配套</w:t>
            </w:r>
            <w:r w:rsidRPr="00E33D7C">
              <w:rPr>
                <w:rFonts w:eastAsiaTheme="minorEastAsia" w:hAnsiTheme="minorEastAsia"/>
                <w:sz w:val="24"/>
                <w:szCs w:val="24"/>
              </w:rPr>
              <w:t>自动切坯机切割成所需尺寸，然后由码坯机摆放至窑车送至</w:t>
            </w:r>
            <w:r>
              <w:rPr>
                <w:rFonts w:eastAsiaTheme="minorEastAsia" w:hAnsiTheme="minorEastAsia" w:hint="eastAsia"/>
                <w:sz w:val="24"/>
                <w:szCs w:val="24"/>
              </w:rPr>
              <w:t>静停区</w:t>
            </w:r>
            <w:r w:rsidRPr="00E33D7C">
              <w:rPr>
                <w:rFonts w:eastAsiaTheme="minorEastAsia" w:hAnsiTheme="minorEastAsia"/>
                <w:sz w:val="24"/>
                <w:szCs w:val="24"/>
              </w:rPr>
              <w:t>。</w:t>
            </w:r>
          </w:p>
          <w:p w:rsidR="00DA1FC0" w:rsidRPr="00084CDB" w:rsidRDefault="00DA1FC0" w:rsidP="00DA1FC0">
            <w:pPr>
              <w:spacing w:line="440" w:lineRule="exact"/>
              <w:ind w:firstLineChars="200" w:firstLine="480"/>
              <w:textAlignment w:val="baseline"/>
              <w:rPr>
                <w:rFonts w:eastAsiaTheme="minorEastAsia" w:hAnsiTheme="minorEastAsia"/>
                <w:sz w:val="24"/>
                <w:szCs w:val="24"/>
              </w:rPr>
            </w:pPr>
            <w:r w:rsidRPr="00E33D7C">
              <w:rPr>
                <w:rFonts w:eastAsiaTheme="minorEastAsia" w:hAnsiTheme="minorEastAsia" w:hint="eastAsia"/>
                <w:sz w:val="24"/>
                <w:szCs w:val="24"/>
              </w:rPr>
              <w:t>（</w:t>
            </w:r>
            <w:r w:rsidR="00957F3A">
              <w:rPr>
                <w:rFonts w:eastAsiaTheme="minorEastAsia" w:hAnsiTheme="minorEastAsia" w:hint="eastAsia"/>
                <w:sz w:val="24"/>
                <w:szCs w:val="24"/>
              </w:rPr>
              <w:t>5</w:t>
            </w:r>
            <w:r w:rsidRPr="00E33D7C">
              <w:rPr>
                <w:rFonts w:eastAsiaTheme="minorEastAsia" w:hAnsiTheme="minorEastAsia" w:hint="eastAsia"/>
                <w:sz w:val="24"/>
                <w:szCs w:val="24"/>
              </w:rPr>
              <w:t>）</w:t>
            </w:r>
            <w:r>
              <w:rPr>
                <w:rFonts w:eastAsiaTheme="minorEastAsia" w:hAnsiTheme="minorEastAsia" w:hint="eastAsia"/>
                <w:sz w:val="24"/>
                <w:szCs w:val="24"/>
              </w:rPr>
              <w:t>蒸压养</w:t>
            </w:r>
            <w:r w:rsidRPr="00084CDB">
              <w:rPr>
                <w:rFonts w:eastAsiaTheme="minorEastAsia" w:hAnsiTheme="minorEastAsia" w:hint="eastAsia"/>
                <w:sz w:val="24"/>
                <w:szCs w:val="24"/>
              </w:rPr>
              <w:t>护</w:t>
            </w:r>
          </w:p>
          <w:p w:rsidR="00DA1FC0" w:rsidRPr="00084CDB" w:rsidRDefault="00DA1FC0" w:rsidP="00DA1FC0">
            <w:pPr>
              <w:spacing w:line="440" w:lineRule="exact"/>
              <w:ind w:firstLineChars="200" w:firstLine="480"/>
              <w:textAlignment w:val="baseline"/>
              <w:rPr>
                <w:rFonts w:eastAsiaTheme="minorEastAsia" w:hAnsiTheme="minorEastAsia"/>
                <w:sz w:val="24"/>
                <w:szCs w:val="24"/>
              </w:rPr>
            </w:pPr>
            <w:r w:rsidRPr="00084CDB">
              <w:rPr>
                <w:rFonts w:eastAsiaTheme="minorEastAsia" w:hAnsiTheme="minorEastAsia" w:hint="eastAsia"/>
                <w:sz w:val="24"/>
                <w:szCs w:val="24"/>
              </w:rPr>
              <w:t>静停后的砖坯</w:t>
            </w:r>
            <w:r w:rsidRPr="00084CDB">
              <w:rPr>
                <w:rFonts w:eastAsiaTheme="minorEastAsia" w:hAnsiTheme="minorEastAsia"/>
                <w:sz w:val="24"/>
                <w:szCs w:val="24"/>
              </w:rPr>
              <w:t>在</w:t>
            </w:r>
            <w:hyperlink r:id="rId17" w:tgtFrame="_blank" w:history="1">
              <w:r w:rsidRPr="00084CDB">
                <w:rPr>
                  <w:rStyle w:val="af3"/>
                  <w:rFonts w:eastAsiaTheme="minorEastAsia" w:hAnsiTheme="minorEastAsia"/>
                  <w:color w:val="auto"/>
                  <w:sz w:val="24"/>
                  <w:szCs w:val="24"/>
                  <w:u w:val="none"/>
                </w:rPr>
                <w:t>蒸压釜</w:t>
              </w:r>
            </w:hyperlink>
            <w:r>
              <w:rPr>
                <w:rFonts w:eastAsiaTheme="minorEastAsia" w:hAnsiTheme="minorEastAsia" w:hint="eastAsia"/>
                <w:sz w:val="24"/>
                <w:szCs w:val="24"/>
              </w:rPr>
              <w:t>、养护窑</w:t>
            </w:r>
            <w:r w:rsidRPr="00084CDB">
              <w:rPr>
                <w:rFonts w:eastAsiaTheme="minorEastAsia" w:hAnsiTheme="minorEastAsia"/>
                <w:sz w:val="24"/>
                <w:szCs w:val="24"/>
              </w:rPr>
              <w:t>内养护</w:t>
            </w:r>
            <w:r>
              <w:rPr>
                <w:rFonts w:eastAsiaTheme="minorEastAsia" w:hAnsiTheme="minorEastAsia" w:hint="eastAsia"/>
                <w:sz w:val="24"/>
                <w:szCs w:val="24"/>
              </w:rPr>
              <w:t>，养护工段</w:t>
            </w:r>
            <w:r w:rsidRPr="00084CDB">
              <w:rPr>
                <w:rFonts w:eastAsiaTheme="minorEastAsia" w:hAnsiTheme="minorEastAsia"/>
                <w:sz w:val="24"/>
                <w:szCs w:val="24"/>
              </w:rPr>
              <w:t>分为升温、恒温、降温三个阶段。</w:t>
            </w:r>
            <w:r>
              <w:rPr>
                <w:rFonts w:eastAsiaTheme="minorEastAsia" w:hAnsiTheme="minorEastAsia" w:hint="eastAsia"/>
                <w:sz w:val="24"/>
                <w:szCs w:val="24"/>
              </w:rPr>
              <w:t>本项目蒸压养护工段所用锅炉为电锅炉，不产生燃料废气</w:t>
            </w:r>
            <w:r w:rsidRPr="00084CDB">
              <w:rPr>
                <w:rFonts w:eastAsiaTheme="minorEastAsia" w:hAnsiTheme="minorEastAsia" w:hint="eastAsia"/>
                <w:sz w:val="24"/>
                <w:szCs w:val="24"/>
              </w:rPr>
              <w:t>。</w:t>
            </w:r>
          </w:p>
          <w:p w:rsidR="00DA1FC0" w:rsidRDefault="00DA1FC0" w:rsidP="00DA1FC0">
            <w:pPr>
              <w:spacing w:line="440" w:lineRule="exact"/>
              <w:ind w:firstLineChars="200" w:firstLine="480"/>
              <w:textAlignment w:val="baseline"/>
              <w:rPr>
                <w:rFonts w:eastAsiaTheme="minorEastAsia" w:hAnsiTheme="minorEastAsia"/>
                <w:sz w:val="24"/>
                <w:szCs w:val="24"/>
              </w:rPr>
            </w:pPr>
            <w:r w:rsidRPr="00084CDB">
              <w:rPr>
                <w:rFonts w:eastAsiaTheme="minorEastAsia" w:hAnsiTheme="minorEastAsia" w:hint="eastAsia"/>
                <w:sz w:val="24"/>
                <w:szCs w:val="24"/>
              </w:rPr>
              <w:t>（</w:t>
            </w:r>
            <w:r w:rsidR="00957F3A">
              <w:rPr>
                <w:rFonts w:eastAsiaTheme="minorEastAsia" w:hAnsiTheme="minorEastAsia" w:hint="eastAsia"/>
                <w:sz w:val="24"/>
                <w:szCs w:val="24"/>
              </w:rPr>
              <w:t>6</w:t>
            </w:r>
            <w:r w:rsidRPr="00084CDB">
              <w:rPr>
                <w:rFonts w:eastAsiaTheme="minorEastAsia" w:hAnsiTheme="minorEastAsia" w:hint="eastAsia"/>
                <w:sz w:val="24"/>
                <w:szCs w:val="24"/>
              </w:rPr>
              <w:t>）</w:t>
            </w:r>
            <w:r>
              <w:rPr>
                <w:rFonts w:eastAsiaTheme="minorEastAsia" w:hAnsiTheme="minorEastAsia" w:hint="eastAsia"/>
                <w:sz w:val="24"/>
                <w:szCs w:val="24"/>
              </w:rPr>
              <w:t>成品</w:t>
            </w:r>
          </w:p>
          <w:p w:rsidR="008D4002" w:rsidRPr="00957F3A" w:rsidRDefault="00DA1FC0" w:rsidP="00957F3A">
            <w:pPr>
              <w:spacing w:line="440" w:lineRule="exact"/>
              <w:ind w:firstLineChars="200" w:firstLine="480"/>
              <w:textAlignment w:val="baseline"/>
              <w:rPr>
                <w:rFonts w:eastAsiaTheme="minorEastAsia" w:hAnsiTheme="minorEastAsia"/>
                <w:sz w:val="24"/>
                <w:szCs w:val="24"/>
              </w:rPr>
            </w:pPr>
            <w:r>
              <w:rPr>
                <w:rFonts w:eastAsiaTheme="minorEastAsia" w:hAnsiTheme="minorEastAsia" w:hint="eastAsia"/>
                <w:sz w:val="24"/>
                <w:szCs w:val="24"/>
              </w:rPr>
              <w:t>养护后的砖即为成品，入成品区待售。</w:t>
            </w:r>
          </w:p>
          <w:p w:rsidR="00F72D87" w:rsidRPr="00F72D87" w:rsidRDefault="00F72D87" w:rsidP="00F72D87">
            <w:pPr>
              <w:spacing w:line="440" w:lineRule="exact"/>
              <w:jc w:val="left"/>
              <w:textAlignment w:val="baseline"/>
              <w:rPr>
                <w:rFonts w:eastAsiaTheme="minorEastAsia" w:hAnsiTheme="minorEastAsia"/>
                <w:b/>
                <w:sz w:val="24"/>
                <w:szCs w:val="24"/>
              </w:rPr>
            </w:pPr>
            <w:r w:rsidRPr="00F72D87">
              <w:rPr>
                <w:rFonts w:eastAsiaTheme="minorEastAsia" w:hAnsiTheme="minorEastAsia"/>
                <w:b/>
                <w:sz w:val="24"/>
                <w:szCs w:val="24"/>
              </w:rPr>
              <w:t>主要污染工序：</w:t>
            </w:r>
          </w:p>
          <w:p w:rsidR="00F72D87" w:rsidRPr="00AE2C5C" w:rsidRDefault="00F72D87" w:rsidP="00F72D87">
            <w:pPr>
              <w:spacing w:line="380" w:lineRule="exact"/>
              <w:jc w:val="left"/>
              <w:rPr>
                <w:sz w:val="24"/>
              </w:rPr>
            </w:pPr>
            <w:r w:rsidRPr="00AE2C5C">
              <w:rPr>
                <w:sz w:val="24"/>
              </w:rPr>
              <w:t>一、施工期</w:t>
            </w:r>
          </w:p>
          <w:p w:rsidR="00F72D87" w:rsidRPr="00DE5D72" w:rsidRDefault="00F72D87" w:rsidP="00F72D87">
            <w:pPr>
              <w:spacing w:line="380" w:lineRule="exact"/>
              <w:ind w:firstLineChars="200" w:firstLine="480"/>
              <w:jc w:val="left"/>
              <w:rPr>
                <w:sz w:val="24"/>
              </w:rPr>
            </w:pPr>
            <w:r w:rsidRPr="00AE2C5C">
              <w:rPr>
                <w:sz w:val="24"/>
              </w:rPr>
              <w:t>本项目施工期产污环节见下表</w:t>
            </w:r>
            <w:r>
              <w:rPr>
                <w:rFonts w:hint="eastAsia"/>
                <w:sz w:val="24"/>
              </w:rPr>
              <w:t>。</w:t>
            </w:r>
          </w:p>
          <w:p w:rsidR="00F72D87" w:rsidRPr="005A62C6" w:rsidRDefault="00F72D87" w:rsidP="00F72D87">
            <w:pPr>
              <w:spacing w:line="380" w:lineRule="exact"/>
              <w:ind w:firstLineChars="200" w:firstLine="480"/>
              <w:jc w:val="left"/>
              <w:rPr>
                <w:rFonts w:eastAsia="黑体"/>
                <w:sz w:val="24"/>
              </w:rPr>
            </w:pPr>
            <w:r w:rsidRPr="005A62C6">
              <w:rPr>
                <w:rFonts w:eastAsia="黑体" w:hAnsi="黑体"/>
                <w:sz w:val="24"/>
              </w:rPr>
              <w:t>表</w:t>
            </w:r>
            <w:r w:rsidR="0054731A">
              <w:rPr>
                <w:rFonts w:eastAsia="黑体" w:hint="eastAsia"/>
                <w:sz w:val="24"/>
              </w:rPr>
              <w:t>1</w:t>
            </w:r>
            <w:r w:rsidR="0038229D">
              <w:rPr>
                <w:rFonts w:eastAsia="黑体" w:hint="eastAsia"/>
                <w:sz w:val="24"/>
              </w:rPr>
              <w:t>5</w:t>
            </w:r>
            <w:r w:rsidRPr="005A62C6">
              <w:rPr>
                <w:rFonts w:eastAsia="黑体"/>
                <w:sz w:val="24"/>
              </w:rPr>
              <w:t xml:space="preserve">             </w:t>
            </w:r>
            <w:r w:rsidRPr="005A62C6">
              <w:rPr>
                <w:rFonts w:eastAsia="黑体" w:hAnsi="黑体"/>
                <w:sz w:val="24"/>
              </w:rPr>
              <w:t>项目施工期产污环节一览表</w:t>
            </w:r>
          </w:p>
          <w:tbl>
            <w:tblPr>
              <w:tblW w:w="5000" w:type="pct"/>
              <w:jc w:val="center"/>
              <w:tblBorders>
                <w:top w:val="single" w:sz="4" w:space="0" w:color="auto"/>
                <w:bottom w:val="single" w:sz="4" w:space="0" w:color="auto"/>
                <w:insideH w:val="single" w:sz="4" w:space="0" w:color="auto"/>
                <w:insideV w:val="single" w:sz="4" w:space="0" w:color="auto"/>
              </w:tblBorders>
              <w:tblLayout w:type="fixed"/>
              <w:tblLook w:val="04A0"/>
            </w:tblPr>
            <w:tblGrid>
              <w:gridCol w:w="1242"/>
              <w:gridCol w:w="1963"/>
              <w:gridCol w:w="1481"/>
              <w:gridCol w:w="3166"/>
            </w:tblGrid>
            <w:tr w:rsidR="00F72D87" w:rsidRPr="00F72D87" w:rsidTr="00F72D87">
              <w:trPr>
                <w:trHeight w:val="397"/>
                <w:jc w:val="center"/>
              </w:trPr>
              <w:tc>
                <w:tcPr>
                  <w:tcW w:w="1419" w:type="dxa"/>
                  <w:tcBorders>
                    <w:top w:val="single" w:sz="8" w:space="0" w:color="auto"/>
                    <w:bottom w:val="single" w:sz="8" w:space="0" w:color="auto"/>
                  </w:tcBorders>
                  <w:vAlign w:val="center"/>
                </w:tcPr>
                <w:p w:rsidR="00F72D87" w:rsidRPr="00F72D87" w:rsidRDefault="00F72D87" w:rsidP="005371C6">
                  <w:pPr>
                    <w:jc w:val="center"/>
                    <w:rPr>
                      <w:rFonts w:eastAsiaTheme="minorEastAsia"/>
                      <w:b/>
                      <w:sz w:val="21"/>
                      <w:szCs w:val="21"/>
                    </w:rPr>
                  </w:pPr>
                  <w:r w:rsidRPr="00F72D87">
                    <w:rPr>
                      <w:rFonts w:eastAsiaTheme="minorEastAsia" w:hAnsiTheme="minorEastAsia"/>
                      <w:b/>
                      <w:sz w:val="21"/>
                      <w:szCs w:val="21"/>
                    </w:rPr>
                    <w:t>污染因素</w:t>
                  </w:r>
                </w:p>
              </w:tc>
              <w:tc>
                <w:tcPr>
                  <w:tcW w:w="2268" w:type="dxa"/>
                  <w:tcBorders>
                    <w:top w:val="single" w:sz="8" w:space="0" w:color="auto"/>
                    <w:bottom w:val="single" w:sz="8" w:space="0" w:color="auto"/>
                  </w:tcBorders>
                  <w:vAlign w:val="center"/>
                </w:tcPr>
                <w:p w:rsidR="00F72D87" w:rsidRPr="00F72D87" w:rsidRDefault="00F72D87" w:rsidP="005371C6">
                  <w:pPr>
                    <w:jc w:val="center"/>
                    <w:rPr>
                      <w:rFonts w:eastAsiaTheme="minorEastAsia"/>
                      <w:b/>
                      <w:sz w:val="21"/>
                      <w:szCs w:val="21"/>
                    </w:rPr>
                  </w:pPr>
                  <w:r w:rsidRPr="00F72D87">
                    <w:rPr>
                      <w:rFonts w:eastAsiaTheme="minorEastAsia" w:hAnsiTheme="minorEastAsia"/>
                      <w:b/>
                      <w:sz w:val="21"/>
                      <w:szCs w:val="21"/>
                    </w:rPr>
                    <w:t>产污环节</w:t>
                  </w:r>
                </w:p>
              </w:tc>
              <w:tc>
                <w:tcPr>
                  <w:tcW w:w="1701" w:type="dxa"/>
                  <w:tcBorders>
                    <w:top w:val="single" w:sz="8" w:space="0" w:color="auto"/>
                    <w:bottom w:val="single" w:sz="8" w:space="0" w:color="auto"/>
                  </w:tcBorders>
                  <w:vAlign w:val="center"/>
                </w:tcPr>
                <w:p w:rsidR="00F72D87" w:rsidRPr="00F72D87" w:rsidRDefault="00F72D87" w:rsidP="005371C6">
                  <w:pPr>
                    <w:jc w:val="center"/>
                    <w:rPr>
                      <w:rFonts w:eastAsiaTheme="minorEastAsia"/>
                      <w:b/>
                      <w:sz w:val="21"/>
                      <w:szCs w:val="21"/>
                    </w:rPr>
                  </w:pPr>
                  <w:r w:rsidRPr="00F72D87">
                    <w:rPr>
                      <w:rFonts w:eastAsiaTheme="minorEastAsia" w:hAnsiTheme="minorEastAsia"/>
                      <w:b/>
                      <w:sz w:val="21"/>
                      <w:szCs w:val="21"/>
                    </w:rPr>
                    <w:t>污染物</w:t>
                  </w:r>
                </w:p>
              </w:tc>
              <w:tc>
                <w:tcPr>
                  <w:tcW w:w="3684" w:type="dxa"/>
                  <w:tcBorders>
                    <w:top w:val="single" w:sz="8" w:space="0" w:color="auto"/>
                    <w:bottom w:val="single" w:sz="8" w:space="0" w:color="auto"/>
                  </w:tcBorders>
                  <w:vAlign w:val="center"/>
                </w:tcPr>
                <w:p w:rsidR="00F72D87" w:rsidRPr="00F72D87" w:rsidRDefault="00F72D87" w:rsidP="005371C6">
                  <w:pPr>
                    <w:jc w:val="center"/>
                    <w:rPr>
                      <w:rFonts w:eastAsiaTheme="minorEastAsia"/>
                      <w:b/>
                      <w:sz w:val="21"/>
                      <w:szCs w:val="21"/>
                    </w:rPr>
                  </w:pPr>
                  <w:r w:rsidRPr="00F72D87">
                    <w:rPr>
                      <w:rFonts w:eastAsiaTheme="minorEastAsia" w:hAnsiTheme="minorEastAsia"/>
                      <w:b/>
                      <w:sz w:val="21"/>
                      <w:szCs w:val="21"/>
                    </w:rPr>
                    <w:t>处理措施</w:t>
                  </w:r>
                </w:p>
              </w:tc>
            </w:tr>
            <w:tr w:rsidR="00F72D87" w:rsidRPr="00F72D87" w:rsidTr="00F72D87">
              <w:trPr>
                <w:trHeight w:val="397"/>
                <w:jc w:val="center"/>
              </w:trPr>
              <w:tc>
                <w:tcPr>
                  <w:tcW w:w="1419" w:type="dxa"/>
                  <w:tcBorders>
                    <w:top w:val="single" w:sz="8" w:space="0" w:color="auto"/>
                  </w:tcBorders>
                  <w:vAlign w:val="center"/>
                </w:tcPr>
                <w:p w:rsidR="00F72D87" w:rsidRPr="00F72D87" w:rsidRDefault="00F72D87" w:rsidP="005371C6">
                  <w:pPr>
                    <w:jc w:val="center"/>
                    <w:rPr>
                      <w:rFonts w:eastAsiaTheme="minorEastAsia"/>
                      <w:sz w:val="21"/>
                      <w:szCs w:val="21"/>
                    </w:rPr>
                  </w:pPr>
                  <w:r w:rsidRPr="00F72D87">
                    <w:rPr>
                      <w:rFonts w:eastAsiaTheme="minorEastAsia" w:hAnsiTheme="minorEastAsia"/>
                      <w:sz w:val="21"/>
                      <w:szCs w:val="21"/>
                    </w:rPr>
                    <w:t>废水</w:t>
                  </w:r>
                </w:p>
              </w:tc>
              <w:tc>
                <w:tcPr>
                  <w:tcW w:w="2268" w:type="dxa"/>
                  <w:tcBorders>
                    <w:top w:val="single" w:sz="8" w:space="0" w:color="auto"/>
                  </w:tcBorders>
                  <w:vAlign w:val="center"/>
                </w:tcPr>
                <w:p w:rsidR="00F72D87" w:rsidRPr="00F72D87" w:rsidRDefault="00F72D87" w:rsidP="005371C6">
                  <w:pPr>
                    <w:jc w:val="center"/>
                    <w:rPr>
                      <w:rFonts w:eastAsiaTheme="minorEastAsia"/>
                      <w:sz w:val="21"/>
                      <w:szCs w:val="21"/>
                    </w:rPr>
                  </w:pPr>
                  <w:r w:rsidRPr="00F72D87">
                    <w:rPr>
                      <w:rFonts w:eastAsiaTheme="minorEastAsia" w:hAnsiTheme="minorEastAsia"/>
                      <w:sz w:val="21"/>
                      <w:szCs w:val="21"/>
                    </w:rPr>
                    <w:t>施工人员生活污水</w:t>
                  </w:r>
                </w:p>
              </w:tc>
              <w:tc>
                <w:tcPr>
                  <w:tcW w:w="1701" w:type="dxa"/>
                  <w:tcBorders>
                    <w:top w:val="single" w:sz="8" w:space="0" w:color="auto"/>
                  </w:tcBorders>
                  <w:vAlign w:val="center"/>
                </w:tcPr>
                <w:p w:rsidR="00F72D87" w:rsidRPr="00F72D87" w:rsidRDefault="00F72D87" w:rsidP="005371C6">
                  <w:pPr>
                    <w:jc w:val="center"/>
                    <w:rPr>
                      <w:rFonts w:eastAsiaTheme="minorEastAsia"/>
                      <w:sz w:val="21"/>
                      <w:szCs w:val="21"/>
                    </w:rPr>
                  </w:pPr>
                  <w:r w:rsidRPr="00F72D87">
                    <w:rPr>
                      <w:rFonts w:eastAsiaTheme="minorEastAsia"/>
                      <w:sz w:val="21"/>
                      <w:szCs w:val="21"/>
                    </w:rPr>
                    <w:t>COD</w:t>
                  </w:r>
                  <w:r w:rsidRPr="00F72D87">
                    <w:rPr>
                      <w:rFonts w:eastAsiaTheme="minorEastAsia" w:hAnsiTheme="minorEastAsia"/>
                      <w:sz w:val="21"/>
                      <w:szCs w:val="21"/>
                    </w:rPr>
                    <w:t>、</w:t>
                  </w:r>
                  <w:r w:rsidRPr="00F72D87">
                    <w:rPr>
                      <w:rFonts w:eastAsiaTheme="minorEastAsia"/>
                      <w:sz w:val="21"/>
                      <w:szCs w:val="21"/>
                    </w:rPr>
                    <w:t>SS</w:t>
                  </w:r>
                  <w:r w:rsidRPr="00F72D87">
                    <w:rPr>
                      <w:rFonts w:eastAsiaTheme="minorEastAsia" w:hAnsiTheme="minorEastAsia"/>
                      <w:sz w:val="21"/>
                      <w:szCs w:val="21"/>
                    </w:rPr>
                    <w:t>、</w:t>
                  </w:r>
                  <w:r w:rsidRPr="00F72D87">
                    <w:rPr>
                      <w:rFonts w:eastAsiaTheme="minorEastAsia"/>
                      <w:sz w:val="21"/>
                      <w:szCs w:val="21"/>
                    </w:rPr>
                    <w:t>TP</w:t>
                  </w:r>
                  <w:r w:rsidRPr="00F72D87">
                    <w:rPr>
                      <w:rFonts w:eastAsiaTheme="minorEastAsia" w:hAnsiTheme="minorEastAsia"/>
                      <w:sz w:val="21"/>
                      <w:szCs w:val="21"/>
                    </w:rPr>
                    <w:t>、</w:t>
                  </w:r>
                  <w:r w:rsidRPr="00F72D87">
                    <w:rPr>
                      <w:rFonts w:eastAsiaTheme="minorEastAsia"/>
                      <w:sz w:val="21"/>
                      <w:szCs w:val="21"/>
                    </w:rPr>
                    <w:t>NH</w:t>
                  </w:r>
                  <w:r w:rsidRPr="00F72D87">
                    <w:rPr>
                      <w:rFonts w:eastAsiaTheme="minorEastAsia"/>
                      <w:sz w:val="21"/>
                      <w:szCs w:val="21"/>
                      <w:vertAlign w:val="subscript"/>
                    </w:rPr>
                    <w:t>3</w:t>
                  </w:r>
                  <w:r w:rsidRPr="00F72D87">
                    <w:rPr>
                      <w:rFonts w:eastAsiaTheme="minorEastAsia"/>
                      <w:sz w:val="21"/>
                      <w:szCs w:val="21"/>
                    </w:rPr>
                    <w:t>-N</w:t>
                  </w:r>
                </w:p>
              </w:tc>
              <w:tc>
                <w:tcPr>
                  <w:tcW w:w="3684" w:type="dxa"/>
                  <w:tcBorders>
                    <w:top w:val="single" w:sz="8" w:space="0" w:color="auto"/>
                  </w:tcBorders>
                  <w:vAlign w:val="center"/>
                </w:tcPr>
                <w:p w:rsidR="00F72D87" w:rsidRPr="00F72D87" w:rsidRDefault="00F72D87" w:rsidP="004463B5">
                  <w:pPr>
                    <w:jc w:val="center"/>
                    <w:rPr>
                      <w:rFonts w:eastAsiaTheme="minorEastAsia"/>
                      <w:sz w:val="21"/>
                      <w:szCs w:val="21"/>
                    </w:rPr>
                  </w:pPr>
                  <w:r w:rsidRPr="00F72D87">
                    <w:rPr>
                      <w:rFonts w:eastAsiaTheme="minorEastAsia" w:hAnsiTheme="minorEastAsia"/>
                      <w:sz w:val="21"/>
                      <w:szCs w:val="21"/>
                    </w:rPr>
                    <w:t>生活污水排入化粪池</w:t>
                  </w:r>
                  <w:r w:rsidR="004463B5">
                    <w:rPr>
                      <w:rFonts w:eastAsiaTheme="minorEastAsia" w:hAnsiTheme="minorEastAsia" w:hint="eastAsia"/>
                      <w:sz w:val="21"/>
                      <w:szCs w:val="21"/>
                    </w:rPr>
                    <w:t>处理后，通过市政管网排入大召营镇污水处理厂进一步处理</w:t>
                  </w:r>
                  <w:r w:rsidRPr="00F72D87">
                    <w:rPr>
                      <w:rFonts w:eastAsiaTheme="minorEastAsia" w:hAnsiTheme="minorEastAsia"/>
                      <w:sz w:val="21"/>
                      <w:szCs w:val="21"/>
                    </w:rPr>
                    <w:t>。</w:t>
                  </w:r>
                </w:p>
              </w:tc>
            </w:tr>
            <w:tr w:rsidR="00F72D87" w:rsidRPr="00F72D87" w:rsidTr="00F72D87">
              <w:trPr>
                <w:trHeight w:val="397"/>
                <w:jc w:val="center"/>
              </w:trPr>
              <w:tc>
                <w:tcPr>
                  <w:tcW w:w="1419" w:type="dxa"/>
                  <w:vMerge w:val="restart"/>
                  <w:vAlign w:val="center"/>
                </w:tcPr>
                <w:p w:rsidR="00F72D87" w:rsidRPr="00F72D87" w:rsidRDefault="00F72D87" w:rsidP="005371C6">
                  <w:pPr>
                    <w:jc w:val="center"/>
                    <w:rPr>
                      <w:rFonts w:eastAsiaTheme="minorEastAsia"/>
                      <w:sz w:val="21"/>
                      <w:szCs w:val="21"/>
                    </w:rPr>
                  </w:pPr>
                  <w:r w:rsidRPr="00F72D87">
                    <w:rPr>
                      <w:rFonts w:eastAsiaTheme="minorEastAsia" w:hAnsiTheme="minorEastAsia"/>
                      <w:sz w:val="21"/>
                      <w:szCs w:val="21"/>
                    </w:rPr>
                    <w:t>废气</w:t>
                  </w:r>
                </w:p>
              </w:tc>
              <w:tc>
                <w:tcPr>
                  <w:tcW w:w="2268" w:type="dxa"/>
                  <w:vAlign w:val="center"/>
                </w:tcPr>
                <w:p w:rsidR="00F72D87" w:rsidRPr="00F72D87" w:rsidRDefault="00F72D87" w:rsidP="005371C6">
                  <w:pPr>
                    <w:jc w:val="center"/>
                    <w:rPr>
                      <w:rFonts w:eastAsiaTheme="minorEastAsia"/>
                      <w:sz w:val="21"/>
                      <w:szCs w:val="21"/>
                    </w:rPr>
                  </w:pPr>
                  <w:r w:rsidRPr="00F72D87">
                    <w:rPr>
                      <w:rFonts w:eastAsiaTheme="minorEastAsia" w:hAnsiTheme="minorEastAsia"/>
                      <w:sz w:val="21"/>
                      <w:szCs w:val="21"/>
                    </w:rPr>
                    <w:t>建筑施工</w:t>
                  </w:r>
                </w:p>
              </w:tc>
              <w:tc>
                <w:tcPr>
                  <w:tcW w:w="1701" w:type="dxa"/>
                  <w:vAlign w:val="center"/>
                </w:tcPr>
                <w:p w:rsidR="00F72D87" w:rsidRPr="00F72D87" w:rsidRDefault="00F72D87" w:rsidP="005371C6">
                  <w:pPr>
                    <w:jc w:val="center"/>
                    <w:rPr>
                      <w:rFonts w:eastAsiaTheme="minorEastAsia"/>
                      <w:sz w:val="21"/>
                      <w:szCs w:val="21"/>
                    </w:rPr>
                  </w:pPr>
                  <w:r w:rsidRPr="00F72D87">
                    <w:rPr>
                      <w:rFonts w:eastAsiaTheme="minorEastAsia" w:hAnsiTheme="minorEastAsia"/>
                      <w:sz w:val="21"/>
                      <w:szCs w:val="21"/>
                    </w:rPr>
                    <w:t>扬尘</w:t>
                  </w:r>
                </w:p>
              </w:tc>
              <w:tc>
                <w:tcPr>
                  <w:tcW w:w="3684" w:type="dxa"/>
                  <w:vAlign w:val="center"/>
                </w:tcPr>
                <w:p w:rsidR="00F72D87" w:rsidRPr="00F72D87" w:rsidRDefault="00F72D87" w:rsidP="005371C6">
                  <w:pPr>
                    <w:jc w:val="center"/>
                    <w:rPr>
                      <w:rFonts w:eastAsiaTheme="minorEastAsia"/>
                      <w:sz w:val="21"/>
                      <w:szCs w:val="21"/>
                    </w:rPr>
                  </w:pPr>
                  <w:r w:rsidRPr="00F72D87">
                    <w:rPr>
                      <w:rFonts w:eastAsiaTheme="minorEastAsia" w:hAnsiTheme="minorEastAsia"/>
                      <w:sz w:val="21"/>
                      <w:szCs w:val="21"/>
                    </w:rPr>
                    <w:t>建设施工墙，洒水保湿</w:t>
                  </w:r>
                </w:p>
              </w:tc>
            </w:tr>
            <w:tr w:rsidR="00F72D87" w:rsidRPr="00F72D87" w:rsidTr="00F72D87">
              <w:trPr>
                <w:trHeight w:val="397"/>
                <w:jc w:val="center"/>
              </w:trPr>
              <w:tc>
                <w:tcPr>
                  <w:tcW w:w="1419" w:type="dxa"/>
                  <w:vMerge/>
                  <w:vAlign w:val="center"/>
                </w:tcPr>
                <w:p w:rsidR="00F72D87" w:rsidRPr="00F72D87" w:rsidRDefault="00F72D87" w:rsidP="005371C6">
                  <w:pPr>
                    <w:jc w:val="center"/>
                    <w:rPr>
                      <w:rFonts w:eastAsiaTheme="minorEastAsia"/>
                      <w:sz w:val="21"/>
                      <w:szCs w:val="21"/>
                    </w:rPr>
                  </w:pPr>
                </w:p>
              </w:tc>
              <w:tc>
                <w:tcPr>
                  <w:tcW w:w="2268" w:type="dxa"/>
                  <w:vAlign w:val="center"/>
                </w:tcPr>
                <w:p w:rsidR="00F72D87" w:rsidRPr="00F72D87" w:rsidRDefault="00F72D87" w:rsidP="005371C6">
                  <w:pPr>
                    <w:jc w:val="center"/>
                    <w:rPr>
                      <w:rFonts w:eastAsiaTheme="minorEastAsia"/>
                      <w:sz w:val="21"/>
                      <w:szCs w:val="21"/>
                    </w:rPr>
                  </w:pPr>
                  <w:r w:rsidRPr="00F72D87">
                    <w:rPr>
                      <w:rFonts w:eastAsiaTheme="minorEastAsia" w:hAnsiTheme="minorEastAsia"/>
                      <w:sz w:val="21"/>
                      <w:szCs w:val="21"/>
                    </w:rPr>
                    <w:t>车辆尾气</w:t>
                  </w:r>
                </w:p>
              </w:tc>
              <w:tc>
                <w:tcPr>
                  <w:tcW w:w="1701" w:type="dxa"/>
                  <w:vAlign w:val="center"/>
                </w:tcPr>
                <w:p w:rsidR="00F72D87" w:rsidRPr="00F72D87" w:rsidRDefault="00F72D87" w:rsidP="005371C6">
                  <w:pPr>
                    <w:jc w:val="center"/>
                    <w:rPr>
                      <w:rFonts w:eastAsiaTheme="minorEastAsia"/>
                      <w:sz w:val="21"/>
                      <w:szCs w:val="21"/>
                    </w:rPr>
                  </w:pPr>
                  <w:r w:rsidRPr="00F72D87">
                    <w:rPr>
                      <w:rFonts w:eastAsiaTheme="minorEastAsia" w:hAnsiTheme="minorEastAsia"/>
                      <w:sz w:val="21"/>
                      <w:szCs w:val="21"/>
                    </w:rPr>
                    <w:t>汽车尾气</w:t>
                  </w:r>
                </w:p>
              </w:tc>
              <w:tc>
                <w:tcPr>
                  <w:tcW w:w="3684" w:type="dxa"/>
                  <w:vAlign w:val="center"/>
                </w:tcPr>
                <w:p w:rsidR="00F72D87" w:rsidRPr="00F72D87" w:rsidRDefault="00F72D87" w:rsidP="005371C6">
                  <w:pPr>
                    <w:jc w:val="center"/>
                    <w:rPr>
                      <w:rFonts w:eastAsiaTheme="minorEastAsia"/>
                      <w:sz w:val="21"/>
                      <w:szCs w:val="21"/>
                    </w:rPr>
                  </w:pPr>
                  <w:r w:rsidRPr="00F72D87">
                    <w:rPr>
                      <w:rFonts w:eastAsiaTheme="minorEastAsia" w:hAnsiTheme="minorEastAsia"/>
                      <w:sz w:val="21"/>
                      <w:szCs w:val="21"/>
                    </w:rPr>
                    <w:t>减少怠速、减速、慢速时间</w:t>
                  </w:r>
                </w:p>
              </w:tc>
            </w:tr>
            <w:tr w:rsidR="00F72D87" w:rsidRPr="00F72D87" w:rsidTr="00F72D87">
              <w:trPr>
                <w:trHeight w:val="397"/>
                <w:jc w:val="center"/>
              </w:trPr>
              <w:tc>
                <w:tcPr>
                  <w:tcW w:w="1419" w:type="dxa"/>
                  <w:vMerge w:val="restart"/>
                  <w:vAlign w:val="center"/>
                </w:tcPr>
                <w:p w:rsidR="00F72D87" w:rsidRPr="00F72D87" w:rsidRDefault="00F72D87" w:rsidP="005371C6">
                  <w:pPr>
                    <w:jc w:val="center"/>
                    <w:rPr>
                      <w:rFonts w:eastAsiaTheme="minorEastAsia"/>
                      <w:sz w:val="21"/>
                      <w:szCs w:val="21"/>
                    </w:rPr>
                  </w:pPr>
                  <w:r w:rsidRPr="00F72D87">
                    <w:rPr>
                      <w:rFonts w:eastAsiaTheme="minorEastAsia" w:hAnsiTheme="minorEastAsia"/>
                      <w:sz w:val="21"/>
                      <w:szCs w:val="21"/>
                    </w:rPr>
                    <w:t>固废</w:t>
                  </w:r>
                </w:p>
              </w:tc>
              <w:tc>
                <w:tcPr>
                  <w:tcW w:w="2268" w:type="dxa"/>
                  <w:vAlign w:val="center"/>
                </w:tcPr>
                <w:p w:rsidR="00F72D87" w:rsidRPr="00F72D87" w:rsidRDefault="00F72D87" w:rsidP="005371C6">
                  <w:pPr>
                    <w:jc w:val="center"/>
                    <w:rPr>
                      <w:rFonts w:eastAsiaTheme="minorEastAsia"/>
                      <w:sz w:val="21"/>
                      <w:szCs w:val="21"/>
                    </w:rPr>
                  </w:pPr>
                  <w:r w:rsidRPr="00F72D87">
                    <w:rPr>
                      <w:rFonts w:eastAsiaTheme="minorEastAsia" w:hAnsiTheme="minorEastAsia"/>
                      <w:sz w:val="21"/>
                      <w:szCs w:val="21"/>
                    </w:rPr>
                    <w:t>建筑施工</w:t>
                  </w:r>
                </w:p>
              </w:tc>
              <w:tc>
                <w:tcPr>
                  <w:tcW w:w="1701" w:type="dxa"/>
                  <w:vAlign w:val="center"/>
                </w:tcPr>
                <w:p w:rsidR="00F72D87" w:rsidRPr="00F72D87" w:rsidRDefault="00F72D87" w:rsidP="005371C6">
                  <w:pPr>
                    <w:jc w:val="center"/>
                    <w:rPr>
                      <w:rFonts w:eastAsiaTheme="minorEastAsia"/>
                      <w:sz w:val="21"/>
                      <w:szCs w:val="21"/>
                    </w:rPr>
                  </w:pPr>
                  <w:r w:rsidRPr="00F72D87">
                    <w:rPr>
                      <w:rFonts w:eastAsiaTheme="minorEastAsia" w:hAnsiTheme="minorEastAsia"/>
                      <w:sz w:val="21"/>
                      <w:szCs w:val="21"/>
                    </w:rPr>
                    <w:t>建筑金属废料</w:t>
                  </w:r>
                </w:p>
              </w:tc>
              <w:tc>
                <w:tcPr>
                  <w:tcW w:w="3684" w:type="dxa"/>
                  <w:vAlign w:val="center"/>
                </w:tcPr>
                <w:p w:rsidR="00F72D87" w:rsidRPr="00F72D87" w:rsidRDefault="00F72D87" w:rsidP="005371C6">
                  <w:pPr>
                    <w:jc w:val="center"/>
                    <w:rPr>
                      <w:rFonts w:eastAsiaTheme="minorEastAsia"/>
                      <w:sz w:val="21"/>
                      <w:szCs w:val="21"/>
                    </w:rPr>
                  </w:pPr>
                  <w:r w:rsidRPr="00F72D87">
                    <w:rPr>
                      <w:rFonts w:eastAsiaTheme="minorEastAsia" w:hAnsiTheme="minorEastAsia"/>
                      <w:sz w:val="21"/>
                      <w:szCs w:val="21"/>
                    </w:rPr>
                    <w:t>金属废料收集后外售</w:t>
                  </w:r>
                </w:p>
              </w:tc>
            </w:tr>
            <w:tr w:rsidR="00F72D87" w:rsidRPr="00F72D87" w:rsidTr="00F72D87">
              <w:trPr>
                <w:trHeight w:val="397"/>
                <w:jc w:val="center"/>
              </w:trPr>
              <w:tc>
                <w:tcPr>
                  <w:tcW w:w="1419" w:type="dxa"/>
                  <w:vMerge/>
                  <w:vAlign w:val="center"/>
                </w:tcPr>
                <w:p w:rsidR="00F72D87" w:rsidRPr="00F72D87" w:rsidRDefault="00F72D87" w:rsidP="005371C6">
                  <w:pPr>
                    <w:jc w:val="center"/>
                    <w:rPr>
                      <w:rFonts w:eastAsiaTheme="minorEastAsia"/>
                      <w:sz w:val="21"/>
                      <w:szCs w:val="21"/>
                    </w:rPr>
                  </w:pPr>
                </w:p>
              </w:tc>
              <w:tc>
                <w:tcPr>
                  <w:tcW w:w="2268" w:type="dxa"/>
                  <w:vAlign w:val="center"/>
                </w:tcPr>
                <w:p w:rsidR="00F72D87" w:rsidRPr="00F72D87" w:rsidRDefault="00F72D87" w:rsidP="005371C6">
                  <w:pPr>
                    <w:jc w:val="center"/>
                    <w:rPr>
                      <w:rFonts w:eastAsiaTheme="minorEastAsia"/>
                      <w:sz w:val="21"/>
                      <w:szCs w:val="21"/>
                    </w:rPr>
                  </w:pPr>
                  <w:r w:rsidRPr="00F72D87">
                    <w:rPr>
                      <w:rFonts w:eastAsiaTheme="minorEastAsia" w:hAnsiTheme="minorEastAsia"/>
                      <w:sz w:val="21"/>
                      <w:szCs w:val="21"/>
                    </w:rPr>
                    <w:t>施工人员</w:t>
                  </w:r>
                </w:p>
              </w:tc>
              <w:tc>
                <w:tcPr>
                  <w:tcW w:w="1701" w:type="dxa"/>
                  <w:vAlign w:val="center"/>
                </w:tcPr>
                <w:p w:rsidR="00F72D87" w:rsidRPr="00F72D87" w:rsidRDefault="00F72D87" w:rsidP="005371C6">
                  <w:pPr>
                    <w:jc w:val="center"/>
                    <w:rPr>
                      <w:rFonts w:eastAsiaTheme="minorEastAsia"/>
                      <w:sz w:val="21"/>
                      <w:szCs w:val="21"/>
                    </w:rPr>
                  </w:pPr>
                  <w:r w:rsidRPr="00F72D87">
                    <w:rPr>
                      <w:rFonts w:eastAsiaTheme="minorEastAsia" w:hAnsiTheme="minorEastAsia"/>
                      <w:sz w:val="21"/>
                      <w:szCs w:val="21"/>
                    </w:rPr>
                    <w:t>废建筑材料</w:t>
                  </w:r>
                </w:p>
              </w:tc>
              <w:tc>
                <w:tcPr>
                  <w:tcW w:w="3684" w:type="dxa"/>
                  <w:vAlign w:val="center"/>
                </w:tcPr>
                <w:p w:rsidR="00F72D87" w:rsidRPr="00F72D87" w:rsidRDefault="00F72D87" w:rsidP="005371C6">
                  <w:pPr>
                    <w:jc w:val="center"/>
                    <w:rPr>
                      <w:rFonts w:eastAsiaTheme="minorEastAsia"/>
                      <w:sz w:val="21"/>
                      <w:szCs w:val="21"/>
                    </w:rPr>
                  </w:pPr>
                  <w:r w:rsidRPr="00F72D87">
                    <w:rPr>
                      <w:rFonts w:eastAsiaTheme="minorEastAsia" w:hAnsiTheme="minorEastAsia"/>
                      <w:sz w:val="21"/>
                      <w:szCs w:val="21"/>
                    </w:rPr>
                    <w:t>废建筑材料回收利用</w:t>
                  </w:r>
                </w:p>
              </w:tc>
            </w:tr>
            <w:tr w:rsidR="00F72D87" w:rsidRPr="00F72D87" w:rsidTr="00F72D87">
              <w:trPr>
                <w:trHeight w:val="397"/>
                <w:jc w:val="center"/>
              </w:trPr>
              <w:tc>
                <w:tcPr>
                  <w:tcW w:w="1419" w:type="dxa"/>
                  <w:tcBorders>
                    <w:bottom w:val="single" w:sz="4" w:space="0" w:color="auto"/>
                  </w:tcBorders>
                  <w:vAlign w:val="center"/>
                </w:tcPr>
                <w:p w:rsidR="00F72D87" w:rsidRPr="00F72D87" w:rsidRDefault="00F72D87" w:rsidP="005371C6">
                  <w:pPr>
                    <w:jc w:val="center"/>
                    <w:rPr>
                      <w:rFonts w:eastAsiaTheme="minorEastAsia"/>
                      <w:sz w:val="21"/>
                      <w:szCs w:val="21"/>
                    </w:rPr>
                  </w:pPr>
                  <w:r w:rsidRPr="00F72D87">
                    <w:rPr>
                      <w:rFonts w:eastAsiaTheme="minorEastAsia" w:hAnsiTheme="minorEastAsia"/>
                      <w:sz w:val="21"/>
                      <w:szCs w:val="21"/>
                    </w:rPr>
                    <w:t>噪声</w:t>
                  </w:r>
                </w:p>
              </w:tc>
              <w:tc>
                <w:tcPr>
                  <w:tcW w:w="2268" w:type="dxa"/>
                  <w:tcBorders>
                    <w:bottom w:val="single" w:sz="4" w:space="0" w:color="auto"/>
                  </w:tcBorders>
                  <w:vAlign w:val="center"/>
                </w:tcPr>
                <w:p w:rsidR="00F72D87" w:rsidRPr="00F72D87" w:rsidRDefault="00F72D87" w:rsidP="005371C6">
                  <w:pPr>
                    <w:jc w:val="center"/>
                    <w:rPr>
                      <w:rFonts w:eastAsiaTheme="minorEastAsia"/>
                      <w:sz w:val="21"/>
                      <w:szCs w:val="21"/>
                    </w:rPr>
                  </w:pPr>
                  <w:r w:rsidRPr="00F72D87">
                    <w:rPr>
                      <w:rFonts w:eastAsiaTheme="minorEastAsia" w:hAnsiTheme="minorEastAsia"/>
                      <w:sz w:val="21"/>
                      <w:szCs w:val="21"/>
                    </w:rPr>
                    <w:t>建筑噪声、板钢材</w:t>
                  </w:r>
                </w:p>
              </w:tc>
              <w:tc>
                <w:tcPr>
                  <w:tcW w:w="1701" w:type="dxa"/>
                  <w:tcBorders>
                    <w:bottom w:val="single" w:sz="4" w:space="0" w:color="auto"/>
                  </w:tcBorders>
                  <w:vAlign w:val="center"/>
                </w:tcPr>
                <w:p w:rsidR="00F72D87" w:rsidRPr="00F72D87" w:rsidRDefault="00F72D87" w:rsidP="005371C6">
                  <w:pPr>
                    <w:jc w:val="center"/>
                    <w:rPr>
                      <w:rFonts w:eastAsiaTheme="minorEastAsia"/>
                      <w:sz w:val="21"/>
                      <w:szCs w:val="21"/>
                    </w:rPr>
                  </w:pPr>
                  <w:r w:rsidRPr="00F72D87">
                    <w:rPr>
                      <w:rFonts w:eastAsiaTheme="minorEastAsia" w:hAnsiTheme="minorEastAsia"/>
                      <w:sz w:val="21"/>
                      <w:szCs w:val="21"/>
                    </w:rPr>
                    <w:t>噪声</w:t>
                  </w:r>
                </w:p>
              </w:tc>
              <w:tc>
                <w:tcPr>
                  <w:tcW w:w="3684" w:type="dxa"/>
                  <w:tcBorders>
                    <w:bottom w:val="single" w:sz="4" w:space="0" w:color="auto"/>
                  </w:tcBorders>
                  <w:vAlign w:val="center"/>
                </w:tcPr>
                <w:p w:rsidR="00F72D87" w:rsidRPr="00F72D87" w:rsidRDefault="00F72D87" w:rsidP="005371C6">
                  <w:pPr>
                    <w:jc w:val="center"/>
                    <w:rPr>
                      <w:rFonts w:eastAsiaTheme="minorEastAsia"/>
                      <w:sz w:val="21"/>
                      <w:szCs w:val="21"/>
                    </w:rPr>
                  </w:pPr>
                  <w:r w:rsidRPr="00F72D87">
                    <w:rPr>
                      <w:rFonts w:eastAsiaTheme="minorEastAsia" w:hAnsiTheme="minorEastAsia"/>
                      <w:sz w:val="21"/>
                      <w:szCs w:val="21"/>
                    </w:rPr>
                    <w:t>严格按章操作、距离衰减</w:t>
                  </w:r>
                </w:p>
              </w:tc>
            </w:tr>
            <w:tr w:rsidR="00F72D87" w:rsidRPr="00F72D87" w:rsidTr="00F72D87">
              <w:trPr>
                <w:trHeight w:val="397"/>
                <w:jc w:val="center"/>
              </w:trPr>
              <w:tc>
                <w:tcPr>
                  <w:tcW w:w="1419" w:type="dxa"/>
                  <w:tcBorders>
                    <w:bottom w:val="single" w:sz="8" w:space="0" w:color="auto"/>
                  </w:tcBorders>
                  <w:vAlign w:val="center"/>
                </w:tcPr>
                <w:p w:rsidR="00F72D87" w:rsidRPr="00F72D87" w:rsidRDefault="00F72D87" w:rsidP="005371C6">
                  <w:pPr>
                    <w:jc w:val="center"/>
                    <w:rPr>
                      <w:rFonts w:eastAsiaTheme="minorEastAsia"/>
                      <w:sz w:val="21"/>
                      <w:szCs w:val="21"/>
                    </w:rPr>
                  </w:pPr>
                  <w:r w:rsidRPr="00F72D87">
                    <w:rPr>
                      <w:rFonts w:eastAsiaTheme="minorEastAsia" w:hAnsiTheme="minorEastAsia"/>
                      <w:sz w:val="21"/>
                      <w:szCs w:val="21"/>
                    </w:rPr>
                    <w:t>生态</w:t>
                  </w:r>
                </w:p>
              </w:tc>
              <w:tc>
                <w:tcPr>
                  <w:tcW w:w="2268" w:type="dxa"/>
                  <w:tcBorders>
                    <w:bottom w:val="single" w:sz="8" w:space="0" w:color="auto"/>
                  </w:tcBorders>
                  <w:vAlign w:val="center"/>
                </w:tcPr>
                <w:p w:rsidR="00F72D87" w:rsidRPr="00F72D87" w:rsidRDefault="00F72D87" w:rsidP="005371C6">
                  <w:pPr>
                    <w:jc w:val="center"/>
                    <w:rPr>
                      <w:rFonts w:eastAsiaTheme="minorEastAsia"/>
                      <w:sz w:val="21"/>
                      <w:szCs w:val="21"/>
                    </w:rPr>
                  </w:pPr>
                  <w:r w:rsidRPr="00F72D87">
                    <w:rPr>
                      <w:rFonts w:eastAsiaTheme="minorEastAsia" w:hAnsiTheme="minorEastAsia"/>
                      <w:sz w:val="21"/>
                      <w:szCs w:val="21"/>
                    </w:rPr>
                    <w:t>道路地面硬化</w:t>
                  </w:r>
                </w:p>
              </w:tc>
              <w:tc>
                <w:tcPr>
                  <w:tcW w:w="1701" w:type="dxa"/>
                  <w:tcBorders>
                    <w:bottom w:val="single" w:sz="8" w:space="0" w:color="auto"/>
                  </w:tcBorders>
                  <w:vAlign w:val="center"/>
                </w:tcPr>
                <w:p w:rsidR="00F72D87" w:rsidRPr="00F72D87" w:rsidRDefault="00F72D87" w:rsidP="005371C6">
                  <w:pPr>
                    <w:jc w:val="center"/>
                    <w:rPr>
                      <w:rFonts w:eastAsiaTheme="minorEastAsia"/>
                      <w:sz w:val="21"/>
                      <w:szCs w:val="21"/>
                    </w:rPr>
                  </w:pPr>
                  <w:r w:rsidRPr="00F72D87">
                    <w:rPr>
                      <w:rFonts w:eastAsiaTheme="minorEastAsia" w:hAnsiTheme="minorEastAsia"/>
                      <w:sz w:val="21"/>
                      <w:szCs w:val="21"/>
                    </w:rPr>
                    <w:t>水土流失</w:t>
                  </w:r>
                </w:p>
              </w:tc>
              <w:tc>
                <w:tcPr>
                  <w:tcW w:w="3684" w:type="dxa"/>
                  <w:tcBorders>
                    <w:bottom w:val="single" w:sz="8" w:space="0" w:color="auto"/>
                  </w:tcBorders>
                  <w:vAlign w:val="center"/>
                </w:tcPr>
                <w:p w:rsidR="00F72D87" w:rsidRPr="00F72D87" w:rsidRDefault="00F72D87" w:rsidP="005371C6">
                  <w:pPr>
                    <w:jc w:val="center"/>
                    <w:rPr>
                      <w:rFonts w:eastAsiaTheme="minorEastAsia"/>
                      <w:sz w:val="21"/>
                      <w:szCs w:val="21"/>
                    </w:rPr>
                  </w:pPr>
                  <w:r w:rsidRPr="00F72D87">
                    <w:rPr>
                      <w:rFonts w:eastAsiaTheme="minorEastAsia" w:hAnsiTheme="minorEastAsia"/>
                      <w:sz w:val="21"/>
                      <w:szCs w:val="21"/>
                    </w:rPr>
                    <w:t>加强绿化、恢复植被</w:t>
                  </w:r>
                </w:p>
              </w:tc>
            </w:tr>
          </w:tbl>
          <w:p w:rsidR="00F72D87" w:rsidRPr="00AE2C5C" w:rsidRDefault="00F72D87" w:rsidP="00F72D87">
            <w:pPr>
              <w:spacing w:line="380" w:lineRule="exact"/>
              <w:jc w:val="left"/>
              <w:rPr>
                <w:sz w:val="24"/>
              </w:rPr>
            </w:pPr>
            <w:r w:rsidRPr="00AE2C5C">
              <w:rPr>
                <w:sz w:val="24"/>
              </w:rPr>
              <w:lastRenderedPageBreak/>
              <w:t>二、营运期</w:t>
            </w:r>
          </w:p>
          <w:p w:rsidR="006731FB" w:rsidRPr="00AF3A67" w:rsidRDefault="00F72D87" w:rsidP="00AF3A67">
            <w:pPr>
              <w:spacing w:line="440" w:lineRule="exact"/>
              <w:ind w:firstLineChars="200" w:firstLine="480"/>
              <w:jc w:val="left"/>
              <w:textAlignment w:val="baseline"/>
              <w:rPr>
                <w:rFonts w:eastAsiaTheme="minorEastAsia" w:hAnsiTheme="minorEastAsia"/>
                <w:sz w:val="24"/>
                <w:szCs w:val="24"/>
              </w:rPr>
            </w:pPr>
            <w:r w:rsidRPr="00AE2C5C">
              <w:rPr>
                <w:sz w:val="24"/>
              </w:rPr>
              <w:t>本项目营运期产污环节如下表</w:t>
            </w:r>
            <w:r>
              <w:rPr>
                <w:rFonts w:hint="eastAsia"/>
                <w:sz w:val="24"/>
              </w:rPr>
              <w:t>。</w:t>
            </w:r>
          </w:p>
          <w:p w:rsidR="00E962F0" w:rsidRDefault="00157BE9">
            <w:pPr>
              <w:spacing w:line="440" w:lineRule="exact"/>
              <w:ind w:firstLineChars="200" w:firstLine="480"/>
              <w:rPr>
                <w:rFonts w:eastAsia="黑体"/>
                <w:color w:val="000000"/>
                <w:sz w:val="24"/>
                <w:szCs w:val="24"/>
              </w:rPr>
            </w:pPr>
            <w:r>
              <w:rPr>
                <w:rFonts w:eastAsia="黑体"/>
                <w:color w:val="000000"/>
                <w:sz w:val="24"/>
                <w:szCs w:val="24"/>
              </w:rPr>
              <w:t>表</w:t>
            </w:r>
            <w:r>
              <w:rPr>
                <w:rFonts w:eastAsia="黑体" w:hint="eastAsia"/>
                <w:color w:val="000000"/>
                <w:sz w:val="24"/>
                <w:szCs w:val="24"/>
              </w:rPr>
              <w:t>1</w:t>
            </w:r>
            <w:r w:rsidR="0038229D">
              <w:rPr>
                <w:rFonts w:eastAsia="黑体" w:hint="eastAsia"/>
                <w:color w:val="000000"/>
                <w:sz w:val="24"/>
                <w:szCs w:val="24"/>
              </w:rPr>
              <w:t>6</w:t>
            </w:r>
            <w:r>
              <w:rPr>
                <w:rFonts w:eastAsia="黑体" w:hint="eastAsia"/>
                <w:color w:val="000000"/>
                <w:sz w:val="24"/>
                <w:szCs w:val="24"/>
              </w:rPr>
              <w:t xml:space="preserve">            </w:t>
            </w:r>
            <w:r>
              <w:rPr>
                <w:rFonts w:eastAsia="黑体"/>
                <w:color w:val="000000"/>
                <w:sz w:val="24"/>
                <w:szCs w:val="24"/>
              </w:rPr>
              <w:t>项目产污环节一览表</w:t>
            </w:r>
          </w:p>
          <w:tbl>
            <w:tblPr>
              <w:tblW w:w="5000" w:type="pct"/>
              <w:jc w:val="center"/>
              <w:tblBorders>
                <w:top w:val="single" w:sz="4" w:space="0" w:color="auto"/>
                <w:bottom w:val="single" w:sz="4" w:space="0" w:color="auto"/>
                <w:insideH w:val="single" w:sz="4" w:space="0" w:color="auto"/>
                <w:insideV w:val="single" w:sz="4" w:space="0" w:color="auto"/>
              </w:tblBorders>
              <w:tblLayout w:type="fixed"/>
              <w:tblLook w:val="04A0"/>
            </w:tblPr>
            <w:tblGrid>
              <w:gridCol w:w="710"/>
              <w:gridCol w:w="1671"/>
              <w:gridCol w:w="1276"/>
              <w:gridCol w:w="4195"/>
            </w:tblGrid>
            <w:tr w:rsidR="00E962F0" w:rsidTr="00F955EF">
              <w:trPr>
                <w:trHeight w:val="454"/>
                <w:jc w:val="center"/>
              </w:trPr>
              <w:tc>
                <w:tcPr>
                  <w:tcW w:w="710" w:type="dxa"/>
                  <w:tcBorders>
                    <w:top w:val="single" w:sz="8" w:space="0" w:color="auto"/>
                    <w:bottom w:val="single" w:sz="8" w:space="0" w:color="auto"/>
                  </w:tcBorders>
                  <w:vAlign w:val="center"/>
                </w:tcPr>
                <w:p w:rsidR="00E962F0" w:rsidRDefault="00157BE9">
                  <w:pPr>
                    <w:adjustRightInd w:val="0"/>
                    <w:snapToGrid w:val="0"/>
                    <w:jc w:val="center"/>
                    <w:rPr>
                      <w:b/>
                      <w:bCs/>
                      <w:sz w:val="21"/>
                      <w:szCs w:val="21"/>
                    </w:rPr>
                  </w:pPr>
                  <w:r>
                    <w:rPr>
                      <w:b/>
                      <w:bCs/>
                      <w:sz w:val="21"/>
                      <w:szCs w:val="21"/>
                    </w:rPr>
                    <w:t>类别</w:t>
                  </w:r>
                </w:p>
              </w:tc>
              <w:tc>
                <w:tcPr>
                  <w:tcW w:w="1671" w:type="dxa"/>
                  <w:tcBorders>
                    <w:top w:val="single" w:sz="8" w:space="0" w:color="auto"/>
                    <w:bottom w:val="single" w:sz="8" w:space="0" w:color="auto"/>
                  </w:tcBorders>
                  <w:vAlign w:val="center"/>
                </w:tcPr>
                <w:p w:rsidR="00E962F0" w:rsidRDefault="00157BE9">
                  <w:pPr>
                    <w:adjustRightInd w:val="0"/>
                    <w:snapToGrid w:val="0"/>
                    <w:jc w:val="center"/>
                    <w:rPr>
                      <w:b/>
                      <w:bCs/>
                      <w:sz w:val="21"/>
                      <w:szCs w:val="21"/>
                    </w:rPr>
                  </w:pPr>
                  <w:r>
                    <w:rPr>
                      <w:rFonts w:hint="eastAsia"/>
                      <w:b/>
                      <w:bCs/>
                      <w:sz w:val="21"/>
                      <w:szCs w:val="21"/>
                    </w:rPr>
                    <w:t>产污环节</w:t>
                  </w:r>
                </w:p>
              </w:tc>
              <w:tc>
                <w:tcPr>
                  <w:tcW w:w="1276" w:type="dxa"/>
                  <w:tcBorders>
                    <w:top w:val="single" w:sz="8" w:space="0" w:color="auto"/>
                    <w:bottom w:val="single" w:sz="8" w:space="0" w:color="auto"/>
                  </w:tcBorders>
                  <w:vAlign w:val="center"/>
                </w:tcPr>
                <w:p w:rsidR="00E962F0" w:rsidRDefault="00157BE9">
                  <w:pPr>
                    <w:adjustRightInd w:val="0"/>
                    <w:snapToGrid w:val="0"/>
                    <w:jc w:val="center"/>
                    <w:rPr>
                      <w:b/>
                      <w:bCs/>
                      <w:sz w:val="21"/>
                      <w:szCs w:val="21"/>
                    </w:rPr>
                  </w:pPr>
                  <w:r>
                    <w:rPr>
                      <w:b/>
                      <w:bCs/>
                      <w:sz w:val="21"/>
                      <w:szCs w:val="21"/>
                    </w:rPr>
                    <w:t>污染物名称</w:t>
                  </w:r>
                </w:p>
              </w:tc>
              <w:tc>
                <w:tcPr>
                  <w:tcW w:w="4195" w:type="dxa"/>
                  <w:tcBorders>
                    <w:top w:val="single" w:sz="8" w:space="0" w:color="auto"/>
                    <w:bottom w:val="single" w:sz="8" w:space="0" w:color="auto"/>
                  </w:tcBorders>
                  <w:vAlign w:val="center"/>
                </w:tcPr>
                <w:p w:rsidR="00E962F0" w:rsidRDefault="00157BE9">
                  <w:pPr>
                    <w:adjustRightInd w:val="0"/>
                    <w:snapToGrid w:val="0"/>
                    <w:jc w:val="center"/>
                    <w:rPr>
                      <w:b/>
                      <w:bCs/>
                      <w:sz w:val="21"/>
                      <w:szCs w:val="21"/>
                    </w:rPr>
                  </w:pPr>
                  <w:r>
                    <w:rPr>
                      <w:b/>
                      <w:bCs/>
                      <w:sz w:val="21"/>
                      <w:szCs w:val="21"/>
                    </w:rPr>
                    <w:t>污染防治措施</w:t>
                  </w:r>
                </w:p>
              </w:tc>
            </w:tr>
            <w:tr w:rsidR="00E962F0" w:rsidTr="00F955EF">
              <w:trPr>
                <w:trHeight w:val="454"/>
                <w:jc w:val="center"/>
              </w:trPr>
              <w:tc>
                <w:tcPr>
                  <w:tcW w:w="710" w:type="dxa"/>
                  <w:vMerge w:val="restart"/>
                  <w:tcBorders>
                    <w:top w:val="single" w:sz="8" w:space="0" w:color="auto"/>
                  </w:tcBorders>
                  <w:vAlign w:val="center"/>
                </w:tcPr>
                <w:p w:rsidR="00E962F0" w:rsidRDefault="007D188A">
                  <w:pPr>
                    <w:adjustRightInd w:val="0"/>
                    <w:snapToGrid w:val="0"/>
                    <w:jc w:val="center"/>
                    <w:rPr>
                      <w:bCs/>
                      <w:sz w:val="21"/>
                      <w:szCs w:val="21"/>
                    </w:rPr>
                  </w:pPr>
                  <w:r>
                    <w:rPr>
                      <w:rFonts w:hint="eastAsia"/>
                      <w:bCs/>
                      <w:sz w:val="21"/>
                      <w:szCs w:val="21"/>
                    </w:rPr>
                    <w:t>破碎线</w:t>
                  </w:r>
                  <w:r w:rsidR="00157BE9">
                    <w:rPr>
                      <w:rFonts w:hint="eastAsia"/>
                      <w:bCs/>
                      <w:sz w:val="21"/>
                      <w:szCs w:val="21"/>
                    </w:rPr>
                    <w:t>废气</w:t>
                  </w:r>
                </w:p>
              </w:tc>
              <w:tc>
                <w:tcPr>
                  <w:tcW w:w="1671" w:type="dxa"/>
                  <w:tcBorders>
                    <w:top w:val="single" w:sz="8" w:space="0" w:color="auto"/>
                  </w:tcBorders>
                  <w:vAlign w:val="center"/>
                </w:tcPr>
                <w:p w:rsidR="00E962F0" w:rsidRDefault="006C4456">
                  <w:pPr>
                    <w:snapToGrid w:val="0"/>
                    <w:jc w:val="center"/>
                    <w:rPr>
                      <w:rFonts w:ascii="宋体" w:hAnsi="宋体"/>
                      <w:bCs/>
                      <w:sz w:val="21"/>
                      <w:szCs w:val="21"/>
                    </w:rPr>
                  </w:pPr>
                  <w:r>
                    <w:rPr>
                      <w:rFonts w:hint="eastAsia"/>
                      <w:sz w:val="21"/>
                      <w:szCs w:val="21"/>
                    </w:rPr>
                    <w:t>鄂破进料口</w:t>
                  </w:r>
                </w:p>
              </w:tc>
              <w:tc>
                <w:tcPr>
                  <w:tcW w:w="1276" w:type="dxa"/>
                  <w:tcBorders>
                    <w:top w:val="single" w:sz="8" w:space="0" w:color="auto"/>
                  </w:tcBorders>
                  <w:vAlign w:val="center"/>
                </w:tcPr>
                <w:p w:rsidR="00E962F0" w:rsidRDefault="00157BE9">
                  <w:pPr>
                    <w:snapToGrid w:val="0"/>
                    <w:jc w:val="center"/>
                    <w:rPr>
                      <w:rFonts w:ascii="宋体" w:hAnsi="宋体"/>
                      <w:bCs/>
                      <w:sz w:val="21"/>
                      <w:szCs w:val="21"/>
                    </w:rPr>
                  </w:pPr>
                  <w:r>
                    <w:rPr>
                      <w:rFonts w:ascii="宋体" w:hAnsi="宋体" w:hint="eastAsia"/>
                      <w:bCs/>
                      <w:sz w:val="21"/>
                      <w:szCs w:val="21"/>
                    </w:rPr>
                    <w:t>颗粒物</w:t>
                  </w:r>
                </w:p>
              </w:tc>
              <w:tc>
                <w:tcPr>
                  <w:tcW w:w="4195" w:type="dxa"/>
                  <w:tcBorders>
                    <w:top w:val="single" w:sz="8" w:space="0" w:color="auto"/>
                  </w:tcBorders>
                  <w:vAlign w:val="center"/>
                </w:tcPr>
                <w:p w:rsidR="00E962F0" w:rsidRDefault="006C4456" w:rsidP="00AF3A67">
                  <w:pPr>
                    <w:snapToGrid w:val="0"/>
                    <w:jc w:val="center"/>
                    <w:rPr>
                      <w:bCs/>
                      <w:sz w:val="21"/>
                      <w:szCs w:val="21"/>
                    </w:rPr>
                  </w:pPr>
                  <w:r>
                    <w:rPr>
                      <w:rFonts w:hint="eastAsia"/>
                      <w:bCs/>
                      <w:sz w:val="21"/>
                      <w:szCs w:val="21"/>
                    </w:rPr>
                    <w:t>鄂破工序进料口</w:t>
                  </w:r>
                  <w:r w:rsidR="00157BE9">
                    <w:rPr>
                      <w:rFonts w:hint="eastAsia"/>
                      <w:bCs/>
                      <w:sz w:val="21"/>
                      <w:szCs w:val="21"/>
                    </w:rPr>
                    <w:t>废气</w:t>
                  </w:r>
                  <w:r>
                    <w:rPr>
                      <w:rFonts w:hint="eastAsia"/>
                      <w:bCs/>
                      <w:sz w:val="21"/>
                      <w:szCs w:val="21"/>
                    </w:rPr>
                    <w:t>设置</w:t>
                  </w:r>
                  <w:r w:rsidR="00AF3A67">
                    <w:rPr>
                      <w:rFonts w:hint="eastAsia"/>
                      <w:bCs/>
                      <w:sz w:val="21"/>
                      <w:szCs w:val="21"/>
                    </w:rPr>
                    <w:t>三面一顶集气罩</w:t>
                  </w:r>
                  <w:r w:rsidR="008243F8">
                    <w:rPr>
                      <w:rFonts w:hint="eastAsia"/>
                      <w:bCs/>
                      <w:sz w:val="21"/>
                      <w:szCs w:val="21"/>
                    </w:rPr>
                    <w:t>收集</w:t>
                  </w:r>
                  <w:r>
                    <w:rPr>
                      <w:rFonts w:hint="eastAsia"/>
                      <w:bCs/>
                      <w:sz w:val="21"/>
                      <w:szCs w:val="21"/>
                    </w:rPr>
                    <w:t>废气，</w:t>
                  </w:r>
                  <w:r w:rsidR="00157BE9">
                    <w:rPr>
                      <w:rFonts w:hint="eastAsia"/>
                      <w:bCs/>
                      <w:sz w:val="21"/>
                      <w:szCs w:val="21"/>
                    </w:rPr>
                    <w:t>收集</w:t>
                  </w:r>
                  <w:r>
                    <w:rPr>
                      <w:rFonts w:hint="eastAsia"/>
                      <w:bCs/>
                      <w:sz w:val="21"/>
                      <w:szCs w:val="21"/>
                    </w:rPr>
                    <w:t>后废气</w:t>
                  </w:r>
                  <w:r w:rsidR="00157BE9">
                    <w:rPr>
                      <w:sz w:val="21"/>
                      <w:szCs w:val="21"/>
                    </w:rPr>
                    <w:t>引至</w:t>
                  </w:r>
                  <w:r w:rsidR="00157BE9">
                    <w:rPr>
                      <w:bCs/>
                      <w:sz w:val="21"/>
                      <w:szCs w:val="21"/>
                    </w:rPr>
                    <w:t>袋式除尘器</w:t>
                  </w:r>
                  <w:r w:rsidR="00157BE9">
                    <w:rPr>
                      <w:rFonts w:hint="eastAsia"/>
                      <w:bCs/>
                      <w:sz w:val="21"/>
                      <w:szCs w:val="21"/>
                    </w:rPr>
                    <w:t>处理，</w:t>
                  </w:r>
                  <w:r w:rsidR="00157BE9">
                    <w:rPr>
                      <w:rFonts w:hint="eastAsia"/>
                      <w:sz w:val="21"/>
                      <w:szCs w:val="21"/>
                    </w:rPr>
                    <w:t>处理后的废气经</w:t>
                  </w:r>
                  <w:r w:rsidR="00157BE9">
                    <w:rPr>
                      <w:rFonts w:hint="eastAsia"/>
                      <w:sz w:val="21"/>
                      <w:szCs w:val="21"/>
                    </w:rPr>
                    <w:t>15m</w:t>
                  </w:r>
                  <w:r w:rsidR="00157BE9">
                    <w:rPr>
                      <w:rFonts w:hint="eastAsia"/>
                      <w:sz w:val="21"/>
                      <w:szCs w:val="21"/>
                    </w:rPr>
                    <w:t>高排气筒排放</w:t>
                  </w:r>
                  <w:r w:rsidR="002E22CE">
                    <w:rPr>
                      <w:rFonts w:hint="eastAsia"/>
                      <w:sz w:val="21"/>
                      <w:szCs w:val="21"/>
                    </w:rPr>
                    <w:t>（</w:t>
                  </w:r>
                  <w:r w:rsidR="002E22CE">
                    <w:rPr>
                      <w:rFonts w:hint="eastAsia"/>
                      <w:sz w:val="21"/>
                      <w:szCs w:val="21"/>
                    </w:rPr>
                    <w:t>DA001</w:t>
                  </w:r>
                  <w:r w:rsidR="002E22CE">
                    <w:rPr>
                      <w:rFonts w:hint="eastAsia"/>
                      <w:sz w:val="21"/>
                      <w:szCs w:val="21"/>
                    </w:rPr>
                    <w:t>）</w:t>
                  </w:r>
                </w:p>
              </w:tc>
            </w:tr>
            <w:tr w:rsidR="00E6771A" w:rsidTr="00F955EF">
              <w:trPr>
                <w:trHeight w:val="454"/>
                <w:jc w:val="center"/>
              </w:trPr>
              <w:tc>
                <w:tcPr>
                  <w:tcW w:w="710" w:type="dxa"/>
                  <w:vMerge/>
                  <w:tcBorders>
                    <w:top w:val="single" w:sz="8" w:space="0" w:color="auto"/>
                  </w:tcBorders>
                  <w:vAlign w:val="center"/>
                </w:tcPr>
                <w:p w:rsidR="00E6771A" w:rsidRDefault="00E6771A">
                  <w:pPr>
                    <w:adjustRightInd w:val="0"/>
                    <w:snapToGrid w:val="0"/>
                    <w:jc w:val="center"/>
                    <w:rPr>
                      <w:bCs/>
                      <w:sz w:val="21"/>
                      <w:szCs w:val="21"/>
                    </w:rPr>
                  </w:pPr>
                </w:p>
              </w:tc>
              <w:tc>
                <w:tcPr>
                  <w:tcW w:w="1671" w:type="dxa"/>
                  <w:tcBorders>
                    <w:top w:val="single" w:sz="8" w:space="0" w:color="auto"/>
                  </w:tcBorders>
                  <w:vAlign w:val="center"/>
                </w:tcPr>
                <w:p w:rsidR="00E6771A" w:rsidRDefault="00E6771A">
                  <w:pPr>
                    <w:snapToGrid w:val="0"/>
                    <w:jc w:val="center"/>
                    <w:rPr>
                      <w:sz w:val="21"/>
                      <w:szCs w:val="21"/>
                    </w:rPr>
                  </w:pPr>
                  <w:r>
                    <w:rPr>
                      <w:rFonts w:hint="eastAsia"/>
                      <w:sz w:val="21"/>
                      <w:szCs w:val="21"/>
                    </w:rPr>
                    <w:t>鄂破、反击式破碎、强化整形工序</w:t>
                  </w:r>
                </w:p>
              </w:tc>
              <w:tc>
                <w:tcPr>
                  <w:tcW w:w="1276" w:type="dxa"/>
                  <w:tcBorders>
                    <w:top w:val="single" w:sz="8" w:space="0" w:color="auto"/>
                  </w:tcBorders>
                  <w:vAlign w:val="center"/>
                </w:tcPr>
                <w:p w:rsidR="00E6771A" w:rsidRPr="00E6771A" w:rsidRDefault="00E6771A">
                  <w:pPr>
                    <w:snapToGrid w:val="0"/>
                    <w:jc w:val="center"/>
                    <w:rPr>
                      <w:rFonts w:ascii="宋体" w:hAnsi="宋体"/>
                      <w:bCs/>
                      <w:sz w:val="21"/>
                      <w:szCs w:val="21"/>
                    </w:rPr>
                  </w:pPr>
                  <w:r>
                    <w:rPr>
                      <w:rFonts w:ascii="宋体" w:hAnsi="宋体" w:hint="eastAsia"/>
                      <w:bCs/>
                      <w:sz w:val="21"/>
                      <w:szCs w:val="21"/>
                    </w:rPr>
                    <w:t>颗粒物</w:t>
                  </w:r>
                </w:p>
              </w:tc>
              <w:tc>
                <w:tcPr>
                  <w:tcW w:w="4195" w:type="dxa"/>
                  <w:tcBorders>
                    <w:top w:val="single" w:sz="8" w:space="0" w:color="auto"/>
                  </w:tcBorders>
                  <w:vAlign w:val="center"/>
                </w:tcPr>
                <w:p w:rsidR="00E6771A" w:rsidRDefault="00E6771A" w:rsidP="00AF3A67">
                  <w:pPr>
                    <w:snapToGrid w:val="0"/>
                    <w:jc w:val="center"/>
                    <w:rPr>
                      <w:bCs/>
                      <w:sz w:val="21"/>
                      <w:szCs w:val="21"/>
                    </w:rPr>
                  </w:pPr>
                  <w:r>
                    <w:rPr>
                      <w:rFonts w:hint="eastAsia"/>
                      <w:sz w:val="21"/>
                      <w:szCs w:val="21"/>
                    </w:rPr>
                    <w:t>鄂破机、反击式破碎机、强化整形机泄气口废气</w:t>
                  </w:r>
                  <w:r>
                    <w:rPr>
                      <w:rFonts w:hint="eastAsia"/>
                      <w:bCs/>
                      <w:sz w:val="21"/>
                      <w:szCs w:val="21"/>
                    </w:rPr>
                    <w:t>经管道负压收集后通入</w:t>
                  </w:r>
                  <w:r>
                    <w:rPr>
                      <w:rFonts w:hint="eastAsia"/>
                      <w:bCs/>
                      <w:sz w:val="21"/>
                      <w:szCs w:val="21"/>
                    </w:rPr>
                    <w:t>1</w:t>
                  </w:r>
                  <w:r>
                    <w:rPr>
                      <w:rFonts w:hint="eastAsia"/>
                      <w:bCs/>
                      <w:sz w:val="21"/>
                      <w:szCs w:val="21"/>
                    </w:rPr>
                    <w:t>台袋式除尘器处理，处理后废气经</w:t>
                  </w:r>
                  <w:r>
                    <w:rPr>
                      <w:rFonts w:hint="eastAsia"/>
                      <w:bCs/>
                      <w:sz w:val="21"/>
                      <w:szCs w:val="21"/>
                    </w:rPr>
                    <w:t>1</w:t>
                  </w:r>
                  <w:r>
                    <w:rPr>
                      <w:rFonts w:hint="eastAsia"/>
                      <w:bCs/>
                      <w:sz w:val="21"/>
                      <w:szCs w:val="21"/>
                    </w:rPr>
                    <w:t>跟</w:t>
                  </w:r>
                  <w:r>
                    <w:rPr>
                      <w:rFonts w:hint="eastAsia"/>
                      <w:bCs/>
                      <w:sz w:val="21"/>
                      <w:szCs w:val="21"/>
                    </w:rPr>
                    <w:t>15m</w:t>
                  </w:r>
                  <w:r>
                    <w:rPr>
                      <w:rFonts w:hint="eastAsia"/>
                      <w:bCs/>
                      <w:sz w:val="21"/>
                      <w:szCs w:val="21"/>
                    </w:rPr>
                    <w:t>高排气筒排放</w:t>
                  </w:r>
                  <w:r w:rsidR="002E22CE">
                    <w:rPr>
                      <w:rFonts w:hint="eastAsia"/>
                      <w:bCs/>
                      <w:sz w:val="21"/>
                      <w:szCs w:val="21"/>
                    </w:rPr>
                    <w:t>（</w:t>
                  </w:r>
                  <w:r w:rsidR="002E22CE">
                    <w:rPr>
                      <w:rFonts w:hint="eastAsia"/>
                      <w:bCs/>
                      <w:sz w:val="21"/>
                      <w:szCs w:val="21"/>
                    </w:rPr>
                    <w:t>DA002</w:t>
                  </w:r>
                  <w:r w:rsidR="002E22CE">
                    <w:rPr>
                      <w:rFonts w:hint="eastAsia"/>
                      <w:bCs/>
                      <w:sz w:val="21"/>
                      <w:szCs w:val="21"/>
                    </w:rPr>
                    <w:t>）</w:t>
                  </w:r>
                </w:p>
              </w:tc>
            </w:tr>
            <w:tr w:rsidR="00E6771A" w:rsidTr="00F955EF">
              <w:trPr>
                <w:trHeight w:val="454"/>
                <w:jc w:val="center"/>
              </w:trPr>
              <w:tc>
                <w:tcPr>
                  <w:tcW w:w="710" w:type="dxa"/>
                  <w:vMerge/>
                  <w:tcBorders>
                    <w:top w:val="single" w:sz="8" w:space="0" w:color="auto"/>
                  </w:tcBorders>
                  <w:vAlign w:val="center"/>
                </w:tcPr>
                <w:p w:rsidR="00E6771A" w:rsidRDefault="00E6771A">
                  <w:pPr>
                    <w:adjustRightInd w:val="0"/>
                    <w:snapToGrid w:val="0"/>
                    <w:jc w:val="center"/>
                    <w:rPr>
                      <w:bCs/>
                      <w:sz w:val="21"/>
                      <w:szCs w:val="21"/>
                    </w:rPr>
                  </w:pPr>
                </w:p>
              </w:tc>
              <w:tc>
                <w:tcPr>
                  <w:tcW w:w="1671" w:type="dxa"/>
                  <w:tcBorders>
                    <w:top w:val="single" w:sz="8" w:space="0" w:color="auto"/>
                  </w:tcBorders>
                  <w:vAlign w:val="center"/>
                </w:tcPr>
                <w:p w:rsidR="00E6771A" w:rsidRDefault="00E6771A">
                  <w:pPr>
                    <w:snapToGrid w:val="0"/>
                    <w:jc w:val="center"/>
                    <w:rPr>
                      <w:sz w:val="21"/>
                      <w:szCs w:val="21"/>
                    </w:rPr>
                  </w:pPr>
                  <w:r>
                    <w:rPr>
                      <w:rFonts w:hint="eastAsia"/>
                      <w:sz w:val="21"/>
                      <w:szCs w:val="21"/>
                    </w:rPr>
                    <w:t>风选工序</w:t>
                  </w:r>
                </w:p>
              </w:tc>
              <w:tc>
                <w:tcPr>
                  <w:tcW w:w="1276" w:type="dxa"/>
                  <w:tcBorders>
                    <w:top w:val="single" w:sz="8" w:space="0" w:color="auto"/>
                  </w:tcBorders>
                  <w:vAlign w:val="center"/>
                </w:tcPr>
                <w:p w:rsidR="00E6771A" w:rsidRDefault="00E6771A">
                  <w:pPr>
                    <w:snapToGrid w:val="0"/>
                    <w:jc w:val="center"/>
                    <w:rPr>
                      <w:rFonts w:ascii="宋体" w:hAnsi="宋体"/>
                      <w:bCs/>
                      <w:sz w:val="21"/>
                      <w:szCs w:val="21"/>
                    </w:rPr>
                  </w:pPr>
                  <w:r>
                    <w:rPr>
                      <w:rFonts w:ascii="宋体" w:hAnsi="宋体" w:hint="eastAsia"/>
                      <w:bCs/>
                      <w:sz w:val="21"/>
                      <w:szCs w:val="21"/>
                    </w:rPr>
                    <w:t>颗粒物</w:t>
                  </w:r>
                </w:p>
              </w:tc>
              <w:tc>
                <w:tcPr>
                  <w:tcW w:w="4195" w:type="dxa"/>
                  <w:tcBorders>
                    <w:top w:val="single" w:sz="8" w:space="0" w:color="auto"/>
                  </w:tcBorders>
                  <w:vAlign w:val="center"/>
                </w:tcPr>
                <w:p w:rsidR="00E6771A" w:rsidRDefault="00E6771A" w:rsidP="00AF3A67">
                  <w:pPr>
                    <w:snapToGrid w:val="0"/>
                    <w:jc w:val="center"/>
                    <w:rPr>
                      <w:bCs/>
                      <w:sz w:val="21"/>
                      <w:szCs w:val="21"/>
                    </w:rPr>
                  </w:pPr>
                  <w:r>
                    <w:rPr>
                      <w:rFonts w:hint="eastAsia"/>
                      <w:bCs/>
                      <w:sz w:val="21"/>
                      <w:szCs w:val="21"/>
                    </w:rPr>
                    <w:t>风选工序泄气口废气经管道负压收集后通入</w:t>
                  </w:r>
                  <w:r>
                    <w:rPr>
                      <w:rFonts w:hint="eastAsia"/>
                      <w:bCs/>
                      <w:sz w:val="21"/>
                      <w:szCs w:val="21"/>
                    </w:rPr>
                    <w:t>1</w:t>
                  </w:r>
                  <w:r>
                    <w:rPr>
                      <w:rFonts w:hint="eastAsia"/>
                      <w:bCs/>
                      <w:sz w:val="21"/>
                      <w:szCs w:val="21"/>
                    </w:rPr>
                    <w:t>台袋式除尘器处理，处理后废气经</w:t>
                  </w:r>
                  <w:r>
                    <w:rPr>
                      <w:rFonts w:hint="eastAsia"/>
                      <w:bCs/>
                      <w:sz w:val="21"/>
                      <w:szCs w:val="21"/>
                    </w:rPr>
                    <w:t>1</w:t>
                  </w:r>
                  <w:r>
                    <w:rPr>
                      <w:rFonts w:hint="eastAsia"/>
                      <w:bCs/>
                      <w:sz w:val="21"/>
                      <w:szCs w:val="21"/>
                    </w:rPr>
                    <w:t>跟</w:t>
                  </w:r>
                  <w:r>
                    <w:rPr>
                      <w:rFonts w:hint="eastAsia"/>
                      <w:bCs/>
                      <w:sz w:val="21"/>
                      <w:szCs w:val="21"/>
                    </w:rPr>
                    <w:t>15m</w:t>
                  </w:r>
                  <w:r>
                    <w:rPr>
                      <w:rFonts w:hint="eastAsia"/>
                      <w:bCs/>
                      <w:sz w:val="21"/>
                      <w:szCs w:val="21"/>
                    </w:rPr>
                    <w:t>高排气筒排放</w:t>
                  </w:r>
                  <w:r w:rsidR="002E22CE">
                    <w:rPr>
                      <w:rFonts w:hint="eastAsia"/>
                      <w:bCs/>
                      <w:sz w:val="21"/>
                      <w:szCs w:val="21"/>
                    </w:rPr>
                    <w:t>（</w:t>
                  </w:r>
                  <w:r w:rsidR="002E22CE">
                    <w:rPr>
                      <w:rFonts w:hint="eastAsia"/>
                      <w:bCs/>
                      <w:sz w:val="21"/>
                      <w:szCs w:val="21"/>
                    </w:rPr>
                    <w:t>DA003</w:t>
                  </w:r>
                  <w:r w:rsidR="002E22CE">
                    <w:rPr>
                      <w:rFonts w:hint="eastAsia"/>
                      <w:bCs/>
                      <w:sz w:val="21"/>
                      <w:szCs w:val="21"/>
                    </w:rPr>
                    <w:t>）</w:t>
                  </w:r>
                </w:p>
              </w:tc>
            </w:tr>
            <w:tr w:rsidR="00E962F0" w:rsidTr="00F955EF">
              <w:trPr>
                <w:trHeight w:val="454"/>
                <w:jc w:val="center"/>
              </w:trPr>
              <w:tc>
                <w:tcPr>
                  <w:tcW w:w="710" w:type="dxa"/>
                  <w:vMerge/>
                  <w:vAlign w:val="center"/>
                </w:tcPr>
                <w:p w:rsidR="00E962F0" w:rsidRDefault="00E962F0">
                  <w:pPr>
                    <w:adjustRightInd w:val="0"/>
                    <w:snapToGrid w:val="0"/>
                    <w:jc w:val="center"/>
                    <w:rPr>
                      <w:bCs/>
                      <w:sz w:val="21"/>
                      <w:szCs w:val="21"/>
                    </w:rPr>
                  </w:pPr>
                </w:p>
              </w:tc>
              <w:tc>
                <w:tcPr>
                  <w:tcW w:w="1671" w:type="dxa"/>
                  <w:vAlign w:val="center"/>
                </w:tcPr>
                <w:p w:rsidR="00E962F0" w:rsidRDefault="006C4456">
                  <w:pPr>
                    <w:snapToGrid w:val="0"/>
                    <w:jc w:val="center"/>
                    <w:rPr>
                      <w:sz w:val="21"/>
                      <w:szCs w:val="21"/>
                    </w:rPr>
                  </w:pPr>
                  <w:r>
                    <w:rPr>
                      <w:rFonts w:hint="eastAsia"/>
                      <w:sz w:val="21"/>
                      <w:szCs w:val="21"/>
                    </w:rPr>
                    <w:t>筛分工序</w:t>
                  </w:r>
                </w:p>
              </w:tc>
              <w:tc>
                <w:tcPr>
                  <w:tcW w:w="1276" w:type="dxa"/>
                  <w:vAlign w:val="center"/>
                </w:tcPr>
                <w:p w:rsidR="00E962F0" w:rsidRDefault="006C4456">
                  <w:pPr>
                    <w:snapToGrid w:val="0"/>
                    <w:jc w:val="center"/>
                    <w:rPr>
                      <w:rFonts w:ascii="宋体" w:hAnsi="宋体"/>
                      <w:bCs/>
                      <w:sz w:val="21"/>
                      <w:szCs w:val="21"/>
                    </w:rPr>
                  </w:pPr>
                  <w:r>
                    <w:rPr>
                      <w:rFonts w:ascii="宋体" w:hAnsi="宋体" w:hint="eastAsia"/>
                      <w:bCs/>
                      <w:sz w:val="21"/>
                      <w:szCs w:val="21"/>
                    </w:rPr>
                    <w:t>颗粒物</w:t>
                  </w:r>
                </w:p>
              </w:tc>
              <w:tc>
                <w:tcPr>
                  <w:tcW w:w="4195" w:type="dxa"/>
                  <w:vAlign w:val="center"/>
                </w:tcPr>
                <w:p w:rsidR="00E962F0" w:rsidRDefault="006C4456">
                  <w:pPr>
                    <w:snapToGrid w:val="0"/>
                    <w:jc w:val="center"/>
                    <w:rPr>
                      <w:bCs/>
                      <w:sz w:val="21"/>
                      <w:szCs w:val="21"/>
                    </w:rPr>
                  </w:pPr>
                  <w:r>
                    <w:rPr>
                      <w:rFonts w:hint="eastAsia"/>
                      <w:sz w:val="21"/>
                      <w:szCs w:val="21"/>
                    </w:rPr>
                    <w:t>筛分工序为密闭筛分，筛分机设置泄气口，泄气口废气经密闭管道负压收集后引至袋式除尘器处理，处理后废气经</w:t>
                  </w:r>
                  <w:r>
                    <w:rPr>
                      <w:rFonts w:hint="eastAsia"/>
                      <w:sz w:val="21"/>
                      <w:szCs w:val="21"/>
                    </w:rPr>
                    <w:t>1</w:t>
                  </w:r>
                  <w:r>
                    <w:rPr>
                      <w:rFonts w:hint="eastAsia"/>
                      <w:sz w:val="21"/>
                      <w:szCs w:val="21"/>
                    </w:rPr>
                    <w:t>根</w:t>
                  </w:r>
                  <w:r>
                    <w:rPr>
                      <w:rFonts w:hint="eastAsia"/>
                      <w:sz w:val="21"/>
                      <w:szCs w:val="21"/>
                    </w:rPr>
                    <w:t>15m</w:t>
                  </w:r>
                  <w:r>
                    <w:rPr>
                      <w:rFonts w:hint="eastAsia"/>
                      <w:sz w:val="21"/>
                      <w:szCs w:val="21"/>
                    </w:rPr>
                    <w:t>高排气筒排放</w:t>
                  </w:r>
                  <w:r w:rsidR="002E22CE">
                    <w:rPr>
                      <w:rFonts w:hint="eastAsia"/>
                      <w:bCs/>
                      <w:sz w:val="21"/>
                      <w:szCs w:val="21"/>
                    </w:rPr>
                    <w:t>（</w:t>
                  </w:r>
                  <w:r w:rsidR="002E22CE">
                    <w:rPr>
                      <w:rFonts w:hint="eastAsia"/>
                      <w:bCs/>
                      <w:sz w:val="21"/>
                      <w:szCs w:val="21"/>
                    </w:rPr>
                    <w:t>DA004</w:t>
                  </w:r>
                  <w:r w:rsidR="002E22CE">
                    <w:rPr>
                      <w:rFonts w:hint="eastAsia"/>
                      <w:bCs/>
                      <w:sz w:val="21"/>
                      <w:szCs w:val="21"/>
                    </w:rPr>
                    <w:t>）</w:t>
                  </w:r>
                </w:p>
              </w:tc>
            </w:tr>
            <w:tr w:rsidR="006C4456" w:rsidTr="00F955EF">
              <w:trPr>
                <w:trHeight w:val="454"/>
                <w:jc w:val="center"/>
              </w:trPr>
              <w:tc>
                <w:tcPr>
                  <w:tcW w:w="710" w:type="dxa"/>
                  <w:vMerge w:val="restart"/>
                  <w:vAlign w:val="center"/>
                </w:tcPr>
                <w:p w:rsidR="006C4456" w:rsidRDefault="006C4456">
                  <w:pPr>
                    <w:adjustRightInd w:val="0"/>
                    <w:snapToGrid w:val="0"/>
                    <w:jc w:val="center"/>
                    <w:rPr>
                      <w:bCs/>
                      <w:sz w:val="21"/>
                      <w:szCs w:val="21"/>
                    </w:rPr>
                  </w:pPr>
                  <w:r>
                    <w:rPr>
                      <w:rFonts w:hint="eastAsia"/>
                      <w:bCs/>
                      <w:sz w:val="21"/>
                      <w:szCs w:val="21"/>
                    </w:rPr>
                    <w:t>混凝土</w:t>
                  </w:r>
                  <w:r w:rsidR="00971DF8">
                    <w:rPr>
                      <w:rFonts w:hint="eastAsia"/>
                      <w:bCs/>
                      <w:sz w:val="21"/>
                      <w:szCs w:val="21"/>
                    </w:rPr>
                    <w:t>、干粉砂浆、水稳料</w:t>
                  </w:r>
                  <w:r>
                    <w:rPr>
                      <w:rFonts w:hint="eastAsia"/>
                      <w:bCs/>
                      <w:sz w:val="21"/>
                      <w:szCs w:val="21"/>
                    </w:rPr>
                    <w:t>生产线</w:t>
                  </w:r>
                </w:p>
              </w:tc>
              <w:tc>
                <w:tcPr>
                  <w:tcW w:w="1671" w:type="dxa"/>
                  <w:vAlign w:val="center"/>
                </w:tcPr>
                <w:p w:rsidR="006C4456" w:rsidRDefault="006C4456">
                  <w:pPr>
                    <w:snapToGrid w:val="0"/>
                    <w:jc w:val="center"/>
                    <w:rPr>
                      <w:sz w:val="21"/>
                      <w:szCs w:val="21"/>
                    </w:rPr>
                  </w:pPr>
                  <w:r>
                    <w:rPr>
                      <w:rFonts w:hint="eastAsia"/>
                      <w:sz w:val="21"/>
                      <w:szCs w:val="21"/>
                    </w:rPr>
                    <w:t>料库卸料及上料</w:t>
                  </w:r>
                </w:p>
              </w:tc>
              <w:tc>
                <w:tcPr>
                  <w:tcW w:w="1276" w:type="dxa"/>
                  <w:vAlign w:val="center"/>
                </w:tcPr>
                <w:p w:rsidR="006C4456" w:rsidRDefault="006C4456">
                  <w:pPr>
                    <w:snapToGrid w:val="0"/>
                    <w:jc w:val="center"/>
                    <w:rPr>
                      <w:rFonts w:ascii="宋体" w:hAnsi="宋体"/>
                      <w:bCs/>
                      <w:sz w:val="21"/>
                      <w:szCs w:val="21"/>
                    </w:rPr>
                  </w:pPr>
                  <w:r>
                    <w:rPr>
                      <w:rFonts w:ascii="宋体" w:hAnsi="宋体" w:hint="eastAsia"/>
                      <w:bCs/>
                      <w:sz w:val="21"/>
                      <w:szCs w:val="21"/>
                    </w:rPr>
                    <w:t>颗粒物</w:t>
                  </w:r>
                </w:p>
              </w:tc>
              <w:tc>
                <w:tcPr>
                  <w:tcW w:w="4195" w:type="dxa"/>
                  <w:vAlign w:val="center"/>
                </w:tcPr>
                <w:p w:rsidR="006C4456" w:rsidRDefault="0006243C" w:rsidP="00AF3A67">
                  <w:pPr>
                    <w:snapToGrid w:val="0"/>
                    <w:jc w:val="center"/>
                    <w:rPr>
                      <w:sz w:val="21"/>
                      <w:szCs w:val="21"/>
                    </w:rPr>
                  </w:pPr>
                  <w:r>
                    <w:rPr>
                      <w:rFonts w:hint="eastAsia"/>
                      <w:sz w:val="21"/>
                      <w:szCs w:val="21"/>
                    </w:rPr>
                    <w:t>3</w:t>
                  </w:r>
                  <w:r>
                    <w:rPr>
                      <w:rFonts w:hint="eastAsia"/>
                      <w:sz w:val="21"/>
                      <w:szCs w:val="21"/>
                    </w:rPr>
                    <w:t>条生产线的</w:t>
                  </w:r>
                  <w:r w:rsidR="006C4456">
                    <w:rPr>
                      <w:rFonts w:hint="eastAsia"/>
                      <w:sz w:val="21"/>
                      <w:szCs w:val="21"/>
                    </w:rPr>
                    <w:t>原料于料库内暂存，料库卸料和上料工序会产生废气，该工序设置</w:t>
                  </w:r>
                  <w:r w:rsidR="00AF3A67">
                    <w:rPr>
                      <w:rFonts w:hint="eastAsia"/>
                      <w:bCs/>
                      <w:sz w:val="21"/>
                      <w:szCs w:val="21"/>
                    </w:rPr>
                    <w:t>三面一顶集气罩</w:t>
                  </w:r>
                  <w:r w:rsidR="006C4456">
                    <w:rPr>
                      <w:rFonts w:hint="eastAsia"/>
                      <w:sz w:val="21"/>
                      <w:szCs w:val="21"/>
                    </w:rPr>
                    <w:t>对废气进行收集，收集后废气</w:t>
                  </w:r>
                  <w:r>
                    <w:rPr>
                      <w:rFonts w:hint="eastAsia"/>
                      <w:sz w:val="21"/>
                      <w:szCs w:val="21"/>
                    </w:rPr>
                    <w:t>共用一套</w:t>
                  </w:r>
                  <w:r w:rsidR="006C4456">
                    <w:rPr>
                      <w:rFonts w:hint="eastAsia"/>
                      <w:sz w:val="21"/>
                      <w:szCs w:val="21"/>
                    </w:rPr>
                    <w:t>引至袋式除尘器处理，处理后废气经</w:t>
                  </w:r>
                  <w:r w:rsidR="006C4456">
                    <w:rPr>
                      <w:rFonts w:hint="eastAsia"/>
                      <w:sz w:val="21"/>
                      <w:szCs w:val="21"/>
                    </w:rPr>
                    <w:t>1</w:t>
                  </w:r>
                  <w:r w:rsidR="006C4456">
                    <w:rPr>
                      <w:rFonts w:hint="eastAsia"/>
                      <w:sz w:val="21"/>
                      <w:szCs w:val="21"/>
                    </w:rPr>
                    <w:t>根</w:t>
                  </w:r>
                  <w:r w:rsidR="006C4456">
                    <w:rPr>
                      <w:rFonts w:hint="eastAsia"/>
                      <w:sz w:val="21"/>
                      <w:szCs w:val="21"/>
                    </w:rPr>
                    <w:t>15m</w:t>
                  </w:r>
                  <w:r w:rsidR="006C4456">
                    <w:rPr>
                      <w:rFonts w:hint="eastAsia"/>
                      <w:sz w:val="21"/>
                      <w:szCs w:val="21"/>
                    </w:rPr>
                    <w:t>高排气筒排放</w:t>
                  </w:r>
                  <w:r w:rsidR="002E22CE">
                    <w:rPr>
                      <w:rFonts w:hint="eastAsia"/>
                      <w:bCs/>
                      <w:sz w:val="21"/>
                      <w:szCs w:val="21"/>
                    </w:rPr>
                    <w:t>（</w:t>
                  </w:r>
                  <w:r w:rsidR="002E22CE">
                    <w:rPr>
                      <w:rFonts w:hint="eastAsia"/>
                      <w:bCs/>
                      <w:sz w:val="21"/>
                      <w:szCs w:val="21"/>
                    </w:rPr>
                    <w:t>DA005</w:t>
                  </w:r>
                  <w:r w:rsidR="002E22CE">
                    <w:rPr>
                      <w:rFonts w:hint="eastAsia"/>
                      <w:bCs/>
                      <w:sz w:val="21"/>
                      <w:szCs w:val="21"/>
                    </w:rPr>
                    <w:t>）</w:t>
                  </w:r>
                </w:p>
              </w:tc>
            </w:tr>
            <w:tr w:rsidR="006C4456" w:rsidTr="00F955EF">
              <w:trPr>
                <w:trHeight w:val="454"/>
                <w:jc w:val="center"/>
              </w:trPr>
              <w:tc>
                <w:tcPr>
                  <w:tcW w:w="710" w:type="dxa"/>
                  <w:vMerge/>
                  <w:vAlign w:val="center"/>
                </w:tcPr>
                <w:p w:rsidR="006C4456" w:rsidRDefault="006C4456">
                  <w:pPr>
                    <w:adjustRightInd w:val="0"/>
                    <w:snapToGrid w:val="0"/>
                    <w:jc w:val="center"/>
                    <w:rPr>
                      <w:bCs/>
                      <w:sz w:val="21"/>
                      <w:szCs w:val="21"/>
                    </w:rPr>
                  </w:pPr>
                </w:p>
              </w:tc>
              <w:tc>
                <w:tcPr>
                  <w:tcW w:w="1671" w:type="dxa"/>
                  <w:vAlign w:val="center"/>
                </w:tcPr>
                <w:p w:rsidR="006C4456" w:rsidRDefault="006731FB" w:rsidP="0059374E">
                  <w:pPr>
                    <w:snapToGrid w:val="0"/>
                    <w:jc w:val="center"/>
                    <w:rPr>
                      <w:sz w:val="21"/>
                      <w:szCs w:val="21"/>
                    </w:rPr>
                  </w:pPr>
                  <w:r>
                    <w:rPr>
                      <w:rFonts w:hint="eastAsia"/>
                      <w:sz w:val="21"/>
                      <w:szCs w:val="21"/>
                    </w:rPr>
                    <w:t>混凝土生产线</w:t>
                  </w:r>
                  <w:r w:rsidR="006C4456">
                    <w:rPr>
                      <w:rFonts w:hint="eastAsia"/>
                      <w:sz w:val="21"/>
                      <w:szCs w:val="21"/>
                    </w:rPr>
                    <w:t>搅拌工序</w:t>
                  </w:r>
                  <w:r w:rsidR="00563F29">
                    <w:rPr>
                      <w:rFonts w:hint="eastAsia"/>
                      <w:sz w:val="21"/>
                      <w:szCs w:val="21"/>
                    </w:rPr>
                    <w:t>配料及</w:t>
                  </w:r>
                  <w:r w:rsidR="0059374E">
                    <w:rPr>
                      <w:rFonts w:hint="eastAsia"/>
                      <w:sz w:val="21"/>
                      <w:szCs w:val="21"/>
                    </w:rPr>
                    <w:t>搅拌机仓</w:t>
                  </w:r>
                  <w:r w:rsidR="00563F29">
                    <w:rPr>
                      <w:rFonts w:hint="eastAsia"/>
                      <w:sz w:val="21"/>
                      <w:szCs w:val="21"/>
                    </w:rPr>
                    <w:t>进料</w:t>
                  </w:r>
                  <w:r w:rsidR="0059374E">
                    <w:rPr>
                      <w:rFonts w:hint="eastAsia"/>
                      <w:sz w:val="21"/>
                      <w:szCs w:val="21"/>
                    </w:rPr>
                    <w:t>废气</w:t>
                  </w:r>
                </w:p>
              </w:tc>
              <w:tc>
                <w:tcPr>
                  <w:tcW w:w="1276" w:type="dxa"/>
                  <w:vAlign w:val="center"/>
                </w:tcPr>
                <w:p w:rsidR="006C4456" w:rsidRDefault="006C4456">
                  <w:pPr>
                    <w:snapToGrid w:val="0"/>
                    <w:jc w:val="center"/>
                    <w:rPr>
                      <w:rFonts w:ascii="宋体" w:hAnsi="宋体"/>
                      <w:bCs/>
                      <w:sz w:val="21"/>
                      <w:szCs w:val="21"/>
                    </w:rPr>
                  </w:pPr>
                  <w:r>
                    <w:rPr>
                      <w:rFonts w:ascii="宋体" w:hAnsi="宋体" w:hint="eastAsia"/>
                      <w:bCs/>
                      <w:sz w:val="21"/>
                      <w:szCs w:val="21"/>
                    </w:rPr>
                    <w:t>颗粒物</w:t>
                  </w:r>
                </w:p>
              </w:tc>
              <w:tc>
                <w:tcPr>
                  <w:tcW w:w="4195" w:type="dxa"/>
                  <w:vAlign w:val="center"/>
                </w:tcPr>
                <w:p w:rsidR="006C4456" w:rsidRDefault="00971DF8" w:rsidP="00CF1995">
                  <w:pPr>
                    <w:snapToGrid w:val="0"/>
                    <w:jc w:val="center"/>
                    <w:rPr>
                      <w:sz w:val="21"/>
                      <w:szCs w:val="21"/>
                    </w:rPr>
                  </w:pPr>
                  <w:r>
                    <w:rPr>
                      <w:rFonts w:hint="eastAsia"/>
                      <w:sz w:val="21"/>
                      <w:szCs w:val="21"/>
                    </w:rPr>
                    <w:t>建设密闭搅拌楼，搅拌楼</w:t>
                  </w:r>
                  <w:r w:rsidR="00CF1995">
                    <w:rPr>
                      <w:rFonts w:hint="eastAsia"/>
                      <w:sz w:val="21"/>
                      <w:szCs w:val="21"/>
                    </w:rPr>
                    <w:t>顶</w:t>
                  </w:r>
                  <w:r>
                    <w:rPr>
                      <w:rFonts w:hint="eastAsia"/>
                      <w:sz w:val="21"/>
                      <w:szCs w:val="21"/>
                    </w:rPr>
                    <w:t>部设置</w:t>
                  </w:r>
                  <w:r w:rsidR="00CF1995">
                    <w:rPr>
                      <w:rFonts w:hint="eastAsia"/>
                      <w:sz w:val="21"/>
                      <w:szCs w:val="21"/>
                    </w:rPr>
                    <w:t>密闭负压管道</w:t>
                  </w:r>
                  <w:r>
                    <w:rPr>
                      <w:rFonts w:hint="eastAsia"/>
                      <w:sz w:val="21"/>
                      <w:szCs w:val="21"/>
                    </w:rPr>
                    <w:t>对配料废气及搅拌机仓</w:t>
                  </w:r>
                  <w:r w:rsidR="00CF1995">
                    <w:rPr>
                      <w:rFonts w:hint="eastAsia"/>
                      <w:sz w:val="21"/>
                      <w:szCs w:val="21"/>
                    </w:rPr>
                    <w:t>进料</w:t>
                  </w:r>
                  <w:r>
                    <w:rPr>
                      <w:rFonts w:hint="eastAsia"/>
                      <w:sz w:val="21"/>
                      <w:szCs w:val="21"/>
                    </w:rPr>
                    <w:t>时的上升废气进行收集，收集后废气引至袋式除尘器处理，处理后废气经</w:t>
                  </w:r>
                  <w:r>
                    <w:rPr>
                      <w:rFonts w:hint="eastAsia"/>
                      <w:sz w:val="21"/>
                      <w:szCs w:val="21"/>
                    </w:rPr>
                    <w:t>1</w:t>
                  </w:r>
                  <w:r>
                    <w:rPr>
                      <w:rFonts w:hint="eastAsia"/>
                      <w:sz w:val="21"/>
                      <w:szCs w:val="21"/>
                    </w:rPr>
                    <w:t>根</w:t>
                  </w:r>
                  <w:r>
                    <w:rPr>
                      <w:rFonts w:hint="eastAsia"/>
                      <w:sz w:val="21"/>
                      <w:szCs w:val="21"/>
                    </w:rPr>
                    <w:t>15m</w:t>
                  </w:r>
                  <w:r>
                    <w:rPr>
                      <w:rFonts w:hint="eastAsia"/>
                      <w:sz w:val="21"/>
                      <w:szCs w:val="21"/>
                    </w:rPr>
                    <w:t>高排气筒排放</w:t>
                  </w:r>
                  <w:r w:rsidR="002E22CE">
                    <w:rPr>
                      <w:rFonts w:hint="eastAsia"/>
                      <w:bCs/>
                      <w:sz w:val="21"/>
                      <w:szCs w:val="21"/>
                    </w:rPr>
                    <w:t>（</w:t>
                  </w:r>
                  <w:r w:rsidR="002E22CE">
                    <w:rPr>
                      <w:rFonts w:hint="eastAsia"/>
                      <w:bCs/>
                      <w:sz w:val="21"/>
                      <w:szCs w:val="21"/>
                    </w:rPr>
                    <w:t>DA006</w:t>
                  </w:r>
                  <w:r w:rsidR="002E22CE">
                    <w:rPr>
                      <w:rFonts w:hint="eastAsia"/>
                      <w:bCs/>
                      <w:sz w:val="21"/>
                      <w:szCs w:val="21"/>
                    </w:rPr>
                    <w:t>）</w:t>
                  </w:r>
                </w:p>
              </w:tc>
            </w:tr>
            <w:tr w:rsidR="006731FB" w:rsidTr="00F955EF">
              <w:trPr>
                <w:trHeight w:val="454"/>
                <w:jc w:val="center"/>
              </w:trPr>
              <w:tc>
                <w:tcPr>
                  <w:tcW w:w="710" w:type="dxa"/>
                  <w:vMerge/>
                  <w:vAlign w:val="center"/>
                </w:tcPr>
                <w:p w:rsidR="006731FB" w:rsidRDefault="006731FB">
                  <w:pPr>
                    <w:adjustRightInd w:val="0"/>
                    <w:snapToGrid w:val="0"/>
                    <w:jc w:val="center"/>
                    <w:rPr>
                      <w:bCs/>
                      <w:sz w:val="21"/>
                      <w:szCs w:val="21"/>
                    </w:rPr>
                  </w:pPr>
                </w:p>
              </w:tc>
              <w:tc>
                <w:tcPr>
                  <w:tcW w:w="1671" w:type="dxa"/>
                  <w:vAlign w:val="center"/>
                </w:tcPr>
                <w:p w:rsidR="006731FB" w:rsidRDefault="006731FB" w:rsidP="0059374E">
                  <w:pPr>
                    <w:snapToGrid w:val="0"/>
                    <w:jc w:val="center"/>
                    <w:rPr>
                      <w:sz w:val="21"/>
                      <w:szCs w:val="21"/>
                    </w:rPr>
                  </w:pPr>
                  <w:r>
                    <w:rPr>
                      <w:rFonts w:hint="eastAsia"/>
                      <w:bCs/>
                      <w:sz w:val="21"/>
                      <w:szCs w:val="21"/>
                    </w:rPr>
                    <w:t>干粉砂浆</w:t>
                  </w:r>
                  <w:r>
                    <w:rPr>
                      <w:rFonts w:hint="eastAsia"/>
                      <w:sz w:val="21"/>
                      <w:szCs w:val="21"/>
                    </w:rPr>
                    <w:t>生产线搅拌工序配料及搅拌机仓进料废气</w:t>
                  </w:r>
                </w:p>
              </w:tc>
              <w:tc>
                <w:tcPr>
                  <w:tcW w:w="1276" w:type="dxa"/>
                  <w:vAlign w:val="center"/>
                </w:tcPr>
                <w:p w:rsidR="006731FB" w:rsidRDefault="006731FB">
                  <w:pPr>
                    <w:snapToGrid w:val="0"/>
                    <w:jc w:val="center"/>
                    <w:rPr>
                      <w:rFonts w:ascii="宋体" w:hAnsi="宋体"/>
                      <w:bCs/>
                      <w:sz w:val="21"/>
                      <w:szCs w:val="21"/>
                    </w:rPr>
                  </w:pPr>
                  <w:r>
                    <w:rPr>
                      <w:rFonts w:ascii="宋体" w:hAnsi="宋体" w:hint="eastAsia"/>
                      <w:bCs/>
                      <w:sz w:val="21"/>
                      <w:szCs w:val="21"/>
                    </w:rPr>
                    <w:t>颗粒物</w:t>
                  </w:r>
                </w:p>
              </w:tc>
              <w:tc>
                <w:tcPr>
                  <w:tcW w:w="4195" w:type="dxa"/>
                  <w:vAlign w:val="center"/>
                </w:tcPr>
                <w:p w:rsidR="006731FB" w:rsidRDefault="006731FB" w:rsidP="00CF1995">
                  <w:pPr>
                    <w:snapToGrid w:val="0"/>
                    <w:jc w:val="center"/>
                    <w:rPr>
                      <w:sz w:val="21"/>
                      <w:szCs w:val="21"/>
                    </w:rPr>
                  </w:pPr>
                  <w:r>
                    <w:rPr>
                      <w:rFonts w:hint="eastAsia"/>
                      <w:sz w:val="21"/>
                      <w:szCs w:val="21"/>
                    </w:rPr>
                    <w:t>建设密闭搅拌楼，搅拌楼顶部设置密闭负压管道对配料废气及搅拌机仓进料时的上升废气进行收集，收集后废气引至袋式除尘器处理，处理后废气经</w:t>
                  </w:r>
                  <w:r>
                    <w:rPr>
                      <w:rFonts w:hint="eastAsia"/>
                      <w:sz w:val="21"/>
                      <w:szCs w:val="21"/>
                    </w:rPr>
                    <w:t>1</w:t>
                  </w:r>
                  <w:r>
                    <w:rPr>
                      <w:rFonts w:hint="eastAsia"/>
                      <w:sz w:val="21"/>
                      <w:szCs w:val="21"/>
                    </w:rPr>
                    <w:t>根</w:t>
                  </w:r>
                  <w:r>
                    <w:rPr>
                      <w:rFonts w:hint="eastAsia"/>
                      <w:sz w:val="21"/>
                      <w:szCs w:val="21"/>
                    </w:rPr>
                    <w:t>15m</w:t>
                  </w:r>
                  <w:r>
                    <w:rPr>
                      <w:rFonts w:hint="eastAsia"/>
                      <w:sz w:val="21"/>
                      <w:szCs w:val="21"/>
                    </w:rPr>
                    <w:t>高排气筒排放</w:t>
                  </w:r>
                  <w:r w:rsidR="002E22CE">
                    <w:rPr>
                      <w:rFonts w:hint="eastAsia"/>
                      <w:bCs/>
                      <w:sz w:val="21"/>
                      <w:szCs w:val="21"/>
                    </w:rPr>
                    <w:t>（</w:t>
                  </w:r>
                  <w:r w:rsidR="002E22CE">
                    <w:rPr>
                      <w:rFonts w:hint="eastAsia"/>
                      <w:bCs/>
                      <w:sz w:val="21"/>
                      <w:szCs w:val="21"/>
                    </w:rPr>
                    <w:t>DA007</w:t>
                  </w:r>
                  <w:r w:rsidR="002E22CE">
                    <w:rPr>
                      <w:rFonts w:hint="eastAsia"/>
                      <w:bCs/>
                      <w:sz w:val="21"/>
                      <w:szCs w:val="21"/>
                    </w:rPr>
                    <w:t>）</w:t>
                  </w:r>
                </w:p>
              </w:tc>
            </w:tr>
            <w:tr w:rsidR="006731FB" w:rsidTr="00F955EF">
              <w:trPr>
                <w:trHeight w:val="454"/>
                <w:jc w:val="center"/>
              </w:trPr>
              <w:tc>
                <w:tcPr>
                  <w:tcW w:w="710" w:type="dxa"/>
                  <w:vMerge/>
                  <w:vAlign w:val="center"/>
                </w:tcPr>
                <w:p w:rsidR="006731FB" w:rsidRDefault="006731FB">
                  <w:pPr>
                    <w:adjustRightInd w:val="0"/>
                    <w:snapToGrid w:val="0"/>
                    <w:jc w:val="center"/>
                    <w:rPr>
                      <w:bCs/>
                      <w:sz w:val="21"/>
                      <w:szCs w:val="21"/>
                    </w:rPr>
                  </w:pPr>
                </w:p>
              </w:tc>
              <w:tc>
                <w:tcPr>
                  <w:tcW w:w="1671" w:type="dxa"/>
                  <w:vAlign w:val="center"/>
                </w:tcPr>
                <w:p w:rsidR="006731FB" w:rsidRDefault="006731FB" w:rsidP="0059374E">
                  <w:pPr>
                    <w:snapToGrid w:val="0"/>
                    <w:jc w:val="center"/>
                    <w:rPr>
                      <w:sz w:val="21"/>
                      <w:szCs w:val="21"/>
                    </w:rPr>
                  </w:pPr>
                  <w:r>
                    <w:rPr>
                      <w:rFonts w:hint="eastAsia"/>
                      <w:bCs/>
                      <w:sz w:val="21"/>
                      <w:szCs w:val="21"/>
                    </w:rPr>
                    <w:t>水稳料</w:t>
                  </w:r>
                  <w:r>
                    <w:rPr>
                      <w:rFonts w:hint="eastAsia"/>
                      <w:sz w:val="21"/>
                      <w:szCs w:val="21"/>
                    </w:rPr>
                    <w:t>生产线搅拌工序配料及搅拌机仓进料废气</w:t>
                  </w:r>
                </w:p>
              </w:tc>
              <w:tc>
                <w:tcPr>
                  <w:tcW w:w="1276" w:type="dxa"/>
                  <w:vAlign w:val="center"/>
                </w:tcPr>
                <w:p w:rsidR="006731FB" w:rsidRDefault="006731FB">
                  <w:pPr>
                    <w:snapToGrid w:val="0"/>
                    <w:jc w:val="center"/>
                    <w:rPr>
                      <w:rFonts w:ascii="宋体" w:hAnsi="宋体"/>
                      <w:bCs/>
                      <w:sz w:val="21"/>
                      <w:szCs w:val="21"/>
                    </w:rPr>
                  </w:pPr>
                  <w:r>
                    <w:rPr>
                      <w:rFonts w:ascii="宋体" w:hAnsi="宋体" w:hint="eastAsia"/>
                      <w:bCs/>
                      <w:sz w:val="21"/>
                      <w:szCs w:val="21"/>
                    </w:rPr>
                    <w:t>颗粒物</w:t>
                  </w:r>
                </w:p>
              </w:tc>
              <w:tc>
                <w:tcPr>
                  <w:tcW w:w="4195" w:type="dxa"/>
                  <w:vAlign w:val="center"/>
                </w:tcPr>
                <w:p w:rsidR="006731FB" w:rsidRDefault="006731FB" w:rsidP="00CF1995">
                  <w:pPr>
                    <w:snapToGrid w:val="0"/>
                    <w:jc w:val="center"/>
                    <w:rPr>
                      <w:sz w:val="21"/>
                      <w:szCs w:val="21"/>
                    </w:rPr>
                  </w:pPr>
                  <w:r>
                    <w:rPr>
                      <w:rFonts w:hint="eastAsia"/>
                      <w:sz w:val="21"/>
                      <w:szCs w:val="21"/>
                    </w:rPr>
                    <w:t>建设密闭搅拌楼，搅拌楼顶部设置密闭负压管道对配料废气及搅拌机仓进料时的上升废气进行收集，收集后废气引至袋式除尘器处理，处理后废气经</w:t>
                  </w:r>
                  <w:r>
                    <w:rPr>
                      <w:rFonts w:hint="eastAsia"/>
                      <w:sz w:val="21"/>
                      <w:szCs w:val="21"/>
                    </w:rPr>
                    <w:t>1</w:t>
                  </w:r>
                  <w:r>
                    <w:rPr>
                      <w:rFonts w:hint="eastAsia"/>
                      <w:sz w:val="21"/>
                      <w:szCs w:val="21"/>
                    </w:rPr>
                    <w:t>根</w:t>
                  </w:r>
                  <w:r>
                    <w:rPr>
                      <w:rFonts w:hint="eastAsia"/>
                      <w:sz w:val="21"/>
                      <w:szCs w:val="21"/>
                    </w:rPr>
                    <w:t>15m</w:t>
                  </w:r>
                  <w:r>
                    <w:rPr>
                      <w:rFonts w:hint="eastAsia"/>
                      <w:sz w:val="21"/>
                      <w:szCs w:val="21"/>
                    </w:rPr>
                    <w:t>高排气筒排放</w:t>
                  </w:r>
                  <w:r w:rsidR="002E22CE">
                    <w:rPr>
                      <w:rFonts w:hint="eastAsia"/>
                      <w:bCs/>
                      <w:sz w:val="21"/>
                      <w:szCs w:val="21"/>
                    </w:rPr>
                    <w:t>（</w:t>
                  </w:r>
                  <w:r w:rsidR="002E22CE">
                    <w:rPr>
                      <w:rFonts w:hint="eastAsia"/>
                      <w:bCs/>
                      <w:sz w:val="21"/>
                      <w:szCs w:val="21"/>
                    </w:rPr>
                    <w:t>DA008</w:t>
                  </w:r>
                  <w:r w:rsidR="002E22CE">
                    <w:rPr>
                      <w:rFonts w:hint="eastAsia"/>
                      <w:bCs/>
                      <w:sz w:val="21"/>
                      <w:szCs w:val="21"/>
                    </w:rPr>
                    <w:t>）</w:t>
                  </w:r>
                </w:p>
              </w:tc>
            </w:tr>
            <w:tr w:rsidR="006C4456" w:rsidTr="00F955EF">
              <w:trPr>
                <w:trHeight w:val="454"/>
                <w:jc w:val="center"/>
              </w:trPr>
              <w:tc>
                <w:tcPr>
                  <w:tcW w:w="710" w:type="dxa"/>
                  <w:vMerge/>
                  <w:vAlign w:val="center"/>
                </w:tcPr>
                <w:p w:rsidR="006C4456" w:rsidRDefault="006C4456">
                  <w:pPr>
                    <w:adjustRightInd w:val="0"/>
                    <w:snapToGrid w:val="0"/>
                    <w:jc w:val="center"/>
                    <w:rPr>
                      <w:bCs/>
                      <w:sz w:val="21"/>
                      <w:szCs w:val="21"/>
                    </w:rPr>
                  </w:pPr>
                </w:p>
              </w:tc>
              <w:tc>
                <w:tcPr>
                  <w:tcW w:w="1671" w:type="dxa"/>
                  <w:vAlign w:val="center"/>
                </w:tcPr>
                <w:p w:rsidR="006C4456" w:rsidRDefault="00971DF8">
                  <w:pPr>
                    <w:snapToGrid w:val="0"/>
                    <w:jc w:val="center"/>
                    <w:rPr>
                      <w:sz w:val="21"/>
                      <w:szCs w:val="21"/>
                    </w:rPr>
                  </w:pPr>
                  <w:r>
                    <w:rPr>
                      <w:rFonts w:hint="eastAsia"/>
                      <w:sz w:val="21"/>
                      <w:szCs w:val="21"/>
                    </w:rPr>
                    <w:t>筒仓废气</w:t>
                  </w:r>
                </w:p>
              </w:tc>
              <w:tc>
                <w:tcPr>
                  <w:tcW w:w="1276" w:type="dxa"/>
                  <w:vAlign w:val="center"/>
                </w:tcPr>
                <w:p w:rsidR="006C4456" w:rsidRDefault="00971DF8">
                  <w:pPr>
                    <w:snapToGrid w:val="0"/>
                    <w:jc w:val="center"/>
                    <w:rPr>
                      <w:rFonts w:ascii="宋体" w:hAnsi="宋体"/>
                      <w:bCs/>
                      <w:sz w:val="21"/>
                      <w:szCs w:val="21"/>
                    </w:rPr>
                  </w:pPr>
                  <w:r>
                    <w:rPr>
                      <w:rFonts w:ascii="宋体" w:hAnsi="宋体" w:hint="eastAsia"/>
                      <w:bCs/>
                      <w:sz w:val="21"/>
                      <w:szCs w:val="21"/>
                    </w:rPr>
                    <w:t>颗粒物</w:t>
                  </w:r>
                </w:p>
              </w:tc>
              <w:tc>
                <w:tcPr>
                  <w:tcW w:w="4195" w:type="dxa"/>
                  <w:vAlign w:val="center"/>
                </w:tcPr>
                <w:p w:rsidR="006C4456" w:rsidRPr="0068407A" w:rsidRDefault="00971DF8" w:rsidP="00971DF8">
                  <w:pPr>
                    <w:snapToGrid w:val="0"/>
                    <w:jc w:val="center"/>
                    <w:rPr>
                      <w:sz w:val="21"/>
                      <w:szCs w:val="21"/>
                    </w:rPr>
                  </w:pPr>
                  <w:r w:rsidRPr="00971DF8">
                    <w:rPr>
                      <w:rFonts w:hint="eastAsia"/>
                      <w:sz w:val="21"/>
                      <w:szCs w:val="21"/>
                    </w:rPr>
                    <w:t>水泥、粉煤灰采用密闭罐车</w:t>
                  </w:r>
                  <w:r>
                    <w:rPr>
                      <w:rFonts w:hint="eastAsia"/>
                      <w:sz w:val="21"/>
                      <w:szCs w:val="21"/>
                    </w:rPr>
                    <w:t>运输至</w:t>
                  </w:r>
                  <w:r w:rsidRPr="00971DF8">
                    <w:rPr>
                      <w:rFonts w:hint="eastAsia"/>
                      <w:sz w:val="21"/>
                      <w:szCs w:val="21"/>
                    </w:rPr>
                    <w:t>厂内，由气泵打入筒仓储存，</w:t>
                  </w:r>
                  <w:r>
                    <w:rPr>
                      <w:rFonts w:hint="eastAsia"/>
                      <w:sz w:val="21"/>
                      <w:szCs w:val="21"/>
                    </w:rPr>
                    <w:t>进料时</w:t>
                  </w:r>
                  <w:r w:rsidRPr="00971DF8">
                    <w:rPr>
                      <w:rFonts w:hint="eastAsia"/>
                      <w:sz w:val="21"/>
                      <w:szCs w:val="21"/>
                    </w:rPr>
                    <w:t>筒仓</w:t>
                  </w:r>
                  <w:r>
                    <w:rPr>
                      <w:rFonts w:hint="eastAsia"/>
                      <w:sz w:val="21"/>
                      <w:szCs w:val="21"/>
                    </w:rPr>
                    <w:t>泄气口会产生废气，</w:t>
                  </w:r>
                  <w:r w:rsidR="0068407A" w:rsidRPr="0068407A">
                    <w:rPr>
                      <w:rFonts w:hint="eastAsia"/>
                      <w:sz w:val="21"/>
                      <w:szCs w:val="21"/>
                    </w:rPr>
                    <w:t>筒仓</w:t>
                  </w:r>
                  <w:r w:rsidR="0068407A" w:rsidRPr="0068407A">
                    <w:rPr>
                      <w:sz w:val="21"/>
                      <w:szCs w:val="21"/>
                    </w:rPr>
                    <w:t>在</w:t>
                  </w:r>
                  <w:r w:rsidR="0068407A" w:rsidRPr="0068407A">
                    <w:rPr>
                      <w:rFonts w:hint="eastAsia"/>
                      <w:sz w:val="21"/>
                      <w:szCs w:val="21"/>
                    </w:rPr>
                    <w:t>仓</w:t>
                  </w:r>
                  <w:r w:rsidR="0068407A" w:rsidRPr="0068407A">
                    <w:rPr>
                      <w:sz w:val="21"/>
                      <w:szCs w:val="21"/>
                    </w:rPr>
                    <w:t>顶</w:t>
                  </w:r>
                  <w:r w:rsidR="0068407A" w:rsidRPr="0068407A">
                    <w:rPr>
                      <w:rFonts w:hint="eastAsia"/>
                      <w:sz w:val="21"/>
                      <w:szCs w:val="21"/>
                    </w:rPr>
                    <w:t>自带</w:t>
                  </w:r>
                  <w:r w:rsidR="0068407A" w:rsidRPr="0068407A">
                    <w:rPr>
                      <w:sz w:val="21"/>
                      <w:szCs w:val="21"/>
                    </w:rPr>
                    <w:t>有</w:t>
                  </w:r>
                  <w:r w:rsidR="0068407A" w:rsidRPr="0068407A">
                    <w:rPr>
                      <w:rFonts w:hint="eastAsia"/>
                      <w:sz w:val="21"/>
                      <w:szCs w:val="21"/>
                    </w:rPr>
                    <w:t>脉冲式</w:t>
                  </w:r>
                  <w:r w:rsidR="0068407A" w:rsidRPr="0068407A">
                    <w:rPr>
                      <w:sz w:val="21"/>
                      <w:szCs w:val="21"/>
                    </w:rPr>
                    <w:t>袋式除尘器，</w:t>
                  </w:r>
                  <w:r w:rsidR="0068407A" w:rsidRPr="0068407A">
                    <w:rPr>
                      <w:rFonts w:hint="eastAsia"/>
                      <w:sz w:val="21"/>
                      <w:szCs w:val="21"/>
                    </w:rPr>
                    <w:t>各筒仓粉尘经自带除尘器处理后，共同通入</w:t>
                  </w:r>
                  <w:r w:rsidR="0068407A" w:rsidRPr="0068407A">
                    <w:rPr>
                      <w:rFonts w:hint="eastAsia"/>
                      <w:sz w:val="21"/>
                      <w:szCs w:val="21"/>
                    </w:rPr>
                    <w:t>1</w:t>
                  </w:r>
                  <w:r w:rsidR="0068407A" w:rsidRPr="0068407A">
                    <w:rPr>
                      <w:rFonts w:hint="eastAsia"/>
                      <w:sz w:val="21"/>
                      <w:szCs w:val="21"/>
                    </w:rPr>
                    <w:t>台袋式除尘器处理，处理后废气通过</w:t>
                  </w:r>
                  <w:r w:rsidR="0068407A" w:rsidRPr="0068407A">
                    <w:rPr>
                      <w:rFonts w:hint="eastAsia"/>
                      <w:sz w:val="21"/>
                      <w:szCs w:val="21"/>
                    </w:rPr>
                    <w:t>1</w:t>
                  </w:r>
                  <w:r w:rsidR="0068407A" w:rsidRPr="0068407A">
                    <w:rPr>
                      <w:rFonts w:hint="eastAsia"/>
                      <w:sz w:val="21"/>
                      <w:szCs w:val="21"/>
                    </w:rPr>
                    <w:t>根</w:t>
                  </w:r>
                  <w:r w:rsidR="0068407A" w:rsidRPr="0068407A">
                    <w:rPr>
                      <w:rFonts w:hint="eastAsia"/>
                      <w:sz w:val="21"/>
                      <w:szCs w:val="21"/>
                    </w:rPr>
                    <w:t>15m</w:t>
                  </w:r>
                  <w:r w:rsidR="0068407A" w:rsidRPr="0068407A">
                    <w:rPr>
                      <w:rFonts w:hint="eastAsia"/>
                      <w:sz w:val="21"/>
                      <w:szCs w:val="21"/>
                    </w:rPr>
                    <w:t>高排气筒排放</w:t>
                  </w:r>
                  <w:r w:rsidR="002E22CE">
                    <w:rPr>
                      <w:rFonts w:hint="eastAsia"/>
                      <w:bCs/>
                      <w:sz w:val="21"/>
                      <w:szCs w:val="21"/>
                    </w:rPr>
                    <w:t>（</w:t>
                  </w:r>
                  <w:r w:rsidR="002E22CE">
                    <w:rPr>
                      <w:rFonts w:hint="eastAsia"/>
                      <w:bCs/>
                      <w:sz w:val="21"/>
                      <w:szCs w:val="21"/>
                    </w:rPr>
                    <w:t>DA009</w:t>
                  </w:r>
                  <w:r w:rsidR="002E22CE">
                    <w:rPr>
                      <w:rFonts w:hint="eastAsia"/>
                      <w:bCs/>
                      <w:sz w:val="21"/>
                      <w:szCs w:val="21"/>
                    </w:rPr>
                    <w:t>）</w:t>
                  </w:r>
                </w:p>
              </w:tc>
            </w:tr>
            <w:tr w:rsidR="002E22CE" w:rsidTr="00F955EF">
              <w:trPr>
                <w:trHeight w:val="454"/>
                <w:jc w:val="center"/>
              </w:trPr>
              <w:tc>
                <w:tcPr>
                  <w:tcW w:w="710" w:type="dxa"/>
                  <w:vMerge w:val="restart"/>
                  <w:vAlign w:val="center"/>
                </w:tcPr>
                <w:p w:rsidR="002E22CE" w:rsidRDefault="002E22CE">
                  <w:pPr>
                    <w:adjustRightInd w:val="0"/>
                    <w:snapToGrid w:val="0"/>
                    <w:jc w:val="center"/>
                    <w:rPr>
                      <w:bCs/>
                      <w:sz w:val="21"/>
                      <w:szCs w:val="21"/>
                    </w:rPr>
                  </w:pPr>
                  <w:r>
                    <w:rPr>
                      <w:rFonts w:hint="eastAsia"/>
                      <w:bCs/>
                      <w:sz w:val="21"/>
                      <w:szCs w:val="21"/>
                    </w:rPr>
                    <w:t>透水砖、蒸压</w:t>
                  </w:r>
                  <w:r>
                    <w:rPr>
                      <w:rFonts w:hint="eastAsia"/>
                      <w:bCs/>
                      <w:sz w:val="21"/>
                      <w:szCs w:val="21"/>
                    </w:rPr>
                    <w:lastRenderedPageBreak/>
                    <w:t>加气块砖生产线</w:t>
                  </w:r>
                </w:p>
              </w:tc>
              <w:tc>
                <w:tcPr>
                  <w:tcW w:w="1671" w:type="dxa"/>
                  <w:vAlign w:val="center"/>
                </w:tcPr>
                <w:p w:rsidR="002E22CE" w:rsidRPr="00971DF8" w:rsidRDefault="002E22CE">
                  <w:pPr>
                    <w:snapToGrid w:val="0"/>
                    <w:jc w:val="center"/>
                    <w:rPr>
                      <w:sz w:val="21"/>
                      <w:szCs w:val="21"/>
                    </w:rPr>
                  </w:pPr>
                  <w:r>
                    <w:rPr>
                      <w:rFonts w:hint="eastAsia"/>
                      <w:sz w:val="21"/>
                      <w:szCs w:val="21"/>
                    </w:rPr>
                    <w:lastRenderedPageBreak/>
                    <w:t>筒仓废气</w:t>
                  </w:r>
                </w:p>
              </w:tc>
              <w:tc>
                <w:tcPr>
                  <w:tcW w:w="1276" w:type="dxa"/>
                  <w:vAlign w:val="center"/>
                </w:tcPr>
                <w:p w:rsidR="002E22CE" w:rsidRDefault="002E22CE">
                  <w:pPr>
                    <w:snapToGrid w:val="0"/>
                    <w:jc w:val="center"/>
                    <w:rPr>
                      <w:rFonts w:ascii="宋体" w:hAnsi="宋体"/>
                      <w:bCs/>
                      <w:sz w:val="21"/>
                      <w:szCs w:val="21"/>
                    </w:rPr>
                  </w:pPr>
                  <w:r>
                    <w:rPr>
                      <w:rFonts w:ascii="宋体" w:hAnsi="宋体" w:hint="eastAsia"/>
                      <w:bCs/>
                      <w:sz w:val="21"/>
                      <w:szCs w:val="21"/>
                    </w:rPr>
                    <w:t>颗粒物</w:t>
                  </w:r>
                </w:p>
              </w:tc>
              <w:tc>
                <w:tcPr>
                  <w:tcW w:w="4195" w:type="dxa"/>
                  <w:vAlign w:val="center"/>
                </w:tcPr>
                <w:p w:rsidR="002E22CE" w:rsidRPr="00971DF8" w:rsidRDefault="002E22CE" w:rsidP="00971DF8">
                  <w:pPr>
                    <w:snapToGrid w:val="0"/>
                    <w:jc w:val="center"/>
                    <w:rPr>
                      <w:sz w:val="21"/>
                      <w:szCs w:val="21"/>
                    </w:rPr>
                  </w:pPr>
                  <w:r w:rsidRPr="00971DF8">
                    <w:rPr>
                      <w:rFonts w:hint="eastAsia"/>
                      <w:sz w:val="21"/>
                      <w:szCs w:val="21"/>
                    </w:rPr>
                    <w:t>水泥、粉煤灰采用密闭罐车</w:t>
                  </w:r>
                  <w:r>
                    <w:rPr>
                      <w:rFonts w:hint="eastAsia"/>
                      <w:sz w:val="21"/>
                      <w:szCs w:val="21"/>
                    </w:rPr>
                    <w:t>运输至</w:t>
                  </w:r>
                  <w:r w:rsidRPr="00971DF8">
                    <w:rPr>
                      <w:rFonts w:hint="eastAsia"/>
                      <w:sz w:val="21"/>
                      <w:szCs w:val="21"/>
                    </w:rPr>
                    <w:t>厂内，由气泵打入筒仓储存，</w:t>
                  </w:r>
                  <w:r>
                    <w:rPr>
                      <w:rFonts w:hint="eastAsia"/>
                      <w:sz w:val="21"/>
                      <w:szCs w:val="21"/>
                    </w:rPr>
                    <w:t>进料时</w:t>
                  </w:r>
                  <w:r w:rsidRPr="00971DF8">
                    <w:rPr>
                      <w:rFonts w:hint="eastAsia"/>
                      <w:sz w:val="21"/>
                      <w:szCs w:val="21"/>
                    </w:rPr>
                    <w:t>筒仓</w:t>
                  </w:r>
                  <w:r>
                    <w:rPr>
                      <w:rFonts w:hint="eastAsia"/>
                      <w:sz w:val="21"/>
                      <w:szCs w:val="21"/>
                    </w:rPr>
                    <w:t>泄气口会产生废气，</w:t>
                  </w:r>
                  <w:r w:rsidRPr="0068407A">
                    <w:rPr>
                      <w:rFonts w:hint="eastAsia"/>
                      <w:sz w:val="21"/>
                      <w:szCs w:val="21"/>
                    </w:rPr>
                    <w:t>筒仓</w:t>
                  </w:r>
                  <w:r w:rsidRPr="0068407A">
                    <w:rPr>
                      <w:sz w:val="21"/>
                      <w:szCs w:val="21"/>
                    </w:rPr>
                    <w:t>在</w:t>
                  </w:r>
                  <w:r w:rsidRPr="0068407A">
                    <w:rPr>
                      <w:rFonts w:hint="eastAsia"/>
                      <w:sz w:val="21"/>
                      <w:szCs w:val="21"/>
                    </w:rPr>
                    <w:t>仓</w:t>
                  </w:r>
                  <w:r w:rsidRPr="0068407A">
                    <w:rPr>
                      <w:sz w:val="21"/>
                      <w:szCs w:val="21"/>
                    </w:rPr>
                    <w:t>顶</w:t>
                  </w:r>
                  <w:r w:rsidRPr="0068407A">
                    <w:rPr>
                      <w:rFonts w:hint="eastAsia"/>
                      <w:sz w:val="21"/>
                      <w:szCs w:val="21"/>
                    </w:rPr>
                    <w:t>自带</w:t>
                  </w:r>
                  <w:r w:rsidRPr="0068407A">
                    <w:rPr>
                      <w:sz w:val="21"/>
                      <w:szCs w:val="21"/>
                    </w:rPr>
                    <w:t>有</w:t>
                  </w:r>
                  <w:r w:rsidRPr="0068407A">
                    <w:rPr>
                      <w:rFonts w:hint="eastAsia"/>
                      <w:sz w:val="21"/>
                      <w:szCs w:val="21"/>
                    </w:rPr>
                    <w:t>脉冲式</w:t>
                  </w:r>
                  <w:r w:rsidRPr="0068407A">
                    <w:rPr>
                      <w:sz w:val="21"/>
                      <w:szCs w:val="21"/>
                    </w:rPr>
                    <w:t>袋式除尘</w:t>
                  </w:r>
                  <w:r w:rsidRPr="0068407A">
                    <w:rPr>
                      <w:sz w:val="21"/>
                      <w:szCs w:val="21"/>
                    </w:rPr>
                    <w:lastRenderedPageBreak/>
                    <w:t>器，</w:t>
                  </w:r>
                  <w:r w:rsidRPr="0068407A">
                    <w:rPr>
                      <w:rFonts w:hint="eastAsia"/>
                      <w:sz w:val="21"/>
                      <w:szCs w:val="21"/>
                    </w:rPr>
                    <w:t>各筒仓粉尘经自带除尘器处理后，共同通入</w:t>
                  </w:r>
                  <w:r w:rsidRPr="0068407A">
                    <w:rPr>
                      <w:rFonts w:hint="eastAsia"/>
                      <w:sz w:val="21"/>
                      <w:szCs w:val="21"/>
                    </w:rPr>
                    <w:t>1</w:t>
                  </w:r>
                  <w:r w:rsidRPr="0068407A">
                    <w:rPr>
                      <w:rFonts w:hint="eastAsia"/>
                      <w:sz w:val="21"/>
                      <w:szCs w:val="21"/>
                    </w:rPr>
                    <w:t>台袋式除尘器处理，处理后废气通过</w:t>
                  </w:r>
                  <w:r w:rsidRPr="0068407A">
                    <w:rPr>
                      <w:rFonts w:hint="eastAsia"/>
                      <w:sz w:val="21"/>
                      <w:szCs w:val="21"/>
                    </w:rPr>
                    <w:t>1</w:t>
                  </w:r>
                  <w:r w:rsidRPr="0068407A">
                    <w:rPr>
                      <w:rFonts w:hint="eastAsia"/>
                      <w:sz w:val="21"/>
                      <w:szCs w:val="21"/>
                    </w:rPr>
                    <w:t>根</w:t>
                  </w:r>
                  <w:r w:rsidRPr="0068407A">
                    <w:rPr>
                      <w:rFonts w:hint="eastAsia"/>
                      <w:sz w:val="21"/>
                      <w:szCs w:val="21"/>
                    </w:rPr>
                    <w:t>15m</w:t>
                  </w:r>
                  <w:r w:rsidRPr="0068407A">
                    <w:rPr>
                      <w:rFonts w:hint="eastAsia"/>
                      <w:sz w:val="21"/>
                      <w:szCs w:val="21"/>
                    </w:rPr>
                    <w:t>高排气筒排放</w:t>
                  </w:r>
                  <w:r>
                    <w:rPr>
                      <w:rFonts w:hint="eastAsia"/>
                      <w:bCs/>
                      <w:sz w:val="21"/>
                      <w:szCs w:val="21"/>
                    </w:rPr>
                    <w:t>（</w:t>
                  </w:r>
                  <w:r>
                    <w:rPr>
                      <w:rFonts w:hint="eastAsia"/>
                      <w:bCs/>
                      <w:sz w:val="21"/>
                      <w:szCs w:val="21"/>
                    </w:rPr>
                    <w:t>DA010</w:t>
                  </w:r>
                  <w:r>
                    <w:rPr>
                      <w:rFonts w:hint="eastAsia"/>
                      <w:bCs/>
                      <w:sz w:val="21"/>
                      <w:szCs w:val="21"/>
                    </w:rPr>
                    <w:t>）</w:t>
                  </w:r>
                </w:p>
              </w:tc>
            </w:tr>
            <w:tr w:rsidR="002E22CE" w:rsidTr="00F955EF">
              <w:trPr>
                <w:trHeight w:val="454"/>
                <w:jc w:val="center"/>
              </w:trPr>
              <w:tc>
                <w:tcPr>
                  <w:tcW w:w="710" w:type="dxa"/>
                  <w:vMerge/>
                  <w:vAlign w:val="center"/>
                </w:tcPr>
                <w:p w:rsidR="002E22CE" w:rsidRDefault="002E22CE">
                  <w:pPr>
                    <w:adjustRightInd w:val="0"/>
                    <w:snapToGrid w:val="0"/>
                    <w:jc w:val="center"/>
                    <w:rPr>
                      <w:bCs/>
                      <w:sz w:val="21"/>
                      <w:szCs w:val="21"/>
                    </w:rPr>
                  </w:pPr>
                </w:p>
              </w:tc>
              <w:tc>
                <w:tcPr>
                  <w:tcW w:w="1671" w:type="dxa"/>
                  <w:vAlign w:val="center"/>
                </w:tcPr>
                <w:p w:rsidR="002E22CE" w:rsidRDefault="002E22CE">
                  <w:pPr>
                    <w:snapToGrid w:val="0"/>
                    <w:jc w:val="center"/>
                    <w:rPr>
                      <w:sz w:val="21"/>
                      <w:szCs w:val="21"/>
                    </w:rPr>
                  </w:pPr>
                  <w:r w:rsidRPr="008243F8">
                    <w:rPr>
                      <w:rFonts w:hint="eastAsia"/>
                      <w:sz w:val="21"/>
                      <w:szCs w:val="21"/>
                    </w:rPr>
                    <w:t>料库卸料及上料</w:t>
                  </w:r>
                </w:p>
              </w:tc>
              <w:tc>
                <w:tcPr>
                  <w:tcW w:w="1276" w:type="dxa"/>
                  <w:vAlign w:val="center"/>
                </w:tcPr>
                <w:p w:rsidR="002E22CE" w:rsidRDefault="002E22CE">
                  <w:pPr>
                    <w:snapToGrid w:val="0"/>
                    <w:jc w:val="center"/>
                    <w:rPr>
                      <w:rFonts w:ascii="宋体" w:hAnsi="宋体"/>
                      <w:bCs/>
                      <w:sz w:val="21"/>
                      <w:szCs w:val="21"/>
                    </w:rPr>
                  </w:pPr>
                  <w:r>
                    <w:rPr>
                      <w:rFonts w:ascii="宋体" w:hAnsi="宋体" w:hint="eastAsia"/>
                      <w:bCs/>
                      <w:sz w:val="21"/>
                      <w:szCs w:val="21"/>
                    </w:rPr>
                    <w:t>颗粒物</w:t>
                  </w:r>
                </w:p>
              </w:tc>
              <w:tc>
                <w:tcPr>
                  <w:tcW w:w="4195" w:type="dxa"/>
                  <w:vAlign w:val="center"/>
                </w:tcPr>
                <w:p w:rsidR="002E22CE" w:rsidRPr="00971DF8" w:rsidRDefault="002E22CE" w:rsidP="00AF3A67">
                  <w:pPr>
                    <w:snapToGrid w:val="0"/>
                    <w:jc w:val="center"/>
                    <w:rPr>
                      <w:sz w:val="21"/>
                      <w:szCs w:val="21"/>
                    </w:rPr>
                  </w:pPr>
                  <w:r>
                    <w:rPr>
                      <w:rFonts w:hint="eastAsia"/>
                      <w:sz w:val="21"/>
                      <w:szCs w:val="21"/>
                    </w:rPr>
                    <w:t>2</w:t>
                  </w:r>
                  <w:r>
                    <w:rPr>
                      <w:rFonts w:hint="eastAsia"/>
                      <w:sz w:val="21"/>
                      <w:szCs w:val="21"/>
                    </w:rPr>
                    <w:t>条生产线原料于料库内暂存，料库卸料和上料工序会产生废气，该工序设置</w:t>
                  </w:r>
                  <w:r>
                    <w:rPr>
                      <w:rFonts w:hint="eastAsia"/>
                      <w:bCs/>
                      <w:sz w:val="21"/>
                      <w:szCs w:val="21"/>
                    </w:rPr>
                    <w:t>三面一顶集气罩</w:t>
                  </w:r>
                  <w:r>
                    <w:rPr>
                      <w:rFonts w:hint="eastAsia"/>
                      <w:sz w:val="21"/>
                      <w:szCs w:val="21"/>
                    </w:rPr>
                    <w:t>对废气进行收集，收集后废气共用一套袋式除尘器处理，处理后废气经</w:t>
                  </w:r>
                  <w:r>
                    <w:rPr>
                      <w:rFonts w:hint="eastAsia"/>
                      <w:sz w:val="21"/>
                      <w:szCs w:val="21"/>
                    </w:rPr>
                    <w:t>1</w:t>
                  </w:r>
                  <w:r>
                    <w:rPr>
                      <w:rFonts w:hint="eastAsia"/>
                      <w:sz w:val="21"/>
                      <w:szCs w:val="21"/>
                    </w:rPr>
                    <w:t>根</w:t>
                  </w:r>
                  <w:r>
                    <w:rPr>
                      <w:rFonts w:hint="eastAsia"/>
                      <w:sz w:val="21"/>
                      <w:szCs w:val="21"/>
                    </w:rPr>
                    <w:t>15m</w:t>
                  </w:r>
                  <w:r>
                    <w:rPr>
                      <w:rFonts w:hint="eastAsia"/>
                      <w:sz w:val="21"/>
                      <w:szCs w:val="21"/>
                    </w:rPr>
                    <w:t>高排气筒排放</w:t>
                  </w:r>
                  <w:r>
                    <w:rPr>
                      <w:rFonts w:hint="eastAsia"/>
                      <w:bCs/>
                      <w:sz w:val="21"/>
                      <w:szCs w:val="21"/>
                    </w:rPr>
                    <w:t>（</w:t>
                  </w:r>
                  <w:r>
                    <w:rPr>
                      <w:rFonts w:hint="eastAsia"/>
                      <w:bCs/>
                      <w:sz w:val="21"/>
                      <w:szCs w:val="21"/>
                    </w:rPr>
                    <w:t>DA011</w:t>
                  </w:r>
                  <w:r>
                    <w:rPr>
                      <w:rFonts w:hint="eastAsia"/>
                      <w:bCs/>
                      <w:sz w:val="21"/>
                      <w:szCs w:val="21"/>
                    </w:rPr>
                    <w:t>）</w:t>
                  </w:r>
                </w:p>
              </w:tc>
            </w:tr>
            <w:tr w:rsidR="002E22CE" w:rsidRPr="008243F8" w:rsidTr="00F955EF">
              <w:trPr>
                <w:trHeight w:val="454"/>
                <w:jc w:val="center"/>
              </w:trPr>
              <w:tc>
                <w:tcPr>
                  <w:tcW w:w="710" w:type="dxa"/>
                  <w:vMerge/>
                  <w:vAlign w:val="center"/>
                </w:tcPr>
                <w:p w:rsidR="002E22CE" w:rsidRDefault="002E22CE">
                  <w:pPr>
                    <w:adjustRightInd w:val="0"/>
                    <w:snapToGrid w:val="0"/>
                    <w:jc w:val="center"/>
                    <w:rPr>
                      <w:bCs/>
                      <w:sz w:val="21"/>
                      <w:szCs w:val="21"/>
                    </w:rPr>
                  </w:pPr>
                </w:p>
              </w:tc>
              <w:tc>
                <w:tcPr>
                  <w:tcW w:w="1671" w:type="dxa"/>
                  <w:vAlign w:val="center"/>
                </w:tcPr>
                <w:p w:rsidR="002E22CE" w:rsidRDefault="002E22CE">
                  <w:pPr>
                    <w:snapToGrid w:val="0"/>
                    <w:jc w:val="center"/>
                    <w:rPr>
                      <w:sz w:val="21"/>
                      <w:szCs w:val="21"/>
                    </w:rPr>
                  </w:pPr>
                  <w:r>
                    <w:rPr>
                      <w:rFonts w:hint="eastAsia"/>
                      <w:bCs/>
                      <w:sz w:val="21"/>
                      <w:szCs w:val="21"/>
                    </w:rPr>
                    <w:t>透水砖生产线</w:t>
                  </w:r>
                  <w:r>
                    <w:rPr>
                      <w:rFonts w:hint="eastAsia"/>
                      <w:sz w:val="21"/>
                      <w:szCs w:val="21"/>
                    </w:rPr>
                    <w:t>搅拌工序配料及进搅拌机仓废气</w:t>
                  </w:r>
                </w:p>
              </w:tc>
              <w:tc>
                <w:tcPr>
                  <w:tcW w:w="1276" w:type="dxa"/>
                  <w:vAlign w:val="center"/>
                </w:tcPr>
                <w:p w:rsidR="002E22CE" w:rsidRDefault="002E22CE">
                  <w:pPr>
                    <w:snapToGrid w:val="0"/>
                    <w:jc w:val="center"/>
                    <w:rPr>
                      <w:rFonts w:ascii="宋体" w:hAnsi="宋体"/>
                      <w:bCs/>
                      <w:sz w:val="21"/>
                      <w:szCs w:val="21"/>
                    </w:rPr>
                  </w:pPr>
                  <w:r>
                    <w:rPr>
                      <w:rFonts w:ascii="宋体" w:hAnsi="宋体" w:hint="eastAsia"/>
                      <w:bCs/>
                      <w:sz w:val="21"/>
                      <w:szCs w:val="21"/>
                    </w:rPr>
                    <w:t>颗粒物</w:t>
                  </w:r>
                </w:p>
              </w:tc>
              <w:tc>
                <w:tcPr>
                  <w:tcW w:w="4195" w:type="dxa"/>
                  <w:vAlign w:val="center"/>
                </w:tcPr>
                <w:p w:rsidR="002E22CE" w:rsidRPr="00971DF8" w:rsidRDefault="002E22CE" w:rsidP="008243F8">
                  <w:pPr>
                    <w:snapToGrid w:val="0"/>
                    <w:jc w:val="center"/>
                    <w:rPr>
                      <w:sz w:val="21"/>
                      <w:szCs w:val="21"/>
                    </w:rPr>
                  </w:pPr>
                  <w:r>
                    <w:rPr>
                      <w:rFonts w:hint="eastAsia"/>
                      <w:sz w:val="21"/>
                      <w:szCs w:val="21"/>
                    </w:rPr>
                    <w:t>建设密闭搅拌间，</w:t>
                  </w:r>
                  <w:r w:rsidRPr="008243F8">
                    <w:rPr>
                      <w:rFonts w:hint="eastAsia"/>
                      <w:sz w:val="21"/>
                      <w:szCs w:val="21"/>
                    </w:rPr>
                    <w:t>搅拌机</w:t>
                  </w:r>
                  <w:r w:rsidRPr="008243F8">
                    <w:rPr>
                      <w:sz w:val="21"/>
                      <w:szCs w:val="21"/>
                    </w:rPr>
                    <w:t>配料仓和搅拌仓处产生的粉尘经搅拌</w:t>
                  </w:r>
                  <w:r w:rsidRPr="008243F8">
                    <w:rPr>
                      <w:rFonts w:hint="eastAsia"/>
                      <w:sz w:val="21"/>
                      <w:szCs w:val="21"/>
                    </w:rPr>
                    <w:t>间</w:t>
                  </w:r>
                  <w:r w:rsidRPr="008243F8">
                    <w:rPr>
                      <w:sz w:val="21"/>
                      <w:szCs w:val="21"/>
                    </w:rPr>
                    <w:t>上方的抽风机负压收集</w:t>
                  </w:r>
                  <w:r w:rsidRPr="008243F8">
                    <w:rPr>
                      <w:rFonts w:hint="eastAsia"/>
                      <w:sz w:val="21"/>
                      <w:szCs w:val="21"/>
                    </w:rPr>
                    <w:t>，</w:t>
                  </w:r>
                  <w:r w:rsidRPr="008243F8">
                    <w:rPr>
                      <w:sz w:val="21"/>
                      <w:szCs w:val="21"/>
                    </w:rPr>
                    <w:t>进入袋式除尘器治理</w:t>
                  </w:r>
                  <w:r w:rsidRPr="008243F8">
                    <w:rPr>
                      <w:rFonts w:hint="eastAsia"/>
                      <w:sz w:val="21"/>
                      <w:szCs w:val="21"/>
                    </w:rPr>
                    <w:t>，治理后废气通过</w:t>
                  </w:r>
                  <w:r w:rsidRPr="008243F8">
                    <w:rPr>
                      <w:rFonts w:hint="eastAsia"/>
                      <w:sz w:val="21"/>
                      <w:szCs w:val="21"/>
                    </w:rPr>
                    <w:t>1</w:t>
                  </w:r>
                  <w:r w:rsidRPr="008243F8">
                    <w:rPr>
                      <w:rFonts w:hint="eastAsia"/>
                      <w:sz w:val="21"/>
                      <w:szCs w:val="21"/>
                    </w:rPr>
                    <w:t>根</w:t>
                  </w:r>
                  <w:r w:rsidRPr="008243F8">
                    <w:rPr>
                      <w:rFonts w:hint="eastAsia"/>
                      <w:sz w:val="21"/>
                      <w:szCs w:val="21"/>
                    </w:rPr>
                    <w:t>15m</w:t>
                  </w:r>
                  <w:r w:rsidRPr="008243F8">
                    <w:rPr>
                      <w:rFonts w:hint="eastAsia"/>
                      <w:sz w:val="21"/>
                      <w:szCs w:val="21"/>
                    </w:rPr>
                    <w:t>高排气筒排放</w:t>
                  </w:r>
                  <w:r>
                    <w:rPr>
                      <w:rFonts w:hint="eastAsia"/>
                      <w:bCs/>
                      <w:sz w:val="21"/>
                      <w:szCs w:val="21"/>
                    </w:rPr>
                    <w:t>（</w:t>
                  </w:r>
                  <w:r>
                    <w:rPr>
                      <w:rFonts w:hint="eastAsia"/>
                      <w:bCs/>
                      <w:sz w:val="21"/>
                      <w:szCs w:val="21"/>
                    </w:rPr>
                    <w:t>DA012</w:t>
                  </w:r>
                  <w:r>
                    <w:rPr>
                      <w:rFonts w:hint="eastAsia"/>
                      <w:bCs/>
                      <w:sz w:val="21"/>
                      <w:szCs w:val="21"/>
                    </w:rPr>
                    <w:t>）</w:t>
                  </w:r>
                </w:p>
              </w:tc>
            </w:tr>
            <w:tr w:rsidR="002E22CE" w:rsidRPr="008243F8" w:rsidTr="00F955EF">
              <w:trPr>
                <w:trHeight w:val="454"/>
                <w:jc w:val="center"/>
              </w:trPr>
              <w:tc>
                <w:tcPr>
                  <w:tcW w:w="710" w:type="dxa"/>
                  <w:vMerge/>
                  <w:vAlign w:val="center"/>
                </w:tcPr>
                <w:p w:rsidR="002E22CE" w:rsidRDefault="002E22CE">
                  <w:pPr>
                    <w:adjustRightInd w:val="0"/>
                    <w:snapToGrid w:val="0"/>
                    <w:jc w:val="center"/>
                    <w:rPr>
                      <w:bCs/>
                      <w:sz w:val="21"/>
                      <w:szCs w:val="21"/>
                    </w:rPr>
                  </w:pPr>
                </w:p>
              </w:tc>
              <w:tc>
                <w:tcPr>
                  <w:tcW w:w="1671" w:type="dxa"/>
                  <w:vAlign w:val="center"/>
                </w:tcPr>
                <w:p w:rsidR="002E22CE" w:rsidRDefault="002E22CE">
                  <w:pPr>
                    <w:snapToGrid w:val="0"/>
                    <w:jc w:val="center"/>
                    <w:rPr>
                      <w:bCs/>
                      <w:sz w:val="21"/>
                      <w:szCs w:val="21"/>
                    </w:rPr>
                  </w:pPr>
                  <w:r>
                    <w:rPr>
                      <w:rFonts w:hint="eastAsia"/>
                      <w:bCs/>
                      <w:sz w:val="21"/>
                      <w:szCs w:val="21"/>
                    </w:rPr>
                    <w:t>加气块砖生产线</w:t>
                  </w:r>
                  <w:r>
                    <w:rPr>
                      <w:rFonts w:hint="eastAsia"/>
                      <w:sz w:val="21"/>
                      <w:szCs w:val="21"/>
                    </w:rPr>
                    <w:t>搅拌工序配料及进搅拌机仓废气</w:t>
                  </w:r>
                </w:p>
              </w:tc>
              <w:tc>
                <w:tcPr>
                  <w:tcW w:w="1276" w:type="dxa"/>
                  <w:vAlign w:val="center"/>
                </w:tcPr>
                <w:p w:rsidR="002E22CE" w:rsidRDefault="002E22CE">
                  <w:pPr>
                    <w:snapToGrid w:val="0"/>
                    <w:jc w:val="center"/>
                    <w:rPr>
                      <w:rFonts w:ascii="宋体" w:hAnsi="宋体"/>
                      <w:bCs/>
                      <w:sz w:val="21"/>
                      <w:szCs w:val="21"/>
                    </w:rPr>
                  </w:pPr>
                  <w:r>
                    <w:rPr>
                      <w:rFonts w:ascii="宋体" w:hAnsi="宋体" w:hint="eastAsia"/>
                      <w:bCs/>
                      <w:sz w:val="21"/>
                      <w:szCs w:val="21"/>
                    </w:rPr>
                    <w:t>颗粒物</w:t>
                  </w:r>
                </w:p>
              </w:tc>
              <w:tc>
                <w:tcPr>
                  <w:tcW w:w="4195" w:type="dxa"/>
                  <w:vAlign w:val="center"/>
                </w:tcPr>
                <w:p w:rsidR="002E22CE" w:rsidRDefault="002E22CE" w:rsidP="008243F8">
                  <w:pPr>
                    <w:snapToGrid w:val="0"/>
                    <w:jc w:val="center"/>
                    <w:rPr>
                      <w:sz w:val="21"/>
                      <w:szCs w:val="21"/>
                    </w:rPr>
                  </w:pPr>
                  <w:r>
                    <w:rPr>
                      <w:rFonts w:hint="eastAsia"/>
                      <w:sz w:val="21"/>
                      <w:szCs w:val="21"/>
                    </w:rPr>
                    <w:t>建设密闭搅拌间，</w:t>
                  </w:r>
                  <w:r w:rsidRPr="008243F8">
                    <w:rPr>
                      <w:rFonts w:hint="eastAsia"/>
                      <w:sz w:val="21"/>
                      <w:szCs w:val="21"/>
                    </w:rPr>
                    <w:t>搅拌机</w:t>
                  </w:r>
                  <w:r w:rsidRPr="008243F8">
                    <w:rPr>
                      <w:sz w:val="21"/>
                      <w:szCs w:val="21"/>
                    </w:rPr>
                    <w:t>配料仓和搅拌仓处产生的粉尘经搅拌</w:t>
                  </w:r>
                  <w:r w:rsidRPr="008243F8">
                    <w:rPr>
                      <w:rFonts w:hint="eastAsia"/>
                      <w:sz w:val="21"/>
                      <w:szCs w:val="21"/>
                    </w:rPr>
                    <w:t>间</w:t>
                  </w:r>
                  <w:r w:rsidRPr="008243F8">
                    <w:rPr>
                      <w:sz w:val="21"/>
                      <w:szCs w:val="21"/>
                    </w:rPr>
                    <w:t>上方的抽风机负压收集</w:t>
                  </w:r>
                  <w:r w:rsidRPr="008243F8">
                    <w:rPr>
                      <w:rFonts w:hint="eastAsia"/>
                      <w:sz w:val="21"/>
                      <w:szCs w:val="21"/>
                    </w:rPr>
                    <w:t>，</w:t>
                  </w:r>
                  <w:r w:rsidRPr="008243F8">
                    <w:rPr>
                      <w:sz w:val="21"/>
                      <w:szCs w:val="21"/>
                    </w:rPr>
                    <w:t>进入袋式除尘器治理</w:t>
                  </w:r>
                  <w:r w:rsidRPr="008243F8">
                    <w:rPr>
                      <w:rFonts w:hint="eastAsia"/>
                      <w:sz w:val="21"/>
                      <w:szCs w:val="21"/>
                    </w:rPr>
                    <w:t>，治理后废气通过</w:t>
                  </w:r>
                  <w:r w:rsidRPr="008243F8">
                    <w:rPr>
                      <w:rFonts w:hint="eastAsia"/>
                      <w:sz w:val="21"/>
                      <w:szCs w:val="21"/>
                    </w:rPr>
                    <w:t>1</w:t>
                  </w:r>
                  <w:r w:rsidRPr="008243F8">
                    <w:rPr>
                      <w:rFonts w:hint="eastAsia"/>
                      <w:sz w:val="21"/>
                      <w:szCs w:val="21"/>
                    </w:rPr>
                    <w:t>根</w:t>
                  </w:r>
                  <w:r w:rsidRPr="008243F8">
                    <w:rPr>
                      <w:rFonts w:hint="eastAsia"/>
                      <w:sz w:val="21"/>
                      <w:szCs w:val="21"/>
                    </w:rPr>
                    <w:t>15m</w:t>
                  </w:r>
                  <w:r w:rsidRPr="008243F8">
                    <w:rPr>
                      <w:rFonts w:hint="eastAsia"/>
                      <w:sz w:val="21"/>
                      <w:szCs w:val="21"/>
                    </w:rPr>
                    <w:t>高排气筒排放</w:t>
                  </w:r>
                  <w:r>
                    <w:rPr>
                      <w:rFonts w:hint="eastAsia"/>
                      <w:bCs/>
                      <w:sz w:val="21"/>
                      <w:szCs w:val="21"/>
                    </w:rPr>
                    <w:t>（</w:t>
                  </w:r>
                  <w:r>
                    <w:rPr>
                      <w:rFonts w:hint="eastAsia"/>
                      <w:bCs/>
                      <w:sz w:val="21"/>
                      <w:szCs w:val="21"/>
                    </w:rPr>
                    <w:t>DA013</w:t>
                  </w:r>
                  <w:r>
                    <w:rPr>
                      <w:rFonts w:hint="eastAsia"/>
                      <w:bCs/>
                      <w:sz w:val="21"/>
                      <w:szCs w:val="21"/>
                    </w:rPr>
                    <w:t>）</w:t>
                  </w:r>
                </w:p>
              </w:tc>
            </w:tr>
            <w:tr w:rsidR="008243F8" w:rsidRPr="008243F8" w:rsidTr="00F955EF">
              <w:trPr>
                <w:trHeight w:val="454"/>
                <w:jc w:val="center"/>
              </w:trPr>
              <w:tc>
                <w:tcPr>
                  <w:tcW w:w="710" w:type="dxa"/>
                  <w:vMerge w:val="restart"/>
                  <w:vAlign w:val="center"/>
                </w:tcPr>
                <w:p w:rsidR="008243F8" w:rsidRDefault="008243F8">
                  <w:pPr>
                    <w:adjustRightInd w:val="0"/>
                    <w:snapToGrid w:val="0"/>
                    <w:jc w:val="center"/>
                    <w:rPr>
                      <w:bCs/>
                      <w:sz w:val="21"/>
                      <w:szCs w:val="21"/>
                    </w:rPr>
                  </w:pPr>
                  <w:r>
                    <w:rPr>
                      <w:rFonts w:hint="eastAsia"/>
                      <w:bCs/>
                      <w:sz w:val="21"/>
                      <w:szCs w:val="21"/>
                    </w:rPr>
                    <w:t>无组织废气</w:t>
                  </w:r>
                </w:p>
              </w:tc>
              <w:tc>
                <w:tcPr>
                  <w:tcW w:w="1671" w:type="dxa"/>
                  <w:vAlign w:val="center"/>
                </w:tcPr>
                <w:p w:rsidR="008243F8" w:rsidRDefault="008243F8">
                  <w:pPr>
                    <w:snapToGrid w:val="0"/>
                    <w:jc w:val="center"/>
                    <w:rPr>
                      <w:sz w:val="21"/>
                      <w:szCs w:val="21"/>
                    </w:rPr>
                  </w:pPr>
                  <w:r w:rsidRPr="008243F8">
                    <w:rPr>
                      <w:rFonts w:hint="eastAsia"/>
                      <w:sz w:val="21"/>
                      <w:szCs w:val="21"/>
                    </w:rPr>
                    <w:t>建筑垃圾原料、成品入库储存</w:t>
                  </w:r>
                </w:p>
              </w:tc>
              <w:tc>
                <w:tcPr>
                  <w:tcW w:w="1276" w:type="dxa"/>
                  <w:vAlign w:val="center"/>
                </w:tcPr>
                <w:p w:rsidR="008243F8" w:rsidRDefault="008243F8">
                  <w:pPr>
                    <w:snapToGrid w:val="0"/>
                    <w:jc w:val="center"/>
                    <w:rPr>
                      <w:rFonts w:ascii="宋体" w:hAnsi="宋体"/>
                      <w:bCs/>
                      <w:sz w:val="21"/>
                      <w:szCs w:val="21"/>
                    </w:rPr>
                  </w:pPr>
                  <w:r>
                    <w:rPr>
                      <w:rFonts w:ascii="宋体" w:hAnsi="宋体" w:hint="eastAsia"/>
                      <w:bCs/>
                      <w:sz w:val="21"/>
                      <w:szCs w:val="21"/>
                    </w:rPr>
                    <w:t>颗粒物</w:t>
                  </w:r>
                </w:p>
              </w:tc>
              <w:tc>
                <w:tcPr>
                  <w:tcW w:w="4195" w:type="dxa"/>
                  <w:vAlign w:val="center"/>
                </w:tcPr>
                <w:p w:rsidR="008243F8" w:rsidRDefault="008243F8" w:rsidP="008243F8">
                  <w:pPr>
                    <w:snapToGrid w:val="0"/>
                    <w:jc w:val="center"/>
                    <w:rPr>
                      <w:sz w:val="21"/>
                      <w:szCs w:val="21"/>
                    </w:rPr>
                  </w:pPr>
                  <w:r w:rsidRPr="008243F8">
                    <w:rPr>
                      <w:sz w:val="21"/>
                      <w:szCs w:val="21"/>
                    </w:rPr>
                    <w:t>原料库</w:t>
                  </w:r>
                  <w:r w:rsidRPr="008243F8">
                    <w:rPr>
                      <w:rFonts w:hint="eastAsia"/>
                      <w:sz w:val="21"/>
                      <w:szCs w:val="21"/>
                    </w:rPr>
                    <w:t>、成品库</w:t>
                  </w:r>
                  <w:r w:rsidRPr="008243F8">
                    <w:rPr>
                      <w:sz w:val="21"/>
                      <w:szCs w:val="21"/>
                    </w:rPr>
                    <w:t>全密闭；车辆出入口加装</w:t>
                  </w:r>
                  <w:r w:rsidRPr="008243F8">
                    <w:rPr>
                      <w:rFonts w:hint="eastAsia"/>
                      <w:sz w:val="21"/>
                      <w:szCs w:val="21"/>
                    </w:rPr>
                    <w:t>卷帘门</w:t>
                  </w:r>
                  <w:r w:rsidRPr="008243F8">
                    <w:rPr>
                      <w:sz w:val="21"/>
                      <w:szCs w:val="21"/>
                    </w:rPr>
                    <w:t>，无车辆出入时保持关闭状态；汽车卸料时尽量降低落差；原料</w:t>
                  </w:r>
                  <w:r w:rsidRPr="008243F8">
                    <w:rPr>
                      <w:rFonts w:hint="eastAsia"/>
                      <w:sz w:val="21"/>
                      <w:szCs w:val="21"/>
                    </w:rPr>
                    <w:t>、成品</w:t>
                  </w:r>
                  <w:r w:rsidRPr="008243F8">
                    <w:rPr>
                      <w:sz w:val="21"/>
                      <w:szCs w:val="21"/>
                    </w:rPr>
                    <w:t>仓库内设置</w:t>
                  </w:r>
                  <w:r w:rsidR="00AF3A67">
                    <w:rPr>
                      <w:rFonts w:hint="eastAsia"/>
                      <w:sz w:val="21"/>
                      <w:szCs w:val="21"/>
                    </w:rPr>
                    <w:t>喷雾抑尘</w:t>
                  </w:r>
                  <w:r w:rsidRPr="008243F8">
                    <w:rPr>
                      <w:sz w:val="21"/>
                      <w:szCs w:val="21"/>
                    </w:rPr>
                    <w:t>装置，卸车时开启喷雾洒水装置，物料不得露天转运</w:t>
                  </w:r>
                </w:p>
              </w:tc>
            </w:tr>
            <w:tr w:rsidR="008243F8" w:rsidRPr="008243F8" w:rsidTr="00F955EF">
              <w:trPr>
                <w:trHeight w:val="454"/>
                <w:jc w:val="center"/>
              </w:trPr>
              <w:tc>
                <w:tcPr>
                  <w:tcW w:w="710" w:type="dxa"/>
                  <w:vMerge/>
                  <w:vAlign w:val="center"/>
                </w:tcPr>
                <w:p w:rsidR="008243F8" w:rsidRDefault="008243F8">
                  <w:pPr>
                    <w:adjustRightInd w:val="0"/>
                    <w:snapToGrid w:val="0"/>
                    <w:jc w:val="center"/>
                    <w:rPr>
                      <w:bCs/>
                      <w:sz w:val="21"/>
                      <w:szCs w:val="21"/>
                    </w:rPr>
                  </w:pPr>
                </w:p>
              </w:tc>
              <w:tc>
                <w:tcPr>
                  <w:tcW w:w="1671" w:type="dxa"/>
                  <w:vAlign w:val="center"/>
                </w:tcPr>
                <w:p w:rsidR="008243F8" w:rsidRDefault="008243F8" w:rsidP="008243F8">
                  <w:pPr>
                    <w:snapToGrid w:val="0"/>
                    <w:jc w:val="center"/>
                    <w:rPr>
                      <w:sz w:val="21"/>
                      <w:szCs w:val="21"/>
                    </w:rPr>
                  </w:pPr>
                  <w:r>
                    <w:rPr>
                      <w:rFonts w:hint="eastAsia"/>
                      <w:sz w:val="21"/>
                      <w:szCs w:val="21"/>
                    </w:rPr>
                    <w:t>各生产线</w:t>
                  </w:r>
                  <w:r w:rsidRPr="008243F8">
                    <w:rPr>
                      <w:rFonts w:hint="eastAsia"/>
                      <w:sz w:val="21"/>
                      <w:szCs w:val="21"/>
                    </w:rPr>
                    <w:t>原料储存</w:t>
                  </w:r>
                </w:p>
              </w:tc>
              <w:tc>
                <w:tcPr>
                  <w:tcW w:w="1276" w:type="dxa"/>
                  <w:vAlign w:val="center"/>
                </w:tcPr>
                <w:p w:rsidR="008243F8" w:rsidRDefault="008243F8">
                  <w:pPr>
                    <w:snapToGrid w:val="0"/>
                    <w:jc w:val="center"/>
                    <w:rPr>
                      <w:rFonts w:ascii="宋体" w:hAnsi="宋体"/>
                      <w:bCs/>
                      <w:sz w:val="21"/>
                      <w:szCs w:val="21"/>
                    </w:rPr>
                  </w:pPr>
                  <w:r>
                    <w:rPr>
                      <w:rFonts w:ascii="宋体" w:hAnsi="宋体" w:hint="eastAsia"/>
                      <w:bCs/>
                      <w:sz w:val="21"/>
                      <w:szCs w:val="21"/>
                    </w:rPr>
                    <w:t>颗粒物</w:t>
                  </w:r>
                </w:p>
              </w:tc>
              <w:tc>
                <w:tcPr>
                  <w:tcW w:w="4195" w:type="dxa"/>
                  <w:vAlign w:val="center"/>
                </w:tcPr>
                <w:p w:rsidR="008243F8" w:rsidRDefault="008243F8" w:rsidP="008243F8">
                  <w:pPr>
                    <w:snapToGrid w:val="0"/>
                    <w:jc w:val="center"/>
                    <w:rPr>
                      <w:sz w:val="21"/>
                      <w:szCs w:val="21"/>
                    </w:rPr>
                  </w:pPr>
                  <w:r w:rsidRPr="008243F8">
                    <w:rPr>
                      <w:rFonts w:hint="eastAsia"/>
                      <w:sz w:val="21"/>
                      <w:szCs w:val="21"/>
                    </w:rPr>
                    <w:t>细</w:t>
                  </w:r>
                  <w:r>
                    <w:rPr>
                      <w:rFonts w:hint="eastAsia"/>
                      <w:sz w:val="21"/>
                      <w:szCs w:val="21"/>
                    </w:rPr>
                    <w:t>集</w:t>
                  </w:r>
                  <w:r w:rsidRPr="008243F8">
                    <w:rPr>
                      <w:rFonts w:hint="eastAsia"/>
                      <w:sz w:val="21"/>
                      <w:szCs w:val="21"/>
                    </w:rPr>
                    <w:t>料、</w:t>
                  </w:r>
                  <w:r>
                    <w:rPr>
                      <w:rFonts w:hint="eastAsia"/>
                      <w:sz w:val="21"/>
                      <w:szCs w:val="21"/>
                    </w:rPr>
                    <w:t>粗集料、骨料</w:t>
                  </w:r>
                  <w:r w:rsidR="00C077CC">
                    <w:rPr>
                      <w:rFonts w:hint="eastAsia"/>
                      <w:sz w:val="21"/>
                      <w:szCs w:val="21"/>
                    </w:rPr>
                    <w:t>、石子、砂子等原料</w:t>
                  </w:r>
                  <w:r w:rsidRPr="008243F8">
                    <w:rPr>
                      <w:sz w:val="21"/>
                      <w:szCs w:val="21"/>
                    </w:rPr>
                    <w:t>采用</w:t>
                  </w:r>
                  <w:r w:rsidRPr="008243F8">
                    <w:rPr>
                      <w:rFonts w:hint="eastAsia"/>
                      <w:sz w:val="21"/>
                      <w:szCs w:val="21"/>
                    </w:rPr>
                    <w:t>密闭</w:t>
                  </w:r>
                  <w:r w:rsidRPr="008243F8">
                    <w:rPr>
                      <w:sz w:val="21"/>
                      <w:szCs w:val="21"/>
                    </w:rPr>
                    <w:t>料库储存</w:t>
                  </w:r>
                  <w:r w:rsidRPr="008243F8">
                    <w:rPr>
                      <w:rFonts w:hint="eastAsia"/>
                      <w:sz w:val="21"/>
                      <w:szCs w:val="21"/>
                    </w:rPr>
                    <w:t>，</w:t>
                  </w:r>
                  <w:r>
                    <w:rPr>
                      <w:rFonts w:hint="eastAsia"/>
                      <w:sz w:val="21"/>
                      <w:szCs w:val="21"/>
                    </w:rPr>
                    <w:t>涉及料库生产时，打开喷雾抑尘装置；水泥、粉煤灰等粉状原料均于密闭筒仓内储存，采用螺旋输送机密闭输送</w:t>
                  </w:r>
                </w:p>
              </w:tc>
            </w:tr>
            <w:tr w:rsidR="008243F8" w:rsidRPr="008243F8" w:rsidTr="00F955EF">
              <w:trPr>
                <w:trHeight w:val="454"/>
                <w:jc w:val="center"/>
              </w:trPr>
              <w:tc>
                <w:tcPr>
                  <w:tcW w:w="710" w:type="dxa"/>
                  <w:vMerge/>
                  <w:vAlign w:val="center"/>
                </w:tcPr>
                <w:p w:rsidR="008243F8" w:rsidRDefault="008243F8">
                  <w:pPr>
                    <w:adjustRightInd w:val="0"/>
                    <w:snapToGrid w:val="0"/>
                    <w:jc w:val="center"/>
                    <w:rPr>
                      <w:bCs/>
                      <w:sz w:val="21"/>
                      <w:szCs w:val="21"/>
                    </w:rPr>
                  </w:pPr>
                </w:p>
              </w:tc>
              <w:tc>
                <w:tcPr>
                  <w:tcW w:w="1671" w:type="dxa"/>
                  <w:vAlign w:val="center"/>
                </w:tcPr>
                <w:p w:rsidR="008243F8" w:rsidRDefault="00C077CC">
                  <w:pPr>
                    <w:snapToGrid w:val="0"/>
                    <w:jc w:val="center"/>
                    <w:rPr>
                      <w:sz w:val="21"/>
                      <w:szCs w:val="21"/>
                    </w:rPr>
                  </w:pPr>
                  <w:r>
                    <w:rPr>
                      <w:rFonts w:hint="eastAsia"/>
                      <w:sz w:val="21"/>
                      <w:szCs w:val="21"/>
                    </w:rPr>
                    <w:t>运输车辆</w:t>
                  </w:r>
                </w:p>
              </w:tc>
              <w:tc>
                <w:tcPr>
                  <w:tcW w:w="1276" w:type="dxa"/>
                  <w:vAlign w:val="center"/>
                </w:tcPr>
                <w:p w:rsidR="008243F8" w:rsidRDefault="00C077CC">
                  <w:pPr>
                    <w:snapToGrid w:val="0"/>
                    <w:jc w:val="center"/>
                    <w:rPr>
                      <w:rFonts w:ascii="宋体" w:hAnsi="宋体"/>
                      <w:bCs/>
                      <w:sz w:val="21"/>
                      <w:szCs w:val="21"/>
                    </w:rPr>
                  </w:pPr>
                  <w:r>
                    <w:rPr>
                      <w:rFonts w:ascii="宋体" w:hAnsi="宋体" w:hint="eastAsia"/>
                      <w:bCs/>
                      <w:sz w:val="21"/>
                      <w:szCs w:val="21"/>
                    </w:rPr>
                    <w:t>颗粒物</w:t>
                  </w:r>
                </w:p>
              </w:tc>
              <w:tc>
                <w:tcPr>
                  <w:tcW w:w="4195" w:type="dxa"/>
                  <w:vAlign w:val="center"/>
                </w:tcPr>
                <w:p w:rsidR="008243F8" w:rsidRDefault="00C077CC" w:rsidP="008243F8">
                  <w:pPr>
                    <w:snapToGrid w:val="0"/>
                    <w:jc w:val="center"/>
                    <w:rPr>
                      <w:sz w:val="21"/>
                      <w:szCs w:val="21"/>
                    </w:rPr>
                  </w:pPr>
                  <w:r w:rsidRPr="00C077CC">
                    <w:rPr>
                      <w:sz w:val="21"/>
                      <w:szCs w:val="21"/>
                    </w:rPr>
                    <w:t>厂区道路硬化、未硬化的全部绿化，定期洒水保湿，</w:t>
                  </w:r>
                  <w:r w:rsidRPr="00C077CC">
                    <w:rPr>
                      <w:rFonts w:hint="eastAsia"/>
                      <w:sz w:val="21"/>
                      <w:szCs w:val="21"/>
                    </w:rPr>
                    <w:t>厂区主出入口设置清洗装置对车辆清洗</w:t>
                  </w:r>
                  <w:r w:rsidRPr="00C077CC">
                    <w:rPr>
                      <w:sz w:val="21"/>
                      <w:szCs w:val="21"/>
                    </w:rPr>
                    <w:t>，减少道路扬尘</w:t>
                  </w:r>
                </w:p>
              </w:tc>
            </w:tr>
            <w:tr w:rsidR="00E56164" w:rsidRPr="008243F8" w:rsidTr="00F955EF">
              <w:trPr>
                <w:trHeight w:val="454"/>
                <w:jc w:val="center"/>
              </w:trPr>
              <w:tc>
                <w:tcPr>
                  <w:tcW w:w="710" w:type="dxa"/>
                  <w:vMerge w:val="restart"/>
                  <w:vAlign w:val="center"/>
                </w:tcPr>
                <w:p w:rsidR="00E56164" w:rsidRDefault="00E56164">
                  <w:pPr>
                    <w:adjustRightInd w:val="0"/>
                    <w:snapToGrid w:val="0"/>
                    <w:jc w:val="center"/>
                    <w:rPr>
                      <w:bCs/>
                      <w:sz w:val="21"/>
                      <w:szCs w:val="21"/>
                    </w:rPr>
                  </w:pPr>
                  <w:r>
                    <w:rPr>
                      <w:rFonts w:hint="eastAsia"/>
                      <w:bCs/>
                      <w:sz w:val="21"/>
                      <w:szCs w:val="21"/>
                    </w:rPr>
                    <w:t>废水</w:t>
                  </w:r>
                </w:p>
              </w:tc>
              <w:tc>
                <w:tcPr>
                  <w:tcW w:w="1671" w:type="dxa"/>
                  <w:vAlign w:val="center"/>
                </w:tcPr>
                <w:p w:rsidR="00E56164" w:rsidRDefault="00E56164">
                  <w:pPr>
                    <w:snapToGrid w:val="0"/>
                    <w:jc w:val="center"/>
                    <w:rPr>
                      <w:sz w:val="21"/>
                      <w:szCs w:val="21"/>
                    </w:rPr>
                  </w:pPr>
                  <w:r>
                    <w:rPr>
                      <w:rFonts w:hint="eastAsia"/>
                      <w:sz w:val="21"/>
                      <w:szCs w:val="21"/>
                    </w:rPr>
                    <w:t>水浮选</w:t>
                  </w:r>
                </w:p>
              </w:tc>
              <w:tc>
                <w:tcPr>
                  <w:tcW w:w="1276" w:type="dxa"/>
                  <w:vAlign w:val="center"/>
                </w:tcPr>
                <w:p w:rsidR="00E56164" w:rsidRDefault="00E56164">
                  <w:pPr>
                    <w:snapToGrid w:val="0"/>
                    <w:jc w:val="center"/>
                    <w:rPr>
                      <w:rFonts w:ascii="宋体" w:hAnsi="宋体"/>
                      <w:bCs/>
                      <w:sz w:val="21"/>
                      <w:szCs w:val="21"/>
                    </w:rPr>
                  </w:pPr>
                  <w:r>
                    <w:rPr>
                      <w:rFonts w:ascii="宋体" w:hAnsi="宋体" w:hint="eastAsia"/>
                      <w:bCs/>
                      <w:sz w:val="21"/>
                      <w:szCs w:val="21"/>
                    </w:rPr>
                    <w:t>洗砂废水</w:t>
                  </w:r>
                </w:p>
              </w:tc>
              <w:tc>
                <w:tcPr>
                  <w:tcW w:w="4195" w:type="dxa"/>
                  <w:vAlign w:val="center"/>
                </w:tcPr>
                <w:p w:rsidR="00E56164" w:rsidRPr="00C077CC" w:rsidRDefault="00E56164" w:rsidP="008243F8">
                  <w:pPr>
                    <w:snapToGrid w:val="0"/>
                    <w:jc w:val="center"/>
                    <w:rPr>
                      <w:sz w:val="21"/>
                      <w:szCs w:val="21"/>
                    </w:rPr>
                  </w:pPr>
                  <w:r>
                    <w:rPr>
                      <w:rFonts w:hint="eastAsia"/>
                      <w:sz w:val="21"/>
                      <w:szCs w:val="21"/>
                    </w:rPr>
                    <w:t>洗砂工序会洗砂废水，该部分废水收集后排入厂区新建沉淀池，经沉淀池处理后，上层清水排入清水池暂存，回用于生产不外排</w:t>
                  </w:r>
                </w:p>
              </w:tc>
            </w:tr>
            <w:tr w:rsidR="00E56164" w:rsidRPr="008243F8" w:rsidTr="00F955EF">
              <w:trPr>
                <w:trHeight w:val="454"/>
                <w:jc w:val="center"/>
              </w:trPr>
              <w:tc>
                <w:tcPr>
                  <w:tcW w:w="710" w:type="dxa"/>
                  <w:vMerge/>
                  <w:vAlign w:val="center"/>
                </w:tcPr>
                <w:p w:rsidR="00E56164" w:rsidRDefault="00E56164">
                  <w:pPr>
                    <w:adjustRightInd w:val="0"/>
                    <w:snapToGrid w:val="0"/>
                    <w:jc w:val="center"/>
                    <w:rPr>
                      <w:bCs/>
                      <w:sz w:val="21"/>
                      <w:szCs w:val="21"/>
                    </w:rPr>
                  </w:pPr>
                </w:p>
              </w:tc>
              <w:tc>
                <w:tcPr>
                  <w:tcW w:w="1671" w:type="dxa"/>
                  <w:vAlign w:val="center"/>
                </w:tcPr>
                <w:p w:rsidR="00E56164" w:rsidRDefault="00E56164">
                  <w:pPr>
                    <w:snapToGrid w:val="0"/>
                    <w:jc w:val="center"/>
                    <w:rPr>
                      <w:sz w:val="21"/>
                      <w:szCs w:val="21"/>
                    </w:rPr>
                  </w:pPr>
                  <w:r>
                    <w:rPr>
                      <w:rFonts w:hint="eastAsia"/>
                      <w:sz w:val="21"/>
                      <w:szCs w:val="21"/>
                    </w:rPr>
                    <w:t>锅炉废水</w:t>
                  </w:r>
                </w:p>
              </w:tc>
              <w:tc>
                <w:tcPr>
                  <w:tcW w:w="1276" w:type="dxa"/>
                  <w:vAlign w:val="center"/>
                </w:tcPr>
                <w:p w:rsidR="00E56164" w:rsidRDefault="00E56164">
                  <w:pPr>
                    <w:snapToGrid w:val="0"/>
                    <w:jc w:val="center"/>
                    <w:rPr>
                      <w:rFonts w:ascii="宋体" w:hAnsi="宋体"/>
                      <w:bCs/>
                      <w:sz w:val="21"/>
                      <w:szCs w:val="21"/>
                    </w:rPr>
                  </w:pPr>
                  <w:r>
                    <w:rPr>
                      <w:rFonts w:ascii="宋体" w:hAnsi="宋体" w:hint="eastAsia"/>
                      <w:bCs/>
                      <w:sz w:val="21"/>
                      <w:szCs w:val="21"/>
                    </w:rPr>
                    <w:t>制备纯水废水</w:t>
                  </w:r>
                </w:p>
              </w:tc>
              <w:tc>
                <w:tcPr>
                  <w:tcW w:w="4195" w:type="dxa"/>
                  <w:vAlign w:val="center"/>
                </w:tcPr>
                <w:p w:rsidR="00E56164" w:rsidRDefault="00E56164" w:rsidP="008243F8">
                  <w:pPr>
                    <w:snapToGrid w:val="0"/>
                    <w:jc w:val="center"/>
                    <w:rPr>
                      <w:sz w:val="21"/>
                      <w:szCs w:val="21"/>
                    </w:rPr>
                  </w:pPr>
                  <w:r>
                    <w:rPr>
                      <w:rFonts w:hint="eastAsia"/>
                      <w:sz w:val="21"/>
                      <w:szCs w:val="21"/>
                    </w:rPr>
                    <w:t>本项目电锅炉制备纯水所产生的废气为清净下水，排入厂区清水池用于生产配料</w:t>
                  </w:r>
                </w:p>
              </w:tc>
            </w:tr>
            <w:tr w:rsidR="00E56164" w:rsidRPr="008243F8" w:rsidTr="00F955EF">
              <w:trPr>
                <w:trHeight w:val="454"/>
                <w:jc w:val="center"/>
              </w:trPr>
              <w:tc>
                <w:tcPr>
                  <w:tcW w:w="710" w:type="dxa"/>
                  <w:vMerge/>
                  <w:vAlign w:val="center"/>
                </w:tcPr>
                <w:p w:rsidR="00E56164" w:rsidRDefault="00E56164">
                  <w:pPr>
                    <w:adjustRightInd w:val="0"/>
                    <w:snapToGrid w:val="0"/>
                    <w:jc w:val="center"/>
                    <w:rPr>
                      <w:bCs/>
                      <w:sz w:val="21"/>
                      <w:szCs w:val="21"/>
                    </w:rPr>
                  </w:pPr>
                </w:p>
              </w:tc>
              <w:tc>
                <w:tcPr>
                  <w:tcW w:w="1671" w:type="dxa"/>
                  <w:vAlign w:val="center"/>
                </w:tcPr>
                <w:p w:rsidR="00E56164" w:rsidRPr="00F72D87" w:rsidRDefault="00E56164">
                  <w:pPr>
                    <w:snapToGrid w:val="0"/>
                    <w:jc w:val="center"/>
                    <w:rPr>
                      <w:sz w:val="21"/>
                      <w:szCs w:val="21"/>
                    </w:rPr>
                  </w:pPr>
                  <w:r>
                    <w:rPr>
                      <w:rFonts w:hint="eastAsia"/>
                      <w:sz w:val="21"/>
                      <w:szCs w:val="21"/>
                    </w:rPr>
                    <w:t>车辆冲洗废水</w:t>
                  </w:r>
                </w:p>
              </w:tc>
              <w:tc>
                <w:tcPr>
                  <w:tcW w:w="1276" w:type="dxa"/>
                  <w:vAlign w:val="center"/>
                </w:tcPr>
                <w:p w:rsidR="00E56164" w:rsidRDefault="00E56164">
                  <w:pPr>
                    <w:snapToGrid w:val="0"/>
                    <w:jc w:val="center"/>
                    <w:rPr>
                      <w:rFonts w:ascii="宋体" w:hAnsi="宋体"/>
                      <w:bCs/>
                      <w:sz w:val="21"/>
                      <w:szCs w:val="21"/>
                    </w:rPr>
                  </w:pPr>
                  <w:r>
                    <w:rPr>
                      <w:rFonts w:ascii="宋体" w:hAnsi="宋体" w:hint="eastAsia"/>
                      <w:bCs/>
                      <w:sz w:val="21"/>
                      <w:szCs w:val="21"/>
                    </w:rPr>
                    <w:t>冲洗废水</w:t>
                  </w:r>
                </w:p>
              </w:tc>
              <w:tc>
                <w:tcPr>
                  <w:tcW w:w="4195" w:type="dxa"/>
                  <w:vAlign w:val="center"/>
                </w:tcPr>
                <w:p w:rsidR="00E56164" w:rsidRPr="00C077CC" w:rsidRDefault="00E56164" w:rsidP="008243F8">
                  <w:pPr>
                    <w:snapToGrid w:val="0"/>
                    <w:jc w:val="center"/>
                    <w:rPr>
                      <w:sz w:val="21"/>
                      <w:szCs w:val="21"/>
                    </w:rPr>
                  </w:pPr>
                  <w:r>
                    <w:rPr>
                      <w:rFonts w:hint="eastAsia"/>
                      <w:sz w:val="21"/>
                      <w:szCs w:val="21"/>
                    </w:rPr>
                    <w:t>厂区主出入口设置车辆冲洗平台对进出车辆进行冲洗，冲洗废水收集后排入厂区沉淀池处理，处理后回用</w:t>
                  </w:r>
                </w:p>
              </w:tc>
            </w:tr>
            <w:tr w:rsidR="00E56164" w:rsidRPr="008243F8" w:rsidTr="00F955EF">
              <w:trPr>
                <w:trHeight w:val="454"/>
                <w:jc w:val="center"/>
              </w:trPr>
              <w:tc>
                <w:tcPr>
                  <w:tcW w:w="710" w:type="dxa"/>
                  <w:vMerge/>
                  <w:vAlign w:val="center"/>
                </w:tcPr>
                <w:p w:rsidR="00E56164" w:rsidRDefault="00E56164">
                  <w:pPr>
                    <w:adjustRightInd w:val="0"/>
                    <w:snapToGrid w:val="0"/>
                    <w:jc w:val="center"/>
                    <w:rPr>
                      <w:bCs/>
                      <w:sz w:val="21"/>
                      <w:szCs w:val="21"/>
                    </w:rPr>
                  </w:pPr>
                </w:p>
              </w:tc>
              <w:tc>
                <w:tcPr>
                  <w:tcW w:w="1671" w:type="dxa"/>
                  <w:vAlign w:val="center"/>
                </w:tcPr>
                <w:p w:rsidR="00E56164" w:rsidRPr="00F72D87" w:rsidRDefault="00E56164">
                  <w:pPr>
                    <w:snapToGrid w:val="0"/>
                    <w:jc w:val="center"/>
                    <w:rPr>
                      <w:sz w:val="21"/>
                      <w:szCs w:val="21"/>
                    </w:rPr>
                  </w:pPr>
                  <w:r>
                    <w:rPr>
                      <w:rFonts w:hint="eastAsia"/>
                      <w:sz w:val="21"/>
                      <w:szCs w:val="21"/>
                    </w:rPr>
                    <w:t>设备清洗废水</w:t>
                  </w:r>
                </w:p>
              </w:tc>
              <w:tc>
                <w:tcPr>
                  <w:tcW w:w="1276" w:type="dxa"/>
                  <w:vAlign w:val="center"/>
                </w:tcPr>
                <w:p w:rsidR="00E56164" w:rsidRDefault="00E56164">
                  <w:pPr>
                    <w:snapToGrid w:val="0"/>
                    <w:jc w:val="center"/>
                    <w:rPr>
                      <w:rFonts w:ascii="宋体" w:hAnsi="宋体"/>
                      <w:bCs/>
                      <w:sz w:val="21"/>
                      <w:szCs w:val="21"/>
                    </w:rPr>
                  </w:pPr>
                  <w:r>
                    <w:rPr>
                      <w:rFonts w:ascii="宋体" w:hAnsi="宋体" w:hint="eastAsia"/>
                      <w:bCs/>
                      <w:sz w:val="21"/>
                      <w:szCs w:val="21"/>
                    </w:rPr>
                    <w:t>清洗废水</w:t>
                  </w:r>
                </w:p>
              </w:tc>
              <w:tc>
                <w:tcPr>
                  <w:tcW w:w="4195" w:type="dxa"/>
                  <w:vAlign w:val="center"/>
                </w:tcPr>
                <w:p w:rsidR="00E56164" w:rsidRPr="00C077CC" w:rsidRDefault="00E56164" w:rsidP="0034796B">
                  <w:pPr>
                    <w:snapToGrid w:val="0"/>
                    <w:jc w:val="center"/>
                    <w:rPr>
                      <w:sz w:val="21"/>
                      <w:szCs w:val="21"/>
                    </w:rPr>
                  </w:pPr>
                  <w:r>
                    <w:rPr>
                      <w:rFonts w:hint="eastAsia"/>
                      <w:sz w:val="21"/>
                      <w:szCs w:val="21"/>
                    </w:rPr>
                    <w:t>设备清洗会产生清洗废水，该部分废水</w:t>
                  </w:r>
                  <w:r w:rsidR="0034796B">
                    <w:rPr>
                      <w:rFonts w:hint="eastAsia"/>
                      <w:sz w:val="21"/>
                      <w:szCs w:val="21"/>
                    </w:rPr>
                    <w:t>经砂石分离机处理后</w:t>
                  </w:r>
                  <w:r>
                    <w:rPr>
                      <w:rFonts w:hint="eastAsia"/>
                      <w:sz w:val="21"/>
                      <w:szCs w:val="21"/>
                    </w:rPr>
                    <w:t>后排入厂区沉淀池处理</w:t>
                  </w:r>
                </w:p>
              </w:tc>
            </w:tr>
            <w:tr w:rsidR="00E56164" w:rsidRPr="008243F8" w:rsidTr="00F955EF">
              <w:trPr>
                <w:trHeight w:val="454"/>
                <w:jc w:val="center"/>
              </w:trPr>
              <w:tc>
                <w:tcPr>
                  <w:tcW w:w="710" w:type="dxa"/>
                  <w:vMerge/>
                  <w:vAlign w:val="center"/>
                </w:tcPr>
                <w:p w:rsidR="00E56164" w:rsidRDefault="00E56164">
                  <w:pPr>
                    <w:adjustRightInd w:val="0"/>
                    <w:snapToGrid w:val="0"/>
                    <w:jc w:val="center"/>
                    <w:rPr>
                      <w:bCs/>
                      <w:sz w:val="21"/>
                      <w:szCs w:val="21"/>
                    </w:rPr>
                  </w:pPr>
                </w:p>
              </w:tc>
              <w:tc>
                <w:tcPr>
                  <w:tcW w:w="1671" w:type="dxa"/>
                  <w:vAlign w:val="center"/>
                </w:tcPr>
                <w:p w:rsidR="00E56164" w:rsidRDefault="00E56164">
                  <w:pPr>
                    <w:snapToGrid w:val="0"/>
                    <w:jc w:val="center"/>
                    <w:rPr>
                      <w:sz w:val="21"/>
                      <w:szCs w:val="21"/>
                    </w:rPr>
                  </w:pPr>
                  <w:r>
                    <w:rPr>
                      <w:rFonts w:hint="eastAsia"/>
                      <w:sz w:val="21"/>
                      <w:szCs w:val="21"/>
                    </w:rPr>
                    <w:t>生活污水</w:t>
                  </w:r>
                </w:p>
              </w:tc>
              <w:tc>
                <w:tcPr>
                  <w:tcW w:w="1276" w:type="dxa"/>
                  <w:vAlign w:val="center"/>
                </w:tcPr>
                <w:p w:rsidR="00E56164" w:rsidRPr="000C3768" w:rsidRDefault="000C3768">
                  <w:pPr>
                    <w:snapToGrid w:val="0"/>
                    <w:jc w:val="center"/>
                    <w:rPr>
                      <w:bCs/>
                      <w:sz w:val="21"/>
                      <w:szCs w:val="21"/>
                    </w:rPr>
                  </w:pPr>
                  <w:r w:rsidRPr="000C3768">
                    <w:rPr>
                      <w:bCs/>
                      <w:sz w:val="21"/>
                      <w:szCs w:val="21"/>
                    </w:rPr>
                    <w:t>COD</w:t>
                  </w:r>
                  <w:r w:rsidRPr="000C3768">
                    <w:rPr>
                      <w:rFonts w:hAnsi="宋体"/>
                      <w:bCs/>
                      <w:sz w:val="21"/>
                      <w:szCs w:val="21"/>
                    </w:rPr>
                    <w:t>、</w:t>
                  </w:r>
                  <w:r w:rsidRPr="000C3768">
                    <w:rPr>
                      <w:bCs/>
                      <w:sz w:val="21"/>
                      <w:szCs w:val="21"/>
                    </w:rPr>
                    <w:t>SS</w:t>
                  </w:r>
                  <w:r w:rsidRPr="000C3768">
                    <w:rPr>
                      <w:rFonts w:hAnsi="宋体"/>
                      <w:bCs/>
                      <w:sz w:val="21"/>
                      <w:szCs w:val="21"/>
                    </w:rPr>
                    <w:t>、</w:t>
                  </w:r>
                  <w:r w:rsidRPr="000C3768">
                    <w:rPr>
                      <w:bCs/>
                      <w:sz w:val="21"/>
                      <w:szCs w:val="21"/>
                    </w:rPr>
                    <w:t>NH</w:t>
                  </w:r>
                  <w:r w:rsidRPr="000C3768">
                    <w:rPr>
                      <w:bCs/>
                      <w:sz w:val="21"/>
                      <w:szCs w:val="21"/>
                      <w:vertAlign w:val="subscript"/>
                    </w:rPr>
                    <w:t>3</w:t>
                  </w:r>
                  <w:r w:rsidRPr="000C3768">
                    <w:rPr>
                      <w:bCs/>
                      <w:sz w:val="21"/>
                      <w:szCs w:val="21"/>
                    </w:rPr>
                    <w:t>-N</w:t>
                  </w:r>
                  <w:r w:rsidRPr="000C3768">
                    <w:rPr>
                      <w:rFonts w:hAnsi="宋体"/>
                      <w:bCs/>
                      <w:sz w:val="21"/>
                      <w:szCs w:val="21"/>
                    </w:rPr>
                    <w:t>、</w:t>
                  </w:r>
                  <w:r w:rsidRPr="000C3768">
                    <w:rPr>
                      <w:bCs/>
                      <w:sz w:val="21"/>
                      <w:szCs w:val="21"/>
                    </w:rPr>
                    <w:t>TN</w:t>
                  </w:r>
                  <w:r w:rsidRPr="000C3768">
                    <w:rPr>
                      <w:rFonts w:hAnsi="宋体"/>
                      <w:bCs/>
                      <w:sz w:val="21"/>
                      <w:szCs w:val="21"/>
                    </w:rPr>
                    <w:t>、</w:t>
                  </w:r>
                  <w:r w:rsidRPr="000C3768">
                    <w:rPr>
                      <w:bCs/>
                      <w:sz w:val="21"/>
                      <w:szCs w:val="21"/>
                    </w:rPr>
                    <w:t>TP</w:t>
                  </w:r>
                </w:p>
              </w:tc>
              <w:tc>
                <w:tcPr>
                  <w:tcW w:w="4195" w:type="dxa"/>
                  <w:vAlign w:val="center"/>
                </w:tcPr>
                <w:p w:rsidR="00E56164" w:rsidRPr="000C3768" w:rsidRDefault="000C3768" w:rsidP="008243F8">
                  <w:pPr>
                    <w:snapToGrid w:val="0"/>
                    <w:jc w:val="center"/>
                    <w:rPr>
                      <w:sz w:val="21"/>
                      <w:szCs w:val="21"/>
                    </w:rPr>
                  </w:pPr>
                  <w:r>
                    <w:rPr>
                      <w:rFonts w:hint="eastAsia"/>
                      <w:sz w:val="21"/>
                      <w:szCs w:val="21"/>
                    </w:rPr>
                    <w:t>生活污水经化粪池处理后，通过市政管网排入大召营镇污水处理厂进一步处理</w:t>
                  </w:r>
                </w:p>
              </w:tc>
            </w:tr>
            <w:tr w:rsidR="00E962F0" w:rsidTr="00F955EF">
              <w:trPr>
                <w:trHeight w:val="454"/>
                <w:jc w:val="center"/>
              </w:trPr>
              <w:tc>
                <w:tcPr>
                  <w:tcW w:w="710" w:type="dxa"/>
                  <w:vMerge w:val="restart"/>
                  <w:vAlign w:val="center"/>
                </w:tcPr>
                <w:p w:rsidR="00E962F0" w:rsidRDefault="00157BE9">
                  <w:pPr>
                    <w:adjustRightInd w:val="0"/>
                    <w:snapToGrid w:val="0"/>
                    <w:jc w:val="center"/>
                    <w:rPr>
                      <w:bCs/>
                      <w:sz w:val="21"/>
                      <w:szCs w:val="21"/>
                    </w:rPr>
                  </w:pPr>
                  <w:r>
                    <w:rPr>
                      <w:bCs/>
                      <w:sz w:val="21"/>
                      <w:szCs w:val="21"/>
                    </w:rPr>
                    <w:t>固废</w:t>
                  </w:r>
                </w:p>
              </w:tc>
              <w:tc>
                <w:tcPr>
                  <w:tcW w:w="1671" w:type="dxa"/>
                  <w:vAlign w:val="center"/>
                </w:tcPr>
                <w:p w:rsidR="00E962F0" w:rsidRDefault="00BE0AE4">
                  <w:pPr>
                    <w:snapToGrid w:val="0"/>
                    <w:jc w:val="center"/>
                    <w:rPr>
                      <w:bCs/>
                      <w:sz w:val="21"/>
                      <w:szCs w:val="21"/>
                    </w:rPr>
                  </w:pPr>
                  <w:r>
                    <w:rPr>
                      <w:rFonts w:hint="eastAsia"/>
                      <w:bCs/>
                      <w:sz w:val="21"/>
                      <w:szCs w:val="21"/>
                    </w:rPr>
                    <w:t>废气处理</w:t>
                  </w:r>
                  <w:r w:rsidR="00157BE9">
                    <w:rPr>
                      <w:rFonts w:hint="eastAsia"/>
                      <w:bCs/>
                      <w:sz w:val="21"/>
                      <w:szCs w:val="21"/>
                    </w:rPr>
                    <w:t>工序</w:t>
                  </w:r>
                </w:p>
              </w:tc>
              <w:tc>
                <w:tcPr>
                  <w:tcW w:w="1276" w:type="dxa"/>
                  <w:vAlign w:val="center"/>
                </w:tcPr>
                <w:p w:rsidR="00E962F0" w:rsidRDefault="00BE0AE4">
                  <w:pPr>
                    <w:snapToGrid w:val="0"/>
                    <w:jc w:val="center"/>
                    <w:rPr>
                      <w:bCs/>
                      <w:sz w:val="21"/>
                      <w:szCs w:val="21"/>
                    </w:rPr>
                  </w:pPr>
                  <w:r>
                    <w:rPr>
                      <w:rFonts w:hint="eastAsia"/>
                      <w:bCs/>
                      <w:sz w:val="21"/>
                      <w:szCs w:val="21"/>
                    </w:rPr>
                    <w:t>收集尘</w:t>
                  </w:r>
                </w:p>
              </w:tc>
              <w:tc>
                <w:tcPr>
                  <w:tcW w:w="4195" w:type="dxa"/>
                  <w:vAlign w:val="center"/>
                </w:tcPr>
                <w:p w:rsidR="00E962F0" w:rsidRDefault="00157BE9" w:rsidP="00BE0AE4">
                  <w:pPr>
                    <w:adjustRightInd w:val="0"/>
                    <w:snapToGrid w:val="0"/>
                    <w:jc w:val="center"/>
                    <w:rPr>
                      <w:rFonts w:hAnsi="宋体"/>
                      <w:bCs/>
                      <w:sz w:val="21"/>
                      <w:szCs w:val="21"/>
                    </w:rPr>
                  </w:pPr>
                  <w:r>
                    <w:rPr>
                      <w:rFonts w:hAnsi="宋体" w:hint="eastAsia"/>
                      <w:bCs/>
                      <w:sz w:val="21"/>
                      <w:szCs w:val="21"/>
                    </w:rPr>
                    <w:t>收集后于一般固废暂存间暂存，定期</w:t>
                  </w:r>
                  <w:r w:rsidR="00BE0AE4">
                    <w:rPr>
                      <w:rFonts w:hAnsi="宋体" w:hint="eastAsia"/>
                      <w:bCs/>
                      <w:sz w:val="21"/>
                      <w:szCs w:val="21"/>
                    </w:rPr>
                    <w:t>作为建材外售</w:t>
                  </w:r>
                </w:p>
              </w:tc>
            </w:tr>
            <w:tr w:rsidR="00E962F0" w:rsidTr="00F955EF">
              <w:trPr>
                <w:trHeight w:val="454"/>
                <w:jc w:val="center"/>
              </w:trPr>
              <w:tc>
                <w:tcPr>
                  <w:tcW w:w="710" w:type="dxa"/>
                  <w:vMerge/>
                  <w:vAlign w:val="center"/>
                </w:tcPr>
                <w:p w:rsidR="00E962F0" w:rsidRDefault="00E962F0">
                  <w:pPr>
                    <w:snapToGrid w:val="0"/>
                    <w:jc w:val="center"/>
                    <w:rPr>
                      <w:bCs/>
                    </w:rPr>
                  </w:pPr>
                </w:p>
              </w:tc>
              <w:tc>
                <w:tcPr>
                  <w:tcW w:w="1671" w:type="dxa"/>
                  <w:vAlign w:val="center"/>
                </w:tcPr>
                <w:p w:rsidR="00E962F0" w:rsidRDefault="00BE0AE4">
                  <w:pPr>
                    <w:snapToGrid w:val="0"/>
                    <w:jc w:val="center"/>
                    <w:rPr>
                      <w:bCs/>
                      <w:sz w:val="21"/>
                      <w:szCs w:val="21"/>
                    </w:rPr>
                  </w:pPr>
                  <w:r>
                    <w:rPr>
                      <w:rFonts w:hint="eastAsia"/>
                      <w:bCs/>
                      <w:sz w:val="21"/>
                      <w:szCs w:val="21"/>
                    </w:rPr>
                    <w:t>除铁</w:t>
                  </w:r>
                  <w:r w:rsidR="00157BE9">
                    <w:rPr>
                      <w:rFonts w:hint="eastAsia"/>
                      <w:bCs/>
                      <w:sz w:val="21"/>
                      <w:szCs w:val="21"/>
                    </w:rPr>
                    <w:t>工序</w:t>
                  </w:r>
                </w:p>
              </w:tc>
              <w:tc>
                <w:tcPr>
                  <w:tcW w:w="1276" w:type="dxa"/>
                  <w:vAlign w:val="center"/>
                </w:tcPr>
                <w:p w:rsidR="00E962F0" w:rsidRDefault="00BE0AE4">
                  <w:pPr>
                    <w:snapToGrid w:val="0"/>
                    <w:jc w:val="center"/>
                    <w:rPr>
                      <w:bCs/>
                      <w:sz w:val="21"/>
                      <w:szCs w:val="21"/>
                    </w:rPr>
                  </w:pPr>
                  <w:r>
                    <w:rPr>
                      <w:rFonts w:hint="eastAsia"/>
                      <w:bCs/>
                      <w:sz w:val="21"/>
                      <w:szCs w:val="21"/>
                    </w:rPr>
                    <w:t>废钢筋</w:t>
                  </w:r>
                </w:p>
              </w:tc>
              <w:tc>
                <w:tcPr>
                  <w:tcW w:w="4195" w:type="dxa"/>
                  <w:vAlign w:val="center"/>
                </w:tcPr>
                <w:p w:rsidR="00E962F0" w:rsidRDefault="00157BE9">
                  <w:pPr>
                    <w:adjustRightInd w:val="0"/>
                    <w:snapToGrid w:val="0"/>
                    <w:jc w:val="center"/>
                    <w:rPr>
                      <w:bCs/>
                      <w:sz w:val="21"/>
                      <w:szCs w:val="21"/>
                    </w:rPr>
                  </w:pPr>
                  <w:r>
                    <w:rPr>
                      <w:rFonts w:hAnsi="宋体" w:hint="eastAsia"/>
                      <w:bCs/>
                      <w:sz w:val="21"/>
                      <w:szCs w:val="21"/>
                    </w:rPr>
                    <w:t>收集后于一般固废暂存间暂存，定期外售</w:t>
                  </w:r>
                </w:p>
              </w:tc>
            </w:tr>
            <w:tr w:rsidR="00E962F0" w:rsidTr="00F955EF">
              <w:trPr>
                <w:trHeight w:val="454"/>
                <w:jc w:val="center"/>
              </w:trPr>
              <w:tc>
                <w:tcPr>
                  <w:tcW w:w="710" w:type="dxa"/>
                  <w:vMerge/>
                  <w:vAlign w:val="center"/>
                </w:tcPr>
                <w:p w:rsidR="00E962F0" w:rsidRDefault="00E962F0">
                  <w:pPr>
                    <w:snapToGrid w:val="0"/>
                    <w:jc w:val="center"/>
                    <w:rPr>
                      <w:bCs/>
                    </w:rPr>
                  </w:pPr>
                </w:p>
              </w:tc>
              <w:tc>
                <w:tcPr>
                  <w:tcW w:w="1671" w:type="dxa"/>
                  <w:vAlign w:val="center"/>
                </w:tcPr>
                <w:p w:rsidR="00E962F0" w:rsidRDefault="00BE0AE4">
                  <w:pPr>
                    <w:snapToGrid w:val="0"/>
                    <w:jc w:val="center"/>
                    <w:rPr>
                      <w:bCs/>
                      <w:sz w:val="21"/>
                      <w:szCs w:val="21"/>
                    </w:rPr>
                  </w:pPr>
                  <w:r>
                    <w:rPr>
                      <w:rFonts w:hint="eastAsia"/>
                      <w:bCs/>
                      <w:sz w:val="21"/>
                      <w:szCs w:val="21"/>
                    </w:rPr>
                    <w:t>废水</w:t>
                  </w:r>
                  <w:r w:rsidR="00157BE9">
                    <w:rPr>
                      <w:rFonts w:hint="eastAsia"/>
                      <w:bCs/>
                      <w:sz w:val="21"/>
                      <w:szCs w:val="21"/>
                    </w:rPr>
                    <w:t>处理</w:t>
                  </w:r>
                </w:p>
              </w:tc>
              <w:tc>
                <w:tcPr>
                  <w:tcW w:w="1276" w:type="dxa"/>
                  <w:vAlign w:val="center"/>
                </w:tcPr>
                <w:p w:rsidR="00E962F0" w:rsidRDefault="00BE0AE4">
                  <w:pPr>
                    <w:snapToGrid w:val="0"/>
                    <w:jc w:val="center"/>
                    <w:rPr>
                      <w:bCs/>
                      <w:sz w:val="21"/>
                      <w:szCs w:val="21"/>
                    </w:rPr>
                  </w:pPr>
                  <w:r>
                    <w:rPr>
                      <w:rFonts w:hint="eastAsia"/>
                      <w:bCs/>
                      <w:sz w:val="21"/>
                      <w:szCs w:val="21"/>
                    </w:rPr>
                    <w:t>泥饼</w:t>
                  </w:r>
                </w:p>
              </w:tc>
              <w:tc>
                <w:tcPr>
                  <w:tcW w:w="4195" w:type="dxa"/>
                  <w:vAlign w:val="center"/>
                </w:tcPr>
                <w:p w:rsidR="00E962F0" w:rsidRDefault="00157BE9" w:rsidP="00BE0AE4">
                  <w:pPr>
                    <w:adjustRightInd w:val="0"/>
                    <w:snapToGrid w:val="0"/>
                    <w:jc w:val="center"/>
                    <w:rPr>
                      <w:rFonts w:hAnsi="宋体"/>
                      <w:bCs/>
                      <w:sz w:val="21"/>
                      <w:szCs w:val="21"/>
                    </w:rPr>
                  </w:pPr>
                  <w:r>
                    <w:rPr>
                      <w:rFonts w:hAnsi="宋体" w:hint="eastAsia"/>
                      <w:bCs/>
                      <w:sz w:val="21"/>
                      <w:szCs w:val="21"/>
                    </w:rPr>
                    <w:t>收集后</w:t>
                  </w:r>
                  <w:r w:rsidR="00BE0AE4">
                    <w:rPr>
                      <w:rFonts w:hAnsi="宋体" w:hint="eastAsia"/>
                      <w:bCs/>
                      <w:sz w:val="21"/>
                      <w:szCs w:val="21"/>
                    </w:rPr>
                    <w:t>于污泥间暂存，定期作为建材外售</w:t>
                  </w:r>
                </w:p>
              </w:tc>
            </w:tr>
            <w:tr w:rsidR="00E962F0" w:rsidTr="00F955EF">
              <w:trPr>
                <w:trHeight w:val="454"/>
                <w:jc w:val="center"/>
              </w:trPr>
              <w:tc>
                <w:tcPr>
                  <w:tcW w:w="710" w:type="dxa"/>
                  <w:tcBorders>
                    <w:bottom w:val="single" w:sz="8" w:space="0" w:color="auto"/>
                  </w:tcBorders>
                  <w:vAlign w:val="center"/>
                </w:tcPr>
                <w:p w:rsidR="00E962F0" w:rsidRDefault="00157BE9">
                  <w:pPr>
                    <w:adjustRightInd w:val="0"/>
                    <w:snapToGrid w:val="0"/>
                    <w:jc w:val="center"/>
                    <w:rPr>
                      <w:bCs/>
                      <w:sz w:val="21"/>
                      <w:szCs w:val="21"/>
                    </w:rPr>
                  </w:pPr>
                  <w:r>
                    <w:rPr>
                      <w:bCs/>
                      <w:sz w:val="21"/>
                      <w:szCs w:val="21"/>
                    </w:rPr>
                    <w:t>噪声</w:t>
                  </w:r>
                </w:p>
              </w:tc>
              <w:tc>
                <w:tcPr>
                  <w:tcW w:w="1671" w:type="dxa"/>
                  <w:tcBorders>
                    <w:bottom w:val="single" w:sz="8" w:space="0" w:color="auto"/>
                  </w:tcBorders>
                  <w:vAlign w:val="center"/>
                </w:tcPr>
                <w:p w:rsidR="00E962F0" w:rsidRDefault="00157BE9">
                  <w:pPr>
                    <w:adjustRightInd w:val="0"/>
                    <w:snapToGrid w:val="0"/>
                    <w:jc w:val="center"/>
                    <w:rPr>
                      <w:bCs/>
                      <w:sz w:val="21"/>
                      <w:szCs w:val="21"/>
                    </w:rPr>
                  </w:pPr>
                  <w:r>
                    <w:rPr>
                      <w:rFonts w:hint="eastAsia"/>
                      <w:bCs/>
                      <w:sz w:val="21"/>
                      <w:szCs w:val="21"/>
                    </w:rPr>
                    <w:t>生产设备</w:t>
                  </w:r>
                </w:p>
              </w:tc>
              <w:tc>
                <w:tcPr>
                  <w:tcW w:w="1276" w:type="dxa"/>
                  <w:tcBorders>
                    <w:bottom w:val="single" w:sz="8" w:space="0" w:color="auto"/>
                  </w:tcBorders>
                  <w:vAlign w:val="center"/>
                </w:tcPr>
                <w:p w:rsidR="00E962F0" w:rsidRDefault="00157BE9">
                  <w:pPr>
                    <w:tabs>
                      <w:tab w:val="left" w:pos="724"/>
                      <w:tab w:val="left" w:pos="1980"/>
                    </w:tabs>
                    <w:adjustRightInd w:val="0"/>
                    <w:snapToGrid w:val="0"/>
                    <w:jc w:val="center"/>
                    <w:rPr>
                      <w:bCs/>
                      <w:sz w:val="21"/>
                      <w:szCs w:val="21"/>
                    </w:rPr>
                  </w:pPr>
                  <w:r>
                    <w:rPr>
                      <w:rFonts w:hint="eastAsia"/>
                      <w:bCs/>
                      <w:sz w:val="21"/>
                      <w:szCs w:val="21"/>
                    </w:rPr>
                    <w:t>设备</w:t>
                  </w:r>
                  <w:r>
                    <w:rPr>
                      <w:bCs/>
                      <w:sz w:val="21"/>
                      <w:szCs w:val="21"/>
                    </w:rPr>
                    <w:t>噪声</w:t>
                  </w:r>
                </w:p>
              </w:tc>
              <w:tc>
                <w:tcPr>
                  <w:tcW w:w="4195" w:type="dxa"/>
                  <w:tcBorders>
                    <w:bottom w:val="single" w:sz="8" w:space="0" w:color="auto"/>
                  </w:tcBorders>
                  <w:vAlign w:val="center"/>
                </w:tcPr>
                <w:p w:rsidR="00E962F0" w:rsidRDefault="00F72D87">
                  <w:pPr>
                    <w:tabs>
                      <w:tab w:val="left" w:pos="724"/>
                      <w:tab w:val="left" w:pos="1980"/>
                    </w:tabs>
                    <w:adjustRightInd w:val="0"/>
                    <w:snapToGrid w:val="0"/>
                    <w:jc w:val="center"/>
                    <w:rPr>
                      <w:bCs/>
                      <w:sz w:val="21"/>
                      <w:szCs w:val="21"/>
                    </w:rPr>
                  </w:pPr>
                  <w:r>
                    <w:rPr>
                      <w:rFonts w:hint="eastAsia"/>
                      <w:bCs/>
                      <w:sz w:val="21"/>
                      <w:szCs w:val="21"/>
                    </w:rPr>
                    <w:t>设备减振，</w:t>
                  </w:r>
                  <w:r w:rsidR="00157BE9">
                    <w:rPr>
                      <w:rFonts w:hint="eastAsia"/>
                      <w:bCs/>
                      <w:sz w:val="21"/>
                      <w:szCs w:val="21"/>
                    </w:rPr>
                    <w:t>厂房密闭隔声，距离衰减</w:t>
                  </w:r>
                </w:p>
              </w:tc>
            </w:tr>
          </w:tbl>
          <w:p w:rsidR="00F955EF" w:rsidRDefault="00F955EF">
            <w:pPr>
              <w:spacing w:line="440" w:lineRule="exact"/>
              <w:jc w:val="left"/>
              <w:rPr>
                <w:rFonts w:eastAsiaTheme="minorEastAsia" w:hAnsiTheme="minorEastAsia"/>
                <w:color w:val="000000"/>
                <w:sz w:val="21"/>
                <w:szCs w:val="21"/>
              </w:rPr>
            </w:pPr>
          </w:p>
        </w:tc>
      </w:tr>
      <w:tr w:rsidR="00E962F0" w:rsidTr="0038229D">
        <w:trPr>
          <w:trHeight w:val="397"/>
        </w:trPr>
        <w:tc>
          <w:tcPr>
            <w:tcW w:w="454" w:type="dxa"/>
            <w:tcBorders>
              <w:top w:val="single" w:sz="4" w:space="0" w:color="auto"/>
              <w:bottom w:val="single" w:sz="8" w:space="0" w:color="auto"/>
              <w:right w:val="single" w:sz="4" w:space="0" w:color="auto"/>
            </w:tcBorders>
          </w:tcPr>
          <w:p w:rsidR="00D11F78" w:rsidRDefault="00D11F78">
            <w:pPr>
              <w:jc w:val="center"/>
              <w:rPr>
                <w:color w:val="000000"/>
                <w:sz w:val="24"/>
                <w:szCs w:val="24"/>
              </w:rPr>
            </w:pPr>
          </w:p>
          <w:p w:rsidR="00E962F0" w:rsidRDefault="00157BE9">
            <w:pPr>
              <w:jc w:val="center"/>
              <w:rPr>
                <w:color w:val="000000"/>
                <w:sz w:val="24"/>
                <w:szCs w:val="24"/>
              </w:rPr>
            </w:pPr>
            <w:r>
              <w:rPr>
                <w:rFonts w:hint="eastAsia"/>
                <w:color w:val="000000"/>
                <w:sz w:val="24"/>
                <w:szCs w:val="24"/>
              </w:rPr>
              <w:t>与项目有关的原有环境污染问题</w:t>
            </w:r>
          </w:p>
        </w:tc>
        <w:tc>
          <w:tcPr>
            <w:tcW w:w="8068" w:type="dxa"/>
            <w:tcBorders>
              <w:top w:val="single" w:sz="4" w:space="0" w:color="auto"/>
              <w:left w:val="single" w:sz="4" w:space="0" w:color="auto"/>
              <w:bottom w:val="single" w:sz="8" w:space="0" w:color="auto"/>
            </w:tcBorders>
          </w:tcPr>
          <w:p w:rsidR="002F0E1F" w:rsidRDefault="002F0E1F" w:rsidP="00D11F78">
            <w:pPr>
              <w:tabs>
                <w:tab w:val="left" w:pos="2070"/>
              </w:tabs>
              <w:spacing w:line="430" w:lineRule="exact"/>
              <w:ind w:firstLineChars="200" w:firstLine="480"/>
              <w:jc w:val="left"/>
              <w:rPr>
                <w:rFonts w:eastAsiaTheme="minorEastAsia"/>
                <w:sz w:val="24"/>
              </w:rPr>
            </w:pPr>
            <w:r w:rsidRPr="002F0E1F">
              <w:rPr>
                <w:rFonts w:eastAsiaTheme="minorEastAsia" w:hint="eastAsia"/>
                <w:sz w:val="24"/>
              </w:rPr>
              <w:t>新乡县科润再生资源有限责任公司</w:t>
            </w:r>
            <w:r>
              <w:rPr>
                <w:rFonts w:eastAsiaTheme="minorEastAsia" w:hint="eastAsia"/>
                <w:sz w:val="24"/>
              </w:rPr>
              <w:t>于</w:t>
            </w:r>
            <w:r>
              <w:rPr>
                <w:rFonts w:eastAsiaTheme="minorEastAsia" w:hint="eastAsia"/>
                <w:sz w:val="24"/>
              </w:rPr>
              <w:t>2</w:t>
            </w:r>
            <w:r w:rsidRPr="002F0E1F">
              <w:rPr>
                <w:rFonts w:eastAsiaTheme="minorEastAsia" w:hint="eastAsia"/>
                <w:sz w:val="24"/>
              </w:rPr>
              <w:t>020</w:t>
            </w:r>
            <w:r w:rsidRPr="002F0E1F">
              <w:rPr>
                <w:rFonts w:eastAsiaTheme="minorEastAsia"/>
                <w:sz w:val="24"/>
              </w:rPr>
              <w:t>年</w:t>
            </w:r>
            <w:r w:rsidRPr="002F0E1F">
              <w:rPr>
                <w:rFonts w:eastAsiaTheme="minorEastAsia" w:hint="eastAsia"/>
                <w:sz w:val="24"/>
              </w:rPr>
              <w:t>报送</w:t>
            </w:r>
            <w:r>
              <w:rPr>
                <w:rFonts w:eastAsiaTheme="minorEastAsia" w:hint="eastAsia"/>
                <w:sz w:val="24"/>
              </w:rPr>
              <w:t>了</w:t>
            </w:r>
            <w:r w:rsidRPr="002F0E1F">
              <w:rPr>
                <w:rFonts w:eastAsiaTheme="minorEastAsia" w:hint="eastAsia"/>
                <w:sz w:val="24"/>
              </w:rPr>
              <w:t>“新乡市科润再生资源有限责任公司建筑垃圾资源化利用</w:t>
            </w:r>
            <w:r w:rsidRPr="002F0E1F">
              <w:rPr>
                <w:rFonts w:eastAsiaTheme="minorEastAsia"/>
                <w:sz w:val="24"/>
              </w:rPr>
              <w:t>项目</w:t>
            </w:r>
            <w:r w:rsidRPr="002F0E1F">
              <w:rPr>
                <w:rFonts w:eastAsiaTheme="minorEastAsia" w:hint="eastAsia"/>
                <w:sz w:val="24"/>
              </w:rPr>
              <w:t>环境影响评价报告表”</w:t>
            </w:r>
            <w:r w:rsidRPr="002F0E1F">
              <w:rPr>
                <w:rFonts w:eastAsiaTheme="minorEastAsia"/>
                <w:sz w:val="24"/>
              </w:rPr>
              <w:t>，</w:t>
            </w:r>
            <w:r>
              <w:rPr>
                <w:rFonts w:eastAsiaTheme="minorEastAsia" w:hint="eastAsia"/>
                <w:sz w:val="24"/>
              </w:rPr>
              <w:t>并</w:t>
            </w:r>
            <w:r w:rsidRPr="002F0E1F">
              <w:rPr>
                <w:rFonts w:eastAsiaTheme="minorEastAsia"/>
                <w:sz w:val="24"/>
              </w:rPr>
              <w:t>于</w:t>
            </w:r>
            <w:r w:rsidRPr="002F0E1F">
              <w:rPr>
                <w:rFonts w:eastAsiaTheme="minorEastAsia"/>
                <w:sz w:val="24"/>
              </w:rPr>
              <w:t>20</w:t>
            </w:r>
            <w:r w:rsidRPr="002F0E1F">
              <w:rPr>
                <w:rFonts w:eastAsiaTheme="minorEastAsia" w:hint="eastAsia"/>
                <w:sz w:val="24"/>
              </w:rPr>
              <w:t>20</w:t>
            </w:r>
            <w:r w:rsidRPr="002F0E1F">
              <w:rPr>
                <w:rFonts w:eastAsiaTheme="minorEastAsia"/>
                <w:sz w:val="24"/>
              </w:rPr>
              <w:t>年</w:t>
            </w:r>
            <w:r w:rsidRPr="002F0E1F">
              <w:rPr>
                <w:rFonts w:eastAsiaTheme="minorEastAsia" w:hint="eastAsia"/>
                <w:sz w:val="24"/>
              </w:rPr>
              <w:t>9</w:t>
            </w:r>
            <w:r w:rsidRPr="002F0E1F">
              <w:rPr>
                <w:rFonts w:eastAsiaTheme="minorEastAsia"/>
                <w:sz w:val="24"/>
              </w:rPr>
              <w:t>月</w:t>
            </w:r>
            <w:r w:rsidRPr="002F0E1F">
              <w:rPr>
                <w:rFonts w:eastAsiaTheme="minorEastAsia" w:hint="eastAsia"/>
                <w:sz w:val="24"/>
              </w:rPr>
              <w:t>18</w:t>
            </w:r>
            <w:r w:rsidRPr="002F0E1F">
              <w:rPr>
                <w:rFonts w:eastAsiaTheme="minorEastAsia"/>
                <w:sz w:val="24"/>
              </w:rPr>
              <w:t>日</w:t>
            </w:r>
            <w:r w:rsidRPr="002F0E1F">
              <w:rPr>
                <w:rFonts w:eastAsiaTheme="minorEastAsia" w:hint="eastAsia"/>
                <w:sz w:val="24"/>
              </w:rPr>
              <w:t>获得新乡市生态环境局的批复</w:t>
            </w:r>
            <w:r w:rsidRPr="002F0E1F">
              <w:rPr>
                <w:rFonts w:eastAsiaTheme="minorEastAsia"/>
                <w:sz w:val="24"/>
              </w:rPr>
              <w:t>，</w:t>
            </w:r>
            <w:r w:rsidRPr="002F0E1F">
              <w:rPr>
                <w:rFonts w:eastAsiaTheme="minorEastAsia" w:hint="eastAsia"/>
                <w:sz w:val="24"/>
              </w:rPr>
              <w:t>批复</w:t>
            </w:r>
            <w:r w:rsidRPr="002F0E1F">
              <w:rPr>
                <w:rFonts w:eastAsiaTheme="minorEastAsia"/>
                <w:sz w:val="24"/>
              </w:rPr>
              <w:t>文号为</w:t>
            </w:r>
            <w:r w:rsidRPr="002F0E1F">
              <w:rPr>
                <w:rFonts w:eastAsiaTheme="minorEastAsia" w:hint="eastAsia"/>
                <w:sz w:val="24"/>
              </w:rPr>
              <w:t>新环表审（</w:t>
            </w:r>
            <w:r w:rsidRPr="002F0E1F">
              <w:rPr>
                <w:rFonts w:eastAsiaTheme="minorEastAsia" w:hint="eastAsia"/>
                <w:sz w:val="24"/>
              </w:rPr>
              <w:t>2020</w:t>
            </w:r>
            <w:r w:rsidRPr="002F0E1F">
              <w:rPr>
                <w:rFonts w:eastAsiaTheme="minorEastAsia" w:hint="eastAsia"/>
                <w:sz w:val="24"/>
              </w:rPr>
              <w:t>）</w:t>
            </w:r>
            <w:r w:rsidRPr="002F0E1F">
              <w:rPr>
                <w:rFonts w:eastAsiaTheme="minorEastAsia" w:hint="eastAsia"/>
                <w:sz w:val="24"/>
              </w:rPr>
              <w:t>28</w:t>
            </w:r>
            <w:r w:rsidRPr="002F0E1F">
              <w:rPr>
                <w:rFonts w:eastAsiaTheme="minorEastAsia" w:hint="eastAsia"/>
                <w:sz w:val="24"/>
              </w:rPr>
              <w:t>号</w:t>
            </w:r>
            <w:r>
              <w:rPr>
                <w:rFonts w:eastAsiaTheme="minorEastAsia" w:hint="eastAsia"/>
                <w:sz w:val="24"/>
              </w:rPr>
              <w:t>，</w:t>
            </w:r>
            <w:r w:rsidRPr="002F0E1F">
              <w:rPr>
                <w:rFonts w:eastAsiaTheme="minorEastAsia" w:hint="eastAsia"/>
                <w:sz w:val="24"/>
              </w:rPr>
              <w:t>因企业</w:t>
            </w:r>
            <w:r w:rsidR="00784BF9">
              <w:rPr>
                <w:rFonts w:eastAsiaTheme="minorEastAsia" w:hint="eastAsia"/>
                <w:sz w:val="24"/>
              </w:rPr>
              <w:t>规划调整</w:t>
            </w:r>
            <w:r w:rsidRPr="002F0E1F">
              <w:rPr>
                <w:rFonts w:eastAsiaTheme="minorEastAsia" w:hint="eastAsia"/>
                <w:sz w:val="24"/>
              </w:rPr>
              <w:t>，该项目</w:t>
            </w:r>
            <w:r w:rsidR="00784BF9">
              <w:rPr>
                <w:rFonts w:eastAsiaTheme="minorEastAsia" w:hint="eastAsia"/>
                <w:sz w:val="24"/>
              </w:rPr>
              <w:t>不再</w:t>
            </w:r>
            <w:r>
              <w:rPr>
                <w:rFonts w:eastAsiaTheme="minorEastAsia" w:hint="eastAsia"/>
                <w:sz w:val="24"/>
              </w:rPr>
              <w:t>建设，企业重新选址于</w:t>
            </w:r>
            <w:r w:rsidRPr="002F0E1F">
              <w:rPr>
                <w:rFonts w:eastAsiaTheme="minorEastAsia" w:hint="eastAsia"/>
                <w:sz w:val="24"/>
              </w:rPr>
              <w:t>新乡市新乡县大召营镇店后营村</w:t>
            </w:r>
            <w:r w:rsidRPr="002F0E1F">
              <w:rPr>
                <w:rFonts w:eastAsiaTheme="minorEastAsia" w:hint="eastAsia"/>
                <w:sz w:val="24"/>
              </w:rPr>
              <w:t>S308</w:t>
            </w:r>
            <w:r w:rsidRPr="002F0E1F">
              <w:rPr>
                <w:rFonts w:eastAsiaTheme="minorEastAsia" w:hint="eastAsia"/>
                <w:sz w:val="24"/>
              </w:rPr>
              <w:t>省道北侧</w:t>
            </w:r>
            <w:r w:rsidRPr="002F0E1F">
              <w:rPr>
                <w:rFonts w:eastAsiaTheme="minorEastAsia" w:hint="eastAsia"/>
                <w:sz w:val="24"/>
              </w:rPr>
              <w:t>100</w:t>
            </w:r>
            <w:r w:rsidRPr="002F0E1F">
              <w:rPr>
                <w:rFonts w:eastAsiaTheme="minorEastAsia" w:hint="eastAsia"/>
                <w:sz w:val="24"/>
              </w:rPr>
              <w:t>米</w:t>
            </w:r>
            <w:r>
              <w:rPr>
                <w:rFonts w:eastAsiaTheme="minorEastAsia" w:hint="eastAsia"/>
                <w:sz w:val="24"/>
              </w:rPr>
              <w:t>建设本项目。</w:t>
            </w:r>
          </w:p>
          <w:p w:rsidR="002F0E1F" w:rsidRDefault="002F0E1F" w:rsidP="002F0E1F">
            <w:pPr>
              <w:tabs>
                <w:tab w:val="left" w:pos="2070"/>
              </w:tabs>
              <w:spacing w:line="430" w:lineRule="exact"/>
              <w:ind w:firstLineChars="200" w:firstLine="480"/>
              <w:jc w:val="left"/>
              <w:rPr>
                <w:rFonts w:eastAsiaTheme="minorEastAsia"/>
                <w:sz w:val="24"/>
              </w:rPr>
            </w:pPr>
            <w:r>
              <w:rPr>
                <w:rFonts w:eastAsiaTheme="minorEastAsia" w:hint="eastAsia"/>
                <w:sz w:val="24"/>
              </w:rPr>
              <w:t>因原有项目并未进行建设且并未产生实际污染，故本次评价不再对现有项目污染问题进行分析。</w:t>
            </w:r>
          </w:p>
          <w:p w:rsidR="00E962F0" w:rsidRDefault="00157BE9">
            <w:pPr>
              <w:tabs>
                <w:tab w:val="left" w:pos="2070"/>
              </w:tabs>
              <w:spacing w:line="430" w:lineRule="exact"/>
              <w:ind w:firstLineChars="200" w:firstLine="482"/>
              <w:jc w:val="left"/>
              <w:rPr>
                <w:rFonts w:eastAsiaTheme="minorEastAsia"/>
                <w:b/>
                <w:sz w:val="24"/>
              </w:rPr>
            </w:pPr>
            <w:r>
              <w:rPr>
                <w:rFonts w:eastAsiaTheme="minorEastAsia" w:hint="eastAsia"/>
                <w:b/>
                <w:sz w:val="24"/>
              </w:rPr>
              <w:t>现有项目污染物排放量说明：</w:t>
            </w:r>
          </w:p>
          <w:p w:rsidR="00E962F0" w:rsidRDefault="00157BE9">
            <w:pPr>
              <w:tabs>
                <w:tab w:val="left" w:pos="2070"/>
              </w:tabs>
              <w:spacing w:line="430" w:lineRule="exact"/>
              <w:ind w:firstLineChars="200" w:firstLine="480"/>
              <w:jc w:val="left"/>
              <w:rPr>
                <w:rFonts w:eastAsiaTheme="minorEastAsia"/>
                <w:sz w:val="24"/>
              </w:rPr>
            </w:pPr>
            <w:r>
              <w:rPr>
                <w:rFonts w:eastAsiaTheme="minorEastAsia" w:hint="eastAsia"/>
                <w:sz w:val="24"/>
              </w:rPr>
              <w:t>根据《</w:t>
            </w:r>
            <w:r w:rsidR="007C7B1A">
              <w:rPr>
                <w:rFonts w:hint="eastAsia"/>
                <w:sz w:val="24"/>
                <w:szCs w:val="24"/>
              </w:rPr>
              <w:t>新乡县科润再生资源有限责任公司</w:t>
            </w:r>
            <w:r w:rsidR="007C7B1A" w:rsidRPr="007C7B1A">
              <w:rPr>
                <w:rFonts w:hint="eastAsia"/>
                <w:color w:val="000000"/>
                <w:sz w:val="24"/>
                <w:szCs w:val="24"/>
              </w:rPr>
              <w:t>建筑垃圾资源化利用项目</w:t>
            </w:r>
            <w:r>
              <w:rPr>
                <w:color w:val="000000"/>
                <w:sz w:val="24"/>
                <w:szCs w:val="24"/>
              </w:rPr>
              <w:t>项目</w:t>
            </w:r>
            <w:r>
              <w:rPr>
                <w:rFonts w:hint="eastAsia"/>
                <w:color w:val="000000"/>
                <w:sz w:val="24"/>
                <w:szCs w:val="24"/>
              </w:rPr>
              <w:t>环境影响报告表</w:t>
            </w:r>
            <w:r>
              <w:rPr>
                <w:rFonts w:eastAsiaTheme="minorEastAsia" w:hint="eastAsia"/>
                <w:sz w:val="24"/>
              </w:rPr>
              <w:t>》</w:t>
            </w:r>
            <w:r w:rsidR="007C7B1A">
              <w:rPr>
                <w:rFonts w:eastAsiaTheme="minorEastAsia" w:hint="eastAsia"/>
                <w:sz w:val="24"/>
              </w:rPr>
              <w:t>（</w:t>
            </w:r>
            <w:r w:rsidR="007C7B1A">
              <w:rPr>
                <w:rFonts w:eastAsiaTheme="minorEastAsia" w:hint="eastAsia"/>
                <w:sz w:val="24"/>
              </w:rPr>
              <w:t>2020</w:t>
            </w:r>
            <w:r w:rsidR="007C7B1A">
              <w:rPr>
                <w:rFonts w:eastAsiaTheme="minorEastAsia" w:hint="eastAsia"/>
                <w:sz w:val="24"/>
              </w:rPr>
              <w:t>年）</w:t>
            </w:r>
            <w:r>
              <w:rPr>
                <w:rFonts w:eastAsiaTheme="minorEastAsia" w:hint="eastAsia"/>
                <w:sz w:val="24"/>
              </w:rPr>
              <w:t>可知，</w:t>
            </w:r>
            <w:r w:rsidR="007C7B1A">
              <w:rPr>
                <w:rFonts w:eastAsiaTheme="minorEastAsia" w:hint="eastAsia"/>
                <w:sz w:val="24"/>
              </w:rPr>
              <w:t>原</w:t>
            </w:r>
            <w:r>
              <w:rPr>
                <w:rFonts w:eastAsiaTheme="minorEastAsia" w:hint="eastAsia"/>
                <w:sz w:val="24"/>
              </w:rPr>
              <w:t>有项目污染物排放量</w:t>
            </w:r>
            <w:r w:rsidR="007C7B1A">
              <w:rPr>
                <w:rFonts w:eastAsiaTheme="minorEastAsia" w:hint="eastAsia"/>
                <w:sz w:val="24"/>
              </w:rPr>
              <w:t>指标</w:t>
            </w:r>
            <w:r>
              <w:rPr>
                <w:rFonts w:eastAsiaTheme="minorEastAsia" w:hint="eastAsia"/>
                <w:sz w:val="24"/>
              </w:rPr>
              <w:t>为：颗粒物</w:t>
            </w:r>
            <w:r w:rsidR="007C7B1A">
              <w:rPr>
                <w:rFonts w:eastAsiaTheme="minorEastAsia" w:hint="eastAsia"/>
                <w:sz w:val="24"/>
              </w:rPr>
              <w:t>1.5864</w:t>
            </w:r>
            <w:r>
              <w:rPr>
                <w:rFonts w:eastAsiaTheme="minorEastAsia" w:hint="eastAsia"/>
                <w:sz w:val="24"/>
              </w:rPr>
              <w:t>t/a</w:t>
            </w:r>
            <w:r w:rsidR="007C7B1A">
              <w:rPr>
                <w:rFonts w:eastAsiaTheme="minorEastAsia" w:hint="eastAsia"/>
                <w:sz w:val="24"/>
              </w:rPr>
              <w:t>，原有项目并未进行建设且不再进行，故原有项目污染物削减量为：颗粒物</w:t>
            </w:r>
            <w:r w:rsidR="007C7B1A">
              <w:rPr>
                <w:rFonts w:eastAsiaTheme="minorEastAsia" w:hint="eastAsia"/>
                <w:sz w:val="24"/>
              </w:rPr>
              <w:t>1.5864t/a</w:t>
            </w:r>
            <w:r w:rsidR="007C7B1A">
              <w:rPr>
                <w:rFonts w:eastAsiaTheme="minorEastAsia" w:hint="eastAsia"/>
                <w:sz w:val="24"/>
              </w:rPr>
              <w:t>。</w:t>
            </w:r>
          </w:p>
          <w:p w:rsidR="00C35F0A" w:rsidRDefault="00C35F0A">
            <w:pPr>
              <w:tabs>
                <w:tab w:val="left" w:pos="2070"/>
              </w:tabs>
              <w:spacing w:line="430" w:lineRule="exact"/>
              <w:ind w:firstLineChars="200" w:firstLine="480"/>
              <w:jc w:val="left"/>
              <w:rPr>
                <w:rFonts w:eastAsiaTheme="minorEastAsia"/>
                <w:sz w:val="24"/>
              </w:rPr>
            </w:pPr>
          </w:p>
          <w:p w:rsidR="007C7B1A" w:rsidRDefault="007C7B1A">
            <w:pPr>
              <w:tabs>
                <w:tab w:val="left" w:pos="2070"/>
              </w:tabs>
              <w:spacing w:line="430" w:lineRule="exact"/>
              <w:ind w:firstLineChars="200" w:firstLine="480"/>
              <w:jc w:val="left"/>
              <w:rPr>
                <w:rFonts w:eastAsiaTheme="minorEastAsia"/>
                <w:sz w:val="24"/>
              </w:rPr>
            </w:pPr>
          </w:p>
          <w:p w:rsidR="007C7B1A" w:rsidRDefault="007C7B1A">
            <w:pPr>
              <w:tabs>
                <w:tab w:val="left" w:pos="2070"/>
              </w:tabs>
              <w:spacing w:line="430" w:lineRule="exact"/>
              <w:ind w:firstLineChars="200" w:firstLine="480"/>
              <w:jc w:val="left"/>
              <w:rPr>
                <w:rFonts w:eastAsiaTheme="minorEastAsia"/>
                <w:sz w:val="24"/>
              </w:rPr>
            </w:pPr>
          </w:p>
          <w:p w:rsidR="007C7B1A" w:rsidRDefault="007C7B1A">
            <w:pPr>
              <w:tabs>
                <w:tab w:val="left" w:pos="2070"/>
              </w:tabs>
              <w:spacing w:line="430" w:lineRule="exact"/>
              <w:ind w:firstLineChars="200" w:firstLine="480"/>
              <w:jc w:val="left"/>
              <w:rPr>
                <w:rFonts w:eastAsiaTheme="minorEastAsia"/>
                <w:sz w:val="24"/>
              </w:rPr>
            </w:pPr>
          </w:p>
          <w:p w:rsidR="007C7B1A" w:rsidRDefault="007C7B1A">
            <w:pPr>
              <w:tabs>
                <w:tab w:val="left" w:pos="2070"/>
              </w:tabs>
              <w:spacing w:line="430" w:lineRule="exact"/>
              <w:ind w:firstLineChars="200" w:firstLine="480"/>
              <w:jc w:val="left"/>
              <w:rPr>
                <w:rFonts w:eastAsiaTheme="minorEastAsia"/>
                <w:sz w:val="24"/>
              </w:rPr>
            </w:pPr>
          </w:p>
          <w:p w:rsidR="007C7B1A" w:rsidRDefault="007C7B1A">
            <w:pPr>
              <w:tabs>
                <w:tab w:val="left" w:pos="2070"/>
              </w:tabs>
              <w:spacing w:line="430" w:lineRule="exact"/>
              <w:ind w:firstLineChars="200" w:firstLine="480"/>
              <w:jc w:val="left"/>
              <w:rPr>
                <w:rFonts w:eastAsiaTheme="minorEastAsia"/>
                <w:sz w:val="24"/>
              </w:rPr>
            </w:pPr>
          </w:p>
          <w:p w:rsidR="007C7B1A" w:rsidRDefault="007C7B1A">
            <w:pPr>
              <w:tabs>
                <w:tab w:val="left" w:pos="2070"/>
              </w:tabs>
              <w:spacing w:line="430" w:lineRule="exact"/>
              <w:ind w:firstLineChars="200" w:firstLine="480"/>
              <w:jc w:val="left"/>
              <w:rPr>
                <w:rFonts w:eastAsiaTheme="minorEastAsia"/>
                <w:sz w:val="24"/>
              </w:rPr>
            </w:pPr>
          </w:p>
          <w:p w:rsidR="007C7B1A" w:rsidRDefault="007C7B1A">
            <w:pPr>
              <w:tabs>
                <w:tab w:val="left" w:pos="2070"/>
              </w:tabs>
              <w:spacing w:line="430" w:lineRule="exact"/>
              <w:ind w:firstLineChars="200" w:firstLine="480"/>
              <w:jc w:val="left"/>
              <w:rPr>
                <w:rFonts w:eastAsiaTheme="minorEastAsia"/>
                <w:sz w:val="24"/>
              </w:rPr>
            </w:pPr>
          </w:p>
          <w:p w:rsidR="007C7B1A" w:rsidRDefault="007C7B1A">
            <w:pPr>
              <w:tabs>
                <w:tab w:val="left" w:pos="2070"/>
              </w:tabs>
              <w:spacing w:line="430" w:lineRule="exact"/>
              <w:ind w:firstLineChars="200" w:firstLine="480"/>
              <w:jc w:val="left"/>
              <w:rPr>
                <w:rFonts w:eastAsiaTheme="minorEastAsia"/>
                <w:sz w:val="24"/>
              </w:rPr>
            </w:pPr>
          </w:p>
          <w:p w:rsidR="007C7B1A" w:rsidRDefault="007C7B1A">
            <w:pPr>
              <w:tabs>
                <w:tab w:val="left" w:pos="2070"/>
              </w:tabs>
              <w:spacing w:line="430" w:lineRule="exact"/>
              <w:ind w:firstLineChars="200" w:firstLine="480"/>
              <w:jc w:val="left"/>
              <w:rPr>
                <w:rFonts w:eastAsiaTheme="minorEastAsia"/>
                <w:sz w:val="24"/>
              </w:rPr>
            </w:pPr>
          </w:p>
          <w:p w:rsidR="007C7B1A" w:rsidRDefault="007C7B1A">
            <w:pPr>
              <w:tabs>
                <w:tab w:val="left" w:pos="2070"/>
              </w:tabs>
              <w:spacing w:line="430" w:lineRule="exact"/>
              <w:ind w:firstLineChars="200" w:firstLine="480"/>
              <w:jc w:val="left"/>
              <w:rPr>
                <w:rFonts w:eastAsiaTheme="minorEastAsia"/>
                <w:sz w:val="24"/>
              </w:rPr>
            </w:pPr>
          </w:p>
          <w:p w:rsidR="007C7B1A" w:rsidRDefault="007C7B1A">
            <w:pPr>
              <w:tabs>
                <w:tab w:val="left" w:pos="2070"/>
              </w:tabs>
              <w:spacing w:line="430" w:lineRule="exact"/>
              <w:ind w:firstLineChars="200" w:firstLine="480"/>
              <w:jc w:val="left"/>
              <w:rPr>
                <w:rFonts w:eastAsiaTheme="minorEastAsia"/>
                <w:sz w:val="24"/>
              </w:rPr>
            </w:pPr>
          </w:p>
          <w:p w:rsidR="007C7B1A" w:rsidRDefault="007C7B1A">
            <w:pPr>
              <w:tabs>
                <w:tab w:val="left" w:pos="2070"/>
              </w:tabs>
              <w:spacing w:line="430" w:lineRule="exact"/>
              <w:ind w:firstLineChars="200" w:firstLine="480"/>
              <w:jc w:val="left"/>
              <w:rPr>
                <w:rFonts w:eastAsiaTheme="minorEastAsia"/>
                <w:sz w:val="24"/>
              </w:rPr>
            </w:pPr>
          </w:p>
          <w:p w:rsidR="007C7B1A" w:rsidRDefault="007C7B1A">
            <w:pPr>
              <w:tabs>
                <w:tab w:val="left" w:pos="2070"/>
              </w:tabs>
              <w:spacing w:line="430" w:lineRule="exact"/>
              <w:ind w:firstLineChars="200" w:firstLine="480"/>
              <w:jc w:val="left"/>
              <w:rPr>
                <w:rFonts w:eastAsiaTheme="minorEastAsia"/>
                <w:sz w:val="24"/>
              </w:rPr>
            </w:pPr>
          </w:p>
          <w:p w:rsidR="007C7B1A" w:rsidRDefault="007C7B1A">
            <w:pPr>
              <w:tabs>
                <w:tab w:val="left" w:pos="2070"/>
              </w:tabs>
              <w:spacing w:line="430" w:lineRule="exact"/>
              <w:ind w:firstLineChars="200" w:firstLine="480"/>
              <w:jc w:val="left"/>
              <w:rPr>
                <w:rFonts w:eastAsiaTheme="minorEastAsia"/>
                <w:sz w:val="24"/>
              </w:rPr>
            </w:pPr>
          </w:p>
          <w:p w:rsidR="007C7B1A" w:rsidRDefault="007C7B1A">
            <w:pPr>
              <w:tabs>
                <w:tab w:val="left" w:pos="2070"/>
              </w:tabs>
              <w:spacing w:line="430" w:lineRule="exact"/>
              <w:ind w:firstLineChars="200" w:firstLine="480"/>
              <w:jc w:val="left"/>
              <w:rPr>
                <w:rFonts w:eastAsiaTheme="minorEastAsia"/>
                <w:sz w:val="24"/>
              </w:rPr>
            </w:pPr>
          </w:p>
          <w:p w:rsidR="007C7B1A" w:rsidRDefault="007C7B1A">
            <w:pPr>
              <w:tabs>
                <w:tab w:val="left" w:pos="2070"/>
              </w:tabs>
              <w:spacing w:line="430" w:lineRule="exact"/>
              <w:ind w:firstLineChars="200" w:firstLine="480"/>
              <w:jc w:val="left"/>
              <w:rPr>
                <w:rFonts w:eastAsiaTheme="minorEastAsia"/>
                <w:sz w:val="24"/>
              </w:rPr>
            </w:pPr>
          </w:p>
          <w:p w:rsidR="007C7B1A" w:rsidRDefault="007C7B1A">
            <w:pPr>
              <w:tabs>
                <w:tab w:val="left" w:pos="2070"/>
              </w:tabs>
              <w:spacing w:line="430" w:lineRule="exact"/>
              <w:ind w:firstLineChars="200" w:firstLine="480"/>
              <w:jc w:val="left"/>
              <w:rPr>
                <w:rFonts w:eastAsiaTheme="minorEastAsia"/>
                <w:sz w:val="24"/>
              </w:rPr>
            </w:pPr>
          </w:p>
          <w:p w:rsidR="007C7B1A" w:rsidRDefault="007C7B1A">
            <w:pPr>
              <w:tabs>
                <w:tab w:val="left" w:pos="2070"/>
              </w:tabs>
              <w:spacing w:line="430" w:lineRule="exact"/>
              <w:ind w:firstLineChars="200" w:firstLine="480"/>
              <w:jc w:val="left"/>
              <w:rPr>
                <w:rFonts w:eastAsiaTheme="minorEastAsia"/>
                <w:sz w:val="24"/>
              </w:rPr>
            </w:pPr>
          </w:p>
          <w:p w:rsidR="0038229D" w:rsidRDefault="0038229D">
            <w:pPr>
              <w:tabs>
                <w:tab w:val="left" w:pos="2070"/>
              </w:tabs>
              <w:spacing w:line="430" w:lineRule="exact"/>
              <w:ind w:firstLineChars="200" w:firstLine="480"/>
              <w:jc w:val="left"/>
              <w:rPr>
                <w:rFonts w:eastAsiaTheme="minorEastAsia"/>
                <w:sz w:val="24"/>
              </w:rPr>
            </w:pPr>
          </w:p>
        </w:tc>
      </w:tr>
    </w:tbl>
    <w:p w:rsidR="00E962F0" w:rsidRDefault="00157BE9">
      <w:pPr>
        <w:jc w:val="left"/>
        <w:rPr>
          <w:b/>
          <w:color w:val="000000"/>
        </w:rPr>
      </w:pPr>
      <w:r>
        <w:rPr>
          <w:rFonts w:hint="eastAsia"/>
          <w:b/>
          <w:color w:val="000000"/>
        </w:rPr>
        <w:lastRenderedPageBreak/>
        <w:t>三、区域环境质量现状、环境保护目标及评价标准</w:t>
      </w:r>
    </w:p>
    <w:tbl>
      <w:tblPr>
        <w:tblStyle w:val="af0"/>
        <w:tblW w:w="8522"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ayout w:type="fixed"/>
        <w:tblLook w:val="04A0"/>
      </w:tblPr>
      <w:tblGrid>
        <w:gridCol w:w="675"/>
        <w:gridCol w:w="7847"/>
      </w:tblGrid>
      <w:tr w:rsidR="00E962F0">
        <w:tc>
          <w:tcPr>
            <w:tcW w:w="675" w:type="dxa"/>
            <w:tcBorders>
              <w:right w:val="single" w:sz="4" w:space="0" w:color="auto"/>
            </w:tcBorders>
          </w:tcPr>
          <w:p w:rsidR="00E962F0" w:rsidRDefault="00E962F0">
            <w:pPr>
              <w:spacing w:line="440" w:lineRule="exact"/>
              <w:jc w:val="left"/>
              <w:rPr>
                <w:sz w:val="21"/>
                <w:szCs w:val="21"/>
              </w:rPr>
            </w:pPr>
          </w:p>
          <w:p w:rsidR="00E962F0" w:rsidRDefault="00E962F0">
            <w:pPr>
              <w:spacing w:line="440" w:lineRule="exact"/>
              <w:jc w:val="left"/>
              <w:rPr>
                <w:sz w:val="21"/>
                <w:szCs w:val="21"/>
              </w:rPr>
            </w:pPr>
          </w:p>
          <w:p w:rsidR="00E962F0" w:rsidRDefault="00E962F0">
            <w:pPr>
              <w:spacing w:line="440" w:lineRule="exact"/>
              <w:jc w:val="left"/>
              <w:rPr>
                <w:sz w:val="21"/>
                <w:szCs w:val="21"/>
              </w:rPr>
            </w:pPr>
          </w:p>
          <w:p w:rsidR="00E962F0" w:rsidRDefault="00E962F0">
            <w:pPr>
              <w:spacing w:line="440" w:lineRule="exact"/>
              <w:jc w:val="left"/>
              <w:rPr>
                <w:sz w:val="21"/>
                <w:szCs w:val="21"/>
              </w:rPr>
            </w:pPr>
          </w:p>
          <w:p w:rsidR="00E962F0" w:rsidRDefault="00E962F0">
            <w:pPr>
              <w:spacing w:line="440" w:lineRule="exact"/>
              <w:jc w:val="left"/>
              <w:rPr>
                <w:sz w:val="21"/>
                <w:szCs w:val="21"/>
              </w:rPr>
            </w:pPr>
          </w:p>
          <w:p w:rsidR="00E962F0" w:rsidRDefault="00E962F0">
            <w:pPr>
              <w:spacing w:line="440" w:lineRule="exact"/>
              <w:jc w:val="left"/>
              <w:rPr>
                <w:sz w:val="21"/>
                <w:szCs w:val="21"/>
              </w:rPr>
            </w:pPr>
          </w:p>
          <w:p w:rsidR="00E962F0" w:rsidRDefault="00E962F0">
            <w:pPr>
              <w:spacing w:line="440" w:lineRule="exact"/>
              <w:jc w:val="left"/>
              <w:rPr>
                <w:sz w:val="21"/>
                <w:szCs w:val="21"/>
              </w:rPr>
            </w:pPr>
          </w:p>
          <w:p w:rsidR="00E962F0" w:rsidRDefault="00E962F0">
            <w:pPr>
              <w:spacing w:line="440" w:lineRule="exact"/>
              <w:jc w:val="left"/>
              <w:rPr>
                <w:sz w:val="21"/>
                <w:szCs w:val="21"/>
              </w:rPr>
            </w:pPr>
          </w:p>
          <w:p w:rsidR="00E962F0" w:rsidRDefault="00E962F0">
            <w:pPr>
              <w:spacing w:line="440" w:lineRule="exact"/>
              <w:jc w:val="left"/>
              <w:rPr>
                <w:sz w:val="21"/>
                <w:szCs w:val="21"/>
              </w:rPr>
            </w:pPr>
          </w:p>
          <w:p w:rsidR="00E962F0" w:rsidRDefault="00E962F0">
            <w:pPr>
              <w:spacing w:line="440" w:lineRule="exact"/>
              <w:jc w:val="left"/>
              <w:rPr>
                <w:sz w:val="21"/>
                <w:szCs w:val="21"/>
              </w:rPr>
            </w:pPr>
          </w:p>
          <w:p w:rsidR="00E962F0" w:rsidRDefault="00157BE9">
            <w:pPr>
              <w:spacing w:line="440" w:lineRule="exact"/>
              <w:jc w:val="center"/>
              <w:rPr>
                <w:sz w:val="24"/>
                <w:szCs w:val="24"/>
              </w:rPr>
            </w:pPr>
            <w:r>
              <w:rPr>
                <w:rFonts w:hint="eastAsia"/>
                <w:sz w:val="24"/>
                <w:szCs w:val="24"/>
              </w:rPr>
              <w:t>区</w:t>
            </w:r>
          </w:p>
          <w:p w:rsidR="00E962F0" w:rsidRDefault="00157BE9">
            <w:pPr>
              <w:spacing w:line="440" w:lineRule="exact"/>
              <w:jc w:val="center"/>
              <w:rPr>
                <w:sz w:val="24"/>
                <w:szCs w:val="24"/>
              </w:rPr>
            </w:pPr>
            <w:r>
              <w:rPr>
                <w:rFonts w:hint="eastAsia"/>
                <w:sz w:val="24"/>
                <w:szCs w:val="24"/>
              </w:rPr>
              <w:t>域</w:t>
            </w:r>
          </w:p>
          <w:p w:rsidR="00E962F0" w:rsidRDefault="00157BE9">
            <w:pPr>
              <w:spacing w:line="440" w:lineRule="exact"/>
              <w:jc w:val="center"/>
              <w:rPr>
                <w:sz w:val="24"/>
                <w:szCs w:val="24"/>
              </w:rPr>
            </w:pPr>
            <w:r>
              <w:rPr>
                <w:rFonts w:hint="eastAsia"/>
                <w:sz w:val="24"/>
                <w:szCs w:val="24"/>
              </w:rPr>
              <w:t>环</w:t>
            </w:r>
          </w:p>
          <w:p w:rsidR="00E962F0" w:rsidRDefault="00157BE9">
            <w:pPr>
              <w:spacing w:line="440" w:lineRule="exact"/>
              <w:jc w:val="center"/>
              <w:rPr>
                <w:sz w:val="24"/>
                <w:szCs w:val="24"/>
              </w:rPr>
            </w:pPr>
            <w:r>
              <w:rPr>
                <w:rFonts w:hint="eastAsia"/>
                <w:sz w:val="24"/>
                <w:szCs w:val="24"/>
              </w:rPr>
              <w:t>境</w:t>
            </w:r>
          </w:p>
          <w:p w:rsidR="00E962F0" w:rsidRDefault="00157BE9">
            <w:pPr>
              <w:spacing w:line="440" w:lineRule="exact"/>
              <w:jc w:val="center"/>
              <w:rPr>
                <w:sz w:val="24"/>
                <w:szCs w:val="24"/>
              </w:rPr>
            </w:pPr>
            <w:r>
              <w:rPr>
                <w:rFonts w:hint="eastAsia"/>
                <w:sz w:val="24"/>
                <w:szCs w:val="24"/>
              </w:rPr>
              <w:t>质</w:t>
            </w:r>
          </w:p>
          <w:p w:rsidR="00E962F0" w:rsidRDefault="00157BE9">
            <w:pPr>
              <w:spacing w:line="440" w:lineRule="exact"/>
              <w:jc w:val="center"/>
              <w:rPr>
                <w:sz w:val="24"/>
                <w:szCs w:val="24"/>
              </w:rPr>
            </w:pPr>
            <w:r>
              <w:rPr>
                <w:rFonts w:hint="eastAsia"/>
                <w:sz w:val="24"/>
                <w:szCs w:val="24"/>
              </w:rPr>
              <w:t>量</w:t>
            </w:r>
          </w:p>
          <w:p w:rsidR="00E962F0" w:rsidRDefault="00157BE9">
            <w:pPr>
              <w:spacing w:line="440" w:lineRule="exact"/>
              <w:jc w:val="center"/>
              <w:rPr>
                <w:sz w:val="24"/>
                <w:szCs w:val="24"/>
              </w:rPr>
            </w:pPr>
            <w:r>
              <w:rPr>
                <w:rFonts w:hint="eastAsia"/>
                <w:sz w:val="24"/>
                <w:szCs w:val="24"/>
              </w:rPr>
              <w:t>现</w:t>
            </w:r>
          </w:p>
          <w:p w:rsidR="00E962F0" w:rsidRDefault="00157BE9">
            <w:pPr>
              <w:spacing w:line="440" w:lineRule="exact"/>
              <w:jc w:val="center"/>
              <w:rPr>
                <w:sz w:val="21"/>
                <w:szCs w:val="21"/>
              </w:rPr>
            </w:pPr>
            <w:r>
              <w:rPr>
                <w:rFonts w:hint="eastAsia"/>
                <w:sz w:val="24"/>
                <w:szCs w:val="24"/>
              </w:rPr>
              <w:t>状</w:t>
            </w:r>
          </w:p>
          <w:p w:rsidR="00E962F0" w:rsidRDefault="00E962F0">
            <w:pPr>
              <w:spacing w:line="440" w:lineRule="exact"/>
              <w:ind w:firstLineChars="200" w:firstLine="420"/>
              <w:jc w:val="left"/>
              <w:rPr>
                <w:sz w:val="21"/>
                <w:szCs w:val="21"/>
              </w:rPr>
            </w:pPr>
          </w:p>
          <w:p w:rsidR="00E962F0" w:rsidRDefault="00E962F0">
            <w:pPr>
              <w:spacing w:line="440" w:lineRule="exact"/>
              <w:ind w:firstLineChars="200" w:firstLine="420"/>
              <w:jc w:val="left"/>
              <w:rPr>
                <w:sz w:val="21"/>
                <w:szCs w:val="21"/>
              </w:rPr>
            </w:pPr>
          </w:p>
          <w:p w:rsidR="00E962F0" w:rsidRDefault="00E962F0">
            <w:pPr>
              <w:spacing w:line="440" w:lineRule="exact"/>
              <w:ind w:firstLineChars="200" w:firstLine="420"/>
              <w:jc w:val="left"/>
              <w:rPr>
                <w:sz w:val="21"/>
                <w:szCs w:val="21"/>
              </w:rPr>
            </w:pPr>
          </w:p>
          <w:p w:rsidR="00E962F0" w:rsidRDefault="00E962F0">
            <w:pPr>
              <w:spacing w:line="440" w:lineRule="exact"/>
              <w:ind w:firstLineChars="200" w:firstLine="562"/>
              <w:jc w:val="left"/>
              <w:rPr>
                <w:b/>
                <w:color w:val="000000"/>
              </w:rPr>
            </w:pPr>
          </w:p>
        </w:tc>
        <w:tc>
          <w:tcPr>
            <w:tcW w:w="7847" w:type="dxa"/>
            <w:tcBorders>
              <w:top w:val="single" w:sz="8" w:space="0" w:color="auto"/>
              <w:left w:val="single" w:sz="4" w:space="0" w:color="auto"/>
              <w:bottom w:val="single" w:sz="8" w:space="0" w:color="auto"/>
            </w:tcBorders>
          </w:tcPr>
          <w:p w:rsidR="00E962F0" w:rsidRDefault="00157BE9">
            <w:pPr>
              <w:spacing w:line="460" w:lineRule="exact"/>
              <w:ind w:firstLineChars="200" w:firstLine="482"/>
              <w:jc w:val="left"/>
              <w:rPr>
                <w:b/>
                <w:bCs/>
                <w:color w:val="000000"/>
                <w:sz w:val="24"/>
                <w:szCs w:val="24"/>
              </w:rPr>
            </w:pPr>
            <w:r>
              <w:rPr>
                <w:b/>
                <w:bCs/>
                <w:color w:val="000000"/>
                <w:sz w:val="24"/>
                <w:szCs w:val="24"/>
              </w:rPr>
              <w:t>1</w:t>
            </w:r>
            <w:r>
              <w:rPr>
                <w:rFonts w:hint="eastAsia"/>
                <w:b/>
                <w:bCs/>
                <w:color w:val="000000"/>
                <w:sz w:val="24"/>
                <w:szCs w:val="24"/>
              </w:rPr>
              <w:t>、环境空气</w:t>
            </w:r>
            <w:r>
              <w:rPr>
                <w:b/>
                <w:bCs/>
                <w:color w:val="000000"/>
                <w:sz w:val="24"/>
                <w:szCs w:val="24"/>
              </w:rPr>
              <w:t>质量现状</w:t>
            </w:r>
          </w:p>
          <w:p w:rsidR="00E962F0" w:rsidRDefault="00157BE9" w:rsidP="007257A2">
            <w:pPr>
              <w:widowControl/>
              <w:spacing w:line="440" w:lineRule="exact"/>
              <w:ind w:firstLineChars="182" w:firstLine="437"/>
              <w:rPr>
                <w:kern w:val="0"/>
                <w:sz w:val="24"/>
              </w:rPr>
            </w:pPr>
            <w:r>
              <w:rPr>
                <w:rFonts w:hint="eastAsia"/>
                <w:sz w:val="24"/>
              </w:rPr>
              <w:t>根据大气功能区划分原则，项目所在区域为二类功能区，环境空气质量应执行《环境空气质量标准》（</w:t>
            </w:r>
            <w:r>
              <w:rPr>
                <w:sz w:val="24"/>
              </w:rPr>
              <w:t>GB3095-2012</w:t>
            </w:r>
            <w:r>
              <w:rPr>
                <w:rFonts w:hint="eastAsia"/>
                <w:sz w:val="24"/>
              </w:rPr>
              <w:t>）二级标准。</w:t>
            </w:r>
            <w:r>
              <w:rPr>
                <w:rFonts w:ascii="宋体" w:hAnsi="宋体" w:cs="宋体" w:hint="eastAsia"/>
                <w:kern w:val="0"/>
                <w:sz w:val="24"/>
              </w:rPr>
              <w:t>根据</w:t>
            </w:r>
            <w:r>
              <w:rPr>
                <w:rFonts w:ascii="宋体" w:hAnsi="宋体" w:cs="宋体" w:hint="eastAsia"/>
                <w:color w:val="000000"/>
                <w:kern w:val="0"/>
                <w:sz w:val="24"/>
              </w:rPr>
              <w:t>新乡市生态环境局</w:t>
            </w:r>
            <w:r>
              <w:rPr>
                <w:rFonts w:ascii="宋体" w:hAnsi="宋体" w:cs="宋体" w:hint="eastAsia"/>
                <w:kern w:val="0"/>
                <w:sz w:val="24"/>
              </w:rPr>
              <w:t>发布的</w:t>
            </w:r>
            <w:r>
              <w:rPr>
                <w:rFonts w:hAnsi="宋体" w:hint="eastAsia"/>
                <w:kern w:val="0"/>
                <w:sz w:val="24"/>
              </w:rPr>
              <w:t>《新乡市</w:t>
            </w:r>
            <w:r>
              <w:rPr>
                <w:kern w:val="0"/>
                <w:sz w:val="24"/>
              </w:rPr>
              <w:t>20</w:t>
            </w:r>
            <w:r>
              <w:rPr>
                <w:rFonts w:hint="eastAsia"/>
                <w:kern w:val="0"/>
                <w:sz w:val="24"/>
              </w:rPr>
              <w:t>21</w:t>
            </w:r>
            <w:r>
              <w:rPr>
                <w:rFonts w:hAnsi="宋体" w:hint="eastAsia"/>
                <w:kern w:val="0"/>
                <w:sz w:val="24"/>
              </w:rPr>
              <w:t>年度环境质量年报》，</w:t>
            </w:r>
            <w:r>
              <w:rPr>
                <w:color w:val="000000"/>
                <w:sz w:val="24"/>
              </w:rPr>
              <w:t>区域空气质量现状数据如下表所示。</w:t>
            </w:r>
          </w:p>
          <w:p w:rsidR="00E962F0" w:rsidRDefault="00157BE9">
            <w:pPr>
              <w:spacing w:line="460" w:lineRule="exact"/>
              <w:ind w:firstLineChars="200" w:firstLine="480"/>
              <w:rPr>
                <w:rFonts w:eastAsia="黑体" w:hAnsi="黑体"/>
                <w:color w:val="000000"/>
                <w:sz w:val="24"/>
                <w:szCs w:val="24"/>
                <w:lang w:val="pt-BR"/>
              </w:rPr>
            </w:pPr>
            <w:r>
              <w:rPr>
                <w:rFonts w:eastAsia="黑体" w:hAnsi="黑体"/>
                <w:color w:val="000000"/>
                <w:sz w:val="24"/>
                <w:szCs w:val="24"/>
                <w:lang w:val="pt-BR"/>
              </w:rPr>
              <w:t>表</w:t>
            </w:r>
            <w:r w:rsidR="0054731A">
              <w:rPr>
                <w:rFonts w:eastAsia="黑体" w:hAnsi="黑体" w:hint="eastAsia"/>
                <w:color w:val="000000"/>
                <w:sz w:val="24"/>
                <w:szCs w:val="24"/>
                <w:lang w:val="pt-BR"/>
              </w:rPr>
              <w:t>1</w:t>
            </w:r>
            <w:r w:rsidR="0038229D">
              <w:rPr>
                <w:rFonts w:eastAsia="黑体" w:hAnsi="黑体" w:hint="eastAsia"/>
                <w:color w:val="000000"/>
                <w:sz w:val="24"/>
                <w:szCs w:val="24"/>
                <w:lang w:val="pt-BR"/>
              </w:rPr>
              <w:t>7</w:t>
            </w:r>
            <w:r>
              <w:rPr>
                <w:rFonts w:eastAsia="黑体" w:hAnsi="黑体" w:hint="eastAsia"/>
                <w:color w:val="000000"/>
                <w:sz w:val="24"/>
                <w:szCs w:val="24"/>
                <w:lang w:val="pt-BR"/>
              </w:rPr>
              <w:t xml:space="preserve">                 </w:t>
            </w:r>
            <w:r>
              <w:rPr>
                <w:rFonts w:eastAsia="黑体" w:hAnsi="黑体"/>
                <w:color w:val="000000"/>
                <w:sz w:val="24"/>
                <w:szCs w:val="24"/>
                <w:lang w:val="pt-BR"/>
              </w:rPr>
              <w:t>区域空气质量现状评价表</w:t>
            </w:r>
          </w:p>
          <w:tbl>
            <w:tblPr>
              <w:tblW w:w="7631" w:type="dxa"/>
              <w:jc w:val="center"/>
              <w:tblBorders>
                <w:top w:val="single" w:sz="8" w:space="0" w:color="auto"/>
                <w:bottom w:val="single" w:sz="8" w:space="0" w:color="auto"/>
                <w:insideH w:val="single" w:sz="4" w:space="0" w:color="auto"/>
                <w:insideV w:val="single" w:sz="4" w:space="0" w:color="auto"/>
              </w:tblBorders>
              <w:tblLayout w:type="fixed"/>
              <w:tblCellMar>
                <w:top w:w="57" w:type="dxa"/>
                <w:bottom w:w="57" w:type="dxa"/>
              </w:tblCellMar>
              <w:tblLook w:val="04A0"/>
            </w:tblPr>
            <w:tblGrid>
              <w:gridCol w:w="945"/>
              <w:gridCol w:w="1669"/>
              <w:gridCol w:w="1430"/>
              <w:gridCol w:w="1519"/>
              <w:gridCol w:w="1057"/>
              <w:gridCol w:w="1011"/>
            </w:tblGrid>
            <w:tr w:rsidR="00E962F0">
              <w:trPr>
                <w:cantSplit/>
                <w:trHeight w:val="340"/>
                <w:jc w:val="center"/>
              </w:trPr>
              <w:tc>
                <w:tcPr>
                  <w:tcW w:w="945" w:type="dxa"/>
                  <w:tcBorders>
                    <w:top w:val="single" w:sz="8" w:space="0" w:color="auto"/>
                    <w:bottom w:val="single" w:sz="8" w:space="0" w:color="auto"/>
                  </w:tcBorders>
                  <w:tcMar>
                    <w:top w:w="57" w:type="dxa"/>
                    <w:left w:w="85" w:type="dxa"/>
                    <w:bottom w:w="57" w:type="dxa"/>
                    <w:right w:w="85" w:type="dxa"/>
                  </w:tcMar>
                  <w:vAlign w:val="center"/>
                </w:tcPr>
                <w:p w:rsidR="00E962F0" w:rsidRDefault="00157BE9">
                  <w:pPr>
                    <w:adjustRightInd w:val="0"/>
                    <w:snapToGrid w:val="0"/>
                    <w:jc w:val="center"/>
                    <w:rPr>
                      <w:rFonts w:eastAsia="黑体"/>
                      <w:sz w:val="21"/>
                      <w:szCs w:val="21"/>
                    </w:rPr>
                  </w:pPr>
                  <w:r>
                    <w:rPr>
                      <w:rFonts w:eastAsia="黑体"/>
                      <w:sz w:val="21"/>
                      <w:szCs w:val="21"/>
                    </w:rPr>
                    <w:t>污染物</w:t>
                  </w:r>
                </w:p>
              </w:tc>
              <w:tc>
                <w:tcPr>
                  <w:tcW w:w="1669" w:type="dxa"/>
                  <w:tcBorders>
                    <w:top w:val="single" w:sz="8" w:space="0" w:color="auto"/>
                    <w:bottom w:val="single" w:sz="8" w:space="0" w:color="auto"/>
                  </w:tcBorders>
                  <w:tcMar>
                    <w:top w:w="57" w:type="dxa"/>
                    <w:left w:w="85" w:type="dxa"/>
                    <w:bottom w:w="57" w:type="dxa"/>
                    <w:right w:w="85" w:type="dxa"/>
                  </w:tcMar>
                  <w:vAlign w:val="center"/>
                </w:tcPr>
                <w:p w:rsidR="00E962F0" w:rsidRDefault="00157BE9">
                  <w:pPr>
                    <w:adjustRightInd w:val="0"/>
                    <w:snapToGrid w:val="0"/>
                    <w:jc w:val="center"/>
                    <w:rPr>
                      <w:rFonts w:eastAsia="黑体"/>
                      <w:sz w:val="21"/>
                      <w:szCs w:val="21"/>
                    </w:rPr>
                  </w:pPr>
                  <w:r>
                    <w:rPr>
                      <w:rFonts w:eastAsia="黑体"/>
                      <w:sz w:val="21"/>
                      <w:szCs w:val="21"/>
                    </w:rPr>
                    <w:t>年评价指标</w:t>
                  </w:r>
                </w:p>
              </w:tc>
              <w:tc>
                <w:tcPr>
                  <w:tcW w:w="1430" w:type="dxa"/>
                  <w:tcBorders>
                    <w:top w:val="single" w:sz="8" w:space="0" w:color="auto"/>
                    <w:bottom w:val="single" w:sz="8" w:space="0" w:color="auto"/>
                  </w:tcBorders>
                  <w:tcMar>
                    <w:top w:w="57" w:type="dxa"/>
                    <w:left w:w="85" w:type="dxa"/>
                    <w:bottom w:w="57" w:type="dxa"/>
                    <w:right w:w="85" w:type="dxa"/>
                  </w:tcMar>
                  <w:vAlign w:val="center"/>
                </w:tcPr>
                <w:p w:rsidR="00E962F0" w:rsidRDefault="00157BE9">
                  <w:pPr>
                    <w:adjustRightInd w:val="0"/>
                    <w:snapToGrid w:val="0"/>
                    <w:jc w:val="center"/>
                    <w:rPr>
                      <w:rFonts w:eastAsia="黑体"/>
                      <w:sz w:val="21"/>
                      <w:szCs w:val="21"/>
                    </w:rPr>
                  </w:pPr>
                  <w:r>
                    <w:rPr>
                      <w:rFonts w:eastAsia="黑体"/>
                      <w:sz w:val="21"/>
                      <w:szCs w:val="21"/>
                    </w:rPr>
                    <w:t>现状浓度</w:t>
                  </w:r>
                  <w:r>
                    <w:rPr>
                      <w:rFonts w:eastAsia="黑体"/>
                      <w:sz w:val="21"/>
                      <w:szCs w:val="21"/>
                    </w:rPr>
                    <w:t>/</w:t>
                  </w:r>
                  <w:r>
                    <w:rPr>
                      <w:rFonts w:eastAsia="黑体"/>
                      <w:sz w:val="21"/>
                      <w:szCs w:val="21"/>
                    </w:rPr>
                    <w:t>（</w:t>
                  </w:r>
                  <w:r>
                    <w:rPr>
                      <w:rFonts w:eastAsia="黑体"/>
                      <w:sz w:val="21"/>
                      <w:szCs w:val="21"/>
                    </w:rPr>
                    <w:t>μg/m</w:t>
                  </w:r>
                  <w:r>
                    <w:rPr>
                      <w:rFonts w:eastAsia="黑体"/>
                      <w:sz w:val="21"/>
                      <w:szCs w:val="21"/>
                      <w:vertAlign w:val="superscript"/>
                    </w:rPr>
                    <w:t>3</w:t>
                  </w:r>
                  <w:r>
                    <w:rPr>
                      <w:rFonts w:eastAsia="黑体"/>
                      <w:sz w:val="21"/>
                      <w:szCs w:val="21"/>
                    </w:rPr>
                    <w:t>）</w:t>
                  </w:r>
                </w:p>
              </w:tc>
              <w:tc>
                <w:tcPr>
                  <w:tcW w:w="1519" w:type="dxa"/>
                  <w:tcBorders>
                    <w:top w:val="single" w:sz="8" w:space="0" w:color="auto"/>
                    <w:bottom w:val="single" w:sz="8" w:space="0" w:color="auto"/>
                  </w:tcBorders>
                  <w:tcMar>
                    <w:top w:w="57" w:type="dxa"/>
                    <w:left w:w="85" w:type="dxa"/>
                    <w:bottom w:w="57" w:type="dxa"/>
                    <w:right w:w="85" w:type="dxa"/>
                  </w:tcMar>
                  <w:vAlign w:val="center"/>
                </w:tcPr>
                <w:p w:rsidR="00E962F0" w:rsidRDefault="00157BE9">
                  <w:pPr>
                    <w:adjustRightInd w:val="0"/>
                    <w:snapToGrid w:val="0"/>
                    <w:jc w:val="center"/>
                    <w:rPr>
                      <w:rFonts w:eastAsia="黑体"/>
                      <w:sz w:val="21"/>
                      <w:szCs w:val="21"/>
                    </w:rPr>
                  </w:pPr>
                  <w:r>
                    <w:rPr>
                      <w:rFonts w:eastAsia="黑体"/>
                      <w:sz w:val="21"/>
                      <w:szCs w:val="21"/>
                    </w:rPr>
                    <w:t>标准值</w:t>
                  </w:r>
                  <w:r>
                    <w:rPr>
                      <w:rFonts w:eastAsia="黑体"/>
                      <w:sz w:val="21"/>
                      <w:szCs w:val="21"/>
                    </w:rPr>
                    <w:t>/</w:t>
                  </w:r>
                  <w:r>
                    <w:rPr>
                      <w:rFonts w:eastAsia="黑体"/>
                      <w:sz w:val="21"/>
                      <w:szCs w:val="21"/>
                    </w:rPr>
                    <w:t>（</w:t>
                  </w:r>
                  <w:r>
                    <w:rPr>
                      <w:rFonts w:eastAsia="黑体"/>
                      <w:sz w:val="21"/>
                      <w:szCs w:val="21"/>
                    </w:rPr>
                    <w:t>μg/m</w:t>
                  </w:r>
                  <w:r>
                    <w:rPr>
                      <w:rFonts w:eastAsia="黑体"/>
                      <w:sz w:val="21"/>
                      <w:szCs w:val="21"/>
                      <w:vertAlign w:val="superscript"/>
                    </w:rPr>
                    <w:t>3</w:t>
                  </w:r>
                  <w:r>
                    <w:rPr>
                      <w:rFonts w:eastAsia="黑体"/>
                      <w:sz w:val="21"/>
                      <w:szCs w:val="21"/>
                    </w:rPr>
                    <w:t>）</w:t>
                  </w:r>
                </w:p>
              </w:tc>
              <w:tc>
                <w:tcPr>
                  <w:tcW w:w="1057" w:type="dxa"/>
                  <w:tcBorders>
                    <w:top w:val="single" w:sz="8" w:space="0" w:color="auto"/>
                    <w:bottom w:val="single" w:sz="8" w:space="0" w:color="auto"/>
                  </w:tcBorders>
                  <w:tcMar>
                    <w:top w:w="57" w:type="dxa"/>
                    <w:left w:w="85" w:type="dxa"/>
                    <w:bottom w:w="57" w:type="dxa"/>
                    <w:right w:w="85" w:type="dxa"/>
                  </w:tcMar>
                  <w:vAlign w:val="center"/>
                </w:tcPr>
                <w:p w:rsidR="00E962F0" w:rsidRDefault="00157BE9">
                  <w:pPr>
                    <w:adjustRightInd w:val="0"/>
                    <w:snapToGrid w:val="0"/>
                    <w:jc w:val="center"/>
                    <w:rPr>
                      <w:rFonts w:eastAsia="黑体"/>
                      <w:sz w:val="21"/>
                      <w:szCs w:val="21"/>
                    </w:rPr>
                  </w:pPr>
                  <w:r>
                    <w:rPr>
                      <w:rFonts w:eastAsia="黑体"/>
                      <w:sz w:val="21"/>
                      <w:szCs w:val="21"/>
                    </w:rPr>
                    <w:t>占标率</w:t>
                  </w:r>
                </w:p>
                <w:p w:rsidR="00E962F0" w:rsidRDefault="00157BE9">
                  <w:pPr>
                    <w:adjustRightInd w:val="0"/>
                    <w:snapToGrid w:val="0"/>
                    <w:jc w:val="center"/>
                    <w:rPr>
                      <w:rFonts w:eastAsia="黑体"/>
                      <w:sz w:val="21"/>
                      <w:szCs w:val="21"/>
                    </w:rPr>
                  </w:pPr>
                  <w:r>
                    <w:rPr>
                      <w:rFonts w:eastAsia="黑体"/>
                      <w:sz w:val="21"/>
                      <w:szCs w:val="21"/>
                    </w:rPr>
                    <w:t>%</w:t>
                  </w:r>
                </w:p>
              </w:tc>
              <w:tc>
                <w:tcPr>
                  <w:tcW w:w="1011" w:type="dxa"/>
                  <w:tcBorders>
                    <w:top w:val="single" w:sz="8" w:space="0" w:color="auto"/>
                    <w:bottom w:val="single" w:sz="8" w:space="0" w:color="auto"/>
                  </w:tcBorders>
                  <w:tcMar>
                    <w:top w:w="57" w:type="dxa"/>
                    <w:left w:w="85" w:type="dxa"/>
                    <w:bottom w:w="57" w:type="dxa"/>
                    <w:right w:w="85" w:type="dxa"/>
                  </w:tcMar>
                  <w:vAlign w:val="center"/>
                </w:tcPr>
                <w:p w:rsidR="00E962F0" w:rsidRDefault="00157BE9">
                  <w:pPr>
                    <w:adjustRightInd w:val="0"/>
                    <w:snapToGrid w:val="0"/>
                    <w:jc w:val="center"/>
                    <w:rPr>
                      <w:rFonts w:eastAsia="黑体"/>
                      <w:sz w:val="21"/>
                      <w:szCs w:val="21"/>
                    </w:rPr>
                  </w:pPr>
                  <w:r>
                    <w:rPr>
                      <w:rFonts w:eastAsia="黑体"/>
                      <w:sz w:val="21"/>
                      <w:szCs w:val="21"/>
                    </w:rPr>
                    <w:t>达标情况</w:t>
                  </w:r>
                </w:p>
              </w:tc>
            </w:tr>
            <w:tr w:rsidR="00E962F0">
              <w:trPr>
                <w:cantSplit/>
                <w:trHeight w:val="340"/>
                <w:jc w:val="center"/>
              </w:trPr>
              <w:tc>
                <w:tcPr>
                  <w:tcW w:w="945" w:type="dxa"/>
                  <w:tcBorders>
                    <w:top w:val="single" w:sz="8" w:space="0" w:color="auto"/>
                  </w:tcBorders>
                  <w:tcMar>
                    <w:top w:w="57" w:type="dxa"/>
                    <w:left w:w="85" w:type="dxa"/>
                    <w:bottom w:w="57" w:type="dxa"/>
                    <w:right w:w="85" w:type="dxa"/>
                  </w:tcMar>
                  <w:vAlign w:val="center"/>
                </w:tcPr>
                <w:p w:rsidR="00E962F0" w:rsidRDefault="00157BE9">
                  <w:pPr>
                    <w:adjustRightInd w:val="0"/>
                    <w:snapToGrid w:val="0"/>
                    <w:jc w:val="center"/>
                    <w:rPr>
                      <w:sz w:val="21"/>
                      <w:szCs w:val="21"/>
                    </w:rPr>
                  </w:pPr>
                  <w:r>
                    <w:rPr>
                      <w:sz w:val="21"/>
                      <w:szCs w:val="21"/>
                    </w:rPr>
                    <w:t>PM</w:t>
                  </w:r>
                  <w:r>
                    <w:rPr>
                      <w:sz w:val="21"/>
                      <w:szCs w:val="21"/>
                      <w:vertAlign w:val="subscript"/>
                    </w:rPr>
                    <w:t>10</w:t>
                  </w:r>
                </w:p>
              </w:tc>
              <w:tc>
                <w:tcPr>
                  <w:tcW w:w="1669" w:type="dxa"/>
                  <w:tcBorders>
                    <w:top w:val="single" w:sz="8" w:space="0" w:color="auto"/>
                  </w:tcBorders>
                  <w:tcMar>
                    <w:top w:w="57" w:type="dxa"/>
                    <w:left w:w="85" w:type="dxa"/>
                    <w:bottom w:w="57" w:type="dxa"/>
                    <w:right w:w="85" w:type="dxa"/>
                  </w:tcMar>
                  <w:vAlign w:val="center"/>
                </w:tcPr>
                <w:p w:rsidR="00E962F0" w:rsidRDefault="00157BE9">
                  <w:pPr>
                    <w:adjustRightInd w:val="0"/>
                    <w:snapToGrid w:val="0"/>
                    <w:jc w:val="center"/>
                    <w:rPr>
                      <w:sz w:val="21"/>
                      <w:szCs w:val="21"/>
                    </w:rPr>
                  </w:pPr>
                  <w:r>
                    <w:rPr>
                      <w:sz w:val="21"/>
                      <w:szCs w:val="21"/>
                    </w:rPr>
                    <w:t>年平均质量浓度</w:t>
                  </w:r>
                </w:p>
              </w:tc>
              <w:tc>
                <w:tcPr>
                  <w:tcW w:w="1430" w:type="dxa"/>
                  <w:tcBorders>
                    <w:top w:val="single" w:sz="8" w:space="0" w:color="auto"/>
                  </w:tcBorders>
                  <w:tcMar>
                    <w:top w:w="57" w:type="dxa"/>
                    <w:left w:w="85" w:type="dxa"/>
                    <w:bottom w:w="57" w:type="dxa"/>
                    <w:right w:w="85" w:type="dxa"/>
                  </w:tcMar>
                  <w:vAlign w:val="center"/>
                </w:tcPr>
                <w:p w:rsidR="00E962F0" w:rsidRDefault="00157BE9">
                  <w:pPr>
                    <w:adjustRightInd w:val="0"/>
                    <w:snapToGrid w:val="0"/>
                    <w:jc w:val="center"/>
                    <w:rPr>
                      <w:sz w:val="21"/>
                      <w:szCs w:val="21"/>
                    </w:rPr>
                  </w:pPr>
                  <w:r>
                    <w:rPr>
                      <w:rFonts w:hint="eastAsia"/>
                      <w:sz w:val="21"/>
                      <w:szCs w:val="21"/>
                    </w:rPr>
                    <w:t>93</w:t>
                  </w:r>
                </w:p>
              </w:tc>
              <w:tc>
                <w:tcPr>
                  <w:tcW w:w="1519" w:type="dxa"/>
                  <w:tcBorders>
                    <w:top w:val="single" w:sz="8" w:space="0" w:color="auto"/>
                  </w:tcBorders>
                  <w:tcMar>
                    <w:top w:w="57" w:type="dxa"/>
                    <w:left w:w="85" w:type="dxa"/>
                    <w:bottom w:w="57" w:type="dxa"/>
                    <w:right w:w="85" w:type="dxa"/>
                  </w:tcMar>
                  <w:vAlign w:val="center"/>
                </w:tcPr>
                <w:p w:rsidR="00E962F0" w:rsidRDefault="00157BE9">
                  <w:pPr>
                    <w:adjustRightInd w:val="0"/>
                    <w:snapToGrid w:val="0"/>
                    <w:jc w:val="center"/>
                    <w:rPr>
                      <w:sz w:val="21"/>
                      <w:szCs w:val="21"/>
                    </w:rPr>
                  </w:pPr>
                  <w:r>
                    <w:rPr>
                      <w:sz w:val="21"/>
                      <w:szCs w:val="21"/>
                    </w:rPr>
                    <w:t>70</w:t>
                  </w:r>
                </w:p>
              </w:tc>
              <w:tc>
                <w:tcPr>
                  <w:tcW w:w="1057" w:type="dxa"/>
                  <w:tcBorders>
                    <w:top w:val="single" w:sz="8" w:space="0" w:color="auto"/>
                  </w:tcBorders>
                  <w:tcMar>
                    <w:top w:w="57" w:type="dxa"/>
                    <w:left w:w="85" w:type="dxa"/>
                    <w:bottom w:w="57" w:type="dxa"/>
                    <w:right w:w="85" w:type="dxa"/>
                  </w:tcMar>
                  <w:vAlign w:val="center"/>
                </w:tcPr>
                <w:p w:rsidR="00E962F0" w:rsidRDefault="00157BE9">
                  <w:pPr>
                    <w:adjustRightInd w:val="0"/>
                    <w:snapToGrid w:val="0"/>
                    <w:jc w:val="center"/>
                    <w:rPr>
                      <w:sz w:val="21"/>
                      <w:szCs w:val="21"/>
                    </w:rPr>
                  </w:pPr>
                  <w:r>
                    <w:rPr>
                      <w:rFonts w:hint="eastAsia"/>
                      <w:sz w:val="21"/>
                      <w:szCs w:val="21"/>
                    </w:rPr>
                    <w:t>132.9</w:t>
                  </w:r>
                </w:p>
              </w:tc>
              <w:tc>
                <w:tcPr>
                  <w:tcW w:w="1011" w:type="dxa"/>
                  <w:tcBorders>
                    <w:top w:val="single" w:sz="8" w:space="0" w:color="auto"/>
                  </w:tcBorders>
                  <w:tcMar>
                    <w:top w:w="57" w:type="dxa"/>
                    <w:left w:w="85" w:type="dxa"/>
                    <w:bottom w:w="57" w:type="dxa"/>
                    <w:right w:w="85" w:type="dxa"/>
                  </w:tcMar>
                  <w:vAlign w:val="center"/>
                </w:tcPr>
                <w:p w:rsidR="00E962F0" w:rsidRDefault="00157BE9">
                  <w:pPr>
                    <w:adjustRightInd w:val="0"/>
                    <w:snapToGrid w:val="0"/>
                    <w:jc w:val="center"/>
                    <w:rPr>
                      <w:sz w:val="21"/>
                      <w:szCs w:val="21"/>
                    </w:rPr>
                  </w:pPr>
                  <w:r>
                    <w:rPr>
                      <w:sz w:val="21"/>
                      <w:szCs w:val="21"/>
                    </w:rPr>
                    <w:t>超标</w:t>
                  </w:r>
                </w:p>
              </w:tc>
            </w:tr>
            <w:tr w:rsidR="00E962F0">
              <w:trPr>
                <w:cantSplit/>
                <w:trHeight w:val="340"/>
                <w:jc w:val="center"/>
              </w:trPr>
              <w:tc>
                <w:tcPr>
                  <w:tcW w:w="945" w:type="dxa"/>
                  <w:tcMar>
                    <w:top w:w="57" w:type="dxa"/>
                    <w:left w:w="85" w:type="dxa"/>
                    <w:bottom w:w="57" w:type="dxa"/>
                    <w:right w:w="85" w:type="dxa"/>
                  </w:tcMar>
                  <w:vAlign w:val="center"/>
                </w:tcPr>
                <w:p w:rsidR="00E962F0" w:rsidRDefault="00157BE9">
                  <w:pPr>
                    <w:adjustRightInd w:val="0"/>
                    <w:snapToGrid w:val="0"/>
                    <w:jc w:val="center"/>
                    <w:rPr>
                      <w:sz w:val="21"/>
                      <w:szCs w:val="21"/>
                    </w:rPr>
                  </w:pPr>
                  <w:r>
                    <w:rPr>
                      <w:sz w:val="21"/>
                      <w:szCs w:val="21"/>
                    </w:rPr>
                    <w:t>PM</w:t>
                  </w:r>
                  <w:r>
                    <w:rPr>
                      <w:sz w:val="21"/>
                      <w:szCs w:val="21"/>
                      <w:vertAlign w:val="subscript"/>
                    </w:rPr>
                    <w:t>2.5</w:t>
                  </w:r>
                </w:p>
              </w:tc>
              <w:tc>
                <w:tcPr>
                  <w:tcW w:w="1669" w:type="dxa"/>
                  <w:tcMar>
                    <w:top w:w="57" w:type="dxa"/>
                    <w:left w:w="85" w:type="dxa"/>
                    <w:bottom w:w="57" w:type="dxa"/>
                    <w:right w:w="85" w:type="dxa"/>
                  </w:tcMar>
                  <w:vAlign w:val="center"/>
                </w:tcPr>
                <w:p w:rsidR="00E962F0" w:rsidRDefault="00157BE9">
                  <w:pPr>
                    <w:adjustRightInd w:val="0"/>
                    <w:snapToGrid w:val="0"/>
                    <w:jc w:val="center"/>
                    <w:rPr>
                      <w:sz w:val="21"/>
                      <w:szCs w:val="21"/>
                    </w:rPr>
                  </w:pPr>
                  <w:r>
                    <w:rPr>
                      <w:sz w:val="21"/>
                      <w:szCs w:val="21"/>
                    </w:rPr>
                    <w:t>年平均质量浓度</w:t>
                  </w:r>
                </w:p>
              </w:tc>
              <w:tc>
                <w:tcPr>
                  <w:tcW w:w="1430" w:type="dxa"/>
                  <w:tcMar>
                    <w:top w:w="57" w:type="dxa"/>
                    <w:left w:w="85" w:type="dxa"/>
                    <w:bottom w:w="57" w:type="dxa"/>
                    <w:right w:w="85" w:type="dxa"/>
                  </w:tcMar>
                  <w:vAlign w:val="center"/>
                </w:tcPr>
                <w:p w:rsidR="00E962F0" w:rsidRDefault="00157BE9">
                  <w:pPr>
                    <w:adjustRightInd w:val="0"/>
                    <w:snapToGrid w:val="0"/>
                    <w:jc w:val="center"/>
                    <w:rPr>
                      <w:sz w:val="21"/>
                      <w:szCs w:val="21"/>
                    </w:rPr>
                  </w:pPr>
                  <w:r>
                    <w:rPr>
                      <w:rFonts w:hint="eastAsia"/>
                      <w:sz w:val="21"/>
                      <w:szCs w:val="21"/>
                    </w:rPr>
                    <w:t>47</w:t>
                  </w:r>
                </w:p>
              </w:tc>
              <w:tc>
                <w:tcPr>
                  <w:tcW w:w="1519" w:type="dxa"/>
                  <w:tcMar>
                    <w:top w:w="57" w:type="dxa"/>
                    <w:left w:w="85" w:type="dxa"/>
                    <w:bottom w:w="57" w:type="dxa"/>
                    <w:right w:w="85" w:type="dxa"/>
                  </w:tcMar>
                  <w:vAlign w:val="center"/>
                </w:tcPr>
                <w:p w:rsidR="00E962F0" w:rsidRDefault="00157BE9">
                  <w:pPr>
                    <w:adjustRightInd w:val="0"/>
                    <w:snapToGrid w:val="0"/>
                    <w:jc w:val="center"/>
                    <w:rPr>
                      <w:sz w:val="21"/>
                      <w:szCs w:val="21"/>
                    </w:rPr>
                  </w:pPr>
                  <w:r>
                    <w:rPr>
                      <w:sz w:val="21"/>
                      <w:szCs w:val="21"/>
                    </w:rPr>
                    <w:t>35</w:t>
                  </w:r>
                </w:p>
              </w:tc>
              <w:tc>
                <w:tcPr>
                  <w:tcW w:w="1057" w:type="dxa"/>
                  <w:tcMar>
                    <w:top w:w="57" w:type="dxa"/>
                    <w:left w:w="85" w:type="dxa"/>
                    <w:bottom w:w="57" w:type="dxa"/>
                    <w:right w:w="85" w:type="dxa"/>
                  </w:tcMar>
                  <w:vAlign w:val="center"/>
                </w:tcPr>
                <w:p w:rsidR="00E962F0" w:rsidRDefault="00157BE9">
                  <w:pPr>
                    <w:adjustRightInd w:val="0"/>
                    <w:snapToGrid w:val="0"/>
                    <w:jc w:val="center"/>
                    <w:rPr>
                      <w:sz w:val="21"/>
                      <w:szCs w:val="21"/>
                    </w:rPr>
                  </w:pPr>
                  <w:r>
                    <w:rPr>
                      <w:rFonts w:hint="eastAsia"/>
                      <w:sz w:val="21"/>
                      <w:szCs w:val="21"/>
                    </w:rPr>
                    <w:t>134.3</w:t>
                  </w:r>
                </w:p>
              </w:tc>
              <w:tc>
                <w:tcPr>
                  <w:tcW w:w="1011" w:type="dxa"/>
                  <w:tcMar>
                    <w:top w:w="57" w:type="dxa"/>
                    <w:left w:w="85" w:type="dxa"/>
                    <w:bottom w:w="57" w:type="dxa"/>
                    <w:right w:w="85" w:type="dxa"/>
                  </w:tcMar>
                  <w:vAlign w:val="center"/>
                </w:tcPr>
                <w:p w:rsidR="00E962F0" w:rsidRDefault="00157BE9">
                  <w:pPr>
                    <w:adjustRightInd w:val="0"/>
                    <w:snapToGrid w:val="0"/>
                    <w:jc w:val="center"/>
                    <w:rPr>
                      <w:sz w:val="21"/>
                      <w:szCs w:val="21"/>
                    </w:rPr>
                  </w:pPr>
                  <w:r>
                    <w:rPr>
                      <w:sz w:val="21"/>
                      <w:szCs w:val="21"/>
                    </w:rPr>
                    <w:t>超标</w:t>
                  </w:r>
                </w:p>
              </w:tc>
            </w:tr>
            <w:tr w:rsidR="00E962F0">
              <w:trPr>
                <w:cantSplit/>
                <w:trHeight w:val="340"/>
                <w:jc w:val="center"/>
              </w:trPr>
              <w:tc>
                <w:tcPr>
                  <w:tcW w:w="945" w:type="dxa"/>
                  <w:tcMar>
                    <w:top w:w="57" w:type="dxa"/>
                    <w:left w:w="85" w:type="dxa"/>
                    <w:bottom w:w="57" w:type="dxa"/>
                    <w:right w:w="85" w:type="dxa"/>
                  </w:tcMar>
                  <w:vAlign w:val="center"/>
                </w:tcPr>
                <w:p w:rsidR="00E962F0" w:rsidRDefault="00157BE9">
                  <w:pPr>
                    <w:adjustRightInd w:val="0"/>
                    <w:snapToGrid w:val="0"/>
                    <w:jc w:val="center"/>
                    <w:rPr>
                      <w:sz w:val="21"/>
                      <w:szCs w:val="21"/>
                    </w:rPr>
                  </w:pPr>
                  <w:r>
                    <w:rPr>
                      <w:sz w:val="21"/>
                      <w:szCs w:val="21"/>
                    </w:rPr>
                    <w:t>SO</w:t>
                  </w:r>
                  <w:r>
                    <w:rPr>
                      <w:sz w:val="21"/>
                      <w:szCs w:val="21"/>
                      <w:vertAlign w:val="subscript"/>
                    </w:rPr>
                    <w:t>2</w:t>
                  </w:r>
                </w:p>
              </w:tc>
              <w:tc>
                <w:tcPr>
                  <w:tcW w:w="1669" w:type="dxa"/>
                  <w:tcMar>
                    <w:top w:w="57" w:type="dxa"/>
                    <w:left w:w="85" w:type="dxa"/>
                    <w:bottom w:w="57" w:type="dxa"/>
                    <w:right w:w="85" w:type="dxa"/>
                  </w:tcMar>
                  <w:vAlign w:val="center"/>
                </w:tcPr>
                <w:p w:rsidR="00E962F0" w:rsidRDefault="00157BE9">
                  <w:pPr>
                    <w:adjustRightInd w:val="0"/>
                    <w:snapToGrid w:val="0"/>
                    <w:jc w:val="center"/>
                    <w:rPr>
                      <w:sz w:val="21"/>
                      <w:szCs w:val="21"/>
                    </w:rPr>
                  </w:pPr>
                  <w:r>
                    <w:rPr>
                      <w:sz w:val="21"/>
                      <w:szCs w:val="21"/>
                    </w:rPr>
                    <w:t>年平均质量浓度</w:t>
                  </w:r>
                </w:p>
              </w:tc>
              <w:tc>
                <w:tcPr>
                  <w:tcW w:w="1430" w:type="dxa"/>
                  <w:tcMar>
                    <w:top w:w="57" w:type="dxa"/>
                    <w:left w:w="85" w:type="dxa"/>
                    <w:bottom w:w="57" w:type="dxa"/>
                    <w:right w:w="85" w:type="dxa"/>
                  </w:tcMar>
                  <w:vAlign w:val="center"/>
                </w:tcPr>
                <w:p w:rsidR="00E962F0" w:rsidRDefault="00157BE9">
                  <w:pPr>
                    <w:adjustRightInd w:val="0"/>
                    <w:snapToGrid w:val="0"/>
                    <w:jc w:val="center"/>
                    <w:rPr>
                      <w:sz w:val="21"/>
                      <w:szCs w:val="21"/>
                    </w:rPr>
                  </w:pPr>
                  <w:r>
                    <w:rPr>
                      <w:rFonts w:hint="eastAsia"/>
                      <w:sz w:val="21"/>
                      <w:szCs w:val="21"/>
                    </w:rPr>
                    <w:t>11</w:t>
                  </w:r>
                </w:p>
              </w:tc>
              <w:tc>
                <w:tcPr>
                  <w:tcW w:w="1519" w:type="dxa"/>
                  <w:tcMar>
                    <w:top w:w="57" w:type="dxa"/>
                    <w:left w:w="85" w:type="dxa"/>
                    <w:bottom w:w="57" w:type="dxa"/>
                    <w:right w:w="85" w:type="dxa"/>
                  </w:tcMar>
                  <w:vAlign w:val="center"/>
                </w:tcPr>
                <w:p w:rsidR="00E962F0" w:rsidRDefault="00157BE9">
                  <w:pPr>
                    <w:adjustRightInd w:val="0"/>
                    <w:snapToGrid w:val="0"/>
                    <w:jc w:val="center"/>
                    <w:rPr>
                      <w:sz w:val="21"/>
                      <w:szCs w:val="21"/>
                    </w:rPr>
                  </w:pPr>
                  <w:r>
                    <w:rPr>
                      <w:sz w:val="21"/>
                      <w:szCs w:val="21"/>
                    </w:rPr>
                    <w:t>60</w:t>
                  </w:r>
                </w:p>
              </w:tc>
              <w:tc>
                <w:tcPr>
                  <w:tcW w:w="1057" w:type="dxa"/>
                  <w:tcMar>
                    <w:top w:w="57" w:type="dxa"/>
                    <w:left w:w="85" w:type="dxa"/>
                    <w:bottom w:w="57" w:type="dxa"/>
                    <w:right w:w="85" w:type="dxa"/>
                  </w:tcMar>
                  <w:vAlign w:val="center"/>
                </w:tcPr>
                <w:p w:rsidR="00E962F0" w:rsidRDefault="00157BE9">
                  <w:pPr>
                    <w:adjustRightInd w:val="0"/>
                    <w:snapToGrid w:val="0"/>
                    <w:jc w:val="center"/>
                    <w:rPr>
                      <w:sz w:val="21"/>
                      <w:szCs w:val="21"/>
                    </w:rPr>
                  </w:pPr>
                  <w:r>
                    <w:rPr>
                      <w:rFonts w:hint="eastAsia"/>
                      <w:sz w:val="21"/>
                      <w:szCs w:val="21"/>
                    </w:rPr>
                    <w:t>18.3</w:t>
                  </w:r>
                </w:p>
              </w:tc>
              <w:tc>
                <w:tcPr>
                  <w:tcW w:w="1011" w:type="dxa"/>
                  <w:tcMar>
                    <w:top w:w="57" w:type="dxa"/>
                    <w:left w:w="85" w:type="dxa"/>
                    <w:bottom w:w="57" w:type="dxa"/>
                    <w:right w:w="85" w:type="dxa"/>
                  </w:tcMar>
                  <w:vAlign w:val="center"/>
                </w:tcPr>
                <w:p w:rsidR="00E962F0" w:rsidRDefault="00157BE9">
                  <w:pPr>
                    <w:adjustRightInd w:val="0"/>
                    <w:snapToGrid w:val="0"/>
                    <w:jc w:val="center"/>
                    <w:rPr>
                      <w:sz w:val="21"/>
                      <w:szCs w:val="21"/>
                    </w:rPr>
                  </w:pPr>
                  <w:r>
                    <w:rPr>
                      <w:sz w:val="21"/>
                      <w:szCs w:val="21"/>
                    </w:rPr>
                    <w:t>达标</w:t>
                  </w:r>
                </w:p>
              </w:tc>
            </w:tr>
            <w:tr w:rsidR="00E962F0">
              <w:trPr>
                <w:cantSplit/>
                <w:trHeight w:val="340"/>
                <w:jc w:val="center"/>
              </w:trPr>
              <w:tc>
                <w:tcPr>
                  <w:tcW w:w="945" w:type="dxa"/>
                  <w:tcMar>
                    <w:top w:w="57" w:type="dxa"/>
                    <w:left w:w="85" w:type="dxa"/>
                    <w:bottom w:w="57" w:type="dxa"/>
                    <w:right w:w="85" w:type="dxa"/>
                  </w:tcMar>
                  <w:vAlign w:val="center"/>
                </w:tcPr>
                <w:p w:rsidR="00E962F0" w:rsidRDefault="00157BE9">
                  <w:pPr>
                    <w:adjustRightInd w:val="0"/>
                    <w:snapToGrid w:val="0"/>
                    <w:jc w:val="center"/>
                    <w:rPr>
                      <w:sz w:val="21"/>
                      <w:szCs w:val="21"/>
                    </w:rPr>
                  </w:pPr>
                  <w:r>
                    <w:rPr>
                      <w:sz w:val="21"/>
                      <w:szCs w:val="21"/>
                    </w:rPr>
                    <w:t>NO</w:t>
                  </w:r>
                  <w:r>
                    <w:rPr>
                      <w:sz w:val="21"/>
                      <w:szCs w:val="21"/>
                      <w:vertAlign w:val="subscript"/>
                    </w:rPr>
                    <w:t>2</w:t>
                  </w:r>
                </w:p>
              </w:tc>
              <w:tc>
                <w:tcPr>
                  <w:tcW w:w="1669" w:type="dxa"/>
                  <w:tcMar>
                    <w:top w:w="57" w:type="dxa"/>
                    <w:left w:w="85" w:type="dxa"/>
                    <w:bottom w:w="57" w:type="dxa"/>
                    <w:right w:w="85" w:type="dxa"/>
                  </w:tcMar>
                  <w:vAlign w:val="center"/>
                </w:tcPr>
                <w:p w:rsidR="00E962F0" w:rsidRDefault="00157BE9">
                  <w:pPr>
                    <w:adjustRightInd w:val="0"/>
                    <w:snapToGrid w:val="0"/>
                    <w:jc w:val="center"/>
                    <w:rPr>
                      <w:sz w:val="21"/>
                      <w:szCs w:val="21"/>
                    </w:rPr>
                  </w:pPr>
                  <w:r>
                    <w:rPr>
                      <w:sz w:val="21"/>
                      <w:szCs w:val="21"/>
                    </w:rPr>
                    <w:t>年平均质量浓度</w:t>
                  </w:r>
                </w:p>
              </w:tc>
              <w:tc>
                <w:tcPr>
                  <w:tcW w:w="1430" w:type="dxa"/>
                  <w:tcMar>
                    <w:top w:w="57" w:type="dxa"/>
                    <w:left w:w="85" w:type="dxa"/>
                    <w:bottom w:w="57" w:type="dxa"/>
                    <w:right w:w="85" w:type="dxa"/>
                  </w:tcMar>
                  <w:vAlign w:val="center"/>
                </w:tcPr>
                <w:p w:rsidR="00E962F0" w:rsidRDefault="00157BE9">
                  <w:pPr>
                    <w:adjustRightInd w:val="0"/>
                    <w:snapToGrid w:val="0"/>
                    <w:jc w:val="center"/>
                    <w:rPr>
                      <w:sz w:val="21"/>
                      <w:szCs w:val="21"/>
                    </w:rPr>
                  </w:pPr>
                  <w:r>
                    <w:rPr>
                      <w:rFonts w:hint="eastAsia"/>
                      <w:sz w:val="21"/>
                      <w:szCs w:val="21"/>
                    </w:rPr>
                    <w:t>32</w:t>
                  </w:r>
                </w:p>
              </w:tc>
              <w:tc>
                <w:tcPr>
                  <w:tcW w:w="1519" w:type="dxa"/>
                  <w:tcMar>
                    <w:top w:w="57" w:type="dxa"/>
                    <w:left w:w="85" w:type="dxa"/>
                    <w:bottom w:w="57" w:type="dxa"/>
                    <w:right w:w="85" w:type="dxa"/>
                  </w:tcMar>
                  <w:vAlign w:val="center"/>
                </w:tcPr>
                <w:p w:rsidR="00E962F0" w:rsidRDefault="00157BE9">
                  <w:pPr>
                    <w:adjustRightInd w:val="0"/>
                    <w:snapToGrid w:val="0"/>
                    <w:jc w:val="center"/>
                    <w:rPr>
                      <w:sz w:val="21"/>
                      <w:szCs w:val="21"/>
                    </w:rPr>
                  </w:pPr>
                  <w:r>
                    <w:rPr>
                      <w:sz w:val="21"/>
                      <w:szCs w:val="21"/>
                    </w:rPr>
                    <w:t>40</w:t>
                  </w:r>
                </w:p>
              </w:tc>
              <w:tc>
                <w:tcPr>
                  <w:tcW w:w="1057" w:type="dxa"/>
                  <w:tcMar>
                    <w:top w:w="57" w:type="dxa"/>
                    <w:left w:w="85" w:type="dxa"/>
                    <w:bottom w:w="57" w:type="dxa"/>
                    <w:right w:w="85" w:type="dxa"/>
                  </w:tcMar>
                  <w:vAlign w:val="center"/>
                </w:tcPr>
                <w:p w:rsidR="00E962F0" w:rsidRDefault="00157BE9">
                  <w:pPr>
                    <w:adjustRightInd w:val="0"/>
                    <w:snapToGrid w:val="0"/>
                    <w:jc w:val="center"/>
                    <w:rPr>
                      <w:sz w:val="21"/>
                      <w:szCs w:val="21"/>
                    </w:rPr>
                  </w:pPr>
                  <w:r>
                    <w:rPr>
                      <w:rFonts w:hint="eastAsia"/>
                      <w:sz w:val="21"/>
                      <w:szCs w:val="21"/>
                    </w:rPr>
                    <w:t>80</w:t>
                  </w:r>
                </w:p>
              </w:tc>
              <w:tc>
                <w:tcPr>
                  <w:tcW w:w="1011" w:type="dxa"/>
                  <w:tcMar>
                    <w:top w:w="57" w:type="dxa"/>
                    <w:left w:w="85" w:type="dxa"/>
                    <w:bottom w:w="57" w:type="dxa"/>
                    <w:right w:w="85" w:type="dxa"/>
                  </w:tcMar>
                  <w:vAlign w:val="center"/>
                </w:tcPr>
                <w:p w:rsidR="00E962F0" w:rsidRDefault="00157BE9">
                  <w:pPr>
                    <w:adjustRightInd w:val="0"/>
                    <w:snapToGrid w:val="0"/>
                    <w:jc w:val="center"/>
                    <w:rPr>
                      <w:sz w:val="21"/>
                      <w:szCs w:val="21"/>
                    </w:rPr>
                  </w:pPr>
                  <w:r>
                    <w:rPr>
                      <w:sz w:val="21"/>
                      <w:szCs w:val="21"/>
                    </w:rPr>
                    <w:t>达标</w:t>
                  </w:r>
                </w:p>
              </w:tc>
            </w:tr>
            <w:tr w:rsidR="00E962F0">
              <w:trPr>
                <w:cantSplit/>
                <w:trHeight w:val="340"/>
                <w:jc w:val="center"/>
              </w:trPr>
              <w:tc>
                <w:tcPr>
                  <w:tcW w:w="945" w:type="dxa"/>
                  <w:tcMar>
                    <w:top w:w="57" w:type="dxa"/>
                    <w:left w:w="85" w:type="dxa"/>
                    <w:bottom w:w="57" w:type="dxa"/>
                    <w:right w:w="85" w:type="dxa"/>
                  </w:tcMar>
                  <w:vAlign w:val="center"/>
                </w:tcPr>
                <w:p w:rsidR="00E962F0" w:rsidRDefault="00157BE9">
                  <w:pPr>
                    <w:adjustRightInd w:val="0"/>
                    <w:snapToGrid w:val="0"/>
                    <w:jc w:val="center"/>
                    <w:rPr>
                      <w:sz w:val="21"/>
                      <w:szCs w:val="21"/>
                    </w:rPr>
                  </w:pPr>
                  <w:r>
                    <w:rPr>
                      <w:sz w:val="21"/>
                      <w:szCs w:val="21"/>
                    </w:rPr>
                    <w:t>CO</w:t>
                  </w:r>
                </w:p>
              </w:tc>
              <w:tc>
                <w:tcPr>
                  <w:tcW w:w="1669" w:type="dxa"/>
                  <w:tcMar>
                    <w:top w:w="57" w:type="dxa"/>
                    <w:left w:w="85" w:type="dxa"/>
                    <w:bottom w:w="57" w:type="dxa"/>
                    <w:right w:w="85" w:type="dxa"/>
                  </w:tcMar>
                  <w:vAlign w:val="center"/>
                </w:tcPr>
                <w:p w:rsidR="00E962F0" w:rsidRDefault="00157BE9">
                  <w:pPr>
                    <w:adjustRightInd w:val="0"/>
                    <w:snapToGrid w:val="0"/>
                    <w:jc w:val="center"/>
                    <w:rPr>
                      <w:sz w:val="21"/>
                      <w:szCs w:val="21"/>
                    </w:rPr>
                  </w:pPr>
                  <w:r>
                    <w:rPr>
                      <w:sz w:val="21"/>
                      <w:szCs w:val="21"/>
                    </w:rPr>
                    <w:t>第</w:t>
                  </w:r>
                  <w:r>
                    <w:rPr>
                      <w:sz w:val="21"/>
                      <w:szCs w:val="21"/>
                    </w:rPr>
                    <w:t>95</w:t>
                  </w:r>
                  <w:r>
                    <w:rPr>
                      <w:sz w:val="21"/>
                      <w:szCs w:val="21"/>
                    </w:rPr>
                    <w:t>百分位浓度</w:t>
                  </w:r>
                </w:p>
              </w:tc>
              <w:tc>
                <w:tcPr>
                  <w:tcW w:w="1430" w:type="dxa"/>
                  <w:tcMar>
                    <w:top w:w="57" w:type="dxa"/>
                    <w:left w:w="85" w:type="dxa"/>
                    <w:bottom w:w="57" w:type="dxa"/>
                    <w:right w:w="85" w:type="dxa"/>
                  </w:tcMar>
                  <w:vAlign w:val="center"/>
                </w:tcPr>
                <w:p w:rsidR="00E962F0" w:rsidRDefault="00157BE9">
                  <w:pPr>
                    <w:adjustRightInd w:val="0"/>
                    <w:snapToGrid w:val="0"/>
                    <w:jc w:val="center"/>
                    <w:rPr>
                      <w:sz w:val="21"/>
                      <w:szCs w:val="21"/>
                    </w:rPr>
                  </w:pPr>
                  <w:r>
                    <w:rPr>
                      <w:rFonts w:hint="eastAsia"/>
                      <w:sz w:val="21"/>
                      <w:szCs w:val="21"/>
                    </w:rPr>
                    <w:t>1.6</w:t>
                  </w:r>
                  <w:r>
                    <w:rPr>
                      <w:sz w:val="21"/>
                      <w:szCs w:val="21"/>
                    </w:rPr>
                    <w:t>mg/m</w:t>
                  </w:r>
                  <w:r>
                    <w:rPr>
                      <w:sz w:val="21"/>
                      <w:szCs w:val="21"/>
                      <w:vertAlign w:val="superscript"/>
                    </w:rPr>
                    <w:t>3</w:t>
                  </w:r>
                </w:p>
              </w:tc>
              <w:tc>
                <w:tcPr>
                  <w:tcW w:w="1519" w:type="dxa"/>
                  <w:tcMar>
                    <w:top w:w="57" w:type="dxa"/>
                    <w:left w:w="85" w:type="dxa"/>
                    <w:bottom w:w="57" w:type="dxa"/>
                    <w:right w:w="85" w:type="dxa"/>
                  </w:tcMar>
                  <w:vAlign w:val="center"/>
                </w:tcPr>
                <w:p w:rsidR="00E962F0" w:rsidRDefault="00157BE9">
                  <w:pPr>
                    <w:adjustRightInd w:val="0"/>
                    <w:snapToGrid w:val="0"/>
                    <w:jc w:val="center"/>
                    <w:rPr>
                      <w:sz w:val="21"/>
                      <w:szCs w:val="21"/>
                    </w:rPr>
                  </w:pPr>
                  <w:r>
                    <w:rPr>
                      <w:sz w:val="21"/>
                      <w:szCs w:val="21"/>
                    </w:rPr>
                    <w:t>4mg/m</w:t>
                  </w:r>
                  <w:r>
                    <w:rPr>
                      <w:sz w:val="21"/>
                      <w:szCs w:val="21"/>
                      <w:vertAlign w:val="superscript"/>
                    </w:rPr>
                    <w:t>3</w:t>
                  </w:r>
                </w:p>
              </w:tc>
              <w:tc>
                <w:tcPr>
                  <w:tcW w:w="1057" w:type="dxa"/>
                  <w:tcMar>
                    <w:top w:w="57" w:type="dxa"/>
                    <w:left w:w="85" w:type="dxa"/>
                    <w:bottom w:w="57" w:type="dxa"/>
                    <w:right w:w="85" w:type="dxa"/>
                  </w:tcMar>
                  <w:vAlign w:val="center"/>
                </w:tcPr>
                <w:p w:rsidR="00E962F0" w:rsidRDefault="00157BE9">
                  <w:pPr>
                    <w:adjustRightInd w:val="0"/>
                    <w:snapToGrid w:val="0"/>
                    <w:jc w:val="center"/>
                    <w:rPr>
                      <w:sz w:val="21"/>
                      <w:szCs w:val="21"/>
                    </w:rPr>
                  </w:pPr>
                  <w:r>
                    <w:rPr>
                      <w:rFonts w:hint="eastAsia"/>
                      <w:sz w:val="21"/>
                      <w:szCs w:val="21"/>
                    </w:rPr>
                    <w:t>40</w:t>
                  </w:r>
                </w:p>
              </w:tc>
              <w:tc>
                <w:tcPr>
                  <w:tcW w:w="1011" w:type="dxa"/>
                  <w:tcMar>
                    <w:top w:w="57" w:type="dxa"/>
                    <w:left w:w="85" w:type="dxa"/>
                    <w:bottom w:w="57" w:type="dxa"/>
                    <w:right w:w="85" w:type="dxa"/>
                  </w:tcMar>
                  <w:vAlign w:val="center"/>
                </w:tcPr>
                <w:p w:rsidR="00E962F0" w:rsidRDefault="00157BE9">
                  <w:pPr>
                    <w:adjustRightInd w:val="0"/>
                    <w:snapToGrid w:val="0"/>
                    <w:jc w:val="center"/>
                    <w:rPr>
                      <w:sz w:val="21"/>
                      <w:szCs w:val="21"/>
                    </w:rPr>
                  </w:pPr>
                  <w:r>
                    <w:rPr>
                      <w:sz w:val="21"/>
                      <w:szCs w:val="21"/>
                    </w:rPr>
                    <w:t>达标</w:t>
                  </w:r>
                </w:p>
              </w:tc>
            </w:tr>
            <w:tr w:rsidR="00E962F0">
              <w:trPr>
                <w:cantSplit/>
                <w:trHeight w:val="340"/>
                <w:jc w:val="center"/>
              </w:trPr>
              <w:tc>
                <w:tcPr>
                  <w:tcW w:w="945" w:type="dxa"/>
                  <w:tcMar>
                    <w:top w:w="57" w:type="dxa"/>
                    <w:left w:w="85" w:type="dxa"/>
                    <w:bottom w:w="57" w:type="dxa"/>
                    <w:right w:w="85" w:type="dxa"/>
                  </w:tcMar>
                  <w:vAlign w:val="center"/>
                </w:tcPr>
                <w:p w:rsidR="00E962F0" w:rsidRDefault="00157BE9">
                  <w:pPr>
                    <w:adjustRightInd w:val="0"/>
                    <w:snapToGrid w:val="0"/>
                    <w:jc w:val="center"/>
                    <w:rPr>
                      <w:sz w:val="21"/>
                      <w:szCs w:val="21"/>
                    </w:rPr>
                  </w:pPr>
                  <w:r>
                    <w:rPr>
                      <w:sz w:val="21"/>
                      <w:szCs w:val="21"/>
                    </w:rPr>
                    <w:t>O</w:t>
                  </w:r>
                  <w:r>
                    <w:rPr>
                      <w:sz w:val="21"/>
                      <w:szCs w:val="21"/>
                      <w:vertAlign w:val="subscript"/>
                    </w:rPr>
                    <w:t>3</w:t>
                  </w:r>
                </w:p>
              </w:tc>
              <w:tc>
                <w:tcPr>
                  <w:tcW w:w="1669" w:type="dxa"/>
                  <w:tcMar>
                    <w:top w:w="57" w:type="dxa"/>
                    <w:left w:w="85" w:type="dxa"/>
                    <w:bottom w:w="57" w:type="dxa"/>
                    <w:right w:w="85" w:type="dxa"/>
                  </w:tcMar>
                  <w:vAlign w:val="center"/>
                </w:tcPr>
                <w:p w:rsidR="00E962F0" w:rsidRDefault="00157BE9">
                  <w:pPr>
                    <w:adjustRightInd w:val="0"/>
                    <w:snapToGrid w:val="0"/>
                    <w:jc w:val="center"/>
                    <w:rPr>
                      <w:sz w:val="21"/>
                      <w:szCs w:val="21"/>
                    </w:rPr>
                  </w:pPr>
                  <w:r>
                    <w:rPr>
                      <w:sz w:val="21"/>
                      <w:szCs w:val="21"/>
                    </w:rPr>
                    <w:t>第</w:t>
                  </w:r>
                  <w:r>
                    <w:rPr>
                      <w:sz w:val="21"/>
                      <w:szCs w:val="21"/>
                    </w:rPr>
                    <w:t>90</w:t>
                  </w:r>
                  <w:r>
                    <w:rPr>
                      <w:sz w:val="21"/>
                      <w:szCs w:val="21"/>
                    </w:rPr>
                    <w:t>百分位浓度</w:t>
                  </w:r>
                </w:p>
              </w:tc>
              <w:tc>
                <w:tcPr>
                  <w:tcW w:w="1430" w:type="dxa"/>
                  <w:tcMar>
                    <w:top w:w="57" w:type="dxa"/>
                    <w:left w:w="85" w:type="dxa"/>
                    <w:bottom w:w="57" w:type="dxa"/>
                    <w:right w:w="85" w:type="dxa"/>
                  </w:tcMar>
                  <w:vAlign w:val="center"/>
                </w:tcPr>
                <w:p w:rsidR="00E962F0" w:rsidRDefault="00157BE9">
                  <w:pPr>
                    <w:adjustRightInd w:val="0"/>
                    <w:snapToGrid w:val="0"/>
                    <w:jc w:val="center"/>
                    <w:rPr>
                      <w:sz w:val="21"/>
                      <w:szCs w:val="21"/>
                    </w:rPr>
                  </w:pPr>
                  <w:r>
                    <w:rPr>
                      <w:rFonts w:hint="eastAsia"/>
                      <w:sz w:val="21"/>
                      <w:szCs w:val="21"/>
                    </w:rPr>
                    <w:t>173</w:t>
                  </w:r>
                </w:p>
              </w:tc>
              <w:tc>
                <w:tcPr>
                  <w:tcW w:w="1519" w:type="dxa"/>
                  <w:tcMar>
                    <w:top w:w="57" w:type="dxa"/>
                    <w:left w:w="85" w:type="dxa"/>
                    <w:bottom w:w="57" w:type="dxa"/>
                    <w:right w:w="85" w:type="dxa"/>
                  </w:tcMar>
                  <w:vAlign w:val="center"/>
                </w:tcPr>
                <w:p w:rsidR="00E962F0" w:rsidRDefault="00157BE9">
                  <w:pPr>
                    <w:adjustRightInd w:val="0"/>
                    <w:snapToGrid w:val="0"/>
                    <w:jc w:val="center"/>
                    <w:rPr>
                      <w:sz w:val="21"/>
                      <w:szCs w:val="21"/>
                    </w:rPr>
                  </w:pPr>
                  <w:r>
                    <w:rPr>
                      <w:sz w:val="21"/>
                      <w:szCs w:val="21"/>
                    </w:rPr>
                    <w:t>160</w:t>
                  </w:r>
                </w:p>
              </w:tc>
              <w:tc>
                <w:tcPr>
                  <w:tcW w:w="1057" w:type="dxa"/>
                  <w:tcMar>
                    <w:top w:w="57" w:type="dxa"/>
                    <w:left w:w="85" w:type="dxa"/>
                    <w:bottom w:w="57" w:type="dxa"/>
                    <w:right w:w="85" w:type="dxa"/>
                  </w:tcMar>
                  <w:vAlign w:val="center"/>
                </w:tcPr>
                <w:p w:rsidR="00E962F0" w:rsidRDefault="00157BE9">
                  <w:pPr>
                    <w:adjustRightInd w:val="0"/>
                    <w:snapToGrid w:val="0"/>
                    <w:jc w:val="center"/>
                    <w:rPr>
                      <w:sz w:val="21"/>
                      <w:szCs w:val="21"/>
                    </w:rPr>
                  </w:pPr>
                  <w:r>
                    <w:rPr>
                      <w:rFonts w:hint="eastAsia"/>
                      <w:sz w:val="21"/>
                      <w:szCs w:val="21"/>
                    </w:rPr>
                    <w:t>108</w:t>
                  </w:r>
                </w:p>
              </w:tc>
              <w:tc>
                <w:tcPr>
                  <w:tcW w:w="1011" w:type="dxa"/>
                  <w:tcMar>
                    <w:top w:w="57" w:type="dxa"/>
                    <w:left w:w="85" w:type="dxa"/>
                    <w:bottom w:w="57" w:type="dxa"/>
                    <w:right w:w="85" w:type="dxa"/>
                  </w:tcMar>
                  <w:vAlign w:val="center"/>
                </w:tcPr>
                <w:p w:rsidR="00E962F0" w:rsidRDefault="00157BE9">
                  <w:pPr>
                    <w:adjustRightInd w:val="0"/>
                    <w:snapToGrid w:val="0"/>
                    <w:jc w:val="center"/>
                    <w:rPr>
                      <w:sz w:val="21"/>
                      <w:szCs w:val="21"/>
                    </w:rPr>
                  </w:pPr>
                  <w:r>
                    <w:rPr>
                      <w:rFonts w:hint="eastAsia"/>
                      <w:sz w:val="21"/>
                      <w:szCs w:val="21"/>
                    </w:rPr>
                    <w:t>超</w:t>
                  </w:r>
                  <w:r>
                    <w:rPr>
                      <w:sz w:val="21"/>
                      <w:szCs w:val="21"/>
                    </w:rPr>
                    <w:t>标</w:t>
                  </w:r>
                </w:p>
              </w:tc>
            </w:tr>
          </w:tbl>
          <w:p w:rsidR="00E962F0" w:rsidRDefault="00157BE9">
            <w:pPr>
              <w:spacing w:line="440" w:lineRule="exact"/>
              <w:ind w:firstLineChars="200" w:firstLine="480"/>
              <w:rPr>
                <w:sz w:val="24"/>
                <w:szCs w:val="24"/>
              </w:rPr>
            </w:pPr>
            <w:r>
              <w:rPr>
                <w:rFonts w:hint="eastAsia"/>
                <w:sz w:val="24"/>
                <w:szCs w:val="24"/>
              </w:rPr>
              <w:t>由上表可知，其中</w:t>
            </w:r>
            <w:r>
              <w:rPr>
                <w:rFonts w:hint="eastAsia"/>
                <w:sz w:val="24"/>
                <w:szCs w:val="24"/>
              </w:rPr>
              <w:t>PM</w:t>
            </w:r>
            <w:r>
              <w:rPr>
                <w:rFonts w:hint="eastAsia"/>
                <w:sz w:val="24"/>
                <w:szCs w:val="24"/>
                <w:vertAlign w:val="subscript"/>
              </w:rPr>
              <w:t>10</w:t>
            </w:r>
            <w:r>
              <w:rPr>
                <w:rFonts w:hint="eastAsia"/>
                <w:sz w:val="24"/>
                <w:szCs w:val="24"/>
              </w:rPr>
              <w:t>、</w:t>
            </w:r>
            <w:r>
              <w:rPr>
                <w:rFonts w:hint="eastAsia"/>
                <w:sz w:val="24"/>
                <w:szCs w:val="24"/>
              </w:rPr>
              <w:t>PM</w:t>
            </w:r>
            <w:r>
              <w:rPr>
                <w:rFonts w:hint="eastAsia"/>
                <w:sz w:val="24"/>
                <w:szCs w:val="24"/>
                <w:vertAlign w:val="subscript"/>
              </w:rPr>
              <w:t>2.5</w:t>
            </w:r>
            <w:r>
              <w:rPr>
                <w:rFonts w:hint="eastAsia"/>
                <w:sz w:val="24"/>
                <w:szCs w:val="24"/>
              </w:rPr>
              <w:t>、</w:t>
            </w:r>
            <w:r>
              <w:rPr>
                <w:rFonts w:hint="eastAsia"/>
                <w:sz w:val="24"/>
                <w:szCs w:val="24"/>
              </w:rPr>
              <w:t>O</w:t>
            </w:r>
            <w:r>
              <w:rPr>
                <w:rFonts w:hint="eastAsia"/>
                <w:sz w:val="24"/>
                <w:szCs w:val="24"/>
                <w:vertAlign w:val="subscript"/>
              </w:rPr>
              <w:t>3</w:t>
            </w:r>
            <w:r>
              <w:rPr>
                <w:rFonts w:hint="eastAsia"/>
                <w:sz w:val="24"/>
                <w:szCs w:val="24"/>
              </w:rPr>
              <w:t>均不能够满足《环境空气质量标准》（</w:t>
            </w:r>
            <w:r>
              <w:rPr>
                <w:rFonts w:hint="eastAsia"/>
                <w:sz w:val="24"/>
                <w:szCs w:val="24"/>
              </w:rPr>
              <w:t>GB3095-2012</w:t>
            </w:r>
            <w:r>
              <w:rPr>
                <w:rFonts w:hint="eastAsia"/>
                <w:sz w:val="24"/>
                <w:szCs w:val="24"/>
              </w:rPr>
              <w:t>）二级标准要求。根据《环境影响评价技术导则</w:t>
            </w:r>
            <w:r>
              <w:rPr>
                <w:rFonts w:hint="eastAsia"/>
                <w:sz w:val="24"/>
                <w:szCs w:val="24"/>
              </w:rPr>
              <w:t xml:space="preserve">  </w:t>
            </w:r>
            <w:r>
              <w:rPr>
                <w:rFonts w:hint="eastAsia"/>
                <w:sz w:val="24"/>
                <w:szCs w:val="24"/>
              </w:rPr>
              <w:t>大气环境》</w:t>
            </w:r>
            <w:r>
              <w:rPr>
                <w:rFonts w:hint="eastAsia"/>
                <w:sz w:val="24"/>
                <w:szCs w:val="24"/>
              </w:rPr>
              <w:t>(HJ2.2-2018)</w:t>
            </w:r>
            <w:r>
              <w:rPr>
                <w:rFonts w:hint="eastAsia"/>
                <w:sz w:val="24"/>
                <w:szCs w:val="24"/>
              </w:rPr>
              <w:t>，本项目所在区域属于</w:t>
            </w:r>
            <w:r w:rsidR="00FE5FED">
              <w:rPr>
                <w:rFonts w:hint="eastAsia"/>
                <w:sz w:val="24"/>
                <w:szCs w:val="24"/>
              </w:rPr>
              <w:t>未</w:t>
            </w:r>
            <w:r>
              <w:rPr>
                <w:rFonts w:hint="eastAsia"/>
                <w:sz w:val="24"/>
                <w:szCs w:val="24"/>
              </w:rPr>
              <w:t>达标区。</w:t>
            </w:r>
          </w:p>
          <w:p w:rsidR="00E962F0" w:rsidRDefault="00157BE9">
            <w:pPr>
              <w:spacing w:line="440" w:lineRule="exact"/>
              <w:ind w:firstLineChars="200" w:firstLine="480"/>
              <w:rPr>
                <w:sz w:val="24"/>
                <w:szCs w:val="24"/>
              </w:rPr>
            </w:pPr>
            <w:r>
              <w:rPr>
                <w:sz w:val="24"/>
                <w:szCs w:val="24"/>
              </w:rPr>
              <w:t>目前，新乡市正在实施</w:t>
            </w:r>
            <w:r>
              <w:rPr>
                <w:rFonts w:hint="eastAsia"/>
                <w:sz w:val="24"/>
                <w:szCs w:val="24"/>
              </w:rPr>
              <w:t>《新乡市</w:t>
            </w:r>
            <w:r>
              <w:rPr>
                <w:rFonts w:hint="eastAsia"/>
                <w:sz w:val="24"/>
                <w:szCs w:val="24"/>
              </w:rPr>
              <w:t>2022</w:t>
            </w:r>
            <w:r>
              <w:rPr>
                <w:rFonts w:hint="eastAsia"/>
                <w:sz w:val="24"/>
                <w:szCs w:val="24"/>
              </w:rPr>
              <w:t>年大气、水、土壤污染防治攻坚战及农业农村污染治理攻坚战实施方案》（新环攻坚办〔</w:t>
            </w:r>
            <w:r>
              <w:rPr>
                <w:rFonts w:hint="eastAsia"/>
                <w:sz w:val="24"/>
                <w:szCs w:val="24"/>
              </w:rPr>
              <w:t>2022</w:t>
            </w:r>
            <w:r>
              <w:rPr>
                <w:rFonts w:hint="eastAsia"/>
                <w:sz w:val="24"/>
                <w:szCs w:val="24"/>
              </w:rPr>
              <w:t>〕</w:t>
            </w:r>
            <w:r>
              <w:rPr>
                <w:rFonts w:hint="eastAsia"/>
                <w:sz w:val="24"/>
                <w:szCs w:val="24"/>
              </w:rPr>
              <w:t>60</w:t>
            </w:r>
            <w:r>
              <w:rPr>
                <w:rFonts w:hint="eastAsia"/>
                <w:sz w:val="24"/>
                <w:szCs w:val="24"/>
              </w:rPr>
              <w:t>号文）</w:t>
            </w:r>
            <w:r>
              <w:rPr>
                <w:sz w:val="24"/>
                <w:szCs w:val="24"/>
              </w:rPr>
              <w:t>等一系列措施，将不断改善区域大气环境质量。</w:t>
            </w:r>
            <w:r>
              <w:rPr>
                <w:rFonts w:hint="eastAsia"/>
                <w:sz w:val="24"/>
                <w:szCs w:val="24"/>
              </w:rPr>
              <w:t>根据</w:t>
            </w:r>
            <w:r>
              <w:rPr>
                <w:rFonts w:hint="eastAsia"/>
                <w:sz w:val="24"/>
                <w:szCs w:val="24"/>
              </w:rPr>
              <w:t>2021</w:t>
            </w:r>
            <w:r>
              <w:rPr>
                <w:rFonts w:hint="eastAsia"/>
                <w:sz w:val="24"/>
                <w:szCs w:val="24"/>
              </w:rPr>
              <w:t>年度环境空气质量统计结果，新乡市</w:t>
            </w:r>
            <w:r>
              <w:rPr>
                <w:rFonts w:hint="eastAsia"/>
                <w:sz w:val="24"/>
                <w:szCs w:val="24"/>
              </w:rPr>
              <w:t>2021</w:t>
            </w:r>
            <w:r>
              <w:rPr>
                <w:rFonts w:hint="eastAsia"/>
                <w:sz w:val="24"/>
                <w:szCs w:val="24"/>
              </w:rPr>
              <w:t>年完成了“全市</w:t>
            </w:r>
            <w:r>
              <w:rPr>
                <w:rFonts w:hint="eastAsia"/>
                <w:sz w:val="24"/>
                <w:szCs w:val="24"/>
              </w:rPr>
              <w:t>PM</w:t>
            </w:r>
            <w:r>
              <w:rPr>
                <w:rFonts w:hint="eastAsia"/>
                <w:sz w:val="24"/>
                <w:szCs w:val="24"/>
                <w:vertAlign w:val="subscript"/>
              </w:rPr>
              <w:t>2.5</w:t>
            </w:r>
            <w:r>
              <w:rPr>
                <w:rFonts w:hint="eastAsia"/>
                <w:sz w:val="24"/>
                <w:szCs w:val="24"/>
              </w:rPr>
              <w:t>年均浓度达到</w:t>
            </w:r>
            <w:r>
              <w:rPr>
                <w:rFonts w:hint="eastAsia"/>
                <w:sz w:val="24"/>
                <w:szCs w:val="24"/>
              </w:rPr>
              <w:t>52</w:t>
            </w:r>
            <w:r>
              <w:rPr>
                <w:rFonts w:hint="eastAsia"/>
                <w:sz w:val="24"/>
                <w:szCs w:val="24"/>
              </w:rPr>
              <w:t>微克</w:t>
            </w:r>
            <w:r>
              <w:rPr>
                <w:rFonts w:hint="eastAsia"/>
                <w:sz w:val="24"/>
                <w:szCs w:val="24"/>
              </w:rPr>
              <w:t>/</w:t>
            </w:r>
            <w:r>
              <w:rPr>
                <w:rFonts w:hint="eastAsia"/>
                <w:sz w:val="24"/>
                <w:szCs w:val="24"/>
              </w:rPr>
              <w:t>立方米以下，</w:t>
            </w:r>
            <w:r>
              <w:rPr>
                <w:rFonts w:hint="eastAsia"/>
                <w:sz w:val="24"/>
                <w:szCs w:val="24"/>
              </w:rPr>
              <w:t>PM</w:t>
            </w:r>
            <w:r>
              <w:rPr>
                <w:rFonts w:hint="eastAsia"/>
                <w:sz w:val="24"/>
                <w:szCs w:val="24"/>
                <w:vertAlign w:val="subscript"/>
              </w:rPr>
              <w:t>10</w:t>
            </w:r>
            <w:r>
              <w:rPr>
                <w:rFonts w:hint="eastAsia"/>
                <w:sz w:val="24"/>
                <w:szCs w:val="24"/>
              </w:rPr>
              <w:t>年均浓度达到</w:t>
            </w:r>
            <w:r>
              <w:rPr>
                <w:rFonts w:hint="eastAsia"/>
                <w:sz w:val="24"/>
                <w:szCs w:val="24"/>
              </w:rPr>
              <w:t>96</w:t>
            </w:r>
            <w:r>
              <w:rPr>
                <w:rFonts w:hint="eastAsia"/>
                <w:sz w:val="24"/>
                <w:szCs w:val="24"/>
              </w:rPr>
              <w:t>微克</w:t>
            </w:r>
            <w:r>
              <w:rPr>
                <w:rFonts w:hint="eastAsia"/>
                <w:sz w:val="24"/>
                <w:szCs w:val="24"/>
              </w:rPr>
              <w:t>/</w:t>
            </w:r>
            <w:r>
              <w:rPr>
                <w:rFonts w:hint="eastAsia"/>
                <w:sz w:val="24"/>
                <w:szCs w:val="24"/>
              </w:rPr>
              <w:t>立方米以下，全年优良天数</w:t>
            </w:r>
            <w:r>
              <w:rPr>
                <w:rFonts w:hint="eastAsia"/>
                <w:sz w:val="24"/>
                <w:szCs w:val="24"/>
              </w:rPr>
              <w:t>217</w:t>
            </w:r>
            <w:r>
              <w:rPr>
                <w:rFonts w:hint="eastAsia"/>
                <w:sz w:val="24"/>
                <w:szCs w:val="24"/>
              </w:rPr>
              <w:t>天”的目标要求。</w:t>
            </w:r>
          </w:p>
          <w:p w:rsidR="00E962F0" w:rsidRDefault="00157BE9">
            <w:pPr>
              <w:spacing w:line="440" w:lineRule="exact"/>
              <w:ind w:firstLineChars="200" w:firstLine="482"/>
              <w:textAlignment w:val="baseline"/>
              <w:rPr>
                <w:b/>
                <w:sz w:val="24"/>
                <w:szCs w:val="20"/>
              </w:rPr>
            </w:pPr>
            <w:r>
              <w:rPr>
                <w:b/>
                <w:sz w:val="24"/>
                <w:szCs w:val="20"/>
              </w:rPr>
              <w:t>2</w:t>
            </w:r>
            <w:r>
              <w:rPr>
                <w:b/>
                <w:sz w:val="24"/>
                <w:szCs w:val="20"/>
              </w:rPr>
              <w:t>、地表水环境质量现状</w:t>
            </w:r>
          </w:p>
          <w:p w:rsidR="00E962F0" w:rsidRDefault="00157BE9">
            <w:pPr>
              <w:spacing w:line="440" w:lineRule="exact"/>
              <w:ind w:firstLineChars="200" w:firstLine="480"/>
              <w:rPr>
                <w:sz w:val="24"/>
                <w:szCs w:val="20"/>
              </w:rPr>
            </w:pPr>
            <w:r>
              <w:rPr>
                <w:rFonts w:hint="eastAsia"/>
                <w:sz w:val="24"/>
                <w:szCs w:val="20"/>
              </w:rPr>
              <w:t>本</w:t>
            </w:r>
            <w:r>
              <w:rPr>
                <w:color w:val="000000" w:themeColor="text1"/>
                <w:sz w:val="24"/>
                <w:szCs w:val="20"/>
              </w:rPr>
              <w:t>项目所在区域内</w:t>
            </w:r>
            <w:r>
              <w:rPr>
                <w:rFonts w:hint="eastAsia"/>
                <w:color w:val="000000" w:themeColor="text1"/>
                <w:sz w:val="24"/>
                <w:szCs w:val="20"/>
              </w:rPr>
              <w:t>最近的地表水体</w:t>
            </w:r>
            <w:r>
              <w:rPr>
                <w:color w:val="000000" w:themeColor="text1"/>
                <w:sz w:val="24"/>
                <w:szCs w:val="20"/>
              </w:rPr>
              <w:t>为</w:t>
            </w:r>
            <w:r w:rsidR="00485BF9">
              <w:rPr>
                <w:rFonts w:hint="eastAsia"/>
                <w:color w:val="000000" w:themeColor="text1"/>
                <w:sz w:val="24"/>
                <w:szCs w:val="20"/>
              </w:rPr>
              <w:t>共产主义渠</w:t>
            </w:r>
            <w:r>
              <w:rPr>
                <w:rFonts w:hint="eastAsia"/>
                <w:color w:val="000000" w:themeColor="text1"/>
                <w:sz w:val="24"/>
                <w:szCs w:val="20"/>
              </w:rPr>
              <w:t>。根据</w:t>
            </w:r>
            <w:r>
              <w:rPr>
                <w:color w:val="000000" w:themeColor="text1"/>
                <w:sz w:val="24"/>
                <w:szCs w:val="20"/>
              </w:rPr>
              <w:t>《</w:t>
            </w:r>
            <w:r>
              <w:rPr>
                <w:rFonts w:hint="eastAsia"/>
                <w:color w:val="000000" w:themeColor="text1"/>
                <w:sz w:val="24"/>
                <w:szCs w:val="20"/>
              </w:rPr>
              <w:t>新乡市生态环境局关于下达</w:t>
            </w:r>
            <w:r>
              <w:rPr>
                <w:rFonts w:hint="eastAsia"/>
                <w:color w:val="000000" w:themeColor="text1"/>
                <w:sz w:val="24"/>
                <w:szCs w:val="20"/>
              </w:rPr>
              <w:t>2022</w:t>
            </w:r>
            <w:r>
              <w:rPr>
                <w:rFonts w:hint="eastAsia"/>
                <w:color w:val="000000" w:themeColor="text1"/>
                <w:sz w:val="24"/>
                <w:szCs w:val="20"/>
              </w:rPr>
              <w:t>年地表水环境质量暂定目标的函</w:t>
            </w:r>
            <w:r>
              <w:rPr>
                <w:color w:val="000000" w:themeColor="text1"/>
                <w:sz w:val="24"/>
                <w:szCs w:val="20"/>
              </w:rPr>
              <w:t>》</w:t>
            </w:r>
            <w:r>
              <w:rPr>
                <w:rFonts w:hint="eastAsia"/>
                <w:color w:val="000000" w:themeColor="text1"/>
                <w:sz w:val="24"/>
                <w:szCs w:val="20"/>
              </w:rPr>
              <w:t>，</w:t>
            </w:r>
            <w:r w:rsidR="00485BF9">
              <w:rPr>
                <w:rFonts w:hint="eastAsia"/>
                <w:color w:val="000000" w:themeColor="text1"/>
                <w:sz w:val="24"/>
                <w:szCs w:val="20"/>
              </w:rPr>
              <w:t>共产主义渠</w:t>
            </w:r>
            <w:r>
              <w:rPr>
                <w:sz w:val="24"/>
                <w:szCs w:val="20"/>
              </w:rPr>
              <w:t>功能类别</w:t>
            </w:r>
            <w:r>
              <w:rPr>
                <w:rFonts w:hint="eastAsia"/>
                <w:sz w:val="24"/>
                <w:szCs w:val="20"/>
              </w:rPr>
              <w:t>2022</w:t>
            </w:r>
            <w:r>
              <w:rPr>
                <w:rFonts w:hint="eastAsia"/>
                <w:sz w:val="24"/>
                <w:szCs w:val="20"/>
              </w:rPr>
              <w:t>年目标为</w:t>
            </w:r>
            <w:r>
              <w:rPr>
                <w:rFonts w:ascii="宋体" w:hAnsi="宋体" w:hint="eastAsia"/>
                <w:sz w:val="24"/>
                <w:szCs w:val="20"/>
              </w:rPr>
              <w:t>Ⅳ</w:t>
            </w:r>
            <w:r>
              <w:rPr>
                <w:rFonts w:hint="eastAsia"/>
                <w:sz w:val="24"/>
                <w:szCs w:val="20"/>
              </w:rPr>
              <w:t>类标准</w:t>
            </w:r>
            <w:r>
              <w:rPr>
                <w:sz w:val="24"/>
                <w:szCs w:val="20"/>
              </w:rPr>
              <w:t>。</w:t>
            </w:r>
            <w:r>
              <w:rPr>
                <w:rFonts w:hint="eastAsia"/>
                <w:sz w:val="24"/>
                <w:szCs w:val="20"/>
              </w:rPr>
              <w:t>根据</w:t>
            </w:r>
            <w:r>
              <w:rPr>
                <w:sz w:val="24"/>
                <w:szCs w:val="20"/>
              </w:rPr>
              <w:t>新乡市环境监测站对</w:t>
            </w:r>
            <w:r w:rsidR="00485BF9">
              <w:rPr>
                <w:rFonts w:hint="eastAsia"/>
                <w:color w:val="000000" w:themeColor="text1"/>
                <w:sz w:val="24"/>
                <w:szCs w:val="20"/>
              </w:rPr>
              <w:t>共渠西永康</w:t>
            </w:r>
            <w:r>
              <w:rPr>
                <w:sz w:val="24"/>
                <w:szCs w:val="20"/>
              </w:rPr>
              <w:t>断面的监测</w:t>
            </w:r>
            <w:r>
              <w:rPr>
                <w:sz w:val="24"/>
                <w:szCs w:val="20"/>
              </w:rPr>
              <w:t>20</w:t>
            </w:r>
            <w:r>
              <w:rPr>
                <w:rFonts w:hint="eastAsia"/>
                <w:sz w:val="24"/>
                <w:szCs w:val="20"/>
              </w:rPr>
              <w:t>22</w:t>
            </w:r>
            <w:r>
              <w:rPr>
                <w:sz w:val="24"/>
                <w:szCs w:val="20"/>
              </w:rPr>
              <w:t>年</w:t>
            </w:r>
            <w:r w:rsidR="00FB39C9">
              <w:rPr>
                <w:rFonts w:hint="eastAsia"/>
                <w:sz w:val="24"/>
                <w:szCs w:val="20"/>
              </w:rPr>
              <w:t>1-10</w:t>
            </w:r>
            <w:r>
              <w:rPr>
                <w:rFonts w:hint="eastAsia"/>
                <w:sz w:val="24"/>
                <w:szCs w:val="20"/>
              </w:rPr>
              <w:t>月份</w:t>
            </w:r>
            <w:r>
              <w:rPr>
                <w:sz w:val="24"/>
                <w:szCs w:val="20"/>
              </w:rPr>
              <w:t>数据见下表。</w:t>
            </w:r>
          </w:p>
          <w:p w:rsidR="00485BF9" w:rsidRDefault="00485BF9">
            <w:pPr>
              <w:pStyle w:val="af5"/>
              <w:spacing w:line="440" w:lineRule="exact"/>
              <w:ind w:firstLineChars="200" w:firstLine="480"/>
              <w:rPr>
                <w:rFonts w:ascii="Times New Roman" w:eastAsia="黑体" w:hAnsi="Times New Roman" w:cs="Times New Roman"/>
                <w:color w:val="000000"/>
                <w:sz w:val="24"/>
                <w:szCs w:val="24"/>
              </w:rPr>
            </w:pPr>
          </w:p>
          <w:p w:rsidR="00E962F0" w:rsidRDefault="00157BE9">
            <w:pPr>
              <w:pStyle w:val="af5"/>
              <w:spacing w:line="440" w:lineRule="exact"/>
              <w:ind w:firstLineChars="200" w:firstLine="480"/>
              <w:rPr>
                <w:rFonts w:ascii="Times New Roman" w:eastAsia="黑体" w:hAnsi="Times New Roman" w:cs="Times New Roman"/>
                <w:color w:val="000000"/>
                <w:sz w:val="24"/>
                <w:szCs w:val="24"/>
              </w:rPr>
            </w:pPr>
            <w:r>
              <w:rPr>
                <w:rFonts w:ascii="Times New Roman" w:eastAsia="黑体" w:hAnsi="Times New Roman" w:cs="Times New Roman"/>
                <w:color w:val="000000"/>
                <w:sz w:val="24"/>
                <w:szCs w:val="24"/>
              </w:rPr>
              <w:lastRenderedPageBreak/>
              <w:t>表</w:t>
            </w:r>
            <w:r w:rsidR="0054731A">
              <w:rPr>
                <w:rFonts w:ascii="Times New Roman" w:eastAsia="黑体" w:hAnsi="Times New Roman" w:cs="Times New Roman" w:hint="eastAsia"/>
                <w:color w:val="000000"/>
                <w:sz w:val="24"/>
                <w:szCs w:val="24"/>
              </w:rPr>
              <w:t>1</w:t>
            </w:r>
            <w:r w:rsidR="0038229D">
              <w:rPr>
                <w:rFonts w:ascii="Times New Roman" w:eastAsia="黑体" w:hAnsi="Times New Roman" w:cs="Times New Roman" w:hint="eastAsia"/>
                <w:color w:val="000000"/>
                <w:sz w:val="24"/>
                <w:szCs w:val="24"/>
              </w:rPr>
              <w:t>8</w:t>
            </w:r>
            <w:r>
              <w:rPr>
                <w:rFonts w:ascii="Times New Roman" w:eastAsia="黑体" w:hAnsi="Times New Roman" w:cs="Times New Roman" w:hint="eastAsia"/>
                <w:color w:val="000000"/>
                <w:sz w:val="24"/>
                <w:szCs w:val="24"/>
              </w:rPr>
              <w:t xml:space="preserve">   </w:t>
            </w:r>
            <w:r w:rsidR="00485BF9">
              <w:rPr>
                <w:rFonts w:ascii="Times New Roman" w:eastAsia="黑体" w:hAnsi="Times New Roman" w:cs="Times New Roman" w:hint="eastAsia"/>
                <w:color w:val="000000" w:themeColor="text1"/>
                <w:sz w:val="24"/>
                <w:szCs w:val="24"/>
              </w:rPr>
              <w:t>共渠西永康</w:t>
            </w:r>
            <w:r>
              <w:rPr>
                <w:rFonts w:ascii="Times New Roman" w:eastAsia="黑体" w:hAnsi="Times New Roman" w:cs="Times New Roman"/>
                <w:color w:val="000000"/>
                <w:sz w:val="24"/>
                <w:szCs w:val="24"/>
              </w:rPr>
              <w:t>断面监测数据</w:t>
            </w:r>
            <w:r>
              <w:rPr>
                <w:rFonts w:ascii="Times New Roman" w:eastAsia="黑体" w:hAnsi="Times New Roman" w:cs="Times New Roman" w:hint="eastAsia"/>
                <w:color w:val="000000"/>
                <w:sz w:val="24"/>
                <w:szCs w:val="24"/>
              </w:rPr>
              <w:t>（</w:t>
            </w:r>
            <w:r>
              <w:rPr>
                <w:rFonts w:ascii="Times New Roman" w:eastAsia="黑体" w:hAnsi="Times New Roman" w:cs="Times New Roman" w:hint="eastAsia"/>
                <w:color w:val="000000"/>
                <w:sz w:val="24"/>
                <w:szCs w:val="24"/>
              </w:rPr>
              <w:t>2022</w:t>
            </w:r>
            <w:r>
              <w:rPr>
                <w:rFonts w:ascii="Times New Roman" w:eastAsia="黑体" w:hAnsi="Times New Roman" w:cs="Times New Roman" w:hint="eastAsia"/>
                <w:color w:val="000000"/>
                <w:sz w:val="24"/>
                <w:szCs w:val="24"/>
              </w:rPr>
              <w:t>年</w:t>
            </w:r>
            <w:r w:rsidR="00FB39C9">
              <w:rPr>
                <w:rFonts w:ascii="Times New Roman" w:eastAsia="黑体" w:hAnsi="Times New Roman" w:cs="Times New Roman" w:hint="eastAsia"/>
                <w:color w:val="000000"/>
                <w:sz w:val="24"/>
                <w:szCs w:val="24"/>
              </w:rPr>
              <w:t>1-10</w:t>
            </w:r>
            <w:r>
              <w:rPr>
                <w:rFonts w:ascii="Times New Roman" w:eastAsia="黑体" w:hAnsi="Times New Roman" w:cs="Times New Roman" w:hint="eastAsia"/>
                <w:color w:val="000000"/>
                <w:sz w:val="24"/>
                <w:szCs w:val="24"/>
              </w:rPr>
              <w:t>月）</w:t>
            </w:r>
            <w:r>
              <w:rPr>
                <w:rFonts w:ascii="Times New Roman" w:eastAsia="黑体" w:hAnsi="Times New Roman" w:cs="Times New Roman"/>
                <w:color w:val="000000"/>
                <w:sz w:val="24"/>
                <w:szCs w:val="24"/>
              </w:rPr>
              <w:t>单位：</w:t>
            </w:r>
            <w:r>
              <w:rPr>
                <w:rFonts w:ascii="Times New Roman" w:eastAsia="黑体" w:hAnsi="Times New Roman" w:cs="Times New Roman"/>
                <w:color w:val="000000"/>
                <w:sz w:val="24"/>
                <w:szCs w:val="24"/>
              </w:rPr>
              <w:t>mg/L</w:t>
            </w:r>
          </w:p>
          <w:tbl>
            <w:tblPr>
              <w:tblW w:w="7631" w:type="dxa"/>
              <w:jc w:val="center"/>
              <w:tblBorders>
                <w:top w:val="single" w:sz="4" w:space="0" w:color="auto"/>
                <w:bottom w:val="single" w:sz="4" w:space="0" w:color="auto"/>
                <w:insideH w:val="single" w:sz="4" w:space="0" w:color="auto"/>
                <w:insideV w:val="single" w:sz="4" w:space="0" w:color="auto"/>
              </w:tblBorders>
              <w:tblLayout w:type="fixed"/>
              <w:tblLook w:val="04A0"/>
            </w:tblPr>
            <w:tblGrid>
              <w:gridCol w:w="2449"/>
              <w:gridCol w:w="1562"/>
              <w:gridCol w:w="2054"/>
              <w:gridCol w:w="1566"/>
            </w:tblGrid>
            <w:tr w:rsidR="00E962F0">
              <w:trPr>
                <w:trHeight w:val="397"/>
                <w:jc w:val="center"/>
              </w:trPr>
              <w:tc>
                <w:tcPr>
                  <w:tcW w:w="2449" w:type="dxa"/>
                  <w:tcBorders>
                    <w:top w:val="single" w:sz="8" w:space="0" w:color="auto"/>
                    <w:bottom w:val="single" w:sz="8" w:space="0" w:color="auto"/>
                  </w:tcBorders>
                  <w:vAlign w:val="center"/>
                </w:tcPr>
                <w:p w:rsidR="00E962F0" w:rsidRDefault="00157BE9">
                  <w:pPr>
                    <w:adjustRightInd w:val="0"/>
                    <w:snapToGrid w:val="0"/>
                    <w:jc w:val="center"/>
                    <w:rPr>
                      <w:rFonts w:eastAsia="黑体"/>
                      <w:bCs/>
                      <w:sz w:val="21"/>
                      <w:szCs w:val="21"/>
                    </w:rPr>
                  </w:pPr>
                  <w:r>
                    <w:rPr>
                      <w:rFonts w:eastAsia="黑体"/>
                      <w:bCs/>
                      <w:sz w:val="21"/>
                      <w:szCs w:val="21"/>
                    </w:rPr>
                    <w:t>监测因子</w:t>
                  </w:r>
                </w:p>
              </w:tc>
              <w:tc>
                <w:tcPr>
                  <w:tcW w:w="1562" w:type="dxa"/>
                  <w:tcBorders>
                    <w:top w:val="single" w:sz="8" w:space="0" w:color="auto"/>
                    <w:bottom w:val="single" w:sz="8" w:space="0" w:color="auto"/>
                  </w:tcBorders>
                  <w:vAlign w:val="center"/>
                </w:tcPr>
                <w:p w:rsidR="00E962F0" w:rsidRDefault="00157BE9">
                  <w:pPr>
                    <w:adjustRightInd w:val="0"/>
                    <w:snapToGrid w:val="0"/>
                    <w:jc w:val="center"/>
                    <w:rPr>
                      <w:rFonts w:eastAsia="黑体"/>
                      <w:bCs/>
                      <w:sz w:val="21"/>
                      <w:szCs w:val="21"/>
                    </w:rPr>
                  </w:pPr>
                  <w:r>
                    <w:rPr>
                      <w:rFonts w:eastAsia="黑体"/>
                      <w:bCs/>
                      <w:sz w:val="21"/>
                      <w:szCs w:val="21"/>
                    </w:rPr>
                    <w:t>COD</w:t>
                  </w:r>
                </w:p>
              </w:tc>
              <w:tc>
                <w:tcPr>
                  <w:tcW w:w="2054" w:type="dxa"/>
                  <w:tcBorders>
                    <w:top w:val="single" w:sz="8" w:space="0" w:color="auto"/>
                    <w:bottom w:val="single" w:sz="8" w:space="0" w:color="auto"/>
                  </w:tcBorders>
                  <w:vAlign w:val="center"/>
                </w:tcPr>
                <w:p w:rsidR="00E962F0" w:rsidRDefault="00157BE9">
                  <w:pPr>
                    <w:adjustRightInd w:val="0"/>
                    <w:snapToGrid w:val="0"/>
                    <w:jc w:val="center"/>
                    <w:rPr>
                      <w:rFonts w:eastAsia="黑体"/>
                      <w:bCs/>
                      <w:sz w:val="21"/>
                      <w:szCs w:val="21"/>
                    </w:rPr>
                  </w:pPr>
                  <w:r>
                    <w:rPr>
                      <w:rFonts w:eastAsia="黑体"/>
                      <w:bCs/>
                      <w:sz w:val="21"/>
                      <w:szCs w:val="21"/>
                    </w:rPr>
                    <w:t>NH</w:t>
                  </w:r>
                  <w:r>
                    <w:rPr>
                      <w:rFonts w:eastAsia="黑体"/>
                      <w:bCs/>
                      <w:sz w:val="21"/>
                      <w:szCs w:val="21"/>
                      <w:vertAlign w:val="subscript"/>
                    </w:rPr>
                    <w:t>3</w:t>
                  </w:r>
                  <w:r>
                    <w:rPr>
                      <w:rFonts w:eastAsia="黑体"/>
                      <w:bCs/>
                      <w:sz w:val="21"/>
                      <w:szCs w:val="21"/>
                    </w:rPr>
                    <w:t>-N</w:t>
                  </w:r>
                </w:p>
              </w:tc>
              <w:tc>
                <w:tcPr>
                  <w:tcW w:w="1566" w:type="dxa"/>
                  <w:tcBorders>
                    <w:top w:val="single" w:sz="8" w:space="0" w:color="auto"/>
                    <w:bottom w:val="single" w:sz="8" w:space="0" w:color="auto"/>
                  </w:tcBorders>
                  <w:vAlign w:val="center"/>
                </w:tcPr>
                <w:p w:rsidR="00E962F0" w:rsidRDefault="00157BE9">
                  <w:pPr>
                    <w:adjustRightInd w:val="0"/>
                    <w:snapToGrid w:val="0"/>
                    <w:jc w:val="center"/>
                    <w:rPr>
                      <w:rFonts w:eastAsia="黑体"/>
                      <w:bCs/>
                      <w:sz w:val="21"/>
                      <w:szCs w:val="21"/>
                    </w:rPr>
                  </w:pPr>
                  <w:r>
                    <w:rPr>
                      <w:rFonts w:eastAsia="黑体"/>
                      <w:bCs/>
                      <w:sz w:val="21"/>
                      <w:szCs w:val="21"/>
                    </w:rPr>
                    <w:t>TP</w:t>
                  </w:r>
                </w:p>
              </w:tc>
            </w:tr>
            <w:tr w:rsidR="00E962F0">
              <w:trPr>
                <w:trHeight w:val="397"/>
                <w:jc w:val="center"/>
              </w:trPr>
              <w:tc>
                <w:tcPr>
                  <w:tcW w:w="2449" w:type="dxa"/>
                  <w:tcBorders>
                    <w:top w:val="single" w:sz="8" w:space="0" w:color="auto"/>
                  </w:tcBorders>
                  <w:vAlign w:val="center"/>
                </w:tcPr>
                <w:p w:rsidR="00E962F0" w:rsidRDefault="00157BE9">
                  <w:pPr>
                    <w:adjustRightInd w:val="0"/>
                    <w:snapToGrid w:val="0"/>
                    <w:jc w:val="center"/>
                    <w:rPr>
                      <w:sz w:val="21"/>
                      <w:szCs w:val="21"/>
                    </w:rPr>
                  </w:pPr>
                  <w:r>
                    <w:rPr>
                      <w:sz w:val="21"/>
                      <w:szCs w:val="21"/>
                    </w:rPr>
                    <w:t>监测数据</w:t>
                  </w:r>
                </w:p>
              </w:tc>
              <w:tc>
                <w:tcPr>
                  <w:tcW w:w="1562" w:type="dxa"/>
                  <w:tcBorders>
                    <w:top w:val="single" w:sz="8" w:space="0" w:color="auto"/>
                  </w:tcBorders>
                  <w:vAlign w:val="center"/>
                </w:tcPr>
                <w:p w:rsidR="00E962F0" w:rsidRDefault="00485BF9" w:rsidP="00485BF9">
                  <w:pPr>
                    <w:adjustRightInd w:val="0"/>
                    <w:snapToGrid w:val="0"/>
                    <w:jc w:val="center"/>
                    <w:rPr>
                      <w:sz w:val="21"/>
                      <w:szCs w:val="21"/>
                    </w:rPr>
                  </w:pPr>
                  <w:r>
                    <w:rPr>
                      <w:rFonts w:hint="eastAsia"/>
                      <w:sz w:val="21"/>
                      <w:szCs w:val="21"/>
                    </w:rPr>
                    <w:t>17.1</w:t>
                  </w:r>
                  <w:r w:rsidR="00157BE9">
                    <w:rPr>
                      <w:rFonts w:hint="eastAsia"/>
                      <w:sz w:val="21"/>
                      <w:szCs w:val="21"/>
                    </w:rPr>
                    <w:t>-</w:t>
                  </w:r>
                  <w:r w:rsidR="00FB39C9">
                    <w:rPr>
                      <w:rFonts w:hint="eastAsia"/>
                      <w:sz w:val="21"/>
                      <w:szCs w:val="21"/>
                    </w:rPr>
                    <w:t>39</w:t>
                  </w:r>
                  <w:r>
                    <w:rPr>
                      <w:rFonts w:hint="eastAsia"/>
                      <w:sz w:val="21"/>
                      <w:szCs w:val="21"/>
                    </w:rPr>
                    <w:t>5.5</w:t>
                  </w:r>
                </w:p>
              </w:tc>
              <w:tc>
                <w:tcPr>
                  <w:tcW w:w="2054" w:type="dxa"/>
                  <w:tcBorders>
                    <w:top w:val="single" w:sz="8" w:space="0" w:color="auto"/>
                  </w:tcBorders>
                  <w:vAlign w:val="center"/>
                </w:tcPr>
                <w:p w:rsidR="00E962F0" w:rsidRDefault="00485BF9" w:rsidP="00485BF9">
                  <w:pPr>
                    <w:jc w:val="center"/>
                    <w:rPr>
                      <w:sz w:val="21"/>
                      <w:szCs w:val="21"/>
                    </w:rPr>
                  </w:pPr>
                  <w:r>
                    <w:rPr>
                      <w:rFonts w:hint="eastAsia"/>
                      <w:sz w:val="21"/>
                      <w:szCs w:val="21"/>
                    </w:rPr>
                    <w:t>0.38</w:t>
                  </w:r>
                  <w:r w:rsidR="00157BE9">
                    <w:rPr>
                      <w:rFonts w:hint="eastAsia"/>
                      <w:sz w:val="21"/>
                      <w:szCs w:val="21"/>
                    </w:rPr>
                    <w:t>-</w:t>
                  </w:r>
                  <w:r>
                    <w:rPr>
                      <w:rFonts w:hint="eastAsia"/>
                      <w:sz w:val="21"/>
                      <w:szCs w:val="21"/>
                    </w:rPr>
                    <w:t>5.03</w:t>
                  </w:r>
                </w:p>
              </w:tc>
              <w:tc>
                <w:tcPr>
                  <w:tcW w:w="1566" w:type="dxa"/>
                  <w:tcBorders>
                    <w:top w:val="single" w:sz="8" w:space="0" w:color="auto"/>
                  </w:tcBorders>
                  <w:vAlign w:val="center"/>
                </w:tcPr>
                <w:p w:rsidR="00E962F0" w:rsidRDefault="00485BF9" w:rsidP="00485BF9">
                  <w:pPr>
                    <w:jc w:val="center"/>
                    <w:rPr>
                      <w:sz w:val="21"/>
                      <w:szCs w:val="21"/>
                    </w:rPr>
                  </w:pPr>
                  <w:r>
                    <w:rPr>
                      <w:rFonts w:hint="eastAsia"/>
                      <w:sz w:val="21"/>
                      <w:szCs w:val="21"/>
                    </w:rPr>
                    <w:t>0.139</w:t>
                  </w:r>
                  <w:r w:rsidR="00157BE9">
                    <w:rPr>
                      <w:rFonts w:hint="eastAsia"/>
                      <w:sz w:val="21"/>
                      <w:szCs w:val="21"/>
                    </w:rPr>
                    <w:t>-0</w:t>
                  </w:r>
                  <w:r w:rsidR="00FB39C9">
                    <w:rPr>
                      <w:rFonts w:hint="eastAsia"/>
                      <w:sz w:val="21"/>
                      <w:szCs w:val="21"/>
                    </w:rPr>
                    <w:t>.</w:t>
                  </w:r>
                  <w:r>
                    <w:rPr>
                      <w:rFonts w:hint="eastAsia"/>
                      <w:sz w:val="21"/>
                      <w:szCs w:val="21"/>
                    </w:rPr>
                    <w:t>418</w:t>
                  </w:r>
                </w:p>
              </w:tc>
            </w:tr>
            <w:tr w:rsidR="00E962F0">
              <w:trPr>
                <w:trHeight w:val="397"/>
                <w:jc w:val="center"/>
              </w:trPr>
              <w:tc>
                <w:tcPr>
                  <w:tcW w:w="2449" w:type="dxa"/>
                  <w:vAlign w:val="center"/>
                </w:tcPr>
                <w:p w:rsidR="00E962F0" w:rsidRDefault="00157BE9">
                  <w:pPr>
                    <w:adjustRightInd w:val="0"/>
                    <w:snapToGrid w:val="0"/>
                    <w:jc w:val="center"/>
                    <w:rPr>
                      <w:sz w:val="21"/>
                      <w:szCs w:val="21"/>
                    </w:rPr>
                  </w:pPr>
                  <w:r>
                    <w:rPr>
                      <w:rFonts w:hint="eastAsia"/>
                      <w:sz w:val="21"/>
                      <w:szCs w:val="21"/>
                    </w:rPr>
                    <w:t>断面</w:t>
                  </w:r>
                  <w:r>
                    <w:rPr>
                      <w:sz w:val="21"/>
                      <w:szCs w:val="21"/>
                    </w:rPr>
                    <w:t>标准</w:t>
                  </w:r>
                </w:p>
              </w:tc>
              <w:tc>
                <w:tcPr>
                  <w:tcW w:w="1562" w:type="dxa"/>
                  <w:vAlign w:val="center"/>
                </w:tcPr>
                <w:p w:rsidR="00E962F0" w:rsidRDefault="00157BE9">
                  <w:pPr>
                    <w:jc w:val="center"/>
                    <w:rPr>
                      <w:sz w:val="21"/>
                      <w:szCs w:val="21"/>
                    </w:rPr>
                  </w:pPr>
                  <w:r>
                    <w:rPr>
                      <w:rFonts w:hint="eastAsia"/>
                      <w:sz w:val="21"/>
                      <w:szCs w:val="21"/>
                    </w:rPr>
                    <w:t>30</w:t>
                  </w:r>
                </w:p>
              </w:tc>
              <w:tc>
                <w:tcPr>
                  <w:tcW w:w="2054" w:type="dxa"/>
                  <w:vAlign w:val="center"/>
                </w:tcPr>
                <w:p w:rsidR="00E962F0" w:rsidRDefault="00157BE9">
                  <w:pPr>
                    <w:jc w:val="center"/>
                    <w:rPr>
                      <w:sz w:val="21"/>
                      <w:szCs w:val="21"/>
                    </w:rPr>
                  </w:pPr>
                  <w:r>
                    <w:rPr>
                      <w:rFonts w:hint="eastAsia"/>
                      <w:sz w:val="21"/>
                      <w:szCs w:val="21"/>
                    </w:rPr>
                    <w:t>1.5</w:t>
                  </w:r>
                </w:p>
              </w:tc>
              <w:tc>
                <w:tcPr>
                  <w:tcW w:w="1566" w:type="dxa"/>
                  <w:vAlign w:val="center"/>
                </w:tcPr>
                <w:p w:rsidR="00E962F0" w:rsidRDefault="00157BE9">
                  <w:pPr>
                    <w:jc w:val="center"/>
                    <w:rPr>
                      <w:sz w:val="21"/>
                      <w:szCs w:val="21"/>
                    </w:rPr>
                  </w:pPr>
                  <w:r>
                    <w:rPr>
                      <w:rFonts w:hint="eastAsia"/>
                      <w:sz w:val="21"/>
                      <w:szCs w:val="21"/>
                    </w:rPr>
                    <w:t>0.3</w:t>
                  </w:r>
                </w:p>
              </w:tc>
            </w:tr>
            <w:tr w:rsidR="00E962F0">
              <w:trPr>
                <w:trHeight w:val="397"/>
                <w:jc w:val="center"/>
              </w:trPr>
              <w:tc>
                <w:tcPr>
                  <w:tcW w:w="2449" w:type="dxa"/>
                  <w:tcBorders>
                    <w:bottom w:val="single" w:sz="8" w:space="0" w:color="auto"/>
                  </w:tcBorders>
                  <w:vAlign w:val="center"/>
                </w:tcPr>
                <w:p w:rsidR="00E962F0" w:rsidRDefault="00157BE9">
                  <w:pPr>
                    <w:jc w:val="center"/>
                    <w:rPr>
                      <w:sz w:val="21"/>
                      <w:szCs w:val="21"/>
                    </w:rPr>
                  </w:pPr>
                  <w:r>
                    <w:rPr>
                      <w:sz w:val="21"/>
                      <w:szCs w:val="21"/>
                    </w:rPr>
                    <w:t>达标情况</w:t>
                  </w:r>
                </w:p>
              </w:tc>
              <w:tc>
                <w:tcPr>
                  <w:tcW w:w="1562" w:type="dxa"/>
                  <w:tcBorders>
                    <w:bottom w:val="single" w:sz="8" w:space="0" w:color="auto"/>
                  </w:tcBorders>
                  <w:vAlign w:val="center"/>
                </w:tcPr>
                <w:p w:rsidR="00E962F0" w:rsidRDefault="00FB39C9">
                  <w:pPr>
                    <w:jc w:val="center"/>
                    <w:rPr>
                      <w:sz w:val="21"/>
                      <w:szCs w:val="21"/>
                    </w:rPr>
                  </w:pPr>
                  <w:r>
                    <w:rPr>
                      <w:rFonts w:hint="eastAsia"/>
                      <w:sz w:val="21"/>
                      <w:szCs w:val="21"/>
                    </w:rPr>
                    <w:t>存在超标现象</w:t>
                  </w:r>
                </w:p>
              </w:tc>
              <w:tc>
                <w:tcPr>
                  <w:tcW w:w="2054" w:type="dxa"/>
                  <w:tcBorders>
                    <w:bottom w:val="single" w:sz="8" w:space="0" w:color="auto"/>
                  </w:tcBorders>
                  <w:vAlign w:val="center"/>
                </w:tcPr>
                <w:p w:rsidR="00E962F0" w:rsidRDefault="00157BE9">
                  <w:pPr>
                    <w:jc w:val="center"/>
                    <w:rPr>
                      <w:sz w:val="21"/>
                      <w:szCs w:val="21"/>
                    </w:rPr>
                  </w:pPr>
                  <w:r>
                    <w:rPr>
                      <w:rFonts w:hint="eastAsia"/>
                      <w:sz w:val="21"/>
                      <w:szCs w:val="21"/>
                    </w:rPr>
                    <w:t>存在超标现象</w:t>
                  </w:r>
                </w:p>
              </w:tc>
              <w:tc>
                <w:tcPr>
                  <w:tcW w:w="1566" w:type="dxa"/>
                  <w:tcBorders>
                    <w:bottom w:val="single" w:sz="8" w:space="0" w:color="auto"/>
                  </w:tcBorders>
                  <w:vAlign w:val="center"/>
                </w:tcPr>
                <w:p w:rsidR="00E962F0" w:rsidRDefault="00157BE9">
                  <w:pPr>
                    <w:jc w:val="center"/>
                    <w:rPr>
                      <w:sz w:val="21"/>
                      <w:szCs w:val="21"/>
                    </w:rPr>
                  </w:pPr>
                  <w:r>
                    <w:rPr>
                      <w:rFonts w:hint="eastAsia"/>
                      <w:sz w:val="21"/>
                      <w:szCs w:val="21"/>
                    </w:rPr>
                    <w:t>存在超标现象</w:t>
                  </w:r>
                </w:p>
              </w:tc>
            </w:tr>
          </w:tbl>
          <w:p w:rsidR="00E962F0" w:rsidRDefault="00157BE9">
            <w:pPr>
              <w:adjustRightInd w:val="0"/>
              <w:snapToGrid w:val="0"/>
              <w:spacing w:line="420" w:lineRule="exact"/>
              <w:ind w:firstLineChars="200" w:firstLine="480"/>
              <w:jc w:val="left"/>
              <w:rPr>
                <w:rFonts w:hAnsi="宋体"/>
                <w:kern w:val="0"/>
                <w:sz w:val="24"/>
                <w:szCs w:val="24"/>
              </w:rPr>
            </w:pPr>
            <w:r>
              <w:rPr>
                <w:kern w:val="0"/>
                <w:sz w:val="24"/>
                <w:szCs w:val="20"/>
              </w:rPr>
              <w:t>由上表可知</w:t>
            </w:r>
            <w:r>
              <w:rPr>
                <w:rFonts w:hint="eastAsia"/>
                <w:kern w:val="0"/>
                <w:sz w:val="24"/>
                <w:szCs w:val="20"/>
              </w:rPr>
              <w:t>，</w:t>
            </w:r>
            <w:r>
              <w:rPr>
                <w:rFonts w:hint="eastAsia"/>
                <w:kern w:val="0"/>
                <w:sz w:val="24"/>
                <w:szCs w:val="20"/>
              </w:rPr>
              <w:t>2022</w:t>
            </w:r>
            <w:r>
              <w:rPr>
                <w:rFonts w:hint="eastAsia"/>
                <w:kern w:val="0"/>
                <w:sz w:val="24"/>
                <w:szCs w:val="20"/>
              </w:rPr>
              <w:t>年</w:t>
            </w:r>
            <w:r w:rsidR="00FB39C9">
              <w:rPr>
                <w:rFonts w:hint="eastAsia"/>
                <w:kern w:val="0"/>
                <w:sz w:val="24"/>
                <w:szCs w:val="20"/>
              </w:rPr>
              <w:t>1-10</w:t>
            </w:r>
            <w:r>
              <w:rPr>
                <w:rFonts w:hint="eastAsia"/>
                <w:kern w:val="0"/>
                <w:sz w:val="24"/>
                <w:szCs w:val="20"/>
              </w:rPr>
              <w:t>月份</w:t>
            </w:r>
            <w:r w:rsidR="00485BF9">
              <w:rPr>
                <w:rFonts w:hint="eastAsia"/>
                <w:color w:val="000000" w:themeColor="text1"/>
                <w:sz w:val="24"/>
                <w:szCs w:val="20"/>
              </w:rPr>
              <w:t>共渠西永康</w:t>
            </w:r>
            <w:r w:rsidR="00FB39C9">
              <w:rPr>
                <w:rFonts w:hint="eastAsia"/>
                <w:color w:val="000000" w:themeColor="text1"/>
                <w:sz w:val="24"/>
                <w:szCs w:val="20"/>
              </w:rPr>
              <w:t>断面</w:t>
            </w:r>
            <w:r>
              <w:rPr>
                <w:rFonts w:hint="eastAsia"/>
                <w:kern w:val="0"/>
                <w:sz w:val="24"/>
                <w:szCs w:val="20"/>
              </w:rPr>
              <w:t>水质</w:t>
            </w:r>
            <w:r w:rsidR="00FB39C9">
              <w:rPr>
                <w:rFonts w:hint="eastAsia"/>
                <w:kern w:val="0"/>
                <w:sz w:val="24"/>
                <w:szCs w:val="20"/>
              </w:rPr>
              <w:t>COD</w:t>
            </w:r>
            <w:r w:rsidR="00FB39C9">
              <w:rPr>
                <w:rFonts w:hint="eastAsia"/>
                <w:kern w:val="0"/>
                <w:sz w:val="24"/>
                <w:szCs w:val="20"/>
              </w:rPr>
              <w:t>、</w:t>
            </w:r>
            <w:r>
              <w:rPr>
                <w:bCs/>
                <w:kern w:val="0"/>
                <w:sz w:val="24"/>
                <w:szCs w:val="20"/>
              </w:rPr>
              <w:t>NH</w:t>
            </w:r>
            <w:r>
              <w:rPr>
                <w:bCs/>
                <w:kern w:val="0"/>
                <w:sz w:val="24"/>
                <w:szCs w:val="20"/>
                <w:vertAlign w:val="subscript"/>
              </w:rPr>
              <w:t>3</w:t>
            </w:r>
            <w:r>
              <w:rPr>
                <w:bCs/>
                <w:kern w:val="0"/>
                <w:sz w:val="24"/>
                <w:szCs w:val="20"/>
              </w:rPr>
              <w:t>-N</w:t>
            </w:r>
            <w:r>
              <w:rPr>
                <w:rFonts w:hint="eastAsia"/>
                <w:bCs/>
                <w:kern w:val="0"/>
                <w:sz w:val="24"/>
                <w:szCs w:val="20"/>
              </w:rPr>
              <w:t>、</w:t>
            </w:r>
            <w:r>
              <w:rPr>
                <w:rFonts w:hint="eastAsia"/>
                <w:kern w:val="0"/>
                <w:sz w:val="24"/>
                <w:szCs w:val="20"/>
              </w:rPr>
              <w:t>TP</w:t>
            </w:r>
            <w:r>
              <w:rPr>
                <w:rFonts w:hint="eastAsia"/>
                <w:kern w:val="0"/>
                <w:sz w:val="24"/>
                <w:szCs w:val="20"/>
              </w:rPr>
              <w:t>部分月份超过</w:t>
            </w:r>
            <w:r>
              <w:rPr>
                <w:rFonts w:ascii="宋体" w:hAnsi="宋体" w:hint="eastAsia"/>
                <w:kern w:val="0"/>
                <w:sz w:val="24"/>
                <w:szCs w:val="20"/>
              </w:rPr>
              <w:t>Ⅳ</w:t>
            </w:r>
            <w:r>
              <w:rPr>
                <w:rFonts w:hint="eastAsia"/>
                <w:kern w:val="0"/>
                <w:sz w:val="24"/>
                <w:szCs w:val="20"/>
              </w:rPr>
              <w:t>类标准。</w:t>
            </w:r>
            <w:r>
              <w:rPr>
                <w:rFonts w:hAnsi="宋体"/>
                <w:kern w:val="0"/>
                <w:sz w:val="24"/>
                <w:szCs w:val="24"/>
              </w:rPr>
              <w:t>目前</w:t>
            </w:r>
            <w:r>
              <w:rPr>
                <w:rFonts w:hAnsi="宋体" w:hint="eastAsia"/>
                <w:kern w:val="0"/>
                <w:sz w:val="24"/>
                <w:szCs w:val="24"/>
              </w:rPr>
              <w:t>，</w:t>
            </w:r>
            <w:r>
              <w:rPr>
                <w:rFonts w:hAnsi="宋体"/>
                <w:kern w:val="0"/>
                <w:sz w:val="24"/>
                <w:szCs w:val="24"/>
              </w:rPr>
              <w:t>新乡市正在推进实施</w:t>
            </w:r>
            <w:r>
              <w:rPr>
                <w:rFonts w:hint="eastAsia"/>
                <w:sz w:val="24"/>
              </w:rPr>
              <w:t>《新乡市</w:t>
            </w:r>
            <w:r>
              <w:rPr>
                <w:rFonts w:hint="eastAsia"/>
                <w:sz w:val="24"/>
              </w:rPr>
              <w:t xml:space="preserve"> 2022</w:t>
            </w:r>
            <w:r>
              <w:rPr>
                <w:rFonts w:hint="eastAsia"/>
                <w:sz w:val="24"/>
              </w:rPr>
              <w:t>年大气、水、土壤污染防治攻坚战及农业农村污染治理攻坚战实施方案》（新环攻坚办〔</w:t>
            </w:r>
            <w:r>
              <w:rPr>
                <w:rFonts w:hint="eastAsia"/>
                <w:sz w:val="24"/>
              </w:rPr>
              <w:t>2022</w:t>
            </w:r>
            <w:r>
              <w:rPr>
                <w:rFonts w:hint="eastAsia"/>
                <w:sz w:val="24"/>
              </w:rPr>
              <w:t>〕</w:t>
            </w:r>
            <w:r>
              <w:rPr>
                <w:rFonts w:hint="eastAsia"/>
                <w:sz w:val="24"/>
              </w:rPr>
              <w:t>60</w:t>
            </w:r>
            <w:r>
              <w:rPr>
                <w:rFonts w:hint="eastAsia"/>
                <w:sz w:val="24"/>
              </w:rPr>
              <w:t>号文）</w:t>
            </w:r>
            <w:r>
              <w:rPr>
                <w:rFonts w:hAnsi="宋体"/>
                <w:kern w:val="0"/>
                <w:sz w:val="24"/>
                <w:szCs w:val="24"/>
              </w:rPr>
              <w:t>，将继续改善新乡市水环境质量。</w:t>
            </w:r>
          </w:p>
          <w:p w:rsidR="00E962F0" w:rsidRDefault="00157BE9">
            <w:pPr>
              <w:spacing w:line="420" w:lineRule="exact"/>
              <w:ind w:firstLineChars="200" w:firstLine="482"/>
              <w:jc w:val="left"/>
              <w:rPr>
                <w:b/>
                <w:bCs/>
                <w:color w:val="000000"/>
                <w:sz w:val="24"/>
                <w:szCs w:val="24"/>
              </w:rPr>
            </w:pPr>
            <w:r>
              <w:rPr>
                <w:b/>
                <w:bCs/>
                <w:sz w:val="24"/>
                <w:szCs w:val="24"/>
              </w:rPr>
              <w:t>3</w:t>
            </w:r>
            <w:r>
              <w:rPr>
                <w:b/>
                <w:bCs/>
                <w:sz w:val="24"/>
                <w:szCs w:val="24"/>
              </w:rPr>
              <w:t>、地下水</w:t>
            </w:r>
            <w:r>
              <w:rPr>
                <w:rFonts w:hint="eastAsia"/>
                <w:b/>
                <w:bCs/>
                <w:sz w:val="24"/>
                <w:szCs w:val="24"/>
              </w:rPr>
              <w:t>、土壤</w:t>
            </w:r>
            <w:r>
              <w:rPr>
                <w:b/>
                <w:bCs/>
                <w:sz w:val="24"/>
                <w:szCs w:val="24"/>
              </w:rPr>
              <w:t>质量现状</w:t>
            </w:r>
          </w:p>
          <w:p w:rsidR="00E962F0" w:rsidRDefault="00157BE9">
            <w:pPr>
              <w:spacing w:line="420" w:lineRule="exact"/>
              <w:ind w:firstLineChars="200" w:firstLine="480"/>
              <w:rPr>
                <w:sz w:val="24"/>
                <w:szCs w:val="24"/>
              </w:rPr>
            </w:pPr>
            <w:r>
              <w:rPr>
                <w:sz w:val="24"/>
                <w:szCs w:val="24"/>
              </w:rPr>
              <w:t>根据《建设项目环境影响报告表编制技术指南（污染影响类）（试行）》，原则上不开展地下水和土壤环境质量现状调查，且本项目不存在地下水、土壤污染途径，因此不进行地下水、土壤质量现状调查。</w:t>
            </w:r>
          </w:p>
          <w:p w:rsidR="00E962F0" w:rsidRDefault="00157BE9">
            <w:pPr>
              <w:spacing w:line="420" w:lineRule="exact"/>
              <w:ind w:firstLineChars="200" w:firstLine="482"/>
              <w:jc w:val="left"/>
              <w:rPr>
                <w:b/>
                <w:bCs/>
                <w:sz w:val="24"/>
                <w:szCs w:val="24"/>
              </w:rPr>
            </w:pPr>
            <w:r>
              <w:rPr>
                <w:b/>
                <w:bCs/>
                <w:sz w:val="24"/>
                <w:szCs w:val="24"/>
              </w:rPr>
              <w:t>4</w:t>
            </w:r>
            <w:r>
              <w:rPr>
                <w:b/>
                <w:bCs/>
                <w:sz w:val="24"/>
                <w:szCs w:val="24"/>
              </w:rPr>
              <w:t>、声环境质量现状</w:t>
            </w:r>
          </w:p>
          <w:p w:rsidR="00E962F0" w:rsidRDefault="00157BE9">
            <w:pPr>
              <w:adjustRightInd w:val="0"/>
              <w:snapToGrid w:val="0"/>
              <w:spacing w:line="420" w:lineRule="exact"/>
              <w:ind w:firstLineChars="200" w:firstLine="480"/>
              <w:jc w:val="left"/>
              <w:rPr>
                <w:sz w:val="24"/>
                <w:szCs w:val="24"/>
              </w:rPr>
            </w:pPr>
            <w:r>
              <w:rPr>
                <w:sz w:val="24"/>
                <w:szCs w:val="24"/>
              </w:rPr>
              <w:t>根据《建设项目环境影响报告表编制技术指南（污染影响类）（试行）》，本项目厂界外周边</w:t>
            </w:r>
            <w:r>
              <w:rPr>
                <w:sz w:val="24"/>
                <w:szCs w:val="24"/>
              </w:rPr>
              <w:t>50</w:t>
            </w:r>
            <w:r>
              <w:rPr>
                <w:sz w:val="24"/>
                <w:szCs w:val="24"/>
              </w:rPr>
              <w:t>米范围内不存在声环境保护目标，因此不进行声环境质量现状调查。</w:t>
            </w:r>
          </w:p>
          <w:p w:rsidR="00E962F0" w:rsidRDefault="00157BE9">
            <w:pPr>
              <w:spacing w:line="420" w:lineRule="exact"/>
              <w:ind w:firstLineChars="200" w:firstLine="482"/>
              <w:rPr>
                <w:b/>
                <w:bCs/>
                <w:sz w:val="24"/>
                <w:szCs w:val="24"/>
              </w:rPr>
            </w:pPr>
            <w:r>
              <w:rPr>
                <w:b/>
                <w:bCs/>
                <w:sz w:val="24"/>
                <w:szCs w:val="24"/>
              </w:rPr>
              <w:t>5</w:t>
            </w:r>
            <w:r>
              <w:rPr>
                <w:b/>
                <w:bCs/>
                <w:sz w:val="24"/>
                <w:szCs w:val="24"/>
              </w:rPr>
              <w:t>、生态</w:t>
            </w:r>
          </w:p>
          <w:p w:rsidR="00E962F0" w:rsidRDefault="00157BE9">
            <w:pPr>
              <w:spacing w:line="420" w:lineRule="exact"/>
              <w:ind w:firstLineChars="200" w:firstLine="480"/>
              <w:rPr>
                <w:sz w:val="24"/>
                <w:szCs w:val="24"/>
              </w:rPr>
            </w:pPr>
            <w:r>
              <w:rPr>
                <w:sz w:val="24"/>
                <w:szCs w:val="24"/>
              </w:rPr>
              <w:t>根据《建设项目环境影响报告表编制技术指南（污染影响类）（试行）》，产业园区外建设项目新增用地且用地范围内含有生态环境保护目标时，应进行生态现状调查。本项目</w:t>
            </w:r>
            <w:r>
              <w:rPr>
                <w:rFonts w:hint="eastAsia"/>
                <w:sz w:val="24"/>
                <w:szCs w:val="24"/>
              </w:rPr>
              <w:t>位于</w:t>
            </w:r>
            <w:r w:rsidR="00CA69EA" w:rsidRPr="00CA69EA">
              <w:rPr>
                <w:rFonts w:hint="eastAsia"/>
                <w:color w:val="000000"/>
                <w:sz w:val="24"/>
                <w:szCs w:val="24"/>
              </w:rPr>
              <w:t>新乡市新乡县大召营镇店后营村</w:t>
            </w:r>
            <w:r w:rsidR="00CA69EA" w:rsidRPr="00CA69EA">
              <w:rPr>
                <w:rFonts w:hint="eastAsia"/>
                <w:color w:val="000000"/>
                <w:sz w:val="24"/>
                <w:szCs w:val="24"/>
              </w:rPr>
              <w:t>S308</w:t>
            </w:r>
            <w:r w:rsidR="00CA69EA" w:rsidRPr="00CA69EA">
              <w:rPr>
                <w:rFonts w:hint="eastAsia"/>
                <w:color w:val="000000"/>
                <w:sz w:val="24"/>
                <w:szCs w:val="24"/>
              </w:rPr>
              <w:t>省道北侧</w:t>
            </w:r>
            <w:r w:rsidR="00CA69EA" w:rsidRPr="00CA69EA">
              <w:rPr>
                <w:rFonts w:hint="eastAsia"/>
                <w:color w:val="000000"/>
                <w:sz w:val="24"/>
                <w:szCs w:val="24"/>
              </w:rPr>
              <w:t>100</w:t>
            </w:r>
            <w:r w:rsidR="00CA69EA" w:rsidRPr="00CA69EA">
              <w:rPr>
                <w:rFonts w:hint="eastAsia"/>
                <w:color w:val="000000"/>
                <w:sz w:val="24"/>
                <w:szCs w:val="24"/>
              </w:rPr>
              <w:t>米</w:t>
            </w:r>
            <w:r>
              <w:rPr>
                <w:sz w:val="24"/>
                <w:szCs w:val="24"/>
              </w:rPr>
              <w:t>，不属于产业园区</w:t>
            </w:r>
            <w:r>
              <w:rPr>
                <w:rFonts w:hint="eastAsia"/>
                <w:sz w:val="24"/>
                <w:szCs w:val="24"/>
              </w:rPr>
              <w:t>内</w:t>
            </w:r>
            <w:r>
              <w:rPr>
                <w:sz w:val="24"/>
                <w:szCs w:val="24"/>
              </w:rPr>
              <w:t>，</w:t>
            </w:r>
            <w:r w:rsidR="00CA69EA">
              <w:rPr>
                <w:rFonts w:hint="eastAsia"/>
                <w:sz w:val="24"/>
                <w:szCs w:val="24"/>
              </w:rPr>
              <w:t>但</w:t>
            </w:r>
            <w:r>
              <w:rPr>
                <w:sz w:val="24"/>
                <w:szCs w:val="24"/>
              </w:rPr>
              <w:t>用地范围内</w:t>
            </w:r>
            <w:r>
              <w:rPr>
                <w:rFonts w:hint="eastAsia"/>
                <w:sz w:val="24"/>
                <w:szCs w:val="24"/>
              </w:rPr>
              <w:t>无</w:t>
            </w:r>
            <w:r>
              <w:rPr>
                <w:sz w:val="24"/>
                <w:szCs w:val="24"/>
              </w:rPr>
              <w:t>生态环境保护目标，因此不进行生态环境现状调查。</w:t>
            </w:r>
          </w:p>
        </w:tc>
      </w:tr>
      <w:tr w:rsidR="00E962F0">
        <w:trPr>
          <w:trHeight w:val="547"/>
        </w:trPr>
        <w:tc>
          <w:tcPr>
            <w:tcW w:w="675" w:type="dxa"/>
            <w:tcBorders>
              <w:bottom w:val="single" w:sz="4" w:space="0" w:color="auto"/>
              <w:right w:val="single" w:sz="4" w:space="0" w:color="auto"/>
            </w:tcBorders>
          </w:tcPr>
          <w:p w:rsidR="00E962F0" w:rsidRDefault="00157BE9">
            <w:pPr>
              <w:spacing w:line="440" w:lineRule="exact"/>
              <w:jc w:val="center"/>
              <w:rPr>
                <w:sz w:val="24"/>
                <w:szCs w:val="24"/>
              </w:rPr>
            </w:pPr>
            <w:r>
              <w:rPr>
                <w:rFonts w:hint="eastAsia"/>
                <w:sz w:val="24"/>
                <w:szCs w:val="24"/>
              </w:rPr>
              <w:lastRenderedPageBreak/>
              <w:t>环</w:t>
            </w:r>
          </w:p>
          <w:p w:rsidR="00E962F0" w:rsidRDefault="00157BE9">
            <w:pPr>
              <w:spacing w:line="440" w:lineRule="exact"/>
              <w:jc w:val="center"/>
              <w:rPr>
                <w:sz w:val="24"/>
                <w:szCs w:val="24"/>
              </w:rPr>
            </w:pPr>
            <w:r>
              <w:rPr>
                <w:rFonts w:hint="eastAsia"/>
                <w:sz w:val="24"/>
                <w:szCs w:val="24"/>
              </w:rPr>
              <w:t>境</w:t>
            </w:r>
          </w:p>
          <w:p w:rsidR="00E962F0" w:rsidRDefault="00157BE9">
            <w:pPr>
              <w:spacing w:line="440" w:lineRule="exact"/>
              <w:jc w:val="center"/>
              <w:rPr>
                <w:sz w:val="24"/>
                <w:szCs w:val="24"/>
              </w:rPr>
            </w:pPr>
            <w:r>
              <w:rPr>
                <w:rFonts w:hint="eastAsia"/>
                <w:sz w:val="24"/>
                <w:szCs w:val="24"/>
              </w:rPr>
              <w:t>保</w:t>
            </w:r>
          </w:p>
          <w:p w:rsidR="00E962F0" w:rsidRDefault="00157BE9">
            <w:pPr>
              <w:spacing w:line="440" w:lineRule="exact"/>
              <w:jc w:val="center"/>
              <w:rPr>
                <w:sz w:val="24"/>
                <w:szCs w:val="24"/>
              </w:rPr>
            </w:pPr>
            <w:r>
              <w:rPr>
                <w:rFonts w:hint="eastAsia"/>
                <w:sz w:val="24"/>
                <w:szCs w:val="24"/>
              </w:rPr>
              <w:t>护</w:t>
            </w:r>
          </w:p>
          <w:p w:rsidR="00E962F0" w:rsidRDefault="00157BE9">
            <w:pPr>
              <w:spacing w:line="440" w:lineRule="exact"/>
              <w:jc w:val="center"/>
              <w:rPr>
                <w:sz w:val="24"/>
                <w:szCs w:val="24"/>
              </w:rPr>
            </w:pPr>
            <w:r>
              <w:rPr>
                <w:rFonts w:hint="eastAsia"/>
                <w:sz w:val="24"/>
                <w:szCs w:val="24"/>
              </w:rPr>
              <w:t>目</w:t>
            </w:r>
          </w:p>
          <w:p w:rsidR="00E962F0" w:rsidRDefault="00157BE9">
            <w:pPr>
              <w:spacing w:line="440" w:lineRule="exact"/>
              <w:jc w:val="center"/>
              <w:rPr>
                <w:sz w:val="21"/>
                <w:szCs w:val="21"/>
              </w:rPr>
            </w:pPr>
            <w:r>
              <w:rPr>
                <w:rFonts w:hint="eastAsia"/>
                <w:sz w:val="24"/>
                <w:szCs w:val="24"/>
              </w:rPr>
              <w:t>标</w:t>
            </w:r>
          </w:p>
        </w:tc>
        <w:tc>
          <w:tcPr>
            <w:tcW w:w="7847" w:type="dxa"/>
            <w:tcBorders>
              <w:top w:val="single" w:sz="8" w:space="0" w:color="auto"/>
              <w:left w:val="single" w:sz="4" w:space="0" w:color="auto"/>
              <w:bottom w:val="single" w:sz="8" w:space="0" w:color="auto"/>
            </w:tcBorders>
          </w:tcPr>
          <w:p w:rsidR="00E962F0" w:rsidRDefault="00157BE9">
            <w:pPr>
              <w:spacing w:line="440" w:lineRule="exact"/>
              <w:ind w:firstLineChars="200" w:firstLine="480"/>
              <w:rPr>
                <w:color w:val="000000"/>
                <w:sz w:val="24"/>
                <w:szCs w:val="24"/>
              </w:rPr>
            </w:pPr>
            <w:r>
              <w:rPr>
                <w:rFonts w:hAnsi="宋体"/>
                <w:color w:val="000000"/>
                <w:sz w:val="24"/>
                <w:szCs w:val="24"/>
              </w:rPr>
              <w:t>项目周围主要环境保护目标见下表：</w:t>
            </w:r>
          </w:p>
          <w:p w:rsidR="00E962F0" w:rsidRDefault="00157BE9">
            <w:pPr>
              <w:spacing w:line="440" w:lineRule="exact"/>
              <w:ind w:firstLineChars="200" w:firstLine="480"/>
              <w:rPr>
                <w:rFonts w:eastAsia="黑体"/>
                <w:color w:val="000000"/>
                <w:sz w:val="24"/>
                <w:szCs w:val="24"/>
              </w:rPr>
            </w:pPr>
            <w:r>
              <w:rPr>
                <w:rFonts w:eastAsia="黑体"/>
                <w:color w:val="000000"/>
                <w:sz w:val="24"/>
                <w:szCs w:val="24"/>
              </w:rPr>
              <w:t>表</w:t>
            </w:r>
            <w:r w:rsidR="0038229D">
              <w:rPr>
                <w:rFonts w:eastAsia="黑体" w:hint="eastAsia"/>
                <w:color w:val="000000"/>
                <w:sz w:val="24"/>
                <w:szCs w:val="24"/>
              </w:rPr>
              <w:t>19</w:t>
            </w:r>
            <w:r>
              <w:rPr>
                <w:rFonts w:eastAsia="黑体" w:hint="eastAsia"/>
                <w:color w:val="000000"/>
                <w:sz w:val="24"/>
                <w:szCs w:val="24"/>
              </w:rPr>
              <w:t xml:space="preserve">          </w:t>
            </w:r>
            <w:r>
              <w:rPr>
                <w:rFonts w:eastAsia="黑体"/>
                <w:color w:val="000000"/>
                <w:sz w:val="24"/>
                <w:szCs w:val="24"/>
              </w:rPr>
              <w:t>项目周围环境保护目标概况</w:t>
            </w:r>
          </w:p>
          <w:tbl>
            <w:tblPr>
              <w:tblW w:w="5000" w:type="pct"/>
              <w:jc w:val="center"/>
              <w:tblBorders>
                <w:top w:val="single" w:sz="4" w:space="0" w:color="auto"/>
                <w:bottom w:val="single" w:sz="4" w:space="0" w:color="auto"/>
                <w:insideH w:val="single" w:sz="4" w:space="0" w:color="auto"/>
                <w:insideV w:val="single" w:sz="4" w:space="0" w:color="auto"/>
              </w:tblBorders>
              <w:tblLayout w:type="fixed"/>
              <w:tblLook w:val="04A0"/>
            </w:tblPr>
            <w:tblGrid>
              <w:gridCol w:w="1011"/>
              <w:gridCol w:w="1371"/>
              <w:gridCol w:w="811"/>
              <w:gridCol w:w="1177"/>
              <w:gridCol w:w="3261"/>
            </w:tblGrid>
            <w:tr w:rsidR="00E962F0" w:rsidTr="00CA69EA">
              <w:trPr>
                <w:trHeight w:val="397"/>
                <w:jc w:val="center"/>
              </w:trPr>
              <w:tc>
                <w:tcPr>
                  <w:tcW w:w="1011" w:type="dxa"/>
                  <w:tcBorders>
                    <w:top w:val="single" w:sz="8" w:space="0" w:color="auto"/>
                    <w:bottom w:val="single" w:sz="8" w:space="0" w:color="auto"/>
                  </w:tcBorders>
                  <w:vAlign w:val="center"/>
                </w:tcPr>
                <w:p w:rsidR="00E962F0" w:rsidRDefault="00157BE9">
                  <w:pPr>
                    <w:adjustRightInd w:val="0"/>
                    <w:snapToGrid w:val="0"/>
                    <w:jc w:val="center"/>
                    <w:rPr>
                      <w:rFonts w:eastAsiaTheme="majorEastAsia"/>
                      <w:b/>
                      <w:color w:val="000000"/>
                      <w:sz w:val="21"/>
                      <w:szCs w:val="21"/>
                    </w:rPr>
                  </w:pPr>
                  <w:r>
                    <w:rPr>
                      <w:rFonts w:eastAsiaTheme="majorEastAsia" w:hAnsiTheme="majorEastAsia"/>
                      <w:b/>
                      <w:color w:val="000000"/>
                      <w:sz w:val="21"/>
                      <w:szCs w:val="21"/>
                    </w:rPr>
                    <w:t>环境类别</w:t>
                  </w:r>
                </w:p>
              </w:tc>
              <w:tc>
                <w:tcPr>
                  <w:tcW w:w="1371" w:type="dxa"/>
                  <w:tcBorders>
                    <w:top w:val="single" w:sz="8" w:space="0" w:color="auto"/>
                    <w:bottom w:val="single" w:sz="8" w:space="0" w:color="auto"/>
                  </w:tcBorders>
                  <w:vAlign w:val="center"/>
                </w:tcPr>
                <w:p w:rsidR="00E962F0" w:rsidRDefault="00157BE9">
                  <w:pPr>
                    <w:adjustRightInd w:val="0"/>
                    <w:snapToGrid w:val="0"/>
                    <w:jc w:val="center"/>
                    <w:rPr>
                      <w:rFonts w:eastAsiaTheme="majorEastAsia"/>
                      <w:b/>
                      <w:color w:val="000000"/>
                      <w:sz w:val="21"/>
                      <w:szCs w:val="21"/>
                    </w:rPr>
                  </w:pPr>
                  <w:r>
                    <w:rPr>
                      <w:rFonts w:eastAsiaTheme="majorEastAsia" w:hAnsiTheme="majorEastAsia"/>
                      <w:b/>
                      <w:color w:val="000000"/>
                      <w:sz w:val="21"/>
                      <w:szCs w:val="21"/>
                    </w:rPr>
                    <w:t>环境保护目标</w:t>
                  </w:r>
                </w:p>
              </w:tc>
              <w:tc>
                <w:tcPr>
                  <w:tcW w:w="811" w:type="dxa"/>
                  <w:tcBorders>
                    <w:top w:val="single" w:sz="8" w:space="0" w:color="auto"/>
                    <w:bottom w:val="single" w:sz="8" w:space="0" w:color="auto"/>
                  </w:tcBorders>
                  <w:vAlign w:val="center"/>
                </w:tcPr>
                <w:p w:rsidR="00E962F0" w:rsidRDefault="00157BE9">
                  <w:pPr>
                    <w:adjustRightInd w:val="0"/>
                    <w:snapToGrid w:val="0"/>
                    <w:jc w:val="center"/>
                    <w:rPr>
                      <w:rFonts w:eastAsiaTheme="majorEastAsia"/>
                      <w:b/>
                      <w:color w:val="000000"/>
                      <w:sz w:val="21"/>
                      <w:szCs w:val="21"/>
                    </w:rPr>
                  </w:pPr>
                  <w:r>
                    <w:rPr>
                      <w:rFonts w:eastAsiaTheme="majorEastAsia" w:hAnsiTheme="majorEastAsia"/>
                      <w:b/>
                      <w:color w:val="000000"/>
                      <w:sz w:val="21"/>
                      <w:szCs w:val="21"/>
                    </w:rPr>
                    <w:t>方向</w:t>
                  </w:r>
                </w:p>
              </w:tc>
              <w:tc>
                <w:tcPr>
                  <w:tcW w:w="1177" w:type="dxa"/>
                  <w:tcBorders>
                    <w:top w:val="single" w:sz="8" w:space="0" w:color="auto"/>
                    <w:bottom w:val="single" w:sz="8" w:space="0" w:color="auto"/>
                  </w:tcBorders>
                  <w:vAlign w:val="center"/>
                </w:tcPr>
                <w:p w:rsidR="00E962F0" w:rsidRDefault="00157BE9">
                  <w:pPr>
                    <w:adjustRightInd w:val="0"/>
                    <w:snapToGrid w:val="0"/>
                    <w:jc w:val="center"/>
                    <w:rPr>
                      <w:rFonts w:eastAsiaTheme="majorEastAsia"/>
                      <w:b/>
                      <w:color w:val="000000"/>
                      <w:sz w:val="21"/>
                      <w:szCs w:val="21"/>
                    </w:rPr>
                  </w:pPr>
                  <w:r>
                    <w:rPr>
                      <w:rFonts w:eastAsiaTheme="majorEastAsia" w:hAnsiTheme="majorEastAsia"/>
                      <w:b/>
                      <w:color w:val="000000"/>
                      <w:sz w:val="21"/>
                      <w:szCs w:val="21"/>
                    </w:rPr>
                    <w:t>距离厂界</w:t>
                  </w:r>
                </w:p>
              </w:tc>
              <w:tc>
                <w:tcPr>
                  <w:tcW w:w="3261" w:type="dxa"/>
                  <w:tcBorders>
                    <w:top w:val="single" w:sz="8" w:space="0" w:color="auto"/>
                    <w:bottom w:val="single" w:sz="8" w:space="0" w:color="auto"/>
                  </w:tcBorders>
                  <w:vAlign w:val="center"/>
                </w:tcPr>
                <w:p w:rsidR="00E962F0" w:rsidRDefault="00157BE9">
                  <w:pPr>
                    <w:adjustRightInd w:val="0"/>
                    <w:snapToGrid w:val="0"/>
                    <w:jc w:val="center"/>
                    <w:rPr>
                      <w:rFonts w:eastAsiaTheme="majorEastAsia"/>
                      <w:b/>
                      <w:color w:val="000000"/>
                      <w:sz w:val="21"/>
                      <w:szCs w:val="21"/>
                    </w:rPr>
                  </w:pPr>
                  <w:r>
                    <w:rPr>
                      <w:rFonts w:eastAsiaTheme="majorEastAsia" w:hAnsiTheme="majorEastAsia"/>
                      <w:b/>
                      <w:color w:val="000000"/>
                      <w:sz w:val="21"/>
                      <w:szCs w:val="21"/>
                    </w:rPr>
                    <w:t>保护级别</w:t>
                  </w:r>
                </w:p>
              </w:tc>
            </w:tr>
            <w:tr w:rsidR="00FA7BDF" w:rsidTr="00CA69EA">
              <w:trPr>
                <w:trHeight w:val="397"/>
                <w:jc w:val="center"/>
              </w:trPr>
              <w:tc>
                <w:tcPr>
                  <w:tcW w:w="1011" w:type="dxa"/>
                  <w:vMerge w:val="restart"/>
                  <w:tcBorders>
                    <w:top w:val="single" w:sz="8" w:space="0" w:color="auto"/>
                  </w:tcBorders>
                  <w:vAlign w:val="center"/>
                </w:tcPr>
                <w:p w:rsidR="00FA7BDF" w:rsidRDefault="00FA7BDF">
                  <w:pPr>
                    <w:adjustRightInd w:val="0"/>
                    <w:snapToGrid w:val="0"/>
                    <w:jc w:val="center"/>
                    <w:rPr>
                      <w:rFonts w:eastAsiaTheme="majorEastAsia"/>
                      <w:color w:val="000000"/>
                      <w:sz w:val="21"/>
                      <w:szCs w:val="21"/>
                    </w:rPr>
                  </w:pPr>
                  <w:r>
                    <w:rPr>
                      <w:rFonts w:eastAsiaTheme="majorEastAsia" w:hAnsiTheme="majorEastAsia" w:hint="eastAsia"/>
                      <w:color w:val="000000"/>
                      <w:sz w:val="21"/>
                      <w:szCs w:val="21"/>
                    </w:rPr>
                    <w:t>大气</w:t>
                  </w:r>
                </w:p>
              </w:tc>
              <w:tc>
                <w:tcPr>
                  <w:tcW w:w="1371" w:type="dxa"/>
                  <w:tcBorders>
                    <w:top w:val="single" w:sz="8" w:space="0" w:color="auto"/>
                    <w:bottom w:val="single" w:sz="4" w:space="0" w:color="auto"/>
                  </w:tcBorders>
                  <w:vAlign w:val="center"/>
                </w:tcPr>
                <w:p w:rsidR="00FA7BDF" w:rsidRDefault="00CA69EA">
                  <w:pPr>
                    <w:adjustRightInd w:val="0"/>
                    <w:snapToGrid w:val="0"/>
                    <w:jc w:val="center"/>
                    <w:rPr>
                      <w:rFonts w:eastAsiaTheme="majorEastAsia"/>
                      <w:color w:val="000000"/>
                      <w:sz w:val="21"/>
                      <w:szCs w:val="21"/>
                      <w:highlight w:val="yellow"/>
                    </w:rPr>
                  </w:pPr>
                  <w:r>
                    <w:rPr>
                      <w:rFonts w:hint="eastAsia"/>
                      <w:color w:val="000000"/>
                      <w:sz w:val="21"/>
                      <w:szCs w:val="21"/>
                    </w:rPr>
                    <w:t>店后营</w:t>
                  </w:r>
                  <w:r w:rsidR="00FA7BDF">
                    <w:rPr>
                      <w:rFonts w:hint="eastAsia"/>
                      <w:color w:val="000000"/>
                      <w:sz w:val="21"/>
                      <w:szCs w:val="21"/>
                    </w:rPr>
                    <w:t>村</w:t>
                  </w:r>
                </w:p>
              </w:tc>
              <w:tc>
                <w:tcPr>
                  <w:tcW w:w="811" w:type="dxa"/>
                  <w:tcBorders>
                    <w:top w:val="single" w:sz="8" w:space="0" w:color="auto"/>
                    <w:bottom w:val="single" w:sz="4" w:space="0" w:color="auto"/>
                  </w:tcBorders>
                  <w:vAlign w:val="center"/>
                </w:tcPr>
                <w:p w:rsidR="00FA7BDF" w:rsidRDefault="00CA69EA">
                  <w:pPr>
                    <w:adjustRightInd w:val="0"/>
                    <w:snapToGrid w:val="0"/>
                    <w:jc w:val="center"/>
                    <w:rPr>
                      <w:rFonts w:eastAsiaTheme="majorEastAsia"/>
                      <w:color w:val="000000"/>
                      <w:sz w:val="21"/>
                      <w:szCs w:val="21"/>
                      <w:highlight w:val="yellow"/>
                    </w:rPr>
                  </w:pPr>
                  <w:r>
                    <w:rPr>
                      <w:rFonts w:eastAsiaTheme="majorEastAsia" w:hAnsiTheme="majorEastAsia" w:hint="eastAsia"/>
                      <w:color w:val="000000"/>
                      <w:sz w:val="21"/>
                      <w:szCs w:val="21"/>
                    </w:rPr>
                    <w:t>西北</w:t>
                  </w:r>
                </w:p>
              </w:tc>
              <w:tc>
                <w:tcPr>
                  <w:tcW w:w="1177" w:type="dxa"/>
                  <w:tcBorders>
                    <w:top w:val="single" w:sz="8" w:space="0" w:color="auto"/>
                    <w:bottom w:val="single" w:sz="4" w:space="0" w:color="auto"/>
                  </w:tcBorders>
                  <w:vAlign w:val="center"/>
                </w:tcPr>
                <w:p w:rsidR="00FA7BDF" w:rsidRDefault="00CA69EA">
                  <w:pPr>
                    <w:adjustRightInd w:val="0"/>
                    <w:snapToGrid w:val="0"/>
                    <w:jc w:val="center"/>
                    <w:rPr>
                      <w:rFonts w:eastAsiaTheme="majorEastAsia"/>
                      <w:color w:val="000000"/>
                      <w:sz w:val="21"/>
                      <w:szCs w:val="21"/>
                      <w:highlight w:val="yellow"/>
                    </w:rPr>
                  </w:pPr>
                  <w:r>
                    <w:rPr>
                      <w:rFonts w:eastAsiaTheme="majorEastAsia" w:hint="eastAsia"/>
                      <w:color w:val="000000"/>
                      <w:sz w:val="21"/>
                      <w:szCs w:val="21"/>
                    </w:rPr>
                    <w:t>160</w:t>
                  </w:r>
                  <w:r w:rsidR="00FA7BDF">
                    <w:rPr>
                      <w:rFonts w:eastAsiaTheme="majorEastAsia" w:hint="eastAsia"/>
                      <w:color w:val="000000"/>
                      <w:sz w:val="21"/>
                      <w:szCs w:val="21"/>
                    </w:rPr>
                    <w:t>m</w:t>
                  </w:r>
                </w:p>
              </w:tc>
              <w:tc>
                <w:tcPr>
                  <w:tcW w:w="3261" w:type="dxa"/>
                  <w:vMerge w:val="restart"/>
                  <w:tcBorders>
                    <w:top w:val="single" w:sz="8" w:space="0" w:color="auto"/>
                    <w:bottom w:val="single" w:sz="8" w:space="0" w:color="auto"/>
                  </w:tcBorders>
                  <w:vAlign w:val="center"/>
                </w:tcPr>
                <w:p w:rsidR="00FA7BDF" w:rsidRDefault="00FA7BDF">
                  <w:pPr>
                    <w:adjustRightInd w:val="0"/>
                    <w:snapToGrid w:val="0"/>
                    <w:jc w:val="center"/>
                    <w:rPr>
                      <w:rFonts w:eastAsiaTheme="majorEastAsia"/>
                      <w:color w:val="000000"/>
                      <w:sz w:val="21"/>
                      <w:szCs w:val="21"/>
                    </w:rPr>
                  </w:pPr>
                  <w:r>
                    <w:rPr>
                      <w:rFonts w:eastAsiaTheme="majorEastAsia" w:hAnsiTheme="majorEastAsia"/>
                      <w:color w:val="000000"/>
                      <w:sz w:val="21"/>
                      <w:szCs w:val="21"/>
                    </w:rPr>
                    <w:t>《环境空气质量标准》（</w:t>
                  </w:r>
                  <w:r>
                    <w:rPr>
                      <w:rFonts w:eastAsiaTheme="majorEastAsia"/>
                      <w:color w:val="000000"/>
                      <w:sz w:val="21"/>
                      <w:szCs w:val="21"/>
                    </w:rPr>
                    <w:t>GB3095-2012</w:t>
                  </w:r>
                  <w:r>
                    <w:rPr>
                      <w:rFonts w:eastAsiaTheme="majorEastAsia" w:hAnsiTheme="majorEastAsia"/>
                      <w:color w:val="000000"/>
                      <w:sz w:val="21"/>
                      <w:szCs w:val="21"/>
                    </w:rPr>
                    <w:t>）二级</w:t>
                  </w:r>
                </w:p>
              </w:tc>
            </w:tr>
            <w:tr w:rsidR="00FA7BDF" w:rsidTr="00CA69EA">
              <w:trPr>
                <w:trHeight w:val="397"/>
                <w:jc w:val="center"/>
              </w:trPr>
              <w:tc>
                <w:tcPr>
                  <w:tcW w:w="1011" w:type="dxa"/>
                  <w:vMerge/>
                  <w:tcBorders>
                    <w:bottom w:val="single" w:sz="8" w:space="0" w:color="auto"/>
                  </w:tcBorders>
                  <w:vAlign w:val="center"/>
                </w:tcPr>
                <w:p w:rsidR="00FA7BDF" w:rsidRDefault="00FA7BDF">
                  <w:pPr>
                    <w:adjustRightInd w:val="0"/>
                    <w:snapToGrid w:val="0"/>
                    <w:jc w:val="center"/>
                    <w:rPr>
                      <w:rFonts w:eastAsiaTheme="majorEastAsia" w:hAnsiTheme="majorEastAsia"/>
                      <w:color w:val="000000"/>
                      <w:sz w:val="21"/>
                      <w:szCs w:val="21"/>
                    </w:rPr>
                  </w:pPr>
                </w:p>
              </w:tc>
              <w:tc>
                <w:tcPr>
                  <w:tcW w:w="1371" w:type="dxa"/>
                  <w:tcBorders>
                    <w:top w:val="single" w:sz="4" w:space="0" w:color="auto"/>
                    <w:bottom w:val="single" w:sz="8" w:space="0" w:color="auto"/>
                  </w:tcBorders>
                  <w:vAlign w:val="center"/>
                </w:tcPr>
                <w:p w:rsidR="00FA7BDF" w:rsidRDefault="00CA69EA">
                  <w:pPr>
                    <w:adjustRightInd w:val="0"/>
                    <w:snapToGrid w:val="0"/>
                    <w:jc w:val="center"/>
                    <w:rPr>
                      <w:color w:val="000000"/>
                      <w:sz w:val="21"/>
                      <w:szCs w:val="21"/>
                    </w:rPr>
                  </w:pPr>
                  <w:r>
                    <w:rPr>
                      <w:rFonts w:hint="eastAsia"/>
                      <w:color w:val="000000"/>
                      <w:sz w:val="21"/>
                      <w:szCs w:val="21"/>
                    </w:rPr>
                    <w:t>代店</w:t>
                  </w:r>
                  <w:r w:rsidR="00FA7BDF">
                    <w:rPr>
                      <w:rFonts w:hint="eastAsia"/>
                      <w:color w:val="000000"/>
                      <w:sz w:val="21"/>
                      <w:szCs w:val="21"/>
                    </w:rPr>
                    <w:t>村</w:t>
                  </w:r>
                </w:p>
              </w:tc>
              <w:tc>
                <w:tcPr>
                  <w:tcW w:w="811" w:type="dxa"/>
                  <w:tcBorders>
                    <w:top w:val="single" w:sz="4" w:space="0" w:color="auto"/>
                    <w:bottom w:val="single" w:sz="8" w:space="0" w:color="auto"/>
                  </w:tcBorders>
                  <w:vAlign w:val="center"/>
                </w:tcPr>
                <w:p w:rsidR="00FA7BDF" w:rsidRDefault="00FA7BDF">
                  <w:pPr>
                    <w:adjustRightInd w:val="0"/>
                    <w:snapToGrid w:val="0"/>
                    <w:jc w:val="center"/>
                    <w:rPr>
                      <w:rFonts w:eastAsiaTheme="majorEastAsia" w:hAnsiTheme="majorEastAsia"/>
                      <w:color w:val="000000"/>
                      <w:sz w:val="21"/>
                      <w:szCs w:val="21"/>
                    </w:rPr>
                  </w:pPr>
                  <w:r>
                    <w:rPr>
                      <w:rFonts w:eastAsiaTheme="majorEastAsia" w:hAnsiTheme="majorEastAsia" w:hint="eastAsia"/>
                      <w:color w:val="000000"/>
                      <w:sz w:val="21"/>
                      <w:szCs w:val="21"/>
                    </w:rPr>
                    <w:t>东</w:t>
                  </w:r>
                </w:p>
              </w:tc>
              <w:tc>
                <w:tcPr>
                  <w:tcW w:w="1177" w:type="dxa"/>
                  <w:tcBorders>
                    <w:top w:val="single" w:sz="4" w:space="0" w:color="auto"/>
                    <w:bottom w:val="single" w:sz="8" w:space="0" w:color="auto"/>
                  </w:tcBorders>
                  <w:vAlign w:val="center"/>
                </w:tcPr>
                <w:p w:rsidR="00FA7BDF" w:rsidRDefault="00CA69EA">
                  <w:pPr>
                    <w:adjustRightInd w:val="0"/>
                    <w:snapToGrid w:val="0"/>
                    <w:jc w:val="center"/>
                    <w:rPr>
                      <w:rFonts w:eastAsiaTheme="majorEastAsia"/>
                      <w:color w:val="000000"/>
                      <w:sz w:val="21"/>
                      <w:szCs w:val="21"/>
                    </w:rPr>
                  </w:pPr>
                  <w:r>
                    <w:rPr>
                      <w:rFonts w:eastAsiaTheme="majorEastAsia" w:hint="eastAsia"/>
                      <w:color w:val="000000"/>
                      <w:sz w:val="21"/>
                      <w:szCs w:val="21"/>
                    </w:rPr>
                    <w:t>410</w:t>
                  </w:r>
                  <w:r w:rsidR="00FA7BDF">
                    <w:rPr>
                      <w:rFonts w:eastAsiaTheme="majorEastAsia" w:hint="eastAsia"/>
                      <w:color w:val="000000"/>
                      <w:sz w:val="21"/>
                      <w:szCs w:val="21"/>
                    </w:rPr>
                    <w:t>m</w:t>
                  </w:r>
                </w:p>
              </w:tc>
              <w:tc>
                <w:tcPr>
                  <w:tcW w:w="3261" w:type="dxa"/>
                  <w:vMerge/>
                  <w:tcBorders>
                    <w:bottom w:val="single" w:sz="8" w:space="0" w:color="auto"/>
                  </w:tcBorders>
                  <w:vAlign w:val="center"/>
                </w:tcPr>
                <w:p w:rsidR="00FA7BDF" w:rsidRDefault="00FA7BDF">
                  <w:pPr>
                    <w:adjustRightInd w:val="0"/>
                    <w:snapToGrid w:val="0"/>
                    <w:jc w:val="center"/>
                    <w:rPr>
                      <w:rFonts w:eastAsiaTheme="majorEastAsia" w:hAnsiTheme="majorEastAsia"/>
                      <w:color w:val="000000"/>
                      <w:sz w:val="21"/>
                      <w:szCs w:val="21"/>
                    </w:rPr>
                  </w:pPr>
                </w:p>
              </w:tc>
            </w:tr>
          </w:tbl>
          <w:p w:rsidR="00E962F0" w:rsidRDefault="00157BE9">
            <w:pPr>
              <w:spacing w:line="440" w:lineRule="exact"/>
              <w:ind w:firstLineChars="200" w:firstLine="480"/>
              <w:jc w:val="left"/>
              <w:rPr>
                <w:color w:val="000000"/>
                <w:sz w:val="24"/>
                <w:szCs w:val="24"/>
              </w:rPr>
            </w:pPr>
            <w:r>
              <w:rPr>
                <w:rFonts w:hint="eastAsia"/>
                <w:color w:val="000000"/>
                <w:sz w:val="24"/>
                <w:szCs w:val="24"/>
              </w:rPr>
              <w:t>本项目厂界外</w:t>
            </w:r>
            <w:r>
              <w:rPr>
                <w:rFonts w:hint="eastAsia"/>
                <w:color w:val="000000"/>
                <w:sz w:val="24"/>
                <w:szCs w:val="24"/>
              </w:rPr>
              <w:t>50</w:t>
            </w:r>
            <w:r>
              <w:rPr>
                <w:rFonts w:hint="eastAsia"/>
                <w:color w:val="000000"/>
                <w:sz w:val="24"/>
                <w:szCs w:val="24"/>
              </w:rPr>
              <w:t>米范围内不存在声环境保护目标。</w:t>
            </w:r>
          </w:p>
          <w:p w:rsidR="00E962F0" w:rsidRDefault="00157BE9">
            <w:pPr>
              <w:spacing w:line="440" w:lineRule="exact"/>
              <w:ind w:firstLineChars="200" w:firstLine="480"/>
              <w:jc w:val="left"/>
              <w:rPr>
                <w:color w:val="000000"/>
                <w:sz w:val="24"/>
                <w:szCs w:val="24"/>
              </w:rPr>
            </w:pPr>
            <w:r>
              <w:rPr>
                <w:rFonts w:hint="eastAsia"/>
                <w:color w:val="000000"/>
                <w:sz w:val="24"/>
                <w:szCs w:val="24"/>
              </w:rPr>
              <w:t>本项目厂界外</w:t>
            </w:r>
            <w:r>
              <w:rPr>
                <w:rFonts w:hint="eastAsia"/>
                <w:color w:val="000000"/>
                <w:sz w:val="24"/>
                <w:szCs w:val="24"/>
              </w:rPr>
              <w:t>500</w:t>
            </w:r>
            <w:r>
              <w:rPr>
                <w:rFonts w:hint="eastAsia"/>
                <w:color w:val="000000"/>
                <w:sz w:val="24"/>
                <w:szCs w:val="24"/>
              </w:rPr>
              <w:t>米范围内不存在地下水集中式饮用水水源和热水、矿泉水、温泉等特殊地下水资源。</w:t>
            </w:r>
          </w:p>
          <w:p w:rsidR="00E962F0" w:rsidRDefault="00157BE9">
            <w:pPr>
              <w:spacing w:line="440" w:lineRule="exact"/>
              <w:ind w:firstLineChars="200" w:firstLine="480"/>
              <w:jc w:val="left"/>
              <w:rPr>
                <w:color w:val="000000"/>
                <w:sz w:val="24"/>
                <w:szCs w:val="24"/>
              </w:rPr>
            </w:pPr>
            <w:r>
              <w:rPr>
                <w:rFonts w:hint="eastAsia"/>
                <w:color w:val="000000"/>
                <w:sz w:val="24"/>
                <w:szCs w:val="24"/>
              </w:rPr>
              <w:t>本项目新增用地范围内不存在生态环境保护目标。</w:t>
            </w:r>
          </w:p>
        </w:tc>
      </w:tr>
      <w:tr w:rsidR="00E962F0">
        <w:tc>
          <w:tcPr>
            <w:tcW w:w="675" w:type="dxa"/>
            <w:tcBorders>
              <w:bottom w:val="single" w:sz="4" w:space="0" w:color="auto"/>
              <w:right w:val="single" w:sz="4" w:space="0" w:color="auto"/>
            </w:tcBorders>
          </w:tcPr>
          <w:p w:rsidR="00E962F0" w:rsidRDefault="00157BE9">
            <w:pPr>
              <w:spacing w:line="440" w:lineRule="exact"/>
              <w:jc w:val="center"/>
              <w:rPr>
                <w:sz w:val="24"/>
                <w:szCs w:val="24"/>
              </w:rPr>
            </w:pPr>
            <w:r>
              <w:rPr>
                <w:rFonts w:hint="eastAsia"/>
                <w:sz w:val="24"/>
                <w:szCs w:val="24"/>
              </w:rPr>
              <w:lastRenderedPageBreak/>
              <w:t>污</w:t>
            </w:r>
          </w:p>
          <w:p w:rsidR="00E962F0" w:rsidRDefault="00157BE9">
            <w:pPr>
              <w:spacing w:line="440" w:lineRule="exact"/>
              <w:jc w:val="center"/>
              <w:rPr>
                <w:sz w:val="24"/>
                <w:szCs w:val="24"/>
              </w:rPr>
            </w:pPr>
            <w:r>
              <w:rPr>
                <w:rFonts w:hint="eastAsia"/>
                <w:sz w:val="24"/>
                <w:szCs w:val="24"/>
              </w:rPr>
              <w:t>染</w:t>
            </w:r>
          </w:p>
          <w:p w:rsidR="00E962F0" w:rsidRDefault="00157BE9">
            <w:pPr>
              <w:spacing w:line="440" w:lineRule="exact"/>
              <w:jc w:val="center"/>
              <w:rPr>
                <w:sz w:val="24"/>
                <w:szCs w:val="24"/>
              </w:rPr>
            </w:pPr>
            <w:r>
              <w:rPr>
                <w:rFonts w:hint="eastAsia"/>
                <w:sz w:val="24"/>
                <w:szCs w:val="24"/>
              </w:rPr>
              <w:t>物</w:t>
            </w:r>
          </w:p>
          <w:p w:rsidR="00E962F0" w:rsidRDefault="00157BE9">
            <w:pPr>
              <w:spacing w:line="440" w:lineRule="exact"/>
              <w:jc w:val="center"/>
              <w:rPr>
                <w:sz w:val="24"/>
                <w:szCs w:val="24"/>
              </w:rPr>
            </w:pPr>
            <w:r>
              <w:rPr>
                <w:rFonts w:hint="eastAsia"/>
                <w:sz w:val="24"/>
                <w:szCs w:val="24"/>
              </w:rPr>
              <w:t>排</w:t>
            </w:r>
          </w:p>
          <w:p w:rsidR="00E962F0" w:rsidRDefault="00157BE9">
            <w:pPr>
              <w:spacing w:line="440" w:lineRule="exact"/>
              <w:jc w:val="center"/>
              <w:rPr>
                <w:sz w:val="24"/>
                <w:szCs w:val="24"/>
              </w:rPr>
            </w:pPr>
            <w:r>
              <w:rPr>
                <w:rFonts w:hint="eastAsia"/>
                <w:sz w:val="24"/>
                <w:szCs w:val="24"/>
              </w:rPr>
              <w:t>放</w:t>
            </w:r>
          </w:p>
          <w:p w:rsidR="00E962F0" w:rsidRDefault="00157BE9">
            <w:pPr>
              <w:spacing w:line="440" w:lineRule="exact"/>
              <w:jc w:val="center"/>
              <w:rPr>
                <w:sz w:val="24"/>
                <w:szCs w:val="24"/>
              </w:rPr>
            </w:pPr>
            <w:r>
              <w:rPr>
                <w:rFonts w:hint="eastAsia"/>
                <w:sz w:val="24"/>
                <w:szCs w:val="24"/>
              </w:rPr>
              <w:t>控</w:t>
            </w:r>
          </w:p>
          <w:p w:rsidR="00E962F0" w:rsidRDefault="00157BE9">
            <w:pPr>
              <w:spacing w:line="440" w:lineRule="exact"/>
              <w:jc w:val="center"/>
              <w:rPr>
                <w:sz w:val="24"/>
                <w:szCs w:val="24"/>
              </w:rPr>
            </w:pPr>
            <w:r>
              <w:rPr>
                <w:rFonts w:hint="eastAsia"/>
                <w:sz w:val="24"/>
                <w:szCs w:val="24"/>
              </w:rPr>
              <w:t>制</w:t>
            </w:r>
          </w:p>
          <w:p w:rsidR="00E962F0" w:rsidRDefault="00157BE9">
            <w:pPr>
              <w:spacing w:line="440" w:lineRule="exact"/>
              <w:jc w:val="center"/>
              <w:rPr>
                <w:sz w:val="24"/>
                <w:szCs w:val="24"/>
              </w:rPr>
            </w:pPr>
            <w:r>
              <w:rPr>
                <w:rFonts w:hint="eastAsia"/>
                <w:sz w:val="24"/>
                <w:szCs w:val="24"/>
              </w:rPr>
              <w:t>标</w:t>
            </w:r>
          </w:p>
          <w:p w:rsidR="00E962F0" w:rsidRDefault="00157BE9">
            <w:pPr>
              <w:spacing w:line="440" w:lineRule="exact"/>
              <w:jc w:val="center"/>
              <w:rPr>
                <w:sz w:val="21"/>
                <w:szCs w:val="21"/>
              </w:rPr>
            </w:pPr>
            <w:r>
              <w:rPr>
                <w:rFonts w:hint="eastAsia"/>
                <w:sz w:val="24"/>
                <w:szCs w:val="24"/>
              </w:rPr>
              <w:t>准</w:t>
            </w:r>
          </w:p>
        </w:tc>
        <w:tc>
          <w:tcPr>
            <w:tcW w:w="7847" w:type="dxa"/>
            <w:tcBorders>
              <w:top w:val="single" w:sz="8" w:space="0" w:color="auto"/>
              <w:left w:val="single" w:sz="4" w:space="0" w:color="auto"/>
              <w:bottom w:val="single" w:sz="8" w:space="0" w:color="auto"/>
            </w:tcBorders>
          </w:tcPr>
          <w:p w:rsidR="00E962F0" w:rsidRDefault="00157BE9">
            <w:pPr>
              <w:spacing w:line="440" w:lineRule="exact"/>
              <w:ind w:firstLineChars="200" w:firstLine="482"/>
              <w:rPr>
                <w:rFonts w:ascii="宋体" w:hAnsi="宋体"/>
                <w:b/>
                <w:bCs/>
                <w:color w:val="000000"/>
                <w:sz w:val="24"/>
                <w:szCs w:val="24"/>
              </w:rPr>
            </w:pPr>
            <w:r>
              <w:rPr>
                <w:rFonts w:ascii="宋体" w:hAnsi="宋体" w:hint="eastAsia"/>
                <w:b/>
                <w:bCs/>
                <w:color w:val="000000"/>
                <w:sz w:val="24"/>
                <w:szCs w:val="24"/>
              </w:rPr>
              <w:t>一、噪声</w:t>
            </w:r>
          </w:p>
          <w:p w:rsidR="00E962F0" w:rsidRDefault="00157BE9">
            <w:pPr>
              <w:spacing w:line="440" w:lineRule="exact"/>
              <w:ind w:firstLineChars="200" w:firstLine="480"/>
              <w:rPr>
                <w:rFonts w:eastAsiaTheme="minorEastAsia" w:hAnsiTheme="minorEastAsia"/>
                <w:color w:val="000000" w:themeColor="text1"/>
                <w:sz w:val="24"/>
                <w:szCs w:val="24"/>
              </w:rPr>
            </w:pPr>
            <w:r>
              <w:rPr>
                <w:rFonts w:eastAsiaTheme="minorEastAsia" w:hAnsiTheme="minorEastAsia"/>
                <w:color w:val="000000" w:themeColor="text1"/>
                <w:sz w:val="24"/>
                <w:szCs w:val="24"/>
              </w:rPr>
              <w:t>运营期各厂界噪声执行《工业企业厂界环境噪声排放标准》（</w:t>
            </w:r>
            <w:r>
              <w:rPr>
                <w:rFonts w:eastAsiaTheme="minorEastAsia" w:hAnsiTheme="minorEastAsia"/>
                <w:color w:val="000000" w:themeColor="text1"/>
                <w:sz w:val="24"/>
                <w:szCs w:val="24"/>
              </w:rPr>
              <w:t>GB12348-2008</w:t>
            </w:r>
            <w:r>
              <w:rPr>
                <w:rFonts w:eastAsiaTheme="minorEastAsia" w:hAnsiTheme="minorEastAsia"/>
                <w:color w:val="000000" w:themeColor="text1"/>
                <w:sz w:val="24"/>
                <w:szCs w:val="24"/>
              </w:rPr>
              <w:t>）</w:t>
            </w:r>
            <w:r>
              <w:rPr>
                <w:rFonts w:eastAsiaTheme="minorEastAsia" w:hAnsiTheme="minorEastAsia" w:hint="eastAsia"/>
                <w:color w:val="000000" w:themeColor="text1"/>
                <w:sz w:val="24"/>
                <w:szCs w:val="24"/>
              </w:rPr>
              <w:t>2</w:t>
            </w:r>
            <w:r>
              <w:rPr>
                <w:rFonts w:eastAsiaTheme="minorEastAsia" w:hAnsiTheme="minorEastAsia"/>
                <w:color w:val="000000" w:themeColor="text1"/>
                <w:sz w:val="24"/>
                <w:szCs w:val="24"/>
              </w:rPr>
              <w:t>类标准，具体标准值见下表。</w:t>
            </w:r>
          </w:p>
          <w:p w:rsidR="00E962F0" w:rsidRDefault="00157BE9">
            <w:pPr>
              <w:pStyle w:val="af5"/>
              <w:spacing w:line="440" w:lineRule="exact"/>
              <w:ind w:firstLineChars="200" w:firstLine="480"/>
              <w:rPr>
                <w:rFonts w:ascii="Times New Roman" w:eastAsia="黑体" w:hAnsi="Times New Roman" w:cs="Times New Roman"/>
                <w:color w:val="000000"/>
                <w:sz w:val="24"/>
                <w:szCs w:val="24"/>
              </w:rPr>
            </w:pPr>
            <w:r>
              <w:rPr>
                <w:rFonts w:ascii="Times New Roman" w:eastAsia="黑体" w:hAnsi="Times New Roman" w:cs="Times New Roman"/>
                <w:color w:val="000000"/>
                <w:sz w:val="24"/>
                <w:szCs w:val="24"/>
              </w:rPr>
              <w:t>表</w:t>
            </w:r>
            <w:r>
              <w:rPr>
                <w:rFonts w:ascii="Times New Roman" w:eastAsia="黑体" w:hAnsi="Times New Roman" w:cs="Times New Roman" w:hint="eastAsia"/>
                <w:color w:val="000000"/>
                <w:sz w:val="24"/>
                <w:szCs w:val="24"/>
              </w:rPr>
              <w:t>2</w:t>
            </w:r>
            <w:r w:rsidR="0038229D">
              <w:rPr>
                <w:rFonts w:ascii="Times New Roman" w:eastAsia="黑体" w:hAnsi="Times New Roman" w:cs="Times New Roman" w:hint="eastAsia"/>
                <w:color w:val="000000"/>
                <w:sz w:val="24"/>
                <w:szCs w:val="24"/>
              </w:rPr>
              <w:t>0</w:t>
            </w:r>
            <w:r>
              <w:rPr>
                <w:rFonts w:ascii="Times New Roman" w:eastAsia="黑体" w:hAnsi="Times New Roman" w:cs="Times New Roman" w:hint="eastAsia"/>
                <w:color w:val="000000"/>
                <w:sz w:val="24"/>
                <w:szCs w:val="24"/>
              </w:rPr>
              <w:t xml:space="preserve">          </w:t>
            </w:r>
            <w:r>
              <w:rPr>
                <w:rFonts w:ascii="Times New Roman" w:eastAsia="黑体" w:hAnsi="Times New Roman" w:cs="Times New Roman" w:hint="eastAsia"/>
                <w:color w:val="000000"/>
                <w:sz w:val="24"/>
                <w:szCs w:val="24"/>
              </w:rPr>
              <w:t>厂界环境噪声排放标准单位：</w:t>
            </w:r>
            <w:r>
              <w:rPr>
                <w:rFonts w:ascii="Times New Roman" w:eastAsia="黑体" w:hAnsi="Times New Roman" w:cs="Times New Roman"/>
                <w:color w:val="000000"/>
                <w:sz w:val="24"/>
                <w:szCs w:val="24"/>
              </w:rPr>
              <w:t>dB</w:t>
            </w:r>
            <w:r>
              <w:rPr>
                <w:rFonts w:ascii="Times New Roman" w:eastAsia="黑体" w:hAnsi="Times New Roman" w:cs="Times New Roman"/>
                <w:color w:val="000000"/>
                <w:sz w:val="24"/>
                <w:szCs w:val="24"/>
              </w:rPr>
              <w:t>（</w:t>
            </w:r>
            <w:r>
              <w:rPr>
                <w:rFonts w:ascii="Times New Roman" w:eastAsia="黑体" w:hAnsi="Times New Roman" w:cs="Times New Roman"/>
                <w:color w:val="000000"/>
                <w:sz w:val="24"/>
                <w:szCs w:val="24"/>
              </w:rPr>
              <w:t>A</w:t>
            </w:r>
            <w:r>
              <w:rPr>
                <w:rFonts w:ascii="Times New Roman" w:eastAsia="黑体" w:hAnsi="Times New Roman" w:cs="Times New Roman"/>
                <w:color w:val="000000"/>
                <w:sz w:val="24"/>
                <w:szCs w:val="24"/>
              </w:rPr>
              <w:t>）</w:t>
            </w:r>
          </w:p>
          <w:tbl>
            <w:tblPr>
              <w:tblW w:w="7631" w:type="dxa"/>
              <w:jc w:val="center"/>
              <w:tblBorders>
                <w:top w:val="single" w:sz="8" w:space="0" w:color="auto"/>
                <w:bottom w:val="single" w:sz="8" w:space="0" w:color="auto"/>
                <w:insideH w:val="single" w:sz="4" w:space="0" w:color="auto"/>
                <w:insideV w:val="single" w:sz="4" w:space="0" w:color="auto"/>
              </w:tblBorders>
              <w:tblLayout w:type="fixed"/>
              <w:tblLook w:val="04A0"/>
            </w:tblPr>
            <w:tblGrid>
              <w:gridCol w:w="3816"/>
              <w:gridCol w:w="3815"/>
            </w:tblGrid>
            <w:tr w:rsidR="00E962F0">
              <w:trPr>
                <w:trHeight w:val="408"/>
                <w:jc w:val="center"/>
              </w:trPr>
              <w:tc>
                <w:tcPr>
                  <w:tcW w:w="3816" w:type="dxa"/>
                  <w:tcBorders>
                    <w:top w:val="single" w:sz="8" w:space="0" w:color="auto"/>
                    <w:bottom w:val="single" w:sz="8" w:space="0" w:color="auto"/>
                  </w:tcBorders>
                  <w:vAlign w:val="center"/>
                </w:tcPr>
                <w:p w:rsidR="00E962F0" w:rsidRDefault="00157BE9">
                  <w:pPr>
                    <w:jc w:val="center"/>
                    <w:rPr>
                      <w:rFonts w:eastAsiaTheme="minorEastAsia"/>
                      <w:b/>
                      <w:sz w:val="21"/>
                      <w:szCs w:val="21"/>
                    </w:rPr>
                  </w:pPr>
                  <w:r>
                    <w:rPr>
                      <w:rFonts w:eastAsiaTheme="minorEastAsia" w:hAnsiTheme="minorEastAsia"/>
                      <w:b/>
                      <w:sz w:val="21"/>
                      <w:szCs w:val="21"/>
                    </w:rPr>
                    <w:t>类别</w:t>
                  </w:r>
                </w:p>
              </w:tc>
              <w:tc>
                <w:tcPr>
                  <w:tcW w:w="3815" w:type="dxa"/>
                  <w:tcBorders>
                    <w:top w:val="single" w:sz="8" w:space="0" w:color="auto"/>
                    <w:bottom w:val="single" w:sz="8" w:space="0" w:color="auto"/>
                  </w:tcBorders>
                  <w:vAlign w:val="center"/>
                </w:tcPr>
                <w:p w:rsidR="00E962F0" w:rsidRDefault="00157BE9">
                  <w:pPr>
                    <w:jc w:val="center"/>
                    <w:rPr>
                      <w:rFonts w:eastAsiaTheme="minorEastAsia"/>
                      <w:b/>
                      <w:sz w:val="21"/>
                      <w:szCs w:val="21"/>
                    </w:rPr>
                  </w:pPr>
                  <w:r>
                    <w:rPr>
                      <w:rFonts w:eastAsiaTheme="minorEastAsia" w:hAnsiTheme="minorEastAsia"/>
                      <w:b/>
                      <w:sz w:val="21"/>
                      <w:szCs w:val="21"/>
                    </w:rPr>
                    <w:t>昼间</w:t>
                  </w:r>
                </w:p>
              </w:tc>
            </w:tr>
            <w:tr w:rsidR="00E962F0">
              <w:trPr>
                <w:trHeight w:val="408"/>
                <w:jc w:val="center"/>
              </w:trPr>
              <w:tc>
                <w:tcPr>
                  <w:tcW w:w="3816" w:type="dxa"/>
                  <w:tcBorders>
                    <w:top w:val="single" w:sz="8" w:space="0" w:color="auto"/>
                    <w:bottom w:val="single" w:sz="8" w:space="0" w:color="auto"/>
                  </w:tcBorders>
                  <w:vAlign w:val="center"/>
                </w:tcPr>
                <w:p w:rsidR="00E962F0" w:rsidRDefault="00157BE9">
                  <w:pPr>
                    <w:jc w:val="center"/>
                    <w:rPr>
                      <w:rFonts w:eastAsiaTheme="minorEastAsia"/>
                      <w:sz w:val="21"/>
                      <w:szCs w:val="21"/>
                    </w:rPr>
                  </w:pPr>
                  <w:r>
                    <w:rPr>
                      <w:rFonts w:eastAsiaTheme="minorEastAsia"/>
                      <w:sz w:val="21"/>
                      <w:szCs w:val="21"/>
                    </w:rPr>
                    <w:t>2</w:t>
                  </w:r>
                  <w:r>
                    <w:rPr>
                      <w:rFonts w:eastAsiaTheme="minorEastAsia" w:hAnsiTheme="minorEastAsia"/>
                      <w:sz w:val="21"/>
                      <w:szCs w:val="21"/>
                    </w:rPr>
                    <w:t>类</w:t>
                  </w:r>
                </w:p>
              </w:tc>
              <w:tc>
                <w:tcPr>
                  <w:tcW w:w="3815" w:type="dxa"/>
                  <w:tcBorders>
                    <w:top w:val="single" w:sz="8" w:space="0" w:color="auto"/>
                    <w:bottom w:val="single" w:sz="8" w:space="0" w:color="auto"/>
                  </w:tcBorders>
                  <w:vAlign w:val="center"/>
                </w:tcPr>
                <w:p w:rsidR="00E962F0" w:rsidRDefault="00157BE9">
                  <w:pPr>
                    <w:jc w:val="center"/>
                    <w:rPr>
                      <w:rFonts w:eastAsiaTheme="minorEastAsia"/>
                      <w:sz w:val="21"/>
                      <w:szCs w:val="21"/>
                    </w:rPr>
                  </w:pPr>
                  <w:r>
                    <w:rPr>
                      <w:rFonts w:eastAsiaTheme="minorEastAsia"/>
                      <w:sz w:val="21"/>
                      <w:szCs w:val="21"/>
                    </w:rPr>
                    <w:t>60</w:t>
                  </w:r>
                </w:p>
              </w:tc>
            </w:tr>
          </w:tbl>
          <w:p w:rsidR="00E962F0" w:rsidRDefault="00157BE9">
            <w:pPr>
              <w:snapToGrid w:val="0"/>
              <w:spacing w:line="440" w:lineRule="exact"/>
              <w:ind w:firstLineChars="200" w:firstLine="482"/>
              <w:rPr>
                <w:rFonts w:ascii="宋体" w:hAnsi="宋体"/>
                <w:b/>
                <w:bCs/>
                <w:color w:val="000000"/>
                <w:sz w:val="24"/>
                <w:szCs w:val="24"/>
              </w:rPr>
            </w:pPr>
            <w:r>
              <w:rPr>
                <w:rFonts w:ascii="宋体" w:hAnsi="宋体" w:hint="eastAsia"/>
                <w:b/>
                <w:bCs/>
                <w:color w:val="000000"/>
                <w:sz w:val="24"/>
                <w:szCs w:val="24"/>
              </w:rPr>
              <w:t>二、废气</w:t>
            </w:r>
          </w:p>
          <w:p w:rsidR="004A458A" w:rsidRPr="00DC6A91" w:rsidRDefault="00157BE9" w:rsidP="00DC6A91">
            <w:pPr>
              <w:adjustRightInd w:val="0"/>
              <w:snapToGrid w:val="0"/>
              <w:spacing w:line="440" w:lineRule="exact"/>
              <w:ind w:firstLineChars="200" w:firstLine="480"/>
              <w:rPr>
                <w:rFonts w:eastAsiaTheme="majorEastAsia"/>
                <w:sz w:val="24"/>
                <w:szCs w:val="24"/>
              </w:rPr>
            </w:pPr>
            <w:r>
              <w:rPr>
                <w:rFonts w:eastAsiaTheme="majorEastAsia" w:hAnsiTheme="majorEastAsia" w:hint="eastAsia"/>
                <w:sz w:val="24"/>
                <w:szCs w:val="24"/>
              </w:rPr>
              <w:t>本项目废气排放</w:t>
            </w:r>
            <w:r>
              <w:rPr>
                <w:rFonts w:eastAsiaTheme="majorEastAsia" w:hAnsiTheme="majorEastAsia"/>
                <w:color w:val="000000"/>
                <w:sz w:val="24"/>
                <w:szCs w:val="24"/>
              </w:rPr>
              <w:t>标准</w:t>
            </w:r>
            <w:r>
              <w:rPr>
                <w:rFonts w:eastAsiaTheme="majorEastAsia" w:hAnsiTheme="majorEastAsia"/>
                <w:sz w:val="24"/>
                <w:szCs w:val="24"/>
              </w:rPr>
              <w:t>见下表。</w:t>
            </w:r>
          </w:p>
          <w:p w:rsidR="00E962F0" w:rsidRDefault="00157BE9">
            <w:pPr>
              <w:spacing w:line="440" w:lineRule="exact"/>
              <w:ind w:firstLineChars="200" w:firstLine="480"/>
              <w:jc w:val="left"/>
              <w:rPr>
                <w:rFonts w:eastAsia="黑体" w:hAnsi="黑体"/>
                <w:color w:val="000000"/>
                <w:sz w:val="24"/>
                <w:szCs w:val="24"/>
              </w:rPr>
            </w:pPr>
            <w:r>
              <w:rPr>
                <w:rFonts w:eastAsia="黑体" w:hAnsi="黑体"/>
                <w:color w:val="000000"/>
                <w:sz w:val="24"/>
                <w:szCs w:val="24"/>
              </w:rPr>
              <w:t>表</w:t>
            </w:r>
            <w:r>
              <w:rPr>
                <w:rFonts w:eastAsia="黑体" w:hAnsi="黑体" w:hint="eastAsia"/>
                <w:color w:val="000000"/>
                <w:sz w:val="24"/>
                <w:szCs w:val="24"/>
              </w:rPr>
              <w:t>2</w:t>
            </w:r>
            <w:r w:rsidR="0038229D">
              <w:rPr>
                <w:rFonts w:eastAsia="黑体" w:hAnsi="黑体" w:hint="eastAsia"/>
                <w:color w:val="000000"/>
                <w:sz w:val="24"/>
                <w:szCs w:val="24"/>
              </w:rPr>
              <w:t>1</w:t>
            </w:r>
            <w:r>
              <w:rPr>
                <w:rFonts w:eastAsia="黑体" w:hAnsi="黑体" w:hint="eastAsia"/>
                <w:color w:val="000000"/>
                <w:sz w:val="24"/>
                <w:szCs w:val="24"/>
              </w:rPr>
              <w:t xml:space="preserve">            </w:t>
            </w:r>
            <w:r>
              <w:rPr>
                <w:rFonts w:eastAsia="黑体" w:hAnsi="黑体" w:hint="eastAsia"/>
                <w:color w:val="000000"/>
                <w:sz w:val="24"/>
                <w:szCs w:val="24"/>
              </w:rPr>
              <w:t>本项目废气排放</w:t>
            </w:r>
            <w:r>
              <w:rPr>
                <w:rFonts w:eastAsia="黑体" w:hAnsi="黑体"/>
                <w:color w:val="000000"/>
                <w:sz w:val="24"/>
                <w:szCs w:val="24"/>
              </w:rPr>
              <w:t>标准</w:t>
            </w:r>
          </w:p>
          <w:tbl>
            <w:tblPr>
              <w:tblW w:w="7631" w:type="dxa"/>
              <w:jc w:val="center"/>
              <w:tblLayout w:type="fixed"/>
              <w:tblLook w:val="04A0"/>
            </w:tblPr>
            <w:tblGrid>
              <w:gridCol w:w="1063"/>
              <w:gridCol w:w="2860"/>
              <w:gridCol w:w="1056"/>
              <w:gridCol w:w="2652"/>
            </w:tblGrid>
            <w:tr w:rsidR="00E962F0" w:rsidTr="00B83660">
              <w:trPr>
                <w:trHeight w:val="397"/>
                <w:jc w:val="center"/>
              </w:trPr>
              <w:tc>
                <w:tcPr>
                  <w:tcW w:w="1063" w:type="dxa"/>
                  <w:tcBorders>
                    <w:top w:val="single" w:sz="8" w:space="0" w:color="auto"/>
                    <w:left w:val="nil"/>
                    <w:bottom w:val="single" w:sz="8" w:space="0" w:color="auto"/>
                    <w:right w:val="single" w:sz="6" w:space="0" w:color="auto"/>
                  </w:tcBorders>
                  <w:vAlign w:val="center"/>
                </w:tcPr>
                <w:p w:rsidR="00E962F0" w:rsidRDefault="00157BE9">
                  <w:pPr>
                    <w:snapToGrid w:val="0"/>
                    <w:jc w:val="center"/>
                    <w:rPr>
                      <w:rFonts w:eastAsiaTheme="majorEastAsia"/>
                      <w:b/>
                      <w:color w:val="000000"/>
                      <w:sz w:val="21"/>
                      <w:szCs w:val="21"/>
                    </w:rPr>
                  </w:pPr>
                  <w:r>
                    <w:rPr>
                      <w:rFonts w:eastAsiaTheme="majorEastAsia"/>
                      <w:b/>
                      <w:color w:val="000000"/>
                      <w:sz w:val="21"/>
                      <w:szCs w:val="21"/>
                    </w:rPr>
                    <w:t>污染类别</w:t>
                  </w:r>
                </w:p>
              </w:tc>
              <w:tc>
                <w:tcPr>
                  <w:tcW w:w="2860" w:type="dxa"/>
                  <w:tcBorders>
                    <w:top w:val="single" w:sz="8" w:space="0" w:color="auto"/>
                    <w:left w:val="nil"/>
                    <w:bottom w:val="single" w:sz="8" w:space="0" w:color="auto"/>
                    <w:right w:val="single" w:sz="6" w:space="0" w:color="auto"/>
                  </w:tcBorders>
                  <w:vAlign w:val="center"/>
                </w:tcPr>
                <w:p w:rsidR="00E962F0" w:rsidRDefault="00157BE9">
                  <w:pPr>
                    <w:snapToGrid w:val="0"/>
                    <w:jc w:val="center"/>
                    <w:rPr>
                      <w:rFonts w:eastAsiaTheme="majorEastAsia"/>
                      <w:b/>
                      <w:color w:val="000000"/>
                      <w:sz w:val="21"/>
                      <w:szCs w:val="21"/>
                    </w:rPr>
                  </w:pPr>
                  <w:r>
                    <w:rPr>
                      <w:rFonts w:eastAsiaTheme="majorEastAsia"/>
                      <w:b/>
                      <w:color w:val="000000"/>
                      <w:sz w:val="21"/>
                      <w:szCs w:val="21"/>
                    </w:rPr>
                    <w:t>标准名称及级（类）别</w:t>
                  </w:r>
                </w:p>
              </w:tc>
              <w:tc>
                <w:tcPr>
                  <w:tcW w:w="1056" w:type="dxa"/>
                  <w:tcBorders>
                    <w:top w:val="single" w:sz="8" w:space="0" w:color="auto"/>
                    <w:left w:val="nil"/>
                    <w:bottom w:val="single" w:sz="8" w:space="0" w:color="auto"/>
                    <w:right w:val="single" w:sz="6" w:space="0" w:color="auto"/>
                  </w:tcBorders>
                  <w:vAlign w:val="center"/>
                </w:tcPr>
                <w:p w:rsidR="00E962F0" w:rsidRDefault="00157BE9">
                  <w:pPr>
                    <w:snapToGrid w:val="0"/>
                    <w:jc w:val="center"/>
                    <w:rPr>
                      <w:rFonts w:eastAsiaTheme="majorEastAsia"/>
                      <w:b/>
                      <w:color w:val="000000"/>
                      <w:sz w:val="21"/>
                      <w:szCs w:val="21"/>
                    </w:rPr>
                  </w:pPr>
                  <w:r>
                    <w:rPr>
                      <w:rFonts w:eastAsiaTheme="majorEastAsia"/>
                      <w:b/>
                      <w:color w:val="000000"/>
                      <w:sz w:val="21"/>
                      <w:szCs w:val="21"/>
                    </w:rPr>
                    <w:t>污染因子</w:t>
                  </w:r>
                </w:p>
              </w:tc>
              <w:tc>
                <w:tcPr>
                  <w:tcW w:w="2652" w:type="dxa"/>
                  <w:tcBorders>
                    <w:top w:val="single" w:sz="8" w:space="0" w:color="auto"/>
                    <w:left w:val="nil"/>
                    <w:bottom w:val="single" w:sz="8" w:space="0" w:color="auto"/>
                    <w:right w:val="nil"/>
                  </w:tcBorders>
                  <w:vAlign w:val="center"/>
                </w:tcPr>
                <w:p w:rsidR="00E962F0" w:rsidRDefault="00157BE9">
                  <w:pPr>
                    <w:snapToGrid w:val="0"/>
                    <w:jc w:val="center"/>
                    <w:rPr>
                      <w:rFonts w:eastAsiaTheme="majorEastAsia"/>
                      <w:b/>
                      <w:color w:val="000000"/>
                      <w:sz w:val="21"/>
                      <w:szCs w:val="21"/>
                    </w:rPr>
                  </w:pPr>
                  <w:r>
                    <w:rPr>
                      <w:rFonts w:eastAsiaTheme="majorEastAsia"/>
                      <w:b/>
                      <w:color w:val="000000"/>
                      <w:sz w:val="21"/>
                      <w:szCs w:val="21"/>
                    </w:rPr>
                    <w:t>标准限值</w:t>
                  </w:r>
                </w:p>
              </w:tc>
            </w:tr>
            <w:tr w:rsidR="000B04B9" w:rsidTr="00B83660">
              <w:trPr>
                <w:trHeight w:val="397"/>
                <w:jc w:val="center"/>
              </w:trPr>
              <w:tc>
                <w:tcPr>
                  <w:tcW w:w="1063" w:type="dxa"/>
                  <w:vMerge w:val="restart"/>
                  <w:tcBorders>
                    <w:left w:val="nil"/>
                    <w:right w:val="single" w:sz="6" w:space="0" w:color="auto"/>
                  </w:tcBorders>
                  <w:vAlign w:val="center"/>
                </w:tcPr>
                <w:p w:rsidR="000B04B9" w:rsidRDefault="000B04B9">
                  <w:pPr>
                    <w:snapToGrid w:val="0"/>
                    <w:jc w:val="center"/>
                    <w:rPr>
                      <w:color w:val="000000" w:themeColor="text1"/>
                      <w:sz w:val="21"/>
                      <w:szCs w:val="21"/>
                    </w:rPr>
                  </w:pPr>
                  <w:r>
                    <w:rPr>
                      <w:rFonts w:hint="eastAsia"/>
                      <w:color w:val="000000" w:themeColor="text1"/>
                      <w:sz w:val="21"/>
                      <w:szCs w:val="21"/>
                    </w:rPr>
                    <w:t>废气</w:t>
                  </w:r>
                </w:p>
              </w:tc>
              <w:tc>
                <w:tcPr>
                  <w:tcW w:w="2860" w:type="dxa"/>
                  <w:tcBorders>
                    <w:top w:val="single" w:sz="6" w:space="0" w:color="auto"/>
                    <w:left w:val="nil"/>
                    <w:right w:val="single" w:sz="6" w:space="0" w:color="auto"/>
                  </w:tcBorders>
                  <w:vAlign w:val="center"/>
                </w:tcPr>
                <w:p w:rsidR="000B04B9" w:rsidRDefault="000B04B9">
                  <w:pPr>
                    <w:tabs>
                      <w:tab w:val="left" w:pos="792"/>
                    </w:tabs>
                    <w:snapToGrid w:val="0"/>
                    <w:jc w:val="center"/>
                    <w:rPr>
                      <w:color w:val="000000" w:themeColor="text1"/>
                      <w:sz w:val="21"/>
                      <w:szCs w:val="21"/>
                    </w:rPr>
                  </w:pPr>
                  <w:r>
                    <w:rPr>
                      <w:rFonts w:hint="eastAsia"/>
                      <w:sz w:val="21"/>
                      <w:szCs w:val="21"/>
                    </w:rPr>
                    <w:t>新乡市生态环境局关于进一步规范工业企业颗粒物排放限值的通知</w:t>
                  </w:r>
                </w:p>
              </w:tc>
              <w:tc>
                <w:tcPr>
                  <w:tcW w:w="1056" w:type="dxa"/>
                  <w:vMerge w:val="restart"/>
                  <w:tcBorders>
                    <w:left w:val="nil"/>
                    <w:right w:val="single" w:sz="6" w:space="0" w:color="auto"/>
                  </w:tcBorders>
                  <w:vAlign w:val="center"/>
                </w:tcPr>
                <w:p w:rsidR="000B04B9" w:rsidRDefault="000B04B9">
                  <w:pPr>
                    <w:snapToGrid w:val="0"/>
                    <w:jc w:val="center"/>
                    <w:rPr>
                      <w:color w:val="000000" w:themeColor="text1"/>
                      <w:sz w:val="21"/>
                      <w:szCs w:val="21"/>
                    </w:rPr>
                  </w:pPr>
                  <w:r>
                    <w:rPr>
                      <w:rFonts w:hint="eastAsia"/>
                      <w:color w:val="000000" w:themeColor="text1"/>
                      <w:sz w:val="21"/>
                      <w:szCs w:val="21"/>
                    </w:rPr>
                    <w:t>颗粒物</w:t>
                  </w:r>
                </w:p>
              </w:tc>
              <w:tc>
                <w:tcPr>
                  <w:tcW w:w="2652" w:type="dxa"/>
                  <w:tcBorders>
                    <w:top w:val="single" w:sz="6" w:space="0" w:color="auto"/>
                    <w:left w:val="nil"/>
                  </w:tcBorders>
                  <w:vAlign w:val="center"/>
                </w:tcPr>
                <w:p w:rsidR="000B04B9" w:rsidRDefault="000B04B9">
                  <w:pPr>
                    <w:snapToGrid w:val="0"/>
                    <w:jc w:val="center"/>
                    <w:rPr>
                      <w:color w:val="000000" w:themeColor="text1"/>
                      <w:sz w:val="21"/>
                      <w:szCs w:val="21"/>
                    </w:rPr>
                  </w:pPr>
                  <w:r>
                    <w:rPr>
                      <w:rFonts w:hint="eastAsia"/>
                      <w:color w:val="000000" w:themeColor="text1"/>
                      <w:sz w:val="21"/>
                      <w:szCs w:val="21"/>
                    </w:rPr>
                    <w:t>其他所有涉气企业工业企业排放口颗粒物排放浓度不高于</w:t>
                  </w:r>
                  <w:r>
                    <w:rPr>
                      <w:rFonts w:hint="eastAsia"/>
                      <w:color w:val="000000" w:themeColor="text1"/>
                      <w:sz w:val="21"/>
                      <w:szCs w:val="21"/>
                    </w:rPr>
                    <w:t>10 mg/m</w:t>
                  </w:r>
                  <w:r>
                    <w:rPr>
                      <w:rFonts w:hint="eastAsia"/>
                      <w:color w:val="000000" w:themeColor="text1"/>
                      <w:sz w:val="21"/>
                      <w:szCs w:val="21"/>
                      <w:vertAlign w:val="superscript"/>
                    </w:rPr>
                    <w:t>3</w:t>
                  </w:r>
                  <w:r>
                    <w:rPr>
                      <w:rFonts w:hint="eastAsia"/>
                      <w:color w:val="000000" w:themeColor="text1"/>
                      <w:sz w:val="21"/>
                      <w:szCs w:val="21"/>
                    </w:rPr>
                    <w:t>，厂界颗粒物排放浓度不高于</w:t>
                  </w:r>
                  <w:r>
                    <w:rPr>
                      <w:rFonts w:hint="eastAsia"/>
                      <w:color w:val="000000" w:themeColor="text1"/>
                      <w:sz w:val="21"/>
                      <w:szCs w:val="21"/>
                    </w:rPr>
                    <w:t>0.5mg/m</w:t>
                  </w:r>
                  <w:r>
                    <w:rPr>
                      <w:rFonts w:hint="eastAsia"/>
                      <w:color w:val="000000" w:themeColor="text1"/>
                      <w:sz w:val="21"/>
                      <w:szCs w:val="21"/>
                      <w:vertAlign w:val="superscript"/>
                    </w:rPr>
                    <w:t>3</w:t>
                  </w:r>
                </w:p>
              </w:tc>
            </w:tr>
            <w:tr w:rsidR="000B04B9" w:rsidTr="000B04B9">
              <w:trPr>
                <w:trHeight w:val="397"/>
                <w:jc w:val="center"/>
              </w:trPr>
              <w:tc>
                <w:tcPr>
                  <w:tcW w:w="1063" w:type="dxa"/>
                  <w:vMerge/>
                  <w:tcBorders>
                    <w:left w:val="nil"/>
                    <w:right w:val="single" w:sz="6" w:space="0" w:color="auto"/>
                  </w:tcBorders>
                  <w:vAlign w:val="center"/>
                </w:tcPr>
                <w:p w:rsidR="000B04B9" w:rsidRDefault="000B04B9">
                  <w:pPr>
                    <w:snapToGrid w:val="0"/>
                    <w:jc w:val="center"/>
                    <w:rPr>
                      <w:color w:val="000000" w:themeColor="text1"/>
                      <w:sz w:val="21"/>
                      <w:szCs w:val="21"/>
                    </w:rPr>
                  </w:pPr>
                </w:p>
              </w:tc>
              <w:tc>
                <w:tcPr>
                  <w:tcW w:w="2860" w:type="dxa"/>
                  <w:tcBorders>
                    <w:top w:val="single" w:sz="6" w:space="0" w:color="auto"/>
                    <w:left w:val="nil"/>
                    <w:bottom w:val="single" w:sz="6" w:space="0" w:color="auto"/>
                    <w:right w:val="single" w:sz="6" w:space="0" w:color="auto"/>
                  </w:tcBorders>
                  <w:vAlign w:val="center"/>
                </w:tcPr>
                <w:p w:rsidR="000B04B9" w:rsidRDefault="000B04B9" w:rsidP="000B04B9">
                  <w:pPr>
                    <w:tabs>
                      <w:tab w:val="left" w:pos="792"/>
                    </w:tabs>
                    <w:snapToGrid w:val="0"/>
                    <w:jc w:val="center"/>
                    <w:rPr>
                      <w:sz w:val="21"/>
                      <w:szCs w:val="21"/>
                    </w:rPr>
                  </w:pPr>
                  <w:r w:rsidRPr="00B83660">
                    <w:rPr>
                      <w:rFonts w:hint="eastAsia"/>
                      <w:color w:val="000000"/>
                      <w:sz w:val="21"/>
                      <w:szCs w:val="21"/>
                    </w:rPr>
                    <w:t>河南省重污染天气重点行业应急减排措施制定技术指南（</w:t>
                  </w:r>
                  <w:r w:rsidRPr="00B83660">
                    <w:rPr>
                      <w:rFonts w:hint="eastAsia"/>
                      <w:color w:val="000000"/>
                      <w:sz w:val="21"/>
                      <w:szCs w:val="21"/>
                    </w:rPr>
                    <w:t>202</w:t>
                  </w:r>
                  <w:r>
                    <w:rPr>
                      <w:rFonts w:hint="eastAsia"/>
                      <w:color w:val="000000"/>
                      <w:sz w:val="21"/>
                      <w:szCs w:val="21"/>
                    </w:rPr>
                    <w:t>0</w:t>
                  </w:r>
                  <w:r w:rsidRPr="00B83660">
                    <w:rPr>
                      <w:rFonts w:hint="eastAsia"/>
                      <w:color w:val="000000"/>
                      <w:sz w:val="21"/>
                      <w:szCs w:val="21"/>
                    </w:rPr>
                    <w:t>年修订版）</w:t>
                  </w:r>
                  <w:r>
                    <w:rPr>
                      <w:rFonts w:hint="eastAsia"/>
                      <w:bCs/>
                      <w:color w:val="000000"/>
                      <w:sz w:val="21"/>
                      <w:szCs w:val="21"/>
                    </w:rPr>
                    <w:t>水泥</w:t>
                  </w:r>
                  <w:r w:rsidRPr="00B83660">
                    <w:rPr>
                      <w:rFonts w:hint="eastAsia"/>
                      <w:bCs/>
                      <w:color w:val="000000"/>
                      <w:sz w:val="21"/>
                      <w:szCs w:val="21"/>
                    </w:rPr>
                    <w:t>制品</w:t>
                  </w:r>
                  <w:r>
                    <w:rPr>
                      <w:rFonts w:hint="eastAsia"/>
                      <w:bCs/>
                      <w:color w:val="000000"/>
                      <w:sz w:val="21"/>
                      <w:szCs w:val="21"/>
                    </w:rPr>
                    <w:t>行业</w:t>
                  </w:r>
                </w:p>
              </w:tc>
              <w:tc>
                <w:tcPr>
                  <w:tcW w:w="1056" w:type="dxa"/>
                  <w:vMerge/>
                  <w:tcBorders>
                    <w:left w:val="nil"/>
                    <w:right w:val="single" w:sz="6" w:space="0" w:color="auto"/>
                  </w:tcBorders>
                  <w:vAlign w:val="center"/>
                </w:tcPr>
                <w:p w:rsidR="000B04B9" w:rsidRDefault="000B04B9">
                  <w:pPr>
                    <w:snapToGrid w:val="0"/>
                    <w:jc w:val="center"/>
                    <w:rPr>
                      <w:color w:val="000000" w:themeColor="text1"/>
                      <w:sz w:val="21"/>
                      <w:szCs w:val="21"/>
                    </w:rPr>
                  </w:pPr>
                </w:p>
              </w:tc>
              <w:tc>
                <w:tcPr>
                  <w:tcW w:w="2652" w:type="dxa"/>
                  <w:tcBorders>
                    <w:top w:val="single" w:sz="6" w:space="0" w:color="auto"/>
                    <w:left w:val="nil"/>
                    <w:bottom w:val="single" w:sz="6" w:space="0" w:color="auto"/>
                  </w:tcBorders>
                  <w:vAlign w:val="center"/>
                </w:tcPr>
                <w:p w:rsidR="000B04B9" w:rsidRPr="00B83660" w:rsidRDefault="000B04B9">
                  <w:pPr>
                    <w:snapToGrid w:val="0"/>
                    <w:jc w:val="center"/>
                    <w:rPr>
                      <w:color w:val="000000" w:themeColor="text1"/>
                      <w:sz w:val="21"/>
                      <w:szCs w:val="21"/>
                    </w:rPr>
                  </w:pPr>
                  <w:r>
                    <w:rPr>
                      <w:rFonts w:hint="eastAsia"/>
                      <w:color w:val="000000" w:themeColor="text1"/>
                      <w:sz w:val="21"/>
                      <w:szCs w:val="21"/>
                    </w:rPr>
                    <w:t>有组织排放限值</w:t>
                  </w:r>
                  <w:r>
                    <w:rPr>
                      <w:rFonts w:hint="eastAsia"/>
                      <w:color w:val="000000" w:themeColor="text1"/>
                      <w:sz w:val="21"/>
                      <w:szCs w:val="21"/>
                    </w:rPr>
                    <w:t>10</w:t>
                  </w:r>
                  <w:r>
                    <w:rPr>
                      <w:color w:val="000000" w:themeColor="text1"/>
                      <w:sz w:val="21"/>
                      <w:szCs w:val="21"/>
                    </w:rPr>
                    <w:t>mg/m</w:t>
                  </w:r>
                  <w:r>
                    <w:rPr>
                      <w:color w:val="000000" w:themeColor="text1"/>
                      <w:sz w:val="21"/>
                      <w:szCs w:val="21"/>
                      <w:vertAlign w:val="superscript"/>
                    </w:rPr>
                    <w:t>3</w:t>
                  </w:r>
                </w:p>
              </w:tc>
            </w:tr>
            <w:tr w:rsidR="000B04B9" w:rsidTr="000B04B9">
              <w:trPr>
                <w:trHeight w:val="397"/>
                <w:jc w:val="center"/>
              </w:trPr>
              <w:tc>
                <w:tcPr>
                  <w:tcW w:w="1063" w:type="dxa"/>
                  <w:vMerge/>
                  <w:tcBorders>
                    <w:left w:val="nil"/>
                    <w:right w:val="single" w:sz="6" w:space="0" w:color="auto"/>
                  </w:tcBorders>
                  <w:vAlign w:val="center"/>
                </w:tcPr>
                <w:p w:rsidR="000B04B9" w:rsidRDefault="000B04B9">
                  <w:pPr>
                    <w:snapToGrid w:val="0"/>
                    <w:jc w:val="center"/>
                    <w:rPr>
                      <w:color w:val="000000" w:themeColor="text1"/>
                      <w:sz w:val="21"/>
                      <w:szCs w:val="21"/>
                    </w:rPr>
                  </w:pPr>
                </w:p>
              </w:tc>
              <w:tc>
                <w:tcPr>
                  <w:tcW w:w="2860" w:type="dxa"/>
                  <w:tcBorders>
                    <w:top w:val="single" w:sz="6" w:space="0" w:color="auto"/>
                    <w:left w:val="nil"/>
                    <w:bottom w:val="single" w:sz="6" w:space="0" w:color="auto"/>
                    <w:right w:val="single" w:sz="6" w:space="0" w:color="auto"/>
                  </w:tcBorders>
                  <w:vAlign w:val="center"/>
                </w:tcPr>
                <w:p w:rsidR="000B04B9" w:rsidRPr="00B83660" w:rsidRDefault="000B04B9" w:rsidP="000B04B9">
                  <w:pPr>
                    <w:tabs>
                      <w:tab w:val="left" w:pos="792"/>
                    </w:tabs>
                    <w:snapToGrid w:val="0"/>
                    <w:jc w:val="center"/>
                    <w:rPr>
                      <w:color w:val="000000"/>
                      <w:sz w:val="21"/>
                      <w:szCs w:val="21"/>
                    </w:rPr>
                  </w:pPr>
                  <w:r w:rsidRPr="00B83660">
                    <w:rPr>
                      <w:rFonts w:hint="eastAsia"/>
                      <w:color w:val="000000"/>
                      <w:sz w:val="21"/>
                      <w:szCs w:val="21"/>
                    </w:rPr>
                    <w:t>河南省重污染天气重点行业应急减排措施制定技术指南（</w:t>
                  </w:r>
                  <w:r w:rsidRPr="00B83660">
                    <w:rPr>
                      <w:rFonts w:hint="eastAsia"/>
                      <w:color w:val="000000"/>
                      <w:sz w:val="21"/>
                      <w:szCs w:val="21"/>
                    </w:rPr>
                    <w:t>202</w:t>
                  </w:r>
                  <w:r>
                    <w:rPr>
                      <w:rFonts w:hint="eastAsia"/>
                      <w:color w:val="000000"/>
                      <w:sz w:val="21"/>
                      <w:szCs w:val="21"/>
                    </w:rPr>
                    <w:t>0</w:t>
                  </w:r>
                  <w:r w:rsidRPr="00B83660">
                    <w:rPr>
                      <w:rFonts w:hint="eastAsia"/>
                      <w:color w:val="000000"/>
                      <w:sz w:val="21"/>
                      <w:szCs w:val="21"/>
                    </w:rPr>
                    <w:t>年修订版）</w:t>
                  </w:r>
                  <w:r>
                    <w:rPr>
                      <w:rFonts w:hint="eastAsia"/>
                      <w:bCs/>
                      <w:color w:val="000000"/>
                      <w:sz w:val="21"/>
                      <w:szCs w:val="21"/>
                    </w:rPr>
                    <w:t>砖瓦窑行业（非烧结砖）</w:t>
                  </w:r>
                </w:p>
              </w:tc>
              <w:tc>
                <w:tcPr>
                  <w:tcW w:w="1056" w:type="dxa"/>
                  <w:vMerge/>
                  <w:tcBorders>
                    <w:left w:val="nil"/>
                    <w:right w:val="single" w:sz="6" w:space="0" w:color="auto"/>
                  </w:tcBorders>
                  <w:vAlign w:val="center"/>
                </w:tcPr>
                <w:p w:rsidR="000B04B9" w:rsidRDefault="000B04B9">
                  <w:pPr>
                    <w:snapToGrid w:val="0"/>
                    <w:jc w:val="center"/>
                    <w:rPr>
                      <w:color w:val="000000" w:themeColor="text1"/>
                      <w:sz w:val="21"/>
                      <w:szCs w:val="21"/>
                    </w:rPr>
                  </w:pPr>
                </w:p>
              </w:tc>
              <w:tc>
                <w:tcPr>
                  <w:tcW w:w="2652" w:type="dxa"/>
                  <w:tcBorders>
                    <w:top w:val="single" w:sz="6" w:space="0" w:color="auto"/>
                    <w:left w:val="nil"/>
                    <w:bottom w:val="single" w:sz="6" w:space="0" w:color="auto"/>
                  </w:tcBorders>
                  <w:vAlign w:val="center"/>
                </w:tcPr>
                <w:p w:rsidR="000B04B9" w:rsidRDefault="000B04B9">
                  <w:pPr>
                    <w:snapToGrid w:val="0"/>
                    <w:jc w:val="center"/>
                    <w:rPr>
                      <w:color w:val="000000" w:themeColor="text1"/>
                      <w:sz w:val="21"/>
                      <w:szCs w:val="21"/>
                    </w:rPr>
                  </w:pPr>
                  <w:r>
                    <w:rPr>
                      <w:rFonts w:hint="eastAsia"/>
                      <w:color w:val="000000" w:themeColor="text1"/>
                      <w:sz w:val="21"/>
                      <w:szCs w:val="21"/>
                    </w:rPr>
                    <w:t>有组织排放限值</w:t>
                  </w:r>
                  <w:r>
                    <w:rPr>
                      <w:rFonts w:hint="eastAsia"/>
                      <w:color w:val="000000" w:themeColor="text1"/>
                      <w:sz w:val="21"/>
                      <w:szCs w:val="21"/>
                    </w:rPr>
                    <w:t>10</w:t>
                  </w:r>
                  <w:r>
                    <w:rPr>
                      <w:color w:val="000000" w:themeColor="text1"/>
                      <w:sz w:val="21"/>
                      <w:szCs w:val="21"/>
                    </w:rPr>
                    <w:t>mg/m</w:t>
                  </w:r>
                  <w:r>
                    <w:rPr>
                      <w:color w:val="000000" w:themeColor="text1"/>
                      <w:sz w:val="21"/>
                      <w:szCs w:val="21"/>
                      <w:vertAlign w:val="superscript"/>
                    </w:rPr>
                    <w:t>3</w:t>
                  </w:r>
                </w:p>
              </w:tc>
            </w:tr>
            <w:tr w:rsidR="000B04B9" w:rsidTr="00CA69EA">
              <w:trPr>
                <w:trHeight w:val="397"/>
                <w:jc w:val="center"/>
              </w:trPr>
              <w:tc>
                <w:tcPr>
                  <w:tcW w:w="1063" w:type="dxa"/>
                  <w:vMerge/>
                  <w:tcBorders>
                    <w:left w:val="nil"/>
                    <w:bottom w:val="single" w:sz="8" w:space="0" w:color="auto"/>
                    <w:right w:val="single" w:sz="6" w:space="0" w:color="auto"/>
                  </w:tcBorders>
                  <w:vAlign w:val="center"/>
                </w:tcPr>
                <w:p w:rsidR="000B04B9" w:rsidRDefault="000B04B9">
                  <w:pPr>
                    <w:snapToGrid w:val="0"/>
                    <w:jc w:val="center"/>
                    <w:rPr>
                      <w:color w:val="000000" w:themeColor="text1"/>
                      <w:sz w:val="21"/>
                      <w:szCs w:val="21"/>
                    </w:rPr>
                  </w:pPr>
                </w:p>
              </w:tc>
              <w:tc>
                <w:tcPr>
                  <w:tcW w:w="2860" w:type="dxa"/>
                  <w:tcBorders>
                    <w:top w:val="single" w:sz="6" w:space="0" w:color="auto"/>
                    <w:left w:val="nil"/>
                    <w:bottom w:val="single" w:sz="8" w:space="0" w:color="auto"/>
                    <w:right w:val="single" w:sz="6" w:space="0" w:color="auto"/>
                  </w:tcBorders>
                  <w:vAlign w:val="center"/>
                </w:tcPr>
                <w:p w:rsidR="000B04B9" w:rsidRPr="00B83660" w:rsidRDefault="000B04B9" w:rsidP="00EE15FA">
                  <w:pPr>
                    <w:tabs>
                      <w:tab w:val="left" w:pos="792"/>
                    </w:tabs>
                    <w:snapToGrid w:val="0"/>
                    <w:jc w:val="center"/>
                    <w:rPr>
                      <w:color w:val="000000"/>
                      <w:sz w:val="21"/>
                      <w:szCs w:val="21"/>
                    </w:rPr>
                  </w:pPr>
                  <w:r w:rsidRPr="000B04B9">
                    <w:rPr>
                      <w:color w:val="000000"/>
                      <w:sz w:val="21"/>
                      <w:szCs w:val="21"/>
                    </w:rPr>
                    <w:t>《水泥工业大气污染物排放标准》（</w:t>
                  </w:r>
                  <w:r w:rsidR="00EE15FA">
                    <w:rPr>
                      <w:rFonts w:hint="eastAsia"/>
                      <w:color w:val="000000"/>
                      <w:sz w:val="21"/>
                      <w:szCs w:val="21"/>
                    </w:rPr>
                    <w:t>D</w:t>
                  </w:r>
                  <w:r w:rsidRPr="000B04B9">
                    <w:rPr>
                      <w:color w:val="000000"/>
                      <w:sz w:val="21"/>
                      <w:szCs w:val="21"/>
                    </w:rPr>
                    <w:t>B</w:t>
                  </w:r>
                  <w:r w:rsidR="00EE15FA">
                    <w:rPr>
                      <w:rFonts w:hint="eastAsia"/>
                      <w:color w:val="000000"/>
                      <w:sz w:val="21"/>
                      <w:szCs w:val="21"/>
                    </w:rPr>
                    <w:t>1953</w:t>
                  </w:r>
                  <w:r w:rsidRPr="000B04B9">
                    <w:rPr>
                      <w:color w:val="000000"/>
                      <w:sz w:val="21"/>
                      <w:szCs w:val="21"/>
                    </w:rPr>
                    <w:t>-20</w:t>
                  </w:r>
                  <w:r w:rsidR="00EE15FA">
                    <w:rPr>
                      <w:rFonts w:hint="eastAsia"/>
                      <w:color w:val="000000"/>
                      <w:sz w:val="21"/>
                      <w:szCs w:val="21"/>
                    </w:rPr>
                    <w:t>20</w:t>
                  </w:r>
                  <w:r w:rsidRPr="000B04B9">
                    <w:rPr>
                      <w:color w:val="000000"/>
                      <w:sz w:val="21"/>
                      <w:szCs w:val="21"/>
                    </w:rPr>
                    <w:t>）</w:t>
                  </w:r>
                  <w:r>
                    <w:rPr>
                      <w:rFonts w:hint="eastAsia"/>
                      <w:color w:val="000000"/>
                      <w:sz w:val="21"/>
                      <w:szCs w:val="21"/>
                    </w:rPr>
                    <w:t>表</w:t>
                  </w:r>
                  <w:r>
                    <w:rPr>
                      <w:rFonts w:hint="eastAsia"/>
                      <w:color w:val="000000"/>
                      <w:sz w:val="21"/>
                      <w:szCs w:val="21"/>
                    </w:rPr>
                    <w:t>1</w:t>
                  </w:r>
                  <w:r>
                    <w:rPr>
                      <w:rFonts w:hint="eastAsia"/>
                      <w:color w:val="000000"/>
                      <w:sz w:val="21"/>
                      <w:szCs w:val="21"/>
                    </w:rPr>
                    <w:t>、</w:t>
                  </w:r>
                  <w:r w:rsidRPr="000B04B9">
                    <w:rPr>
                      <w:color w:val="000000"/>
                      <w:sz w:val="21"/>
                      <w:szCs w:val="21"/>
                    </w:rPr>
                    <w:t>表</w:t>
                  </w:r>
                  <w:r w:rsidRPr="000B04B9">
                    <w:rPr>
                      <w:color w:val="000000"/>
                      <w:sz w:val="21"/>
                      <w:szCs w:val="21"/>
                    </w:rPr>
                    <w:t>2</w:t>
                  </w:r>
                </w:p>
              </w:tc>
              <w:tc>
                <w:tcPr>
                  <w:tcW w:w="1056" w:type="dxa"/>
                  <w:vMerge/>
                  <w:tcBorders>
                    <w:left w:val="nil"/>
                    <w:bottom w:val="single" w:sz="8" w:space="0" w:color="auto"/>
                    <w:right w:val="single" w:sz="6" w:space="0" w:color="auto"/>
                  </w:tcBorders>
                  <w:vAlign w:val="center"/>
                </w:tcPr>
                <w:p w:rsidR="000B04B9" w:rsidRDefault="000B04B9">
                  <w:pPr>
                    <w:snapToGrid w:val="0"/>
                    <w:jc w:val="center"/>
                    <w:rPr>
                      <w:color w:val="000000" w:themeColor="text1"/>
                      <w:sz w:val="21"/>
                      <w:szCs w:val="21"/>
                    </w:rPr>
                  </w:pPr>
                </w:p>
              </w:tc>
              <w:tc>
                <w:tcPr>
                  <w:tcW w:w="2652" w:type="dxa"/>
                  <w:tcBorders>
                    <w:top w:val="single" w:sz="6" w:space="0" w:color="auto"/>
                    <w:left w:val="nil"/>
                    <w:bottom w:val="single" w:sz="8" w:space="0" w:color="auto"/>
                  </w:tcBorders>
                  <w:vAlign w:val="center"/>
                </w:tcPr>
                <w:p w:rsidR="000B04B9" w:rsidRDefault="000B04B9">
                  <w:pPr>
                    <w:snapToGrid w:val="0"/>
                    <w:jc w:val="center"/>
                    <w:rPr>
                      <w:color w:val="000000" w:themeColor="text1"/>
                      <w:sz w:val="21"/>
                      <w:szCs w:val="21"/>
                      <w:vertAlign w:val="superscript"/>
                    </w:rPr>
                  </w:pPr>
                  <w:r>
                    <w:rPr>
                      <w:rFonts w:hint="eastAsia"/>
                      <w:color w:val="000000" w:themeColor="text1"/>
                      <w:sz w:val="21"/>
                      <w:szCs w:val="21"/>
                    </w:rPr>
                    <w:t>有组织排放限值</w:t>
                  </w:r>
                  <w:r>
                    <w:rPr>
                      <w:rFonts w:hint="eastAsia"/>
                      <w:color w:val="000000" w:themeColor="text1"/>
                      <w:sz w:val="21"/>
                      <w:szCs w:val="21"/>
                    </w:rPr>
                    <w:t>10</w:t>
                  </w:r>
                  <w:r>
                    <w:rPr>
                      <w:color w:val="000000" w:themeColor="text1"/>
                      <w:sz w:val="21"/>
                      <w:szCs w:val="21"/>
                    </w:rPr>
                    <w:t>mg/m</w:t>
                  </w:r>
                  <w:r>
                    <w:rPr>
                      <w:color w:val="000000" w:themeColor="text1"/>
                      <w:sz w:val="21"/>
                      <w:szCs w:val="21"/>
                      <w:vertAlign w:val="superscript"/>
                    </w:rPr>
                    <w:t>3</w:t>
                  </w:r>
                </w:p>
                <w:p w:rsidR="000B04B9" w:rsidRPr="000B04B9" w:rsidRDefault="000B04B9" w:rsidP="000B04B9">
                  <w:pPr>
                    <w:snapToGrid w:val="0"/>
                    <w:jc w:val="center"/>
                    <w:rPr>
                      <w:color w:val="000000" w:themeColor="text1"/>
                      <w:sz w:val="21"/>
                      <w:szCs w:val="21"/>
                      <w:vertAlign w:val="superscript"/>
                    </w:rPr>
                  </w:pPr>
                  <w:r>
                    <w:rPr>
                      <w:rFonts w:hint="eastAsia"/>
                      <w:color w:val="000000" w:themeColor="text1"/>
                      <w:sz w:val="21"/>
                      <w:szCs w:val="21"/>
                    </w:rPr>
                    <w:t>无组织排放限值</w:t>
                  </w:r>
                  <w:r>
                    <w:rPr>
                      <w:rFonts w:hint="eastAsia"/>
                      <w:color w:val="000000" w:themeColor="text1"/>
                      <w:sz w:val="21"/>
                      <w:szCs w:val="21"/>
                    </w:rPr>
                    <w:t>0.5</w:t>
                  </w:r>
                  <w:r>
                    <w:rPr>
                      <w:color w:val="000000" w:themeColor="text1"/>
                      <w:sz w:val="21"/>
                      <w:szCs w:val="21"/>
                    </w:rPr>
                    <w:t>mg/m</w:t>
                  </w:r>
                  <w:r>
                    <w:rPr>
                      <w:color w:val="000000" w:themeColor="text1"/>
                      <w:sz w:val="21"/>
                      <w:szCs w:val="21"/>
                      <w:vertAlign w:val="superscript"/>
                    </w:rPr>
                    <w:t>3</w:t>
                  </w:r>
                </w:p>
              </w:tc>
            </w:tr>
          </w:tbl>
          <w:p w:rsidR="000C3768" w:rsidRDefault="000C3768" w:rsidP="000C3768">
            <w:pPr>
              <w:snapToGrid w:val="0"/>
              <w:spacing w:line="440" w:lineRule="exact"/>
              <w:ind w:firstLineChars="200" w:firstLine="482"/>
              <w:rPr>
                <w:rFonts w:ascii="宋体" w:hAnsi="宋体"/>
                <w:b/>
                <w:bCs/>
                <w:color w:val="000000"/>
                <w:sz w:val="24"/>
                <w:szCs w:val="24"/>
              </w:rPr>
            </w:pPr>
            <w:r>
              <w:rPr>
                <w:rFonts w:ascii="宋体" w:hAnsi="宋体" w:hint="eastAsia"/>
                <w:b/>
                <w:bCs/>
                <w:color w:val="000000"/>
                <w:sz w:val="24"/>
                <w:szCs w:val="24"/>
              </w:rPr>
              <w:t>三、废水</w:t>
            </w:r>
          </w:p>
          <w:p w:rsidR="000C3768" w:rsidRDefault="000C3768" w:rsidP="000C3768">
            <w:pPr>
              <w:adjustRightInd w:val="0"/>
              <w:snapToGrid w:val="0"/>
              <w:spacing w:line="400" w:lineRule="exact"/>
              <w:ind w:firstLineChars="200" w:firstLine="480"/>
              <w:rPr>
                <w:rFonts w:eastAsiaTheme="majorEastAsia"/>
                <w:sz w:val="24"/>
              </w:rPr>
            </w:pPr>
            <w:r>
              <w:rPr>
                <w:rFonts w:eastAsiaTheme="majorEastAsia" w:hAnsiTheme="majorEastAsia"/>
                <w:sz w:val="24"/>
              </w:rPr>
              <w:t>本项目外排废水为生活污水，生活</w:t>
            </w:r>
            <w:r>
              <w:rPr>
                <w:rFonts w:eastAsiaTheme="majorEastAsia" w:hAnsiTheme="majorEastAsia" w:hint="eastAsia"/>
                <w:sz w:val="24"/>
              </w:rPr>
              <w:t>污水经化粪池处理后，通过市政管网排入大召营镇污水处理厂</w:t>
            </w:r>
            <w:r>
              <w:rPr>
                <w:rFonts w:eastAsiaTheme="majorEastAsia" w:hAnsiTheme="majorEastAsia" w:hint="eastAsia"/>
                <w:color w:val="000000"/>
                <w:sz w:val="24"/>
              </w:rPr>
              <w:t>处理，大召营镇污水处理厂</w:t>
            </w:r>
            <w:r>
              <w:rPr>
                <w:rFonts w:eastAsiaTheme="majorEastAsia" w:hAnsiTheme="majorEastAsia"/>
                <w:color w:val="000000"/>
                <w:sz w:val="24"/>
              </w:rPr>
              <w:t>收水、排水标准</w:t>
            </w:r>
            <w:r>
              <w:rPr>
                <w:rFonts w:eastAsiaTheme="majorEastAsia" w:hAnsiTheme="majorEastAsia"/>
                <w:sz w:val="24"/>
              </w:rPr>
              <w:t>见下表。</w:t>
            </w:r>
          </w:p>
          <w:p w:rsidR="000C3768" w:rsidRDefault="000C3768" w:rsidP="000C3768">
            <w:pPr>
              <w:spacing w:line="400" w:lineRule="exact"/>
              <w:ind w:firstLineChars="200" w:firstLine="480"/>
              <w:jc w:val="left"/>
              <w:rPr>
                <w:rFonts w:eastAsia="黑体" w:hAnsi="黑体"/>
                <w:color w:val="000000"/>
                <w:sz w:val="24"/>
                <w:szCs w:val="20"/>
              </w:rPr>
            </w:pPr>
            <w:r>
              <w:rPr>
                <w:rFonts w:eastAsia="黑体" w:hAnsi="黑体"/>
                <w:color w:val="000000"/>
                <w:sz w:val="24"/>
                <w:szCs w:val="20"/>
              </w:rPr>
              <w:t>表</w:t>
            </w:r>
            <w:r>
              <w:rPr>
                <w:rFonts w:eastAsia="黑体" w:hAnsi="黑体"/>
                <w:color w:val="000000"/>
                <w:sz w:val="24"/>
                <w:szCs w:val="20"/>
              </w:rPr>
              <w:t>2</w:t>
            </w:r>
            <w:r w:rsidR="0038229D">
              <w:rPr>
                <w:rFonts w:eastAsia="黑体" w:hAnsi="黑体" w:hint="eastAsia"/>
                <w:color w:val="000000"/>
                <w:sz w:val="24"/>
                <w:szCs w:val="20"/>
              </w:rPr>
              <w:t>2</w:t>
            </w:r>
            <w:r>
              <w:rPr>
                <w:rFonts w:eastAsia="黑体" w:hAnsi="黑体" w:hint="eastAsia"/>
                <w:color w:val="000000"/>
                <w:sz w:val="24"/>
                <w:szCs w:val="20"/>
              </w:rPr>
              <w:t xml:space="preserve">      </w:t>
            </w:r>
            <w:r>
              <w:rPr>
                <w:rFonts w:eastAsia="黑体" w:hAnsi="黑体" w:hint="eastAsia"/>
                <w:color w:val="000000"/>
                <w:sz w:val="24"/>
                <w:szCs w:val="20"/>
              </w:rPr>
              <w:t>大召营镇污水处理厂</w:t>
            </w:r>
            <w:r>
              <w:rPr>
                <w:rFonts w:eastAsia="黑体" w:hAnsi="黑体"/>
                <w:color w:val="000000"/>
                <w:sz w:val="24"/>
                <w:szCs w:val="20"/>
              </w:rPr>
              <w:t>收水水质标准</w:t>
            </w:r>
            <w:r>
              <w:rPr>
                <w:rFonts w:eastAsia="黑体" w:hAnsi="黑体" w:hint="eastAsia"/>
                <w:color w:val="000000"/>
                <w:sz w:val="24"/>
                <w:szCs w:val="20"/>
              </w:rPr>
              <w:t xml:space="preserve">    </w:t>
            </w:r>
            <w:r>
              <w:rPr>
                <w:rFonts w:eastAsia="黑体" w:hAnsi="黑体"/>
                <w:color w:val="000000"/>
                <w:sz w:val="24"/>
                <w:szCs w:val="20"/>
              </w:rPr>
              <w:t>单位：</w:t>
            </w:r>
            <w:r>
              <w:rPr>
                <w:rFonts w:eastAsia="黑体" w:hAnsi="黑体"/>
                <w:color w:val="000000"/>
                <w:sz w:val="24"/>
                <w:szCs w:val="20"/>
              </w:rPr>
              <w:t>mg/L</w:t>
            </w:r>
          </w:p>
          <w:tbl>
            <w:tblPr>
              <w:tblW w:w="5000" w:type="pct"/>
              <w:jc w:val="center"/>
              <w:tblBorders>
                <w:top w:val="single" w:sz="8" w:space="0" w:color="auto"/>
                <w:bottom w:val="single" w:sz="8" w:space="0" w:color="auto"/>
                <w:insideH w:val="single" w:sz="6" w:space="0" w:color="auto"/>
                <w:insideV w:val="single" w:sz="6" w:space="0" w:color="auto"/>
              </w:tblBorders>
              <w:tblLayout w:type="fixed"/>
              <w:tblLook w:val="04A0"/>
            </w:tblPr>
            <w:tblGrid>
              <w:gridCol w:w="1464"/>
              <w:gridCol w:w="1127"/>
              <w:gridCol w:w="1376"/>
              <w:gridCol w:w="1240"/>
              <w:gridCol w:w="1240"/>
              <w:gridCol w:w="1184"/>
            </w:tblGrid>
            <w:tr w:rsidR="000C3768" w:rsidTr="00DA1FC0">
              <w:trPr>
                <w:trHeight w:val="397"/>
                <w:jc w:val="center"/>
              </w:trPr>
              <w:tc>
                <w:tcPr>
                  <w:tcW w:w="1510" w:type="dxa"/>
                  <w:vAlign w:val="center"/>
                </w:tcPr>
                <w:p w:rsidR="000C3768" w:rsidRDefault="000C3768" w:rsidP="00DA1FC0">
                  <w:pPr>
                    <w:adjustRightInd w:val="0"/>
                    <w:snapToGrid w:val="0"/>
                    <w:jc w:val="center"/>
                    <w:rPr>
                      <w:rFonts w:eastAsiaTheme="majorEastAsia"/>
                      <w:b/>
                      <w:color w:val="000000"/>
                      <w:sz w:val="21"/>
                      <w:szCs w:val="21"/>
                    </w:rPr>
                  </w:pPr>
                  <w:r>
                    <w:rPr>
                      <w:rFonts w:eastAsiaTheme="majorEastAsia" w:hAnsiTheme="majorEastAsia"/>
                      <w:b/>
                      <w:color w:val="000000"/>
                      <w:sz w:val="21"/>
                      <w:szCs w:val="21"/>
                    </w:rPr>
                    <w:t>污染物</w:t>
                  </w:r>
                </w:p>
              </w:tc>
              <w:tc>
                <w:tcPr>
                  <w:tcW w:w="1159" w:type="dxa"/>
                  <w:vAlign w:val="center"/>
                </w:tcPr>
                <w:p w:rsidR="000C3768" w:rsidRDefault="000C3768" w:rsidP="00DA1FC0">
                  <w:pPr>
                    <w:adjustRightInd w:val="0"/>
                    <w:snapToGrid w:val="0"/>
                    <w:jc w:val="center"/>
                    <w:rPr>
                      <w:rFonts w:eastAsiaTheme="majorEastAsia"/>
                      <w:b/>
                      <w:color w:val="000000"/>
                      <w:sz w:val="21"/>
                      <w:szCs w:val="21"/>
                    </w:rPr>
                  </w:pPr>
                  <w:r>
                    <w:rPr>
                      <w:rFonts w:eastAsiaTheme="majorEastAsia"/>
                      <w:b/>
                      <w:color w:val="000000"/>
                      <w:sz w:val="21"/>
                      <w:szCs w:val="21"/>
                    </w:rPr>
                    <w:t>COD</w:t>
                  </w:r>
                  <w:r>
                    <w:rPr>
                      <w:rFonts w:eastAsiaTheme="majorEastAsia"/>
                      <w:b/>
                      <w:color w:val="000000"/>
                      <w:sz w:val="21"/>
                      <w:szCs w:val="21"/>
                      <w:vertAlign w:val="subscript"/>
                    </w:rPr>
                    <w:t>cr</w:t>
                  </w:r>
                </w:p>
              </w:tc>
              <w:tc>
                <w:tcPr>
                  <w:tcW w:w="1417" w:type="dxa"/>
                  <w:vAlign w:val="center"/>
                </w:tcPr>
                <w:p w:rsidR="000C3768" w:rsidRDefault="000C3768" w:rsidP="00DA1FC0">
                  <w:pPr>
                    <w:adjustRightInd w:val="0"/>
                    <w:snapToGrid w:val="0"/>
                    <w:ind w:left="162" w:rightChars="-40" w:right="-112" w:hangingChars="77" w:hanging="162"/>
                    <w:jc w:val="center"/>
                    <w:rPr>
                      <w:rFonts w:eastAsiaTheme="majorEastAsia"/>
                      <w:b/>
                      <w:color w:val="000000"/>
                      <w:sz w:val="21"/>
                      <w:szCs w:val="21"/>
                    </w:rPr>
                  </w:pPr>
                  <w:r>
                    <w:rPr>
                      <w:rFonts w:eastAsiaTheme="majorEastAsia"/>
                      <w:b/>
                      <w:color w:val="000000"/>
                      <w:sz w:val="21"/>
                      <w:szCs w:val="21"/>
                    </w:rPr>
                    <w:t>SS</w:t>
                  </w:r>
                </w:p>
              </w:tc>
              <w:tc>
                <w:tcPr>
                  <w:tcW w:w="1276" w:type="dxa"/>
                  <w:vAlign w:val="center"/>
                </w:tcPr>
                <w:p w:rsidR="000C3768" w:rsidRDefault="000C3768" w:rsidP="00DA1FC0">
                  <w:pPr>
                    <w:adjustRightInd w:val="0"/>
                    <w:snapToGrid w:val="0"/>
                    <w:ind w:left="162" w:rightChars="-40" w:right="-112" w:hangingChars="77" w:hanging="162"/>
                    <w:jc w:val="center"/>
                    <w:rPr>
                      <w:rFonts w:eastAsiaTheme="majorEastAsia"/>
                      <w:b/>
                      <w:color w:val="000000"/>
                      <w:sz w:val="21"/>
                      <w:szCs w:val="21"/>
                    </w:rPr>
                  </w:pPr>
                  <w:r>
                    <w:rPr>
                      <w:rFonts w:eastAsiaTheme="majorEastAsia"/>
                      <w:b/>
                      <w:color w:val="000000"/>
                      <w:sz w:val="21"/>
                      <w:szCs w:val="21"/>
                    </w:rPr>
                    <w:t>NH</w:t>
                  </w:r>
                  <w:r>
                    <w:rPr>
                      <w:rFonts w:eastAsiaTheme="majorEastAsia"/>
                      <w:b/>
                      <w:color w:val="000000"/>
                      <w:sz w:val="21"/>
                      <w:szCs w:val="21"/>
                      <w:vertAlign w:val="subscript"/>
                    </w:rPr>
                    <w:t>3</w:t>
                  </w:r>
                  <w:r>
                    <w:rPr>
                      <w:rFonts w:eastAsiaTheme="majorEastAsia"/>
                      <w:b/>
                      <w:color w:val="000000"/>
                      <w:sz w:val="21"/>
                      <w:szCs w:val="21"/>
                    </w:rPr>
                    <w:t>-N</w:t>
                  </w:r>
                </w:p>
              </w:tc>
              <w:tc>
                <w:tcPr>
                  <w:tcW w:w="1276" w:type="dxa"/>
                  <w:vAlign w:val="center"/>
                </w:tcPr>
                <w:p w:rsidR="000C3768" w:rsidRDefault="000C3768" w:rsidP="00DA1FC0">
                  <w:pPr>
                    <w:adjustRightInd w:val="0"/>
                    <w:snapToGrid w:val="0"/>
                    <w:ind w:left="162" w:rightChars="-40" w:right="-112" w:hangingChars="77" w:hanging="162"/>
                    <w:jc w:val="center"/>
                    <w:rPr>
                      <w:rFonts w:eastAsiaTheme="majorEastAsia"/>
                      <w:b/>
                      <w:color w:val="000000"/>
                      <w:sz w:val="21"/>
                      <w:szCs w:val="21"/>
                    </w:rPr>
                  </w:pPr>
                  <w:r>
                    <w:rPr>
                      <w:rFonts w:eastAsiaTheme="majorEastAsia"/>
                      <w:b/>
                      <w:color w:val="000000"/>
                      <w:sz w:val="21"/>
                      <w:szCs w:val="21"/>
                    </w:rPr>
                    <w:t>TP</w:t>
                  </w:r>
                </w:p>
              </w:tc>
              <w:tc>
                <w:tcPr>
                  <w:tcW w:w="1218" w:type="dxa"/>
                  <w:vAlign w:val="center"/>
                </w:tcPr>
                <w:p w:rsidR="000C3768" w:rsidRDefault="000C3768" w:rsidP="00DA1FC0">
                  <w:pPr>
                    <w:adjustRightInd w:val="0"/>
                    <w:snapToGrid w:val="0"/>
                    <w:ind w:left="162" w:rightChars="-40" w:right="-112" w:hangingChars="77" w:hanging="162"/>
                    <w:jc w:val="center"/>
                    <w:rPr>
                      <w:rFonts w:eastAsiaTheme="majorEastAsia"/>
                      <w:b/>
                      <w:color w:val="000000"/>
                      <w:sz w:val="21"/>
                      <w:szCs w:val="21"/>
                    </w:rPr>
                  </w:pPr>
                  <w:r>
                    <w:rPr>
                      <w:rFonts w:eastAsiaTheme="majorEastAsia" w:hint="eastAsia"/>
                      <w:b/>
                      <w:color w:val="000000"/>
                      <w:sz w:val="21"/>
                      <w:szCs w:val="21"/>
                    </w:rPr>
                    <w:t>TN</w:t>
                  </w:r>
                </w:p>
              </w:tc>
            </w:tr>
            <w:tr w:rsidR="000C3768" w:rsidTr="00DA1FC0">
              <w:trPr>
                <w:trHeight w:val="397"/>
                <w:jc w:val="center"/>
              </w:trPr>
              <w:tc>
                <w:tcPr>
                  <w:tcW w:w="1510" w:type="dxa"/>
                  <w:tcBorders>
                    <w:top w:val="single" w:sz="8" w:space="0" w:color="auto"/>
                  </w:tcBorders>
                  <w:vAlign w:val="center"/>
                </w:tcPr>
                <w:p w:rsidR="000C3768" w:rsidRDefault="000C3768" w:rsidP="00DA1FC0">
                  <w:pPr>
                    <w:adjustRightInd w:val="0"/>
                    <w:snapToGrid w:val="0"/>
                    <w:jc w:val="center"/>
                    <w:rPr>
                      <w:rFonts w:eastAsiaTheme="majorEastAsia"/>
                      <w:color w:val="000000"/>
                      <w:sz w:val="21"/>
                      <w:szCs w:val="21"/>
                    </w:rPr>
                  </w:pPr>
                  <w:r>
                    <w:rPr>
                      <w:rFonts w:eastAsiaTheme="majorEastAsia" w:hAnsiTheme="majorEastAsia"/>
                      <w:color w:val="000000"/>
                      <w:sz w:val="21"/>
                      <w:szCs w:val="21"/>
                    </w:rPr>
                    <w:t>收水标准</w:t>
                  </w:r>
                </w:p>
              </w:tc>
              <w:tc>
                <w:tcPr>
                  <w:tcW w:w="1159" w:type="dxa"/>
                  <w:tcBorders>
                    <w:top w:val="single" w:sz="8" w:space="0" w:color="auto"/>
                  </w:tcBorders>
                  <w:vAlign w:val="center"/>
                </w:tcPr>
                <w:p w:rsidR="000C3768" w:rsidRDefault="000C3768" w:rsidP="00DA1FC0">
                  <w:pPr>
                    <w:adjustRightInd w:val="0"/>
                    <w:snapToGrid w:val="0"/>
                    <w:jc w:val="center"/>
                    <w:rPr>
                      <w:rFonts w:eastAsiaTheme="majorEastAsia"/>
                      <w:color w:val="000000"/>
                      <w:sz w:val="21"/>
                      <w:szCs w:val="21"/>
                    </w:rPr>
                  </w:pPr>
                  <w:r>
                    <w:rPr>
                      <w:rFonts w:eastAsiaTheme="majorEastAsia" w:hint="eastAsia"/>
                      <w:color w:val="000000"/>
                      <w:sz w:val="21"/>
                      <w:szCs w:val="21"/>
                    </w:rPr>
                    <w:t>400</w:t>
                  </w:r>
                </w:p>
              </w:tc>
              <w:tc>
                <w:tcPr>
                  <w:tcW w:w="1417" w:type="dxa"/>
                  <w:tcBorders>
                    <w:top w:val="single" w:sz="8" w:space="0" w:color="auto"/>
                  </w:tcBorders>
                  <w:vAlign w:val="center"/>
                </w:tcPr>
                <w:p w:rsidR="000C3768" w:rsidRDefault="000C3768" w:rsidP="00DA1FC0">
                  <w:pPr>
                    <w:adjustRightInd w:val="0"/>
                    <w:snapToGrid w:val="0"/>
                    <w:jc w:val="center"/>
                    <w:rPr>
                      <w:rFonts w:eastAsiaTheme="majorEastAsia"/>
                      <w:color w:val="000000"/>
                      <w:sz w:val="21"/>
                      <w:szCs w:val="21"/>
                    </w:rPr>
                  </w:pPr>
                  <w:r>
                    <w:rPr>
                      <w:rFonts w:eastAsiaTheme="majorEastAsia" w:hint="eastAsia"/>
                      <w:color w:val="000000"/>
                      <w:sz w:val="21"/>
                      <w:szCs w:val="21"/>
                    </w:rPr>
                    <w:t>300</w:t>
                  </w:r>
                </w:p>
              </w:tc>
              <w:tc>
                <w:tcPr>
                  <w:tcW w:w="1276" w:type="dxa"/>
                  <w:tcBorders>
                    <w:top w:val="single" w:sz="8" w:space="0" w:color="auto"/>
                  </w:tcBorders>
                  <w:vAlign w:val="center"/>
                </w:tcPr>
                <w:p w:rsidR="000C3768" w:rsidRDefault="000C3768" w:rsidP="00DA1FC0">
                  <w:pPr>
                    <w:adjustRightInd w:val="0"/>
                    <w:snapToGrid w:val="0"/>
                    <w:jc w:val="center"/>
                    <w:rPr>
                      <w:rFonts w:eastAsiaTheme="majorEastAsia"/>
                      <w:color w:val="000000"/>
                      <w:sz w:val="21"/>
                      <w:szCs w:val="21"/>
                    </w:rPr>
                  </w:pPr>
                  <w:r>
                    <w:rPr>
                      <w:rFonts w:eastAsiaTheme="majorEastAsia" w:hint="eastAsia"/>
                      <w:color w:val="000000"/>
                      <w:sz w:val="21"/>
                      <w:szCs w:val="21"/>
                    </w:rPr>
                    <w:t>35</w:t>
                  </w:r>
                </w:p>
              </w:tc>
              <w:tc>
                <w:tcPr>
                  <w:tcW w:w="1276" w:type="dxa"/>
                  <w:tcBorders>
                    <w:top w:val="single" w:sz="8" w:space="0" w:color="auto"/>
                  </w:tcBorders>
                  <w:vAlign w:val="center"/>
                </w:tcPr>
                <w:p w:rsidR="000C3768" w:rsidRDefault="000C3768" w:rsidP="00DA1FC0">
                  <w:pPr>
                    <w:adjustRightInd w:val="0"/>
                    <w:snapToGrid w:val="0"/>
                    <w:jc w:val="center"/>
                    <w:rPr>
                      <w:rFonts w:eastAsiaTheme="majorEastAsia"/>
                      <w:color w:val="000000"/>
                      <w:sz w:val="21"/>
                      <w:szCs w:val="21"/>
                    </w:rPr>
                  </w:pPr>
                  <w:r>
                    <w:rPr>
                      <w:rFonts w:eastAsiaTheme="majorEastAsia" w:hint="eastAsia"/>
                      <w:color w:val="000000"/>
                      <w:sz w:val="21"/>
                      <w:szCs w:val="21"/>
                    </w:rPr>
                    <w:t>4.5</w:t>
                  </w:r>
                </w:p>
              </w:tc>
              <w:tc>
                <w:tcPr>
                  <w:tcW w:w="1218" w:type="dxa"/>
                  <w:tcBorders>
                    <w:top w:val="single" w:sz="8" w:space="0" w:color="auto"/>
                  </w:tcBorders>
                  <w:vAlign w:val="center"/>
                </w:tcPr>
                <w:p w:rsidR="000C3768" w:rsidRDefault="000C3768" w:rsidP="00DA1FC0">
                  <w:pPr>
                    <w:adjustRightInd w:val="0"/>
                    <w:snapToGrid w:val="0"/>
                    <w:jc w:val="center"/>
                    <w:rPr>
                      <w:rFonts w:eastAsiaTheme="majorEastAsia"/>
                      <w:color w:val="000000"/>
                      <w:sz w:val="21"/>
                      <w:szCs w:val="21"/>
                    </w:rPr>
                  </w:pPr>
                  <w:r>
                    <w:rPr>
                      <w:rFonts w:eastAsiaTheme="majorEastAsia" w:hint="eastAsia"/>
                      <w:color w:val="000000"/>
                      <w:sz w:val="21"/>
                      <w:szCs w:val="21"/>
                    </w:rPr>
                    <w:t>50</w:t>
                  </w:r>
                </w:p>
              </w:tc>
            </w:tr>
            <w:tr w:rsidR="000C3768" w:rsidTr="00DA1FC0">
              <w:trPr>
                <w:trHeight w:val="340"/>
                <w:jc w:val="center"/>
              </w:trPr>
              <w:tc>
                <w:tcPr>
                  <w:tcW w:w="1510" w:type="dxa"/>
                  <w:vAlign w:val="center"/>
                </w:tcPr>
                <w:p w:rsidR="000C3768" w:rsidRDefault="000C3768" w:rsidP="00DA1FC0">
                  <w:pPr>
                    <w:adjustRightInd w:val="0"/>
                    <w:snapToGrid w:val="0"/>
                    <w:jc w:val="center"/>
                    <w:rPr>
                      <w:rFonts w:eastAsiaTheme="majorEastAsia"/>
                      <w:color w:val="000000"/>
                      <w:sz w:val="21"/>
                      <w:szCs w:val="21"/>
                    </w:rPr>
                  </w:pPr>
                  <w:r>
                    <w:rPr>
                      <w:rFonts w:eastAsiaTheme="majorEastAsia" w:hAnsiTheme="majorEastAsia"/>
                      <w:color w:val="000000"/>
                      <w:sz w:val="21"/>
                      <w:szCs w:val="21"/>
                    </w:rPr>
                    <w:t>排水标准</w:t>
                  </w:r>
                </w:p>
              </w:tc>
              <w:tc>
                <w:tcPr>
                  <w:tcW w:w="1159" w:type="dxa"/>
                  <w:vAlign w:val="center"/>
                </w:tcPr>
                <w:p w:rsidR="000C3768" w:rsidRDefault="000C3768" w:rsidP="00DA1FC0">
                  <w:pPr>
                    <w:adjustRightInd w:val="0"/>
                    <w:snapToGrid w:val="0"/>
                    <w:jc w:val="center"/>
                    <w:rPr>
                      <w:rFonts w:eastAsiaTheme="majorEastAsia"/>
                      <w:color w:val="000000"/>
                      <w:sz w:val="21"/>
                      <w:szCs w:val="21"/>
                    </w:rPr>
                  </w:pPr>
                  <w:r>
                    <w:rPr>
                      <w:rFonts w:eastAsiaTheme="majorEastAsia" w:hint="eastAsia"/>
                      <w:color w:val="000000"/>
                      <w:sz w:val="21"/>
                      <w:szCs w:val="21"/>
                    </w:rPr>
                    <w:t>40</w:t>
                  </w:r>
                </w:p>
              </w:tc>
              <w:tc>
                <w:tcPr>
                  <w:tcW w:w="1417" w:type="dxa"/>
                  <w:vAlign w:val="center"/>
                </w:tcPr>
                <w:p w:rsidR="000C3768" w:rsidRDefault="000C3768" w:rsidP="00DA1FC0">
                  <w:pPr>
                    <w:adjustRightInd w:val="0"/>
                    <w:snapToGrid w:val="0"/>
                    <w:jc w:val="center"/>
                    <w:rPr>
                      <w:rFonts w:eastAsiaTheme="majorEastAsia"/>
                      <w:color w:val="000000"/>
                      <w:sz w:val="21"/>
                      <w:szCs w:val="21"/>
                    </w:rPr>
                  </w:pPr>
                  <w:r>
                    <w:rPr>
                      <w:rFonts w:eastAsiaTheme="majorEastAsia"/>
                      <w:color w:val="000000"/>
                      <w:sz w:val="21"/>
                      <w:szCs w:val="21"/>
                    </w:rPr>
                    <w:t>10</w:t>
                  </w:r>
                </w:p>
              </w:tc>
              <w:tc>
                <w:tcPr>
                  <w:tcW w:w="1276" w:type="dxa"/>
                  <w:vAlign w:val="center"/>
                </w:tcPr>
                <w:p w:rsidR="000C3768" w:rsidRDefault="000C3768" w:rsidP="00DA1FC0">
                  <w:pPr>
                    <w:adjustRightInd w:val="0"/>
                    <w:snapToGrid w:val="0"/>
                    <w:jc w:val="center"/>
                    <w:rPr>
                      <w:rFonts w:eastAsiaTheme="majorEastAsia"/>
                      <w:color w:val="000000"/>
                      <w:sz w:val="21"/>
                      <w:szCs w:val="21"/>
                    </w:rPr>
                  </w:pPr>
                  <w:r>
                    <w:rPr>
                      <w:rFonts w:eastAsiaTheme="majorEastAsia" w:hint="eastAsia"/>
                      <w:color w:val="000000"/>
                      <w:sz w:val="21"/>
                      <w:szCs w:val="21"/>
                    </w:rPr>
                    <w:t>2</w:t>
                  </w:r>
                </w:p>
              </w:tc>
              <w:tc>
                <w:tcPr>
                  <w:tcW w:w="1276" w:type="dxa"/>
                  <w:vAlign w:val="center"/>
                </w:tcPr>
                <w:p w:rsidR="000C3768" w:rsidRDefault="000C3768" w:rsidP="00DA1FC0">
                  <w:pPr>
                    <w:adjustRightInd w:val="0"/>
                    <w:snapToGrid w:val="0"/>
                    <w:jc w:val="center"/>
                    <w:rPr>
                      <w:rFonts w:eastAsiaTheme="majorEastAsia"/>
                      <w:color w:val="000000"/>
                      <w:sz w:val="21"/>
                      <w:szCs w:val="21"/>
                    </w:rPr>
                  </w:pPr>
                  <w:r>
                    <w:rPr>
                      <w:rFonts w:eastAsiaTheme="majorEastAsia" w:hint="eastAsia"/>
                      <w:color w:val="000000"/>
                      <w:sz w:val="21"/>
                      <w:szCs w:val="21"/>
                    </w:rPr>
                    <w:t>0.4</w:t>
                  </w:r>
                </w:p>
              </w:tc>
              <w:tc>
                <w:tcPr>
                  <w:tcW w:w="1218" w:type="dxa"/>
                  <w:vAlign w:val="center"/>
                </w:tcPr>
                <w:p w:rsidR="000C3768" w:rsidRDefault="000C3768" w:rsidP="00DA1FC0">
                  <w:pPr>
                    <w:adjustRightInd w:val="0"/>
                    <w:snapToGrid w:val="0"/>
                    <w:jc w:val="center"/>
                    <w:rPr>
                      <w:rFonts w:eastAsiaTheme="majorEastAsia"/>
                      <w:color w:val="000000"/>
                      <w:sz w:val="21"/>
                      <w:szCs w:val="21"/>
                    </w:rPr>
                  </w:pPr>
                  <w:r>
                    <w:rPr>
                      <w:rFonts w:eastAsiaTheme="majorEastAsia" w:hint="eastAsia"/>
                      <w:color w:val="000000"/>
                      <w:sz w:val="21"/>
                      <w:szCs w:val="21"/>
                    </w:rPr>
                    <w:t>15</w:t>
                  </w:r>
                </w:p>
              </w:tc>
            </w:tr>
          </w:tbl>
          <w:p w:rsidR="00E962F0" w:rsidRDefault="000C3768" w:rsidP="000C3768">
            <w:pPr>
              <w:snapToGrid w:val="0"/>
              <w:spacing w:line="440" w:lineRule="exact"/>
              <w:ind w:firstLineChars="200" w:firstLine="482"/>
              <w:rPr>
                <w:rFonts w:ascii="宋体" w:hAnsi="宋体"/>
                <w:b/>
                <w:bCs/>
                <w:color w:val="000000"/>
                <w:sz w:val="24"/>
                <w:szCs w:val="24"/>
              </w:rPr>
            </w:pPr>
            <w:r>
              <w:rPr>
                <w:rFonts w:ascii="宋体" w:hAnsi="宋体" w:hint="eastAsia"/>
                <w:b/>
                <w:bCs/>
                <w:color w:val="000000"/>
                <w:sz w:val="24"/>
                <w:szCs w:val="24"/>
              </w:rPr>
              <w:t>四</w:t>
            </w:r>
            <w:r w:rsidR="00157BE9">
              <w:rPr>
                <w:rFonts w:ascii="宋体" w:hAnsi="宋体" w:hint="eastAsia"/>
                <w:b/>
                <w:bCs/>
                <w:color w:val="000000"/>
                <w:sz w:val="24"/>
                <w:szCs w:val="24"/>
              </w:rPr>
              <w:t>、固废</w:t>
            </w:r>
          </w:p>
          <w:p w:rsidR="00E962F0" w:rsidRDefault="00157BE9">
            <w:pPr>
              <w:spacing w:line="440" w:lineRule="exact"/>
              <w:ind w:firstLineChars="200" w:firstLine="480"/>
              <w:rPr>
                <w:sz w:val="24"/>
                <w:szCs w:val="24"/>
              </w:rPr>
            </w:pPr>
            <w:r>
              <w:rPr>
                <w:rFonts w:hint="eastAsia"/>
                <w:sz w:val="24"/>
                <w:szCs w:val="24"/>
              </w:rPr>
              <w:t>一般固废参照</w:t>
            </w:r>
            <w:r>
              <w:rPr>
                <w:sz w:val="24"/>
                <w:szCs w:val="24"/>
              </w:rPr>
              <w:t>《一般工业固体废物贮存</w:t>
            </w:r>
            <w:r>
              <w:rPr>
                <w:rFonts w:hint="eastAsia"/>
                <w:sz w:val="24"/>
                <w:szCs w:val="24"/>
              </w:rPr>
              <w:t>和填埋</w:t>
            </w:r>
            <w:r>
              <w:rPr>
                <w:sz w:val="24"/>
                <w:szCs w:val="24"/>
              </w:rPr>
              <w:t>污染控制标准》（</w:t>
            </w:r>
            <w:r>
              <w:rPr>
                <w:sz w:val="24"/>
                <w:szCs w:val="24"/>
              </w:rPr>
              <w:t>GB18599-20</w:t>
            </w:r>
            <w:r>
              <w:rPr>
                <w:rFonts w:hint="eastAsia"/>
                <w:sz w:val="24"/>
                <w:szCs w:val="24"/>
              </w:rPr>
              <w:t>20</w:t>
            </w:r>
            <w:r>
              <w:rPr>
                <w:sz w:val="24"/>
                <w:szCs w:val="24"/>
              </w:rPr>
              <w:t>）</w:t>
            </w:r>
            <w:r>
              <w:rPr>
                <w:rFonts w:hint="eastAsia"/>
                <w:sz w:val="24"/>
                <w:szCs w:val="24"/>
              </w:rPr>
              <w:t>相关规定。</w:t>
            </w:r>
          </w:p>
        </w:tc>
      </w:tr>
      <w:tr w:rsidR="00E962F0">
        <w:tc>
          <w:tcPr>
            <w:tcW w:w="675" w:type="dxa"/>
            <w:tcBorders>
              <w:top w:val="single" w:sz="4" w:space="0" w:color="auto"/>
              <w:bottom w:val="single" w:sz="8" w:space="0" w:color="auto"/>
              <w:right w:val="single" w:sz="4" w:space="0" w:color="auto"/>
            </w:tcBorders>
          </w:tcPr>
          <w:p w:rsidR="00E962F0" w:rsidRDefault="00157BE9">
            <w:pPr>
              <w:spacing w:line="440" w:lineRule="exact"/>
              <w:jc w:val="center"/>
              <w:rPr>
                <w:sz w:val="24"/>
                <w:szCs w:val="24"/>
              </w:rPr>
            </w:pPr>
            <w:r>
              <w:rPr>
                <w:rFonts w:hint="eastAsia"/>
                <w:sz w:val="24"/>
                <w:szCs w:val="24"/>
              </w:rPr>
              <w:lastRenderedPageBreak/>
              <w:t>污</w:t>
            </w:r>
          </w:p>
          <w:p w:rsidR="00E962F0" w:rsidRDefault="00157BE9">
            <w:pPr>
              <w:spacing w:line="440" w:lineRule="exact"/>
              <w:jc w:val="center"/>
              <w:rPr>
                <w:sz w:val="24"/>
                <w:szCs w:val="24"/>
              </w:rPr>
            </w:pPr>
            <w:r>
              <w:rPr>
                <w:rFonts w:hint="eastAsia"/>
                <w:sz w:val="24"/>
                <w:szCs w:val="24"/>
              </w:rPr>
              <w:t>染</w:t>
            </w:r>
          </w:p>
          <w:p w:rsidR="00E962F0" w:rsidRDefault="00157BE9">
            <w:pPr>
              <w:spacing w:line="440" w:lineRule="exact"/>
              <w:jc w:val="center"/>
              <w:rPr>
                <w:sz w:val="24"/>
                <w:szCs w:val="24"/>
              </w:rPr>
            </w:pPr>
            <w:r>
              <w:rPr>
                <w:rFonts w:hint="eastAsia"/>
                <w:sz w:val="24"/>
                <w:szCs w:val="24"/>
              </w:rPr>
              <w:t>物</w:t>
            </w:r>
          </w:p>
          <w:p w:rsidR="00E962F0" w:rsidRDefault="00157BE9">
            <w:pPr>
              <w:spacing w:line="440" w:lineRule="exact"/>
              <w:jc w:val="center"/>
              <w:rPr>
                <w:sz w:val="24"/>
                <w:szCs w:val="24"/>
              </w:rPr>
            </w:pPr>
            <w:r>
              <w:rPr>
                <w:rFonts w:hint="eastAsia"/>
                <w:sz w:val="24"/>
                <w:szCs w:val="24"/>
              </w:rPr>
              <w:t>排</w:t>
            </w:r>
          </w:p>
          <w:p w:rsidR="00E962F0" w:rsidRDefault="00157BE9">
            <w:pPr>
              <w:spacing w:line="440" w:lineRule="exact"/>
              <w:jc w:val="center"/>
              <w:rPr>
                <w:sz w:val="24"/>
                <w:szCs w:val="24"/>
              </w:rPr>
            </w:pPr>
            <w:r>
              <w:rPr>
                <w:rFonts w:hint="eastAsia"/>
                <w:sz w:val="24"/>
                <w:szCs w:val="24"/>
              </w:rPr>
              <w:t>放</w:t>
            </w:r>
          </w:p>
          <w:p w:rsidR="00E962F0" w:rsidRDefault="00157BE9">
            <w:pPr>
              <w:spacing w:line="440" w:lineRule="exact"/>
              <w:jc w:val="center"/>
              <w:rPr>
                <w:sz w:val="24"/>
                <w:szCs w:val="24"/>
              </w:rPr>
            </w:pPr>
            <w:r>
              <w:rPr>
                <w:rFonts w:hint="eastAsia"/>
                <w:sz w:val="24"/>
                <w:szCs w:val="24"/>
              </w:rPr>
              <w:t>控</w:t>
            </w:r>
          </w:p>
          <w:p w:rsidR="00E962F0" w:rsidRDefault="00157BE9">
            <w:pPr>
              <w:spacing w:line="440" w:lineRule="exact"/>
              <w:jc w:val="center"/>
              <w:rPr>
                <w:sz w:val="24"/>
                <w:szCs w:val="24"/>
              </w:rPr>
            </w:pPr>
            <w:r>
              <w:rPr>
                <w:rFonts w:hint="eastAsia"/>
                <w:sz w:val="24"/>
                <w:szCs w:val="24"/>
              </w:rPr>
              <w:t>制</w:t>
            </w:r>
          </w:p>
          <w:p w:rsidR="00E962F0" w:rsidRDefault="00157BE9">
            <w:pPr>
              <w:spacing w:line="440" w:lineRule="exact"/>
              <w:jc w:val="center"/>
              <w:rPr>
                <w:sz w:val="24"/>
                <w:szCs w:val="24"/>
              </w:rPr>
            </w:pPr>
            <w:r>
              <w:rPr>
                <w:rFonts w:hint="eastAsia"/>
                <w:sz w:val="24"/>
                <w:szCs w:val="24"/>
              </w:rPr>
              <w:t>指</w:t>
            </w:r>
          </w:p>
          <w:p w:rsidR="00E962F0" w:rsidRDefault="00157BE9">
            <w:pPr>
              <w:spacing w:line="440" w:lineRule="exact"/>
              <w:jc w:val="center"/>
              <w:rPr>
                <w:sz w:val="21"/>
                <w:szCs w:val="21"/>
              </w:rPr>
            </w:pPr>
            <w:r>
              <w:rPr>
                <w:rFonts w:hint="eastAsia"/>
                <w:sz w:val="24"/>
                <w:szCs w:val="24"/>
              </w:rPr>
              <w:t>标</w:t>
            </w:r>
          </w:p>
        </w:tc>
        <w:tc>
          <w:tcPr>
            <w:tcW w:w="7847" w:type="dxa"/>
            <w:tcBorders>
              <w:top w:val="single" w:sz="8" w:space="0" w:color="auto"/>
              <w:left w:val="single" w:sz="4" w:space="0" w:color="auto"/>
              <w:bottom w:val="single" w:sz="8" w:space="0" w:color="auto"/>
            </w:tcBorders>
          </w:tcPr>
          <w:p w:rsidR="00E962F0" w:rsidRPr="00E25C0B" w:rsidRDefault="00157BE9">
            <w:pPr>
              <w:spacing w:line="460" w:lineRule="exact"/>
              <w:ind w:firstLineChars="200" w:firstLine="480"/>
              <w:rPr>
                <w:bCs/>
                <w:color w:val="000000"/>
                <w:sz w:val="24"/>
                <w:szCs w:val="21"/>
              </w:rPr>
            </w:pPr>
            <w:r w:rsidRPr="00E25C0B">
              <w:rPr>
                <w:bCs/>
                <w:color w:val="000000"/>
                <w:sz w:val="24"/>
                <w:szCs w:val="21"/>
              </w:rPr>
              <w:t>根据</w:t>
            </w:r>
            <w:r w:rsidRPr="00E25C0B">
              <w:rPr>
                <w:rFonts w:hint="eastAsia"/>
                <w:bCs/>
                <w:color w:val="000000"/>
                <w:sz w:val="24"/>
                <w:szCs w:val="21"/>
              </w:rPr>
              <w:t>《新乡市生态环境局关于转发</w:t>
            </w:r>
            <w:r w:rsidRPr="00E25C0B">
              <w:rPr>
                <w:rFonts w:hint="eastAsia"/>
                <w:bCs/>
                <w:color w:val="000000"/>
                <w:sz w:val="24"/>
                <w:szCs w:val="21"/>
              </w:rPr>
              <w:t>&lt;</w:t>
            </w:r>
            <w:r w:rsidRPr="00E25C0B">
              <w:rPr>
                <w:rFonts w:hint="eastAsia"/>
                <w:bCs/>
                <w:color w:val="000000"/>
                <w:sz w:val="24"/>
                <w:szCs w:val="21"/>
              </w:rPr>
              <w:t>河南省生态环境厅关于印发建设项目主要污染物排放总量指标管理工作内部规程的通知</w:t>
            </w:r>
            <w:r w:rsidRPr="00E25C0B">
              <w:rPr>
                <w:rFonts w:hint="eastAsia"/>
                <w:bCs/>
                <w:color w:val="000000"/>
                <w:sz w:val="24"/>
                <w:szCs w:val="21"/>
              </w:rPr>
              <w:t>&gt;</w:t>
            </w:r>
            <w:r w:rsidRPr="00E25C0B">
              <w:rPr>
                <w:rFonts w:hint="eastAsia"/>
                <w:bCs/>
                <w:color w:val="000000"/>
                <w:sz w:val="24"/>
                <w:szCs w:val="21"/>
              </w:rPr>
              <w:t>的通知》，建设项目环境影响评价文件中应明确建设项目主要污染物排放总量指标及替代方案。</w:t>
            </w:r>
          </w:p>
          <w:p w:rsidR="00E962F0" w:rsidRPr="00E25C0B" w:rsidRDefault="00157BE9">
            <w:pPr>
              <w:spacing w:line="440" w:lineRule="exact"/>
              <w:ind w:firstLineChars="200" w:firstLine="480"/>
              <w:rPr>
                <w:color w:val="000000"/>
                <w:kern w:val="0"/>
                <w:sz w:val="24"/>
                <w:szCs w:val="24"/>
                <w:lang w:val="pt-BR"/>
              </w:rPr>
            </w:pPr>
            <w:r w:rsidRPr="00E25C0B">
              <w:rPr>
                <w:rFonts w:hint="eastAsia"/>
                <w:bCs/>
                <w:color w:val="000000"/>
                <w:kern w:val="0"/>
                <w:sz w:val="24"/>
                <w:szCs w:val="24"/>
              </w:rPr>
              <w:t>本项目新增污染物排放量为</w:t>
            </w:r>
            <w:r w:rsidRPr="00E25C0B">
              <w:rPr>
                <w:color w:val="000000"/>
                <w:kern w:val="0"/>
                <w:sz w:val="24"/>
                <w:szCs w:val="24"/>
              </w:rPr>
              <w:t>颗粒物</w:t>
            </w:r>
            <w:r w:rsidR="00E25C0B" w:rsidRPr="00E25C0B">
              <w:rPr>
                <w:rFonts w:hint="eastAsia"/>
                <w:color w:val="000000"/>
                <w:kern w:val="0"/>
                <w:sz w:val="24"/>
                <w:szCs w:val="24"/>
              </w:rPr>
              <w:t>1.4835</w:t>
            </w:r>
            <w:r w:rsidRPr="00E25C0B">
              <w:rPr>
                <w:color w:val="000000"/>
                <w:kern w:val="0"/>
                <w:sz w:val="24"/>
                <w:szCs w:val="24"/>
                <w:lang w:val="pt-BR"/>
              </w:rPr>
              <w:t>t/a</w:t>
            </w:r>
            <w:r w:rsidR="00EC5AA4" w:rsidRPr="00E25C0B">
              <w:rPr>
                <w:rFonts w:hint="eastAsia"/>
                <w:color w:val="000000"/>
                <w:kern w:val="0"/>
                <w:sz w:val="24"/>
                <w:szCs w:val="24"/>
                <w:lang w:val="pt-BR"/>
              </w:rPr>
              <w:t>、</w:t>
            </w:r>
            <w:r w:rsidR="00EC5AA4" w:rsidRPr="00E25C0B">
              <w:rPr>
                <w:bCs/>
                <w:color w:val="000000"/>
                <w:kern w:val="0"/>
                <w:sz w:val="24"/>
                <w:szCs w:val="24"/>
                <w:lang w:val="pt-BR"/>
              </w:rPr>
              <w:t>COD</w:t>
            </w:r>
            <w:r w:rsidR="00EC5AA4" w:rsidRPr="00E25C0B">
              <w:rPr>
                <w:rFonts w:hint="eastAsia"/>
                <w:bCs/>
                <w:color w:val="000000"/>
                <w:kern w:val="0"/>
                <w:sz w:val="24"/>
                <w:szCs w:val="24"/>
                <w:lang w:val="pt-BR"/>
              </w:rPr>
              <w:t>0.0115</w:t>
            </w:r>
            <w:r w:rsidR="00EC5AA4" w:rsidRPr="00E25C0B">
              <w:rPr>
                <w:bCs/>
                <w:color w:val="000000"/>
                <w:kern w:val="0"/>
                <w:sz w:val="24"/>
                <w:szCs w:val="24"/>
                <w:lang w:val="pt-BR"/>
              </w:rPr>
              <w:t>t/a</w:t>
            </w:r>
            <w:r w:rsidR="00EC5AA4" w:rsidRPr="00E25C0B">
              <w:rPr>
                <w:bCs/>
                <w:color w:val="000000"/>
                <w:kern w:val="0"/>
                <w:sz w:val="24"/>
                <w:szCs w:val="24"/>
                <w:lang w:val="pt-BR"/>
              </w:rPr>
              <w:t>，</w:t>
            </w:r>
            <w:r w:rsidR="00EC5AA4" w:rsidRPr="00E25C0B">
              <w:rPr>
                <w:bCs/>
                <w:color w:val="000000"/>
                <w:kern w:val="0"/>
                <w:sz w:val="24"/>
                <w:szCs w:val="24"/>
                <w:lang w:val="pt-BR"/>
              </w:rPr>
              <w:t>NH</w:t>
            </w:r>
            <w:r w:rsidR="00EC5AA4" w:rsidRPr="00E25C0B">
              <w:rPr>
                <w:bCs/>
                <w:color w:val="000000"/>
                <w:kern w:val="0"/>
                <w:sz w:val="24"/>
                <w:szCs w:val="24"/>
                <w:vertAlign w:val="subscript"/>
                <w:lang w:val="pt-BR"/>
              </w:rPr>
              <w:t>3</w:t>
            </w:r>
            <w:r w:rsidR="00EC5AA4" w:rsidRPr="00E25C0B">
              <w:rPr>
                <w:bCs/>
                <w:color w:val="000000"/>
                <w:kern w:val="0"/>
                <w:sz w:val="24"/>
                <w:szCs w:val="24"/>
                <w:lang w:val="pt-BR"/>
              </w:rPr>
              <w:t>-N</w:t>
            </w:r>
            <w:r w:rsidR="00EC5AA4" w:rsidRPr="00E25C0B">
              <w:rPr>
                <w:rFonts w:hint="eastAsia"/>
                <w:bCs/>
                <w:color w:val="000000"/>
                <w:kern w:val="0"/>
                <w:sz w:val="24"/>
                <w:szCs w:val="24"/>
                <w:lang w:val="pt-BR"/>
              </w:rPr>
              <w:t>0.0006</w:t>
            </w:r>
            <w:r w:rsidR="00EC5AA4" w:rsidRPr="00E25C0B">
              <w:rPr>
                <w:bCs/>
                <w:color w:val="000000"/>
                <w:kern w:val="0"/>
                <w:sz w:val="24"/>
                <w:szCs w:val="24"/>
                <w:lang w:val="pt-BR"/>
              </w:rPr>
              <w:t>t/a</w:t>
            </w:r>
            <w:r w:rsidRPr="00E25C0B">
              <w:rPr>
                <w:rFonts w:hint="eastAsia"/>
                <w:color w:val="000000"/>
                <w:kern w:val="0"/>
                <w:sz w:val="24"/>
                <w:szCs w:val="24"/>
                <w:lang w:val="pt-BR"/>
              </w:rPr>
              <w:t>。</w:t>
            </w:r>
          </w:p>
          <w:p w:rsidR="00E962F0" w:rsidRPr="00E25C0B" w:rsidRDefault="005371C6">
            <w:pPr>
              <w:spacing w:line="440" w:lineRule="exact"/>
              <w:ind w:firstLineChars="200" w:firstLine="480"/>
              <w:rPr>
                <w:bCs/>
                <w:color w:val="000000"/>
                <w:kern w:val="0"/>
                <w:sz w:val="24"/>
                <w:szCs w:val="24"/>
                <w:lang w:val="pt-BR"/>
              </w:rPr>
            </w:pPr>
            <w:r w:rsidRPr="00E25C0B">
              <w:rPr>
                <w:rFonts w:hint="eastAsia"/>
                <w:bCs/>
                <w:color w:val="000000"/>
                <w:kern w:val="0"/>
                <w:sz w:val="24"/>
                <w:szCs w:val="24"/>
              </w:rPr>
              <w:t>原有项目并未进行建设且不再进行建设，故原有项目污染物削减量为</w:t>
            </w:r>
            <w:r w:rsidR="00157BE9" w:rsidRPr="00E25C0B">
              <w:rPr>
                <w:bCs/>
                <w:color w:val="000000"/>
                <w:kern w:val="0"/>
                <w:sz w:val="24"/>
                <w:szCs w:val="24"/>
              </w:rPr>
              <w:t>颗粒物</w:t>
            </w:r>
            <w:r w:rsidRPr="00E25C0B">
              <w:rPr>
                <w:rFonts w:hint="eastAsia"/>
                <w:bCs/>
                <w:color w:val="000000"/>
                <w:kern w:val="0"/>
                <w:sz w:val="24"/>
                <w:szCs w:val="24"/>
                <w:lang w:val="pt-BR"/>
              </w:rPr>
              <w:t>1.5864</w:t>
            </w:r>
            <w:r w:rsidR="00157BE9" w:rsidRPr="00E25C0B">
              <w:rPr>
                <w:bCs/>
                <w:color w:val="000000"/>
                <w:kern w:val="0"/>
                <w:sz w:val="24"/>
                <w:szCs w:val="24"/>
                <w:lang w:val="pt-BR"/>
              </w:rPr>
              <w:t>t/a</w:t>
            </w:r>
            <w:r w:rsidR="00157BE9" w:rsidRPr="00E25C0B">
              <w:rPr>
                <w:rFonts w:hint="eastAsia"/>
                <w:bCs/>
                <w:color w:val="000000"/>
                <w:kern w:val="0"/>
                <w:sz w:val="24"/>
                <w:szCs w:val="24"/>
              </w:rPr>
              <w:t>。</w:t>
            </w:r>
          </w:p>
          <w:p w:rsidR="00E962F0" w:rsidRPr="00E25C0B" w:rsidRDefault="005371C6">
            <w:pPr>
              <w:spacing w:line="440" w:lineRule="exact"/>
              <w:ind w:firstLineChars="200" w:firstLine="480"/>
              <w:rPr>
                <w:bCs/>
                <w:color w:val="000000"/>
                <w:kern w:val="0"/>
                <w:sz w:val="24"/>
                <w:szCs w:val="24"/>
                <w:lang w:val="pt-BR"/>
              </w:rPr>
            </w:pPr>
            <w:r w:rsidRPr="00E25C0B">
              <w:rPr>
                <w:rFonts w:hint="eastAsia"/>
                <w:bCs/>
                <w:color w:val="000000"/>
                <w:kern w:val="0"/>
                <w:sz w:val="24"/>
                <w:szCs w:val="24"/>
              </w:rPr>
              <w:t>本项目完成后</w:t>
            </w:r>
            <w:r w:rsidR="00157BE9" w:rsidRPr="00E25C0B">
              <w:rPr>
                <w:rFonts w:hint="eastAsia"/>
                <w:bCs/>
                <w:color w:val="000000"/>
                <w:kern w:val="0"/>
                <w:sz w:val="24"/>
                <w:szCs w:val="24"/>
              </w:rPr>
              <w:t>全厂污染物排放量为</w:t>
            </w:r>
            <w:r w:rsidR="00157BE9" w:rsidRPr="00E25C0B">
              <w:rPr>
                <w:bCs/>
                <w:color w:val="000000"/>
                <w:kern w:val="0"/>
                <w:sz w:val="24"/>
                <w:szCs w:val="24"/>
                <w:lang w:val="pt-BR"/>
              </w:rPr>
              <w:t>COD</w:t>
            </w:r>
            <w:r w:rsidR="00EC5AA4" w:rsidRPr="00E25C0B">
              <w:rPr>
                <w:rFonts w:hint="eastAsia"/>
                <w:bCs/>
                <w:color w:val="000000"/>
                <w:kern w:val="0"/>
                <w:sz w:val="24"/>
                <w:szCs w:val="24"/>
                <w:lang w:val="pt-BR"/>
              </w:rPr>
              <w:t>0.0115</w:t>
            </w:r>
            <w:r w:rsidR="00157BE9" w:rsidRPr="00E25C0B">
              <w:rPr>
                <w:bCs/>
                <w:color w:val="000000"/>
                <w:kern w:val="0"/>
                <w:sz w:val="24"/>
                <w:szCs w:val="24"/>
                <w:lang w:val="pt-BR"/>
              </w:rPr>
              <w:t>t/a</w:t>
            </w:r>
            <w:r w:rsidR="00157BE9" w:rsidRPr="00E25C0B">
              <w:rPr>
                <w:bCs/>
                <w:color w:val="000000"/>
                <w:kern w:val="0"/>
                <w:sz w:val="24"/>
                <w:szCs w:val="24"/>
                <w:lang w:val="pt-BR"/>
              </w:rPr>
              <w:t>，</w:t>
            </w:r>
            <w:r w:rsidR="00157BE9" w:rsidRPr="00E25C0B">
              <w:rPr>
                <w:bCs/>
                <w:color w:val="000000"/>
                <w:kern w:val="0"/>
                <w:sz w:val="24"/>
                <w:szCs w:val="24"/>
                <w:lang w:val="pt-BR"/>
              </w:rPr>
              <w:t>NH</w:t>
            </w:r>
            <w:r w:rsidR="00157BE9" w:rsidRPr="00E25C0B">
              <w:rPr>
                <w:bCs/>
                <w:color w:val="000000"/>
                <w:kern w:val="0"/>
                <w:sz w:val="24"/>
                <w:szCs w:val="24"/>
                <w:vertAlign w:val="subscript"/>
                <w:lang w:val="pt-BR"/>
              </w:rPr>
              <w:t>3</w:t>
            </w:r>
            <w:r w:rsidR="00157BE9" w:rsidRPr="00E25C0B">
              <w:rPr>
                <w:bCs/>
                <w:color w:val="000000"/>
                <w:kern w:val="0"/>
                <w:sz w:val="24"/>
                <w:szCs w:val="24"/>
                <w:lang w:val="pt-BR"/>
              </w:rPr>
              <w:t>-N</w:t>
            </w:r>
            <w:r w:rsidR="00EC5AA4" w:rsidRPr="00E25C0B">
              <w:rPr>
                <w:rFonts w:hint="eastAsia"/>
                <w:bCs/>
                <w:color w:val="000000"/>
                <w:kern w:val="0"/>
                <w:sz w:val="24"/>
                <w:szCs w:val="24"/>
                <w:lang w:val="pt-BR"/>
              </w:rPr>
              <w:t>0.0006</w:t>
            </w:r>
            <w:r w:rsidR="00157BE9" w:rsidRPr="00E25C0B">
              <w:rPr>
                <w:bCs/>
                <w:color w:val="000000"/>
                <w:kern w:val="0"/>
                <w:sz w:val="24"/>
                <w:szCs w:val="24"/>
                <w:lang w:val="pt-BR"/>
              </w:rPr>
              <w:t>t/a</w:t>
            </w:r>
            <w:r w:rsidR="00157BE9" w:rsidRPr="00E25C0B">
              <w:rPr>
                <w:bCs/>
                <w:color w:val="000000"/>
                <w:kern w:val="0"/>
                <w:sz w:val="24"/>
                <w:szCs w:val="24"/>
              </w:rPr>
              <w:t>、颗粒物</w:t>
            </w:r>
            <w:r w:rsidR="00E25C0B" w:rsidRPr="00E25C0B">
              <w:rPr>
                <w:rFonts w:hint="eastAsia"/>
                <w:bCs/>
                <w:color w:val="000000"/>
                <w:kern w:val="0"/>
                <w:sz w:val="24"/>
                <w:szCs w:val="24"/>
                <w:lang w:val="pt-BR"/>
              </w:rPr>
              <w:t>1.4835</w:t>
            </w:r>
            <w:r w:rsidR="00157BE9" w:rsidRPr="00E25C0B">
              <w:rPr>
                <w:bCs/>
                <w:color w:val="000000"/>
                <w:kern w:val="0"/>
                <w:sz w:val="24"/>
                <w:szCs w:val="24"/>
                <w:lang w:val="pt-BR"/>
              </w:rPr>
              <w:t>t/a</w:t>
            </w:r>
            <w:r w:rsidR="00157BE9" w:rsidRPr="00E25C0B">
              <w:rPr>
                <w:bCs/>
                <w:color w:val="000000"/>
                <w:kern w:val="0"/>
                <w:sz w:val="24"/>
                <w:szCs w:val="24"/>
              </w:rPr>
              <w:t>、</w:t>
            </w:r>
            <w:r w:rsidR="00157BE9" w:rsidRPr="00E25C0B">
              <w:rPr>
                <w:bCs/>
                <w:color w:val="000000"/>
                <w:kern w:val="0"/>
                <w:sz w:val="24"/>
                <w:szCs w:val="24"/>
                <w:lang w:val="pt-BR"/>
              </w:rPr>
              <w:t>SO</w:t>
            </w:r>
            <w:r w:rsidR="00157BE9" w:rsidRPr="00E25C0B">
              <w:rPr>
                <w:bCs/>
                <w:color w:val="000000"/>
                <w:kern w:val="0"/>
                <w:sz w:val="24"/>
                <w:szCs w:val="24"/>
                <w:vertAlign w:val="subscript"/>
                <w:lang w:val="pt-BR"/>
              </w:rPr>
              <w:t>2</w:t>
            </w:r>
            <w:r w:rsidRPr="00E25C0B">
              <w:rPr>
                <w:rFonts w:hint="eastAsia"/>
                <w:bCs/>
                <w:color w:val="000000"/>
                <w:kern w:val="0"/>
                <w:sz w:val="24"/>
                <w:szCs w:val="24"/>
                <w:lang w:val="pt-BR"/>
              </w:rPr>
              <w:t>0</w:t>
            </w:r>
            <w:r w:rsidR="00157BE9" w:rsidRPr="00E25C0B">
              <w:rPr>
                <w:bCs/>
                <w:color w:val="000000"/>
                <w:kern w:val="0"/>
                <w:sz w:val="24"/>
                <w:szCs w:val="24"/>
                <w:lang w:val="pt-BR"/>
              </w:rPr>
              <w:t>t/a</w:t>
            </w:r>
            <w:r w:rsidR="00157BE9" w:rsidRPr="00E25C0B">
              <w:rPr>
                <w:bCs/>
                <w:color w:val="000000"/>
                <w:kern w:val="0"/>
                <w:sz w:val="24"/>
                <w:szCs w:val="24"/>
              </w:rPr>
              <w:t>、</w:t>
            </w:r>
            <w:r w:rsidR="00157BE9" w:rsidRPr="00E25C0B">
              <w:rPr>
                <w:bCs/>
                <w:color w:val="000000"/>
                <w:kern w:val="0"/>
                <w:sz w:val="24"/>
                <w:szCs w:val="24"/>
                <w:lang w:val="pt-BR"/>
              </w:rPr>
              <w:t>NO</w:t>
            </w:r>
            <w:r w:rsidR="00157BE9" w:rsidRPr="00E25C0B">
              <w:rPr>
                <w:bCs/>
                <w:color w:val="000000"/>
                <w:kern w:val="0"/>
                <w:sz w:val="24"/>
                <w:szCs w:val="24"/>
                <w:vertAlign w:val="subscript"/>
                <w:lang w:val="pt-BR"/>
              </w:rPr>
              <w:t>X</w:t>
            </w:r>
            <w:r w:rsidRPr="00E25C0B">
              <w:rPr>
                <w:rFonts w:hint="eastAsia"/>
                <w:bCs/>
                <w:color w:val="000000"/>
                <w:kern w:val="0"/>
                <w:sz w:val="24"/>
                <w:szCs w:val="24"/>
                <w:lang w:val="pt-BR"/>
              </w:rPr>
              <w:t>0</w:t>
            </w:r>
            <w:r w:rsidR="00157BE9" w:rsidRPr="00E25C0B">
              <w:rPr>
                <w:bCs/>
                <w:color w:val="000000"/>
                <w:kern w:val="0"/>
                <w:sz w:val="24"/>
                <w:szCs w:val="24"/>
                <w:lang w:val="pt-BR"/>
              </w:rPr>
              <w:t>t/a</w:t>
            </w:r>
            <w:r w:rsidR="00157BE9" w:rsidRPr="00E25C0B">
              <w:rPr>
                <w:bCs/>
                <w:color w:val="000000"/>
                <w:kern w:val="0"/>
                <w:sz w:val="24"/>
                <w:szCs w:val="24"/>
              </w:rPr>
              <w:t>、</w:t>
            </w:r>
            <w:r w:rsidR="00157BE9" w:rsidRPr="00E25C0B">
              <w:rPr>
                <w:bCs/>
                <w:color w:val="000000"/>
                <w:kern w:val="0"/>
                <w:sz w:val="24"/>
                <w:szCs w:val="24"/>
                <w:lang w:val="pt-BR"/>
              </w:rPr>
              <w:t>VOCs</w:t>
            </w:r>
            <w:r w:rsidRPr="00E25C0B">
              <w:rPr>
                <w:rFonts w:hint="eastAsia"/>
                <w:bCs/>
                <w:color w:val="000000"/>
                <w:kern w:val="0"/>
                <w:sz w:val="24"/>
                <w:szCs w:val="24"/>
                <w:lang w:val="pt-BR"/>
              </w:rPr>
              <w:t>0</w:t>
            </w:r>
            <w:r w:rsidR="00157BE9" w:rsidRPr="00E25C0B">
              <w:rPr>
                <w:bCs/>
                <w:color w:val="000000"/>
                <w:kern w:val="0"/>
                <w:sz w:val="24"/>
                <w:szCs w:val="24"/>
                <w:lang w:val="pt-BR"/>
              </w:rPr>
              <w:t>t/a</w:t>
            </w:r>
            <w:r w:rsidR="00157BE9" w:rsidRPr="00E25C0B">
              <w:rPr>
                <w:rFonts w:hint="eastAsia"/>
                <w:bCs/>
                <w:color w:val="000000"/>
                <w:kern w:val="0"/>
                <w:sz w:val="24"/>
                <w:szCs w:val="24"/>
                <w:lang w:val="pt-BR"/>
              </w:rPr>
              <w:t>。</w:t>
            </w:r>
          </w:p>
          <w:p w:rsidR="00D63430" w:rsidRPr="00D63430" w:rsidRDefault="00157BE9" w:rsidP="00D63430">
            <w:pPr>
              <w:spacing w:line="440" w:lineRule="exact"/>
              <w:ind w:firstLineChars="200" w:firstLine="480"/>
              <w:rPr>
                <w:bCs/>
                <w:color w:val="000000"/>
                <w:kern w:val="0"/>
                <w:sz w:val="24"/>
                <w:szCs w:val="24"/>
              </w:rPr>
            </w:pPr>
            <w:r w:rsidRPr="00E25C0B">
              <w:rPr>
                <w:rFonts w:hint="eastAsia"/>
                <w:bCs/>
                <w:color w:val="000000"/>
                <w:kern w:val="0"/>
                <w:sz w:val="24"/>
                <w:szCs w:val="24"/>
              </w:rPr>
              <w:t>本</w:t>
            </w:r>
            <w:r w:rsidR="00386E58" w:rsidRPr="00E25C0B">
              <w:rPr>
                <w:rFonts w:hint="eastAsia"/>
                <w:bCs/>
                <w:color w:val="000000"/>
                <w:kern w:val="0"/>
                <w:sz w:val="24"/>
                <w:szCs w:val="24"/>
              </w:rPr>
              <w:t>项目</w:t>
            </w:r>
            <w:r w:rsidRPr="00E25C0B">
              <w:rPr>
                <w:rFonts w:hint="eastAsia"/>
                <w:bCs/>
                <w:color w:val="000000"/>
                <w:kern w:val="0"/>
                <w:sz w:val="24"/>
                <w:szCs w:val="24"/>
              </w:rPr>
              <w:t>新增</w:t>
            </w:r>
            <w:r w:rsidR="00EC5AA4" w:rsidRPr="00E25C0B">
              <w:rPr>
                <w:rFonts w:hint="eastAsia"/>
                <w:bCs/>
                <w:color w:val="000000"/>
                <w:kern w:val="0"/>
                <w:sz w:val="24"/>
                <w:szCs w:val="24"/>
              </w:rPr>
              <w:t>污染物排放量为</w:t>
            </w:r>
            <w:r w:rsidR="00EC5AA4" w:rsidRPr="00D63430">
              <w:rPr>
                <w:rFonts w:hint="eastAsia"/>
                <w:bCs/>
                <w:color w:val="000000"/>
                <w:kern w:val="0"/>
                <w:sz w:val="24"/>
                <w:szCs w:val="24"/>
                <w:lang w:val="pt-BR"/>
              </w:rPr>
              <w:t>：</w:t>
            </w:r>
            <w:r w:rsidR="005F2FFD" w:rsidRPr="00E25C0B">
              <w:rPr>
                <w:rFonts w:hint="eastAsia"/>
                <w:bCs/>
                <w:color w:val="000000"/>
                <w:kern w:val="0"/>
                <w:sz w:val="24"/>
                <w:szCs w:val="24"/>
              </w:rPr>
              <w:t>颗粒物</w:t>
            </w:r>
            <w:r w:rsidR="00E25C0B" w:rsidRPr="00D63430">
              <w:rPr>
                <w:rFonts w:hint="eastAsia"/>
                <w:bCs/>
                <w:color w:val="000000"/>
                <w:kern w:val="0"/>
                <w:sz w:val="24"/>
                <w:szCs w:val="24"/>
                <w:lang w:val="pt-BR"/>
              </w:rPr>
              <w:t>1.4835</w:t>
            </w:r>
            <w:r w:rsidRPr="00D63430">
              <w:rPr>
                <w:rFonts w:hint="eastAsia"/>
                <w:bCs/>
                <w:color w:val="000000"/>
                <w:kern w:val="0"/>
                <w:sz w:val="24"/>
                <w:szCs w:val="24"/>
                <w:lang w:val="pt-BR"/>
              </w:rPr>
              <w:t>t/a</w:t>
            </w:r>
            <w:r w:rsidR="00EC5AA4" w:rsidRPr="00E25C0B">
              <w:rPr>
                <w:rFonts w:hint="eastAsia"/>
                <w:bCs/>
                <w:color w:val="000000"/>
                <w:kern w:val="0"/>
                <w:sz w:val="24"/>
                <w:szCs w:val="24"/>
              </w:rPr>
              <w:t>、</w:t>
            </w:r>
            <w:r w:rsidR="00EC5AA4" w:rsidRPr="00E25C0B">
              <w:rPr>
                <w:bCs/>
                <w:color w:val="000000"/>
                <w:kern w:val="0"/>
                <w:sz w:val="24"/>
                <w:szCs w:val="24"/>
                <w:lang w:val="pt-BR"/>
              </w:rPr>
              <w:t>COD</w:t>
            </w:r>
            <w:r w:rsidR="00EC5AA4" w:rsidRPr="00E25C0B">
              <w:rPr>
                <w:rFonts w:hint="eastAsia"/>
                <w:bCs/>
                <w:color w:val="000000"/>
                <w:kern w:val="0"/>
                <w:sz w:val="24"/>
                <w:szCs w:val="24"/>
                <w:lang w:val="pt-BR"/>
              </w:rPr>
              <w:t>0.0115</w:t>
            </w:r>
            <w:r w:rsidR="00EC5AA4" w:rsidRPr="00E25C0B">
              <w:rPr>
                <w:bCs/>
                <w:color w:val="000000"/>
                <w:kern w:val="0"/>
                <w:sz w:val="24"/>
                <w:szCs w:val="24"/>
                <w:lang w:val="pt-BR"/>
              </w:rPr>
              <w:t>t/a</w:t>
            </w:r>
            <w:r w:rsidR="00EC5AA4" w:rsidRPr="00E25C0B">
              <w:rPr>
                <w:bCs/>
                <w:color w:val="000000"/>
                <w:kern w:val="0"/>
                <w:sz w:val="24"/>
                <w:szCs w:val="24"/>
                <w:lang w:val="pt-BR"/>
              </w:rPr>
              <w:t>，</w:t>
            </w:r>
            <w:r w:rsidR="00EC5AA4" w:rsidRPr="00E25C0B">
              <w:rPr>
                <w:bCs/>
                <w:color w:val="000000"/>
                <w:kern w:val="0"/>
                <w:sz w:val="24"/>
                <w:szCs w:val="24"/>
                <w:lang w:val="pt-BR"/>
              </w:rPr>
              <w:t>NH</w:t>
            </w:r>
            <w:r w:rsidR="00EC5AA4" w:rsidRPr="00E25C0B">
              <w:rPr>
                <w:bCs/>
                <w:color w:val="000000"/>
                <w:kern w:val="0"/>
                <w:sz w:val="24"/>
                <w:szCs w:val="24"/>
                <w:vertAlign w:val="subscript"/>
                <w:lang w:val="pt-BR"/>
              </w:rPr>
              <w:t>3</w:t>
            </w:r>
            <w:r w:rsidR="00EC5AA4" w:rsidRPr="00E25C0B">
              <w:rPr>
                <w:bCs/>
                <w:color w:val="000000"/>
                <w:kern w:val="0"/>
                <w:sz w:val="24"/>
                <w:szCs w:val="24"/>
                <w:lang w:val="pt-BR"/>
              </w:rPr>
              <w:t>-N</w:t>
            </w:r>
            <w:r w:rsidR="00EC5AA4" w:rsidRPr="00E25C0B">
              <w:rPr>
                <w:rFonts w:hint="eastAsia"/>
                <w:bCs/>
                <w:color w:val="000000"/>
                <w:kern w:val="0"/>
                <w:sz w:val="24"/>
                <w:szCs w:val="24"/>
                <w:lang w:val="pt-BR"/>
              </w:rPr>
              <w:t>0.0006</w:t>
            </w:r>
            <w:r w:rsidR="00EC5AA4" w:rsidRPr="00E25C0B">
              <w:rPr>
                <w:bCs/>
                <w:color w:val="000000"/>
                <w:kern w:val="0"/>
                <w:sz w:val="24"/>
                <w:szCs w:val="24"/>
                <w:lang w:val="pt-BR"/>
              </w:rPr>
              <w:t>t/a</w:t>
            </w:r>
            <w:r w:rsidR="00D63430">
              <w:rPr>
                <w:rFonts w:hint="eastAsia"/>
                <w:bCs/>
                <w:color w:val="000000"/>
                <w:kern w:val="0"/>
                <w:sz w:val="24"/>
                <w:szCs w:val="24"/>
              </w:rPr>
              <w:t>。</w:t>
            </w:r>
            <w:r w:rsidR="00386E58" w:rsidRPr="00E25C0B">
              <w:rPr>
                <w:rFonts w:hint="eastAsia"/>
                <w:bCs/>
                <w:color w:val="000000"/>
                <w:kern w:val="0"/>
                <w:sz w:val="24"/>
                <w:szCs w:val="24"/>
              </w:rPr>
              <w:t>现有项目</w:t>
            </w:r>
            <w:r w:rsidR="005F2FFD" w:rsidRPr="00E25C0B">
              <w:rPr>
                <w:rFonts w:hint="eastAsia"/>
                <w:bCs/>
                <w:color w:val="000000"/>
                <w:kern w:val="0"/>
                <w:sz w:val="24"/>
                <w:szCs w:val="24"/>
                <w:lang w:val="pt-BR"/>
              </w:rPr>
              <w:t>颗粒物</w:t>
            </w:r>
            <w:r w:rsidR="00386E58" w:rsidRPr="00E25C0B">
              <w:rPr>
                <w:rFonts w:hint="eastAsia"/>
                <w:bCs/>
                <w:color w:val="000000"/>
                <w:kern w:val="0"/>
                <w:sz w:val="24"/>
                <w:szCs w:val="24"/>
              </w:rPr>
              <w:t>削减量为</w:t>
            </w:r>
            <w:r w:rsidR="005F2FFD" w:rsidRPr="00E25C0B">
              <w:rPr>
                <w:rFonts w:hint="eastAsia"/>
                <w:bCs/>
                <w:color w:val="000000"/>
                <w:kern w:val="0"/>
                <w:sz w:val="24"/>
                <w:szCs w:val="24"/>
                <w:lang w:val="pt-BR"/>
              </w:rPr>
              <w:t>1.5864</w:t>
            </w:r>
            <w:r w:rsidR="00386E58" w:rsidRPr="00E25C0B">
              <w:rPr>
                <w:rFonts w:hint="eastAsia"/>
                <w:bCs/>
                <w:color w:val="000000"/>
                <w:kern w:val="0"/>
                <w:sz w:val="24"/>
                <w:szCs w:val="24"/>
                <w:lang w:val="pt-BR"/>
              </w:rPr>
              <w:t>t/a</w:t>
            </w:r>
            <w:r w:rsidR="00386E58" w:rsidRPr="00E25C0B">
              <w:rPr>
                <w:rFonts w:hint="eastAsia"/>
                <w:bCs/>
                <w:color w:val="000000"/>
                <w:kern w:val="0"/>
                <w:sz w:val="24"/>
                <w:szCs w:val="24"/>
                <w:lang w:val="pt-BR"/>
              </w:rPr>
              <w:t>，故本项目完成后</w:t>
            </w:r>
            <w:r w:rsidR="00EA4BCD" w:rsidRPr="00E25C0B">
              <w:rPr>
                <w:rFonts w:hint="eastAsia"/>
                <w:bCs/>
                <w:color w:val="000000"/>
                <w:kern w:val="0"/>
                <w:sz w:val="24"/>
                <w:szCs w:val="24"/>
                <w:lang w:val="pt-BR"/>
              </w:rPr>
              <w:t>不</w:t>
            </w:r>
            <w:r w:rsidR="00386E58" w:rsidRPr="00E25C0B">
              <w:rPr>
                <w:rFonts w:hint="eastAsia"/>
                <w:bCs/>
                <w:color w:val="000000"/>
                <w:kern w:val="0"/>
                <w:sz w:val="24"/>
                <w:szCs w:val="24"/>
                <w:lang w:val="pt-BR"/>
              </w:rPr>
              <w:t>新增</w:t>
            </w:r>
            <w:r w:rsidR="005F2FFD" w:rsidRPr="00E25C0B">
              <w:rPr>
                <w:rFonts w:hint="eastAsia"/>
                <w:bCs/>
                <w:color w:val="000000"/>
                <w:kern w:val="0"/>
                <w:sz w:val="24"/>
                <w:szCs w:val="24"/>
              </w:rPr>
              <w:t>颗粒物</w:t>
            </w:r>
            <w:r w:rsidR="00EA4BCD" w:rsidRPr="00E25C0B">
              <w:rPr>
                <w:rFonts w:hint="eastAsia"/>
                <w:bCs/>
                <w:color w:val="000000"/>
                <w:kern w:val="0"/>
                <w:sz w:val="24"/>
                <w:szCs w:val="24"/>
              </w:rPr>
              <w:t>总</w:t>
            </w:r>
            <w:r w:rsidR="00386E58" w:rsidRPr="00E25C0B">
              <w:rPr>
                <w:rFonts w:hint="eastAsia"/>
                <w:bCs/>
                <w:color w:val="000000"/>
                <w:kern w:val="0"/>
                <w:sz w:val="24"/>
                <w:szCs w:val="24"/>
              </w:rPr>
              <w:t>量</w:t>
            </w:r>
            <w:r w:rsidR="00EA4BCD" w:rsidRPr="00E25C0B">
              <w:rPr>
                <w:rFonts w:hint="eastAsia"/>
                <w:bCs/>
                <w:color w:val="000000"/>
                <w:kern w:val="0"/>
                <w:sz w:val="24"/>
                <w:szCs w:val="24"/>
              </w:rPr>
              <w:t>指标</w:t>
            </w:r>
            <w:r w:rsidR="00D63430">
              <w:rPr>
                <w:rFonts w:hint="eastAsia"/>
                <w:bCs/>
                <w:color w:val="000000"/>
                <w:kern w:val="0"/>
                <w:sz w:val="24"/>
                <w:szCs w:val="24"/>
              </w:rPr>
              <w:t>；</w:t>
            </w:r>
            <w:r w:rsidR="00D63430" w:rsidRPr="00D63430">
              <w:rPr>
                <w:bCs/>
                <w:color w:val="000000"/>
                <w:kern w:val="0"/>
                <w:sz w:val="24"/>
                <w:szCs w:val="24"/>
              </w:rPr>
              <w:t>新增</w:t>
            </w:r>
            <w:r w:rsidR="00D63430" w:rsidRPr="00D63430">
              <w:rPr>
                <w:bCs/>
                <w:color w:val="000000"/>
                <w:kern w:val="0"/>
                <w:sz w:val="24"/>
                <w:szCs w:val="24"/>
              </w:rPr>
              <w:t>COD</w:t>
            </w:r>
            <w:r w:rsidR="00D63430">
              <w:rPr>
                <w:rFonts w:hint="eastAsia"/>
                <w:bCs/>
                <w:color w:val="000000"/>
                <w:kern w:val="0"/>
                <w:sz w:val="24"/>
                <w:szCs w:val="24"/>
              </w:rPr>
              <w:t>、</w:t>
            </w:r>
            <w:r w:rsidR="00D63430" w:rsidRPr="00E25C0B">
              <w:rPr>
                <w:bCs/>
                <w:color w:val="000000"/>
                <w:kern w:val="0"/>
                <w:sz w:val="24"/>
                <w:szCs w:val="24"/>
                <w:lang w:val="pt-BR"/>
              </w:rPr>
              <w:t>NH</w:t>
            </w:r>
            <w:r w:rsidR="00D63430" w:rsidRPr="00E25C0B">
              <w:rPr>
                <w:bCs/>
                <w:color w:val="000000"/>
                <w:kern w:val="0"/>
                <w:sz w:val="24"/>
                <w:szCs w:val="24"/>
                <w:vertAlign w:val="subscript"/>
                <w:lang w:val="pt-BR"/>
              </w:rPr>
              <w:t>3</w:t>
            </w:r>
            <w:r w:rsidR="00D63430" w:rsidRPr="00E25C0B">
              <w:rPr>
                <w:bCs/>
                <w:color w:val="000000"/>
                <w:kern w:val="0"/>
                <w:sz w:val="24"/>
                <w:szCs w:val="24"/>
                <w:lang w:val="pt-BR"/>
              </w:rPr>
              <w:t>-N</w:t>
            </w:r>
            <w:r w:rsidR="00D63430" w:rsidRPr="00D63430">
              <w:rPr>
                <w:bCs/>
                <w:color w:val="000000"/>
                <w:kern w:val="0"/>
                <w:sz w:val="24"/>
                <w:szCs w:val="24"/>
              </w:rPr>
              <w:t>污染物排放量为：</w:t>
            </w:r>
            <w:r w:rsidR="00D63430" w:rsidRPr="00D63430">
              <w:rPr>
                <w:bCs/>
                <w:color w:val="000000"/>
                <w:kern w:val="0"/>
                <w:sz w:val="24"/>
                <w:szCs w:val="24"/>
              </w:rPr>
              <w:t>COD0.0115t/a</w:t>
            </w:r>
            <w:r w:rsidR="00D63430" w:rsidRPr="00D63430">
              <w:rPr>
                <w:bCs/>
                <w:color w:val="000000"/>
                <w:kern w:val="0"/>
                <w:sz w:val="24"/>
                <w:szCs w:val="24"/>
              </w:rPr>
              <w:t>、</w:t>
            </w:r>
            <w:r w:rsidR="00D63430" w:rsidRPr="00D63430">
              <w:rPr>
                <w:bCs/>
                <w:color w:val="000000"/>
                <w:kern w:val="0"/>
                <w:sz w:val="24"/>
                <w:szCs w:val="24"/>
              </w:rPr>
              <w:t>NH</w:t>
            </w:r>
            <w:r w:rsidR="00D63430" w:rsidRPr="00D63430">
              <w:rPr>
                <w:bCs/>
                <w:color w:val="000000"/>
                <w:kern w:val="0"/>
                <w:sz w:val="24"/>
                <w:szCs w:val="24"/>
                <w:vertAlign w:val="subscript"/>
              </w:rPr>
              <w:t>3</w:t>
            </w:r>
            <w:r w:rsidR="00D63430" w:rsidRPr="00D63430">
              <w:rPr>
                <w:bCs/>
                <w:color w:val="000000"/>
                <w:kern w:val="0"/>
                <w:sz w:val="24"/>
                <w:szCs w:val="24"/>
              </w:rPr>
              <w:t>-N0.0006t/a</w:t>
            </w:r>
            <w:r w:rsidR="00D63430" w:rsidRPr="00D63430">
              <w:rPr>
                <w:bCs/>
                <w:color w:val="000000"/>
                <w:kern w:val="0"/>
                <w:sz w:val="24"/>
                <w:szCs w:val="24"/>
              </w:rPr>
              <w:t>，</w:t>
            </w:r>
            <w:r w:rsidR="00D63430" w:rsidRPr="00D63430">
              <w:rPr>
                <w:bCs/>
                <w:color w:val="000000"/>
                <w:kern w:val="0"/>
                <w:sz w:val="24"/>
                <w:szCs w:val="24"/>
              </w:rPr>
              <w:t>COD</w:t>
            </w:r>
            <w:r w:rsidR="00D63430">
              <w:rPr>
                <w:rFonts w:hint="eastAsia"/>
                <w:bCs/>
                <w:color w:val="000000"/>
                <w:kern w:val="0"/>
                <w:sz w:val="24"/>
                <w:szCs w:val="24"/>
              </w:rPr>
              <w:t>、</w:t>
            </w:r>
            <w:r w:rsidR="00D63430" w:rsidRPr="00E25C0B">
              <w:rPr>
                <w:bCs/>
                <w:color w:val="000000"/>
                <w:kern w:val="0"/>
                <w:sz w:val="24"/>
                <w:szCs w:val="24"/>
                <w:lang w:val="pt-BR"/>
              </w:rPr>
              <w:t>NH</w:t>
            </w:r>
            <w:r w:rsidR="00D63430" w:rsidRPr="00E25C0B">
              <w:rPr>
                <w:bCs/>
                <w:color w:val="000000"/>
                <w:kern w:val="0"/>
                <w:sz w:val="24"/>
                <w:szCs w:val="24"/>
                <w:vertAlign w:val="subscript"/>
                <w:lang w:val="pt-BR"/>
              </w:rPr>
              <w:t>3</w:t>
            </w:r>
            <w:r w:rsidR="00D63430" w:rsidRPr="00E25C0B">
              <w:rPr>
                <w:bCs/>
                <w:color w:val="000000"/>
                <w:kern w:val="0"/>
                <w:sz w:val="24"/>
                <w:szCs w:val="24"/>
                <w:lang w:val="pt-BR"/>
              </w:rPr>
              <w:t>-N</w:t>
            </w:r>
            <w:r w:rsidR="00D63430">
              <w:rPr>
                <w:rFonts w:hint="eastAsia"/>
                <w:bCs/>
                <w:color w:val="000000"/>
                <w:kern w:val="0"/>
                <w:sz w:val="24"/>
                <w:szCs w:val="24"/>
                <w:lang w:val="pt-BR"/>
              </w:rPr>
              <w:t>所需替代量</w:t>
            </w:r>
            <w:r w:rsidR="00D63430">
              <w:rPr>
                <w:rFonts w:hint="eastAsia"/>
                <w:bCs/>
                <w:color w:val="000000"/>
                <w:kern w:val="0"/>
                <w:sz w:val="24"/>
                <w:szCs w:val="24"/>
              </w:rPr>
              <w:t>从</w:t>
            </w:r>
            <w:r w:rsidR="00D63430" w:rsidRPr="00D63430">
              <w:rPr>
                <w:bCs/>
                <w:color w:val="000000"/>
                <w:kern w:val="0"/>
                <w:sz w:val="24"/>
                <w:szCs w:val="24"/>
              </w:rPr>
              <w:t>平原示范区污水处理厂</w:t>
            </w:r>
            <w:r w:rsidR="00D63430" w:rsidRPr="00D63430">
              <w:rPr>
                <w:rFonts w:hint="eastAsia"/>
                <w:bCs/>
                <w:color w:val="000000"/>
                <w:kern w:val="0"/>
                <w:sz w:val="24"/>
                <w:szCs w:val="24"/>
              </w:rPr>
              <w:t>提标改造产生的减排量剩余量</w:t>
            </w:r>
            <w:r w:rsidR="00D63430">
              <w:rPr>
                <w:rFonts w:hint="eastAsia"/>
                <w:bCs/>
                <w:color w:val="000000"/>
                <w:kern w:val="0"/>
                <w:sz w:val="24"/>
                <w:szCs w:val="24"/>
              </w:rPr>
              <w:t>中扣除（</w:t>
            </w:r>
            <w:r w:rsidR="00D63430" w:rsidRPr="00D63430">
              <w:rPr>
                <w:rFonts w:hint="eastAsia"/>
                <w:bCs/>
                <w:color w:val="000000"/>
                <w:kern w:val="0"/>
                <w:sz w:val="24"/>
                <w:szCs w:val="24"/>
              </w:rPr>
              <w:t>COD10.6612t</w:t>
            </w:r>
            <w:r w:rsidR="00D63430">
              <w:rPr>
                <w:rFonts w:hint="eastAsia"/>
                <w:bCs/>
                <w:color w:val="000000"/>
                <w:kern w:val="0"/>
                <w:sz w:val="24"/>
                <w:szCs w:val="24"/>
              </w:rPr>
              <w:t>/a</w:t>
            </w:r>
            <w:r w:rsidR="00D63430" w:rsidRPr="00D63430">
              <w:rPr>
                <w:rFonts w:hint="eastAsia"/>
                <w:bCs/>
                <w:color w:val="000000"/>
                <w:kern w:val="0"/>
                <w:sz w:val="24"/>
                <w:szCs w:val="24"/>
              </w:rPr>
              <w:t>、</w:t>
            </w:r>
            <w:r w:rsidR="00D63430" w:rsidRPr="00E25C0B">
              <w:rPr>
                <w:bCs/>
                <w:color w:val="000000"/>
                <w:kern w:val="0"/>
                <w:sz w:val="24"/>
                <w:szCs w:val="24"/>
                <w:lang w:val="pt-BR"/>
              </w:rPr>
              <w:t>NH</w:t>
            </w:r>
            <w:r w:rsidR="00D63430" w:rsidRPr="00E25C0B">
              <w:rPr>
                <w:bCs/>
                <w:color w:val="000000"/>
                <w:kern w:val="0"/>
                <w:sz w:val="24"/>
                <w:szCs w:val="24"/>
                <w:vertAlign w:val="subscript"/>
                <w:lang w:val="pt-BR"/>
              </w:rPr>
              <w:t>3</w:t>
            </w:r>
            <w:r w:rsidR="00D63430" w:rsidRPr="00E25C0B">
              <w:rPr>
                <w:bCs/>
                <w:color w:val="000000"/>
                <w:kern w:val="0"/>
                <w:sz w:val="24"/>
                <w:szCs w:val="24"/>
                <w:lang w:val="pt-BR"/>
              </w:rPr>
              <w:t>-N</w:t>
            </w:r>
            <w:r w:rsidR="00D63430" w:rsidRPr="00D63430">
              <w:rPr>
                <w:rFonts w:hint="eastAsia"/>
                <w:bCs/>
                <w:color w:val="000000"/>
                <w:kern w:val="0"/>
                <w:sz w:val="24"/>
                <w:szCs w:val="24"/>
              </w:rPr>
              <w:t>18.3775t</w:t>
            </w:r>
            <w:r w:rsidR="00D63430">
              <w:rPr>
                <w:rFonts w:hint="eastAsia"/>
                <w:bCs/>
                <w:color w:val="000000"/>
                <w:kern w:val="0"/>
                <w:sz w:val="24"/>
                <w:szCs w:val="24"/>
              </w:rPr>
              <w:t>/a</w:t>
            </w:r>
            <w:r w:rsidR="00D63430">
              <w:rPr>
                <w:rFonts w:hint="eastAsia"/>
                <w:bCs/>
                <w:color w:val="000000"/>
                <w:kern w:val="0"/>
                <w:sz w:val="24"/>
                <w:szCs w:val="24"/>
              </w:rPr>
              <w:t>）。本</w:t>
            </w:r>
            <w:r w:rsidR="00D63430" w:rsidRPr="00D63430">
              <w:rPr>
                <w:bCs/>
                <w:color w:val="000000"/>
                <w:kern w:val="0"/>
                <w:sz w:val="24"/>
                <w:szCs w:val="24"/>
              </w:rPr>
              <w:t>项目废水经大召营污水处理厂处理后排入东孟姜女河</w:t>
            </w:r>
            <w:r w:rsidR="00D63430" w:rsidRPr="00D63430">
              <w:rPr>
                <w:rFonts w:hint="eastAsia"/>
                <w:bCs/>
                <w:color w:val="000000"/>
                <w:kern w:val="0"/>
                <w:sz w:val="24"/>
                <w:szCs w:val="24"/>
              </w:rPr>
              <w:t>。</w:t>
            </w:r>
            <w:r w:rsidR="00D63430" w:rsidRPr="00D63430">
              <w:rPr>
                <w:bCs/>
                <w:color w:val="000000"/>
                <w:kern w:val="0"/>
                <w:sz w:val="24"/>
                <w:szCs w:val="24"/>
              </w:rPr>
              <w:t xml:space="preserve">   </w:t>
            </w:r>
          </w:p>
          <w:p w:rsidR="00E962F0" w:rsidRDefault="00E962F0">
            <w:pPr>
              <w:widowControl/>
              <w:spacing w:line="460" w:lineRule="exact"/>
              <w:ind w:firstLineChars="200" w:firstLine="480"/>
              <w:jc w:val="left"/>
              <w:rPr>
                <w:bCs/>
                <w:color w:val="000000"/>
                <w:kern w:val="0"/>
                <w:sz w:val="24"/>
                <w:szCs w:val="24"/>
              </w:rPr>
            </w:pPr>
          </w:p>
          <w:p w:rsidR="00E962F0" w:rsidRDefault="00E962F0">
            <w:pPr>
              <w:widowControl/>
              <w:spacing w:line="460" w:lineRule="exact"/>
              <w:ind w:firstLineChars="200" w:firstLine="480"/>
              <w:jc w:val="left"/>
              <w:rPr>
                <w:color w:val="000000"/>
                <w:kern w:val="0"/>
                <w:sz w:val="24"/>
                <w:szCs w:val="24"/>
              </w:rPr>
            </w:pPr>
          </w:p>
          <w:p w:rsidR="00386E58" w:rsidRDefault="00386E58">
            <w:pPr>
              <w:widowControl/>
              <w:spacing w:line="460" w:lineRule="exact"/>
              <w:ind w:firstLineChars="200" w:firstLine="480"/>
              <w:jc w:val="left"/>
              <w:rPr>
                <w:color w:val="000000"/>
                <w:kern w:val="0"/>
                <w:sz w:val="24"/>
                <w:szCs w:val="24"/>
              </w:rPr>
            </w:pPr>
          </w:p>
          <w:p w:rsidR="005F2FFD" w:rsidRDefault="005F2FFD">
            <w:pPr>
              <w:widowControl/>
              <w:spacing w:line="460" w:lineRule="exact"/>
              <w:ind w:firstLineChars="200" w:firstLine="480"/>
              <w:jc w:val="left"/>
              <w:rPr>
                <w:color w:val="000000"/>
                <w:kern w:val="0"/>
                <w:sz w:val="24"/>
                <w:szCs w:val="24"/>
              </w:rPr>
            </w:pPr>
          </w:p>
          <w:p w:rsidR="005F2FFD" w:rsidRDefault="005F2FFD">
            <w:pPr>
              <w:widowControl/>
              <w:spacing w:line="460" w:lineRule="exact"/>
              <w:ind w:firstLineChars="200" w:firstLine="480"/>
              <w:jc w:val="left"/>
              <w:rPr>
                <w:color w:val="000000"/>
                <w:kern w:val="0"/>
                <w:sz w:val="24"/>
                <w:szCs w:val="24"/>
              </w:rPr>
            </w:pPr>
          </w:p>
          <w:p w:rsidR="005F2FFD" w:rsidRDefault="005F2FFD">
            <w:pPr>
              <w:widowControl/>
              <w:spacing w:line="460" w:lineRule="exact"/>
              <w:ind w:firstLineChars="200" w:firstLine="480"/>
              <w:jc w:val="left"/>
              <w:rPr>
                <w:color w:val="000000"/>
                <w:kern w:val="0"/>
                <w:sz w:val="24"/>
                <w:szCs w:val="24"/>
              </w:rPr>
            </w:pPr>
          </w:p>
          <w:p w:rsidR="005F2FFD" w:rsidRDefault="005F2FFD">
            <w:pPr>
              <w:widowControl/>
              <w:spacing w:line="460" w:lineRule="exact"/>
              <w:ind w:firstLineChars="200" w:firstLine="480"/>
              <w:jc w:val="left"/>
              <w:rPr>
                <w:color w:val="000000"/>
                <w:kern w:val="0"/>
                <w:sz w:val="24"/>
                <w:szCs w:val="24"/>
              </w:rPr>
            </w:pPr>
          </w:p>
          <w:p w:rsidR="005F2FFD" w:rsidRDefault="005F2FFD">
            <w:pPr>
              <w:widowControl/>
              <w:spacing w:line="460" w:lineRule="exact"/>
              <w:ind w:firstLineChars="200" w:firstLine="480"/>
              <w:jc w:val="left"/>
              <w:rPr>
                <w:color w:val="000000"/>
                <w:kern w:val="0"/>
                <w:sz w:val="24"/>
                <w:szCs w:val="24"/>
              </w:rPr>
            </w:pPr>
          </w:p>
          <w:p w:rsidR="005F2FFD" w:rsidRDefault="005F2FFD">
            <w:pPr>
              <w:widowControl/>
              <w:spacing w:line="460" w:lineRule="exact"/>
              <w:ind w:firstLineChars="200" w:firstLine="480"/>
              <w:jc w:val="left"/>
              <w:rPr>
                <w:color w:val="000000"/>
                <w:kern w:val="0"/>
                <w:sz w:val="24"/>
                <w:szCs w:val="24"/>
              </w:rPr>
            </w:pPr>
          </w:p>
          <w:p w:rsidR="005F2FFD" w:rsidRDefault="005F2FFD">
            <w:pPr>
              <w:widowControl/>
              <w:spacing w:line="460" w:lineRule="exact"/>
              <w:ind w:firstLineChars="200" w:firstLine="480"/>
              <w:jc w:val="left"/>
              <w:rPr>
                <w:color w:val="000000"/>
                <w:kern w:val="0"/>
                <w:sz w:val="24"/>
                <w:szCs w:val="24"/>
              </w:rPr>
            </w:pPr>
          </w:p>
          <w:p w:rsidR="005F2FFD" w:rsidRDefault="005F2FFD">
            <w:pPr>
              <w:widowControl/>
              <w:spacing w:line="460" w:lineRule="exact"/>
              <w:ind w:firstLineChars="200" w:firstLine="480"/>
              <w:jc w:val="left"/>
              <w:rPr>
                <w:color w:val="000000"/>
                <w:kern w:val="0"/>
                <w:sz w:val="24"/>
                <w:szCs w:val="24"/>
              </w:rPr>
            </w:pPr>
          </w:p>
          <w:p w:rsidR="005F2FFD" w:rsidRDefault="005F2FFD">
            <w:pPr>
              <w:widowControl/>
              <w:spacing w:line="460" w:lineRule="exact"/>
              <w:ind w:firstLineChars="200" w:firstLine="480"/>
              <w:jc w:val="left"/>
              <w:rPr>
                <w:color w:val="000000"/>
                <w:kern w:val="0"/>
                <w:sz w:val="24"/>
                <w:szCs w:val="24"/>
              </w:rPr>
            </w:pPr>
          </w:p>
          <w:p w:rsidR="005F2FFD" w:rsidRDefault="005F2FFD">
            <w:pPr>
              <w:widowControl/>
              <w:spacing w:line="460" w:lineRule="exact"/>
              <w:ind w:firstLineChars="200" w:firstLine="480"/>
              <w:jc w:val="left"/>
              <w:rPr>
                <w:color w:val="000000"/>
                <w:kern w:val="0"/>
                <w:sz w:val="24"/>
                <w:szCs w:val="24"/>
              </w:rPr>
            </w:pPr>
          </w:p>
          <w:p w:rsidR="005F2FFD" w:rsidRPr="005F2FFD" w:rsidRDefault="005F2FFD">
            <w:pPr>
              <w:widowControl/>
              <w:spacing w:line="460" w:lineRule="exact"/>
              <w:ind w:firstLineChars="200" w:firstLine="480"/>
              <w:jc w:val="left"/>
              <w:rPr>
                <w:color w:val="000000"/>
                <w:kern w:val="0"/>
                <w:sz w:val="24"/>
                <w:szCs w:val="24"/>
              </w:rPr>
            </w:pPr>
          </w:p>
        </w:tc>
      </w:tr>
    </w:tbl>
    <w:p w:rsidR="00E962F0" w:rsidRDefault="00E962F0">
      <w:pPr>
        <w:jc w:val="left"/>
        <w:rPr>
          <w:b/>
          <w:color w:val="000000"/>
          <w:lang w:val="pt-BR"/>
        </w:rPr>
        <w:sectPr w:rsidR="00E962F0" w:rsidSect="00FC11E1">
          <w:footerReference w:type="default" r:id="rId18"/>
          <w:pgSz w:w="11906" w:h="16838"/>
          <w:pgMar w:top="1440" w:right="1800" w:bottom="1440" w:left="1800" w:header="851" w:footer="992" w:gutter="0"/>
          <w:pgNumType w:start="1"/>
          <w:cols w:space="425"/>
          <w:docGrid w:type="lines" w:linePitch="312"/>
        </w:sectPr>
      </w:pPr>
    </w:p>
    <w:p w:rsidR="00E962F0" w:rsidRDefault="00157BE9">
      <w:pPr>
        <w:adjustRightInd w:val="0"/>
        <w:snapToGrid w:val="0"/>
        <w:jc w:val="left"/>
        <w:rPr>
          <w:b/>
          <w:color w:val="000000"/>
        </w:rPr>
      </w:pPr>
      <w:r>
        <w:rPr>
          <w:rFonts w:hint="eastAsia"/>
          <w:b/>
          <w:color w:val="000000"/>
        </w:rPr>
        <w:lastRenderedPageBreak/>
        <w:t>四、主要环境影响和保护措施</w:t>
      </w:r>
    </w:p>
    <w:tbl>
      <w:tblPr>
        <w:tblStyle w:val="af0"/>
        <w:tblW w:w="8522" w:type="dxa"/>
        <w:tblLayout w:type="fixed"/>
        <w:tblLook w:val="04A0"/>
      </w:tblPr>
      <w:tblGrid>
        <w:gridCol w:w="456"/>
        <w:gridCol w:w="8066"/>
      </w:tblGrid>
      <w:tr w:rsidR="00E962F0">
        <w:tc>
          <w:tcPr>
            <w:tcW w:w="456" w:type="dxa"/>
            <w:tcBorders>
              <w:top w:val="single" w:sz="8" w:space="0" w:color="auto"/>
              <w:left w:val="single" w:sz="8" w:space="0" w:color="auto"/>
              <w:bottom w:val="single" w:sz="4" w:space="0" w:color="auto"/>
              <w:right w:val="single" w:sz="4" w:space="0" w:color="auto"/>
            </w:tcBorders>
          </w:tcPr>
          <w:p w:rsidR="00E962F0" w:rsidRDefault="00157BE9">
            <w:pPr>
              <w:adjustRightInd w:val="0"/>
              <w:snapToGrid w:val="0"/>
              <w:jc w:val="left"/>
              <w:rPr>
                <w:color w:val="000000"/>
                <w:sz w:val="24"/>
                <w:szCs w:val="24"/>
              </w:rPr>
            </w:pPr>
            <w:r>
              <w:rPr>
                <w:rFonts w:hint="eastAsia"/>
                <w:color w:val="000000"/>
                <w:sz w:val="24"/>
                <w:szCs w:val="24"/>
              </w:rPr>
              <w:t>施工期环境保护措施</w:t>
            </w:r>
          </w:p>
        </w:tc>
        <w:tc>
          <w:tcPr>
            <w:tcW w:w="8066" w:type="dxa"/>
            <w:tcBorders>
              <w:top w:val="single" w:sz="8" w:space="0" w:color="auto"/>
              <w:left w:val="single" w:sz="4" w:space="0" w:color="auto"/>
              <w:bottom w:val="single" w:sz="4" w:space="0" w:color="auto"/>
              <w:right w:val="single" w:sz="8" w:space="0" w:color="auto"/>
            </w:tcBorders>
          </w:tcPr>
          <w:p w:rsidR="00E962F0" w:rsidRDefault="00157BE9">
            <w:pPr>
              <w:adjustRightInd w:val="0"/>
              <w:snapToGrid w:val="0"/>
              <w:spacing w:line="440" w:lineRule="exact"/>
              <w:ind w:firstLineChars="200" w:firstLine="480"/>
              <w:jc w:val="left"/>
              <w:rPr>
                <w:sz w:val="24"/>
              </w:rPr>
            </w:pPr>
            <w:r>
              <w:rPr>
                <w:rFonts w:hint="eastAsia"/>
                <w:sz w:val="24"/>
              </w:rPr>
              <w:t>本项目</w:t>
            </w:r>
            <w:r w:rsidR="00326DF5">
              <w:rPr>
                <w:rFonts w:hint="eastAsia"/>
                <w:sz w:val="24"/>
              </w:rPr>
              <w:t>实际建设</w:t>
            </w:r>
            <w:r>
              <w:rPr>
                <w:rFonts w:hint="eastAsia"/>
                <w:sz w:val="24"/>
              </w:rPr>
              <w:t>会涉及施工期，</w:t>
            </w:r>
            <w:r>
              <w:rPr>
                <w:bCs/>
                <w:sz w:val="24"/>
              </w:rPr>
              <w:t>本项目</w:t>
            </w:r>
            <w:r>
              <w:rPr>
                <w:sz w:val="24"/>
              </w:rPr>
              <w:t>施工过程中主要对大气环境</w:t>
            </w:r>
            <w:r>
              <w:rPr>
                <w:rFonts w:hint="eastAsia"/>
                <w:sz w:val="24"/>
              </w:rPr>
              <w:t>、</w:t>
            </w:r>
            <w:r>
              <w:rPr>
                <w:sz w:val="24"/>
              </w:rPr>
              <w:t>水环境及声环境等有一定影响。为减少本项目对周围环境的不良影响，现将可能的影响及防治措施阐述如下：</w:t>
            </w:r>
          </w:p>
          <w:p w:rsidR="00E962F0" w:rsidRDefault="00157BE9">
            <w:pPr>
              <w:spacing w:line="440" w:lineRule="exact"/>
              <w:ind w:firstLineChars="200" w:firstLine="480"/>
              <w:jc w:val="left"/>
              <w:rPr>
                <w:sz w:val="24"/>
              </w:rPr>
            </w:pPr>
            <w:r>
              <w:rPr>
                <w:sz w:val="24"/>
              </w:rPr>
              <w:t>本项目施工期影响如下：</w:t>
            </w:r>
          </w:p>
          <w:p w:rsidR="00E962F0" w:rsidRDefault="00157BE9">
            <w:pPr>
              <w:widowControl/>
              <w:spacing w:line="440" w:lineRule="exact"/>
              <w:ind w:firstLineChars="200" w:firstLine="482"/>
              <w:rPr>
                <w:b/>
                <w:bCs/>
                <w:kern w:val="0"/>
                <w:sz w:val="24"/>
              </w:rPr>
            </w:pPr>
            <w:r>
              <w:rPr>
                <w:b/>
                <w:bCs/>
                <w:kern w:val="0"/>
                <w:sz w:val="24"/>
              </w:rPr>
              <w:t>一、大气环境影响分析</w:t>
            </w:r>
          </w:p>
          <w:p w:rsidR="00E962F0" w:rsidRDefault="00157BE9">
            <w:pPr>
              <w:widowControl/>
              <w:spacing w:line="440" w:lineRule="exact"/>
              <w:ind w:firstLineChars="200" w:firstLine="480"/>
              <w:rPr>
                <w:kern w:val="0"/>
                <w:sz w:val="24"/>
              </w:rPr>
            </w:pPr>
            <w:r>
              <w:rPr>
                <w:kern w:val="0"/>
                <w:sz w:val="24"/>
              </w:rPr>
              <w:t>施工期废气主要为施工扬尘，建设项目施工时严格按照建设部和《河南省环境污染防治攻坚战领导小组办公室关千进一步加强扬尘污染专项治理的意见》（豫环攻坚办</w:t>
            </w:r>
            <w:r>
              <w:rPr>
                <w:kern w:val="0"/>
                <w:sz w:val="24"/>
              </w:rPr>
              <w:t>[2017]191</w:t>
            </w:r>
            <w:r>
              <w:rPr>
                <w:kern w:val="0"/>
                <w:sz w:val="24"/>
              </w:rPr>
              <w:t>号）</w:t>
            </w:r>
            <w:r w:rsidR="00620063">
              <w:rPr>
                <w:rFonts w:hint="eastAsia"/>
                <w:kern w:val="0"/>
                <w:sz w:val="24"/>
              </w:rPr>
              <w:t>、</w:t>
            </w:r>
            <w:r>
              <w:rPr>
                <w:kern w:val="0"/>
                <w:sz w:val="24"/>
              </w:rPr>
              <w:t>《</w:t>
            </w:r>
            <w:r>
              <w:rPr>
                <w:rFonts w:hint="eastAsia"/>
                <w:color w:val="000000"/>
                <w:sz w:val="24"/>
                <w:lang w:val="pt-BR"/>
              </w:rPr>
              <w:t>河南省生态环境保护委员会办公室关于印发河南省</w:t>
            </w:r>
            <w:r>
              <w:rPr>
                <w:rFonts w:hint="eastAsia"/>
                <w:color w:val="000000"/>
                <w:sz w:val="24"/>
                <w:lang w:val="pt-BR"/>
              </w:rPr>
              <w:t>2022</w:t>
            </w:r>
            <w:r>
              <w:rPr>
                <w:rFonts w:hint="eastAsia"/>
                <w:color w:val="000000"/>
                <w:sz w:val="24"/>
                <w:lang w:val="pt-BR"/>
              </w:rPr>
              <w:t>年大气、水、土壤污染防治攻坚战及农业农村污染治理攻坚战实施方案的通知》（豫环委办</w:t>
            </w:r>
            <w:r>
              <w:rPr>
                <w:rFonts w:hint="eastAsia"/>
                <w:color w:val="000000"/>
                <w:sz w:val="24"/>
                <w:lang w:val="pt-BR"/>
              </w:rPr>
              <w:t>[2022]9</w:t>
            </w:r>
            <w:r>
              <w:rPr>
                <w:rFonts w:hint="eastAsia"/>
                <w:color w:val="000000"/>
                <w:sz w:val="24"/>
                <w:lang w:val="pt-BR"/>
              </w:rPr>
              <w:t>号）</w:t>
            </w:r>
            <w:r>
              <w:rPr>
                <w:kern w:val="0"/>
                <w:sz w:val="24"/>
              </w:rPr>
              <w:t>要求可知：</w:t>
            </w:r>
            <w:r>
              <w:rPr>
                <w:rFonts w:hint="eastAsia"/>
                <w:kern w:val="0"/>
                <w:sz w:val="24"/>
              </w:rPr>
              <w:t>“</w:t>
            </w:r>
            <w:r>
              <w:rPr>
                <w:sz w:val="24"/>
              </w:rPr>
              <w:t>做到七个</w:t>
            </w:r>
            <w:r>
              <w:rPr>
                <w:sz w:val="24"/>
              </w:rPr>
              <w:t>“100%”</w:t>
            </w:r>
            <w:r>
              <w:rPr>
                <w:sz w:val="24"/>
              </w:rPr>
              <w:t>，即施工现场</w:t>
            </w:r>
            <w:r>
              <w:rPr>
                <w:sz w:val="24"/>
              </w:rPr>
              <w:t>100%</w:t>
            </w:r>
            <w:r>
              <w:rPr>
                <w:sz w:val="24"/>
              </w:rPr>
              <w:t>围挡，工地沙土</w:t>
            </w:r>
            <w:r>
              <w:rPr>
                <w:sz w:val="24"/>
              </w:rPr>
              <w:t>100%</w:t>
            </w:r>
            <w:r>
              <w:rPr>
                <w:sz w:val="24"/>
              </w:rPr>
              <w:t>覆盖或围挡，工地路面</w:t>
            </w:r>
            <w:r>
              <w:rPr>
                <w:sz w:val="24"/>
              </w:rPr>
              <w:t>100%</w:t>
            </w:r>
            <w:r>
              <w:rPr>
                <w:sz w:val="24"/>
              </w:rPr>
              <w:t>硬化，拆除工程</w:t>
            </w:r>
            <w:r>
              <w:rPr>
                <w:sz w:val="24"/>
              </w:rPr>
              <w:t>100%</w:t>
            </w:r>
            <w:r>
              <w:rPr>
                <w:sz w:val="24"/>
              </w:rPr>
              <w:t>洒水，出工地运输车辆</w:t>
            </w:r>
            <w:r>
              <w:rPr>
                <w:sz w:val="24"/>
              </w:rPr>
              <w:t>100%</w:t>
            </w:r>
            <w:r>
              <w:rPr>
                <w:sz w:val="24"/>
              </w:rPr>
              <w:t>冲净，车轮车身且密闭无洒漏，暂不开发的场地</w:t>
            </w:r>
            <w:r>
              <w:rPr>
                <w:sz w:val="24"/>
              </w:rPr>
              <w:t>100%</w:t>
            </w:r>
            <w:r>
              <w:rPr>
                <w:sz w:val="24"/>
              </w:rPr>
              <w:t>绿化，以及外脚手架密目式安全网</w:t>
            </w:r>
            <w:r>
              <w:rPr>
                <w:sz w:val="24"/>
              </w:rPr>
              <w:t>100%</w:t>
            </w:r>
            <w:r>
              <w:rPr>
                <w:sz w:val="24"/>
              </w:rPr>
              <w:t>安装</w:t>
            </w:r>
            <w:r>
              <w:rPr>
                <w:rFonts w:hint="eastAsia"/>
                <w:kern w:val="0"/>
                <w:sz w:val="24"/>
              </w:rPr>
              <w:t>”</w:t>
            </w:r>
            <w:r>
              <w:rPr>
                <w:kern w:val="0"/>
                <w:sz w:val="24"/>
              </w:rPr>
              <w:t>；城市规划区内建筑工地必须做到</w:t>
            </w:r>
            <w:r>
              <w:rPr>
                <w:kern w:val="0"/>
                <w:sz w:val="24"/>
              </w:rPr>
              <w:t>“</w:t>
            </w:r>
            <w:r>
              <w:rPr>
                <w:kern w:val="0"/>
                <w:sz w:val="24"/>
              </w:rPr>
              <w:t>两个禁止</w:t>
            </w:r>
            <w:r>
              <w:rPr>
                <w:kern w:val="0"/>
                <w:sz w:val="24"/>
              </w:rPr>
              <w:t>”</w:t>
            </w:r>
            <w:r>
              <w:rPr>
                <w:kern w:val="0"/>
                <w:sz w:val="24"/>
              </w:rPr>
              <w:t>，即</w:t>
            </w:r>
            <w:r>
              <w:rPr>
                <w:rFonts w:hint="eastAsia"/>
                <w:kern w:val="0"/>
                <w:sz w:val="24"/>
              </w:rPr>
              <w:t>“</w:t>
            </w:r>
            <w:r>
              <w:rPr>
                <w:kern w:val="0"/>
                <w:sz w:val="24"/>
              </w:rPr>
              <w:t>禁止现场搅拌混凝土、禁止现场配置砂浆</w:t>
            </w:r>
            <w:r>
              <w:rPr>
                <w:rFonts w:hint="eastAsia"/>
                <w:kern w:val="0"/>
                <w:sz w:val="24"/>
              </w:rPr>
              <w:t>”</w:t>
            </w:r>
            <w:r>
              <w:rPr>
                <w:kern w:val="0"/>
                <w:sz w:val="24"/>
              </w:rPr>
              <w:t>；须执行开复工验收、</w:t>
            </w:r>
            <w:r>
              <w:rPr>
                <w:kern w:val="0"/>
                <w:sz w:val="24"/>
              </w:rPr>
              <w:t>“</w:t>
            </w:r>
            <w:r>
              <w:rPr>
                <w:kern w:val="0"/>
                <w:sz w:val="24"/>
              </w:rPr>
              <w:t>三员</w:t>
            </w:r>
            <w:r>
              <w:rPr>
                <w:kern w:val="0"/>
                <w:sz w:val="24"/>
              </w:rPr>
              <w:t>”</w:t>
            </w:r>
            <w:r>
              <w:rPr>
                <w:kern w:val="0"/>
                <w:sz w:val="24"/>
              </w:rPr>
              <w:t>管理、扬尘防治预算管理等制度。在工地边界设置一定高度的围墙，定期喷水淋湿，工地建筑结构施工架外侧设置有效抑尘的防尘网或防尘布，并加强施工管理；加强运输管理，车辆加盖顶棚，并经常对道路洒水降尘，减少扬尘污染；施工期应禁止随意堆弃建筑垃圾，尤其禁止丢弃在建筑区以外。经采取这些措施后，施工扬尘对大气环境影响较小。</w:t>
            </w:r>
          </w:p>
          <w:p w:rsidR="00E962F0" w:rsidRDefault="00157BE9">
            <w:pPr>
              <w:pStyle w:val="24"/>
              <w:spacing w:line="440" w:lineRule="exact"/>
              <w:ind w:firstLine="480"/>
              <w:rPr>
                <w:szCs w:val="22"/>
              </w:rPr>
            </w:pPr>
            <w:r>
              <w:rPr>
                <w:kern w:val="0"/>
              </w:rPr>
              <w:t>经采取以上措施后，施工期废气对大气环境影响较小。</w:t>
            </w:r>
          </w:p>
          <w:p w:rsidR="00E962F0" w:rsidRDefault="00157BE9">
            <w:pPr>
              <w:widowControl/>
              <w:spacing w:line="440" w:lineRule="exact"/>
              <w:ind w:firstLineChars="200" w:firstLine="482"/>
              <w:rPr>
                <w:b/>
                <w:bCs/>
                <w:kern w:val="0"/>
                <w:sz w:val="24"/>
              </w:rPr>
            </w:pPr>
            <w:r>
              <w:rPr>
                <w:b/>
                <w:bCs/>
                <w:kern w:val="0"/>
                <w:sz w:val="24"/>
              </w:rPr>
              <w:t>二、水环境影响分析</w:t>
            </w:r>
          </w:p>
          <w:p w:rsidR="00E962F0" w:rsidRDefault="00157BE9">
            <w:pPr>
              <w:widowControl/>
              <w:spacing w:line="440" w:lineRule="exact"/>
              <w:ind w:firstLineChars="200" w:firstLine="480"/>
              <w:rPr>
                <w:kern w:val="0"/>
                <w:sz w:val="24"/>
              </w:rPr>
            </w:pPr>
            <w:r>
              <w:rPr>
                <w:kern w:val="0"/>
                <w:sz w:val="24"/>
              </w:rPr>
              <w:t>项目施工期间所用水为建筑材料搅拌水及机械设备冲洗水，这些污水水质简单，经沉淀池处理后用于施工场地洒水保湿和施工用水；项目施工期间施工人员均不在施工场地内食宿，生活污水主要为施工人员洗脸、洗手废水，经沉淀池收集后用于场地洒水降尘和施工材料搅拌用水，不外排。</w:t>
            </w:r>
          </w:p>
          <w:p w:rsidR="00E962F0" w:rsidRDefault="00157BE9">
            <w:pPr>
              <w:widowControl/>
              <w:spacing w:line="440" w:lineRule="exact"/>
              <w:ind w:firstLineChars="200" w:firstLine="480"/>
              <w:rPr>
                <w:kern w:val="0"/>
                <w:sz w:val="24"/>
              </w:rPr>
            </w:pPr>
            <w:r>
              <w:rPr>
                <w:kern w:val="0"/>
                <w:sz w:val="24"/>
              </w:rPr>
              <w:t>经采取以上措施后，施工期废水不会对周围地表水环境造成影响。</w:t>
            </w:r>
          </w:p>
          <w:p w:rsidR="00E962F0" w:rsidRDefault="00157BE9">
            <w:pPr>
              <w:widowControl/>
              <w:spacing w:line="440" w:lineRule="exact"/>
              <w:ind w:firstLineChars="200" w:firstLine="482"/>
              <w:rPr>
                <w:b/>
                <w:bCs/>
                <w:kern w:val="0"/>
                <w:sz w:val="24"/>
              </w:rPr>
            </w:pPr>
            <w:r>
              <w:rPr>
                <w:b/>
                <w:bCs/>
                <w:kern w:val="0"/>
                <w:sz w:val="24"/>
              </w:rPr>
              <w:t>三、声环境影响分析</w:t>
            </w:r>
          </w:p>
          <w:p w:rsidR="00E962F0" w:rsidRDefault="00157BE9">
            <w:pPr>
              <w:widowControl/>
              <w:spacing w:line="440" w:lineRule="exact"/>
              <w:ind w:firstLineChars="200" w:firstLine="480"/>
              <w:rPr>
                <w:kern w:val="0"/>
                <w:sz w:val="24"/>
              </w:rPr>
            </w:pPr>
            <w:r>
              <w:rPr>
                <w:kern w:val="0"/>
                <w:sz w:val="24"/>
              </w:rPr>
              <w:t>本项目施工期噪声主要来自建筑物建造时机械设备运作及板材钢构安装等作业噪声。施工队伍进驻现场时</w:t>
            </w:r>
            <w:r>
              <w:rPr>
                <w:rFonts w:hint="eastAsia"/>
                <w:kern w:val="0"/>
                <w:sz w:val="24"/>
              </w:rPr>
              <w:t>，</w:t>
            </w:r>
            <w:r>
              <w:rPr>
                <w:kern w:val="0"/>
                <w:sz w:val="24"/>
              </w:rPr>
              <w:t>将增加该区域的噪声负荷</w:t>
            </w:r>
            <w:r>
              <w:rPr>
                <w:rFonts w:hint="eastAsia"/>
                <w:kern w:val="0"/>
                <w:sz w:val="24"/>
              </w:rPr>
              <w:t>，</w:t>
            </w:r>
            <w:r>
              <w:rPr>
                <w:kern w:val="0"/>
                <w:sz w:val="24"/>
              </w:rPr>
              <w:t>为尽量降</w:t>
            </w:r>
            <w:r>
              <w:rPr>
                <w:kern w:val="0"/>
                <w:sz w:val="24"/>
              </w:rPr>
              <w:lastRenderedPageBreak/>
              <w:t>低施工噪声对周围环境的影响。评价建议施工方采取以下措施：</w:t>
            </w:r>
            <w:r>
              <w:rPr>
                <w:kern w:val="0"/>
                <w:sz w:val="24"/>
              </w:rPr>
              <w:t>(1)</w:t>
            </w:r>
            <w:r>
              <w:rPr>
                <w:kern w:val="0"/>
                <w:sz w:val="24"/>
              </w:rPr>
              <w:t>在施工期间所用施工机械必须采用具有消声、隔音处理及减振装置的设备；</w:t>
            </w:r>
            <w:r>
              <w:rPr>
                <w:kern w:val="0"/>
                <w:sz w:val="24"/>
              </w:rPr>
              <w:t>(2)</w:t>
            </w:r>
            <w:r>
              <w:rPr>
                <w:kern w:val="0"/>
                <w:sz w:val="24"/>
              </w:rPr>
              <w:t>禁止噪声超标机械进入施工现场，加强对施工场地的监督管理，对高噪声设备应采取相应的限时作业；</w:t>
            </w:r>
            <w:r>
              <w:rPr>
                <w:kern w:val="0"/>
                <w:sz w:val="24"/>
              </w:rPr>
              <w:t>(3)</w:t>
            </w:r>
            <w:r>
              <w:rPr>
                <w:kern w:val="0"/>
                <w:sz w:val="24"/>
              </w:rPr>
              <w:t>除了工艺要求必须连续作业的施工项目外，其它施工项目严禁在夜间</w:t>
            </w:r>
            <w:r>
              <w:rPr>
                <w:kern w:val="0"/>
                <w:sz w:val="24"/>
              </w:rPr>
              <w:t>22:00</w:t>
            </w:r>
            <w:r>
              <w:rPr>
                <w:kern w:val="0"/>
                <w:sz w:val="24"/>
              </w:rPr>
              <w:t>到次日</w:t>
            </w:r>
            <w:r>
              <w:rPr>
                <w:kern w:val="0"/>
                <w:sz w:val="24"/>
              </w:rPr>
              <w:t>6:00</w:t>
            </w:r>
            <w:r>
              <w:rPr>
                <w:kern w:val="0"/>
                <w:sz w:val="24"/>
              </w:rPr>
              <w:t>进行。同时合理安排施工人员的作业时间、作业方式，减少接触高噪声的时间，对距离噪声源较近的人员，除采取必要的个人保护措施外，应适当缩短劳动作业时间。</w:t>
            </w:r>
          </w:p>
          <w:p w:rsidR="00E962F0" w:rsidRDefault="00157BE9">
            <w:pPr>
              <w:widowControl/>
              <w:spacing w:line="440" w:lineRule="exact"/>
              <w:ind w:firstLineChars="200" w:firstLine="480"/>
              <w:rPr>
                <w:kern w:val="0"/>
                <w:sz w:val="24"/>
              </w:rPr>
            </w:pPr>
            <w:r>
              <w:rPr>
                <w:kern w:val="0"/>
                <w:sz w:val="24"/>
              </w:rPr>
              <w:t>通过采取以上噪声防治措施后，施工期噪声能够满足《建筑施工场界环境噪声排放标准》（</w:t>
            </w:r>
            <w:r>
              <w:rPr>
                <w:kern w:val="0"/>
                <w:sz w:val="24"/>
              </w:rPr>
              <w:t>GB12523-2011)[</w:t>
            </w:r>
            <w:r>
              <w:rPr>
                <w:kern w:val="0"/>
                <w:sz w:val="24"/>
              </w:rPr>
              <w:t>昼间</w:t>
            </w:r>
            <w:r>
              <w:rPr>
                <w:rFonts w:cs="宋体" w:hint="eastAsia"/>
                <w:kern w:val="0"/>
                <w:sz w:val="24"/>
              </w:rPr>
              <w:t>≦</w:t>
            </w:r>
            <w:r>
              <w:rPr>
                <w:kern w:val="0"/>
                <w:sz w:val="24"/>
              </w:rPr>
              <w:t>70dB</w:t>
            </w:r>
            <w:r>
              <w:rPr>
                <w:kern w:val="0"/>
                <w:sz w:val="24"/>
              </w:rPr>
              <w:t>（</w:t>
            </w:r>
            <w:r>
              <w:rPr>
                <w:kern w:val="0"/>
                <w:sz w:val="24"/>
              </w:rPr>
              <w:t>A</w:t>
            </w:r>
            <w:r>
              <w:rPr>
                <w:kern w:val="0"/>
                <w:sz w:val="24"/>
              </w:rPr>
              <w:t>），夜间</w:t>
            </w:r>
            <w:r>
              <w:rPr>
                <w:kern w:val="0"/>
                <w:sz w:val="24"/>
              </w:rPr>
              <w:t>55dB</w:t>
            </w:r>
            <w:r>
              <w:rPr>
                <w:kern w:val="0"/>
                <w:sz w:val="24"/>
              </w:rPr>
              <w:t>（</w:t>
            </w:r>
            <w:r>
              <w:rPr>
                <w:kern w:val="0"/>
                <w:sz w:val="24"/>
              </w:rPr>
              <w:t>A</w:t>
            </w:r>
            <w:r>
              <w:rPr>
                <w:kern w:val="0"/>
                <w:sz w:val="24"/>
              </w:rPr>
              <w:t>）</w:t>
            </w:r>
            <w:r>
              <w:rPr>
                <w:kern w:val="0"/>
                <w:sz w:val="24"/>
              </w:rPr>
              <w:t>]</w:t>
            </w:r>
            <w:r>
              <w:rPr>
                <w:kern w:val="0"/>
                <w:sz w:val="24"/>
              </w:rPr>
              <w:t>的要求，对周围声环境影响不大。</w:t>
            </w:r>
          </w:p>
          <w:p w:rsidR="00E962F0" w:rsidRDefault="00157BE9">
            <w:pPr>
              <w:widowControl/>
              <w:spacing w:line="440" w:lineRule="exact"/>
              <w:ind w:firstLineChars="200" w:firstLine="482"/>
              <w:rPr>
                <w:b/>
                <w:bCs/>
                <w:kern w:val="0"/>
                <w:sz w:val="24"/>
              </w:rPr>
            </w:pPr>
            <w:r>
              <w:rPr>
                <w:b/>
                <w:bCs/>
                <w:kern w:val="0"/>
                <w:sz w:val="24"/>
              </w:rPr>
              <w:t>四、固体废物对环境的影响分析</w:t>
            </w:r>
          </w:p>
          <w:p w:rsidR="00E962F0" w:rsidRDefault="00157BE9">
            <w:pPr>
              <w:widowControl/>
              <w:spacing w:line="440" w:lineRule="exact"/>
              <w:ind w:firstLineChars="200" w:firstLine="480"/>
              <w:rPr>
                <w:kern w:val="0"/>
                <w:sz w:val="24"/>
              </w:rPr>
            </w:pPr>
            <w:r>
              <w:rPr>
                <w:kern w:val="0"/>
                <w:sz w:val="24"/>
              </w:rPr>
              <w:t>施工期间会产生少量生活垃圾，集中收集后，交由环卫部门集中处置；此外厂区还需要进行部分地面硬化，运输各种建筑材料（如砂石、水泥、砖等），工程完工后，会残留少量建筑垃圾。建议建设单位实行标准施工、规划运输，能重新</w:t>
            </w:r>
            <w:r w:rsidR="00620063">
              <w:rPr>
                <w:rFonts w:hint="eastAsia"/>
                <w:kern w:val="0"/>
                <w:sz w:val="24"/>
              </w:rPr>
              <w:t>回用</w:t>
            </w:r>
            <w:r>
              <w:rPr>
                <w:kern w:val="0"/>
                <w:sz w:val="24"/>
              </w:rPr>
              <w:t>的分类收集后作为再生砖、再生骨料资源使用，其余部分</w:t>
            </w:r>
            <w:r w:rsidR="00326DF5">
              <w:rPr>
                <w:rFonts w:hint="eastAsia"/>
                <w:kern w:val="0"/>
                <w:sz w:val="24"/>
              </w:rPr>
              <w:t>于厂区内暂存</w:t>
            </w:r>
            <w:r>
              <w:rPr>
                <w:kern w:val="0"/>
                <w:sz w:val="24"/>
              </w:rPr>
              <w:t>，</w:t>
            </w:r>
            <w:r w:rsidR="00326DF5">
              <w:rPr>
                <w:rFonts w:hint="eastAsia"/>
                <w:kern w:val="0"/>
                <w:sz w:val="24"/>
              </w:rPr>
              <w:t>作为以后生产原料</w:t>
            </w:r>
            <w:r>
              <w:rPr>
                <w:kern w:val="0"/>
                <w:sz w:val="24"/>
              </w:rPr>
              <w:t>。</w:t>
            </w:r>
          </w:p>
          <w:p w:rsidR="00E962F0" w:rsidRDefault="00157BE9">
            <w:pPr>
              <w:widowControl/>
              <w:spacing w:line="440" w:lineRule="exact"/>
              <w:ind w:firstLineChars="200" w:firstLine="480"/>
              <w:rPr>
                <w:kern w:val="0"/>
                <w:sz w:val="24"/>
              </w:rPr>
            </w:pPr>
            <w:r>
              <w:rPr>
                <w:kern w:val="0"/>
                <w:sz w:val="24"/>
              </w:rPr>
              <w:t>采取以上防治措施后，施工期固体废物对周围环境影响较小。</w:t>
            </w:r>
          </w:p>
          <w:p w:rsidR="00E962F0" w:rsidRDefault="00157BE9">
            <w:pPr>
              <w:widowControl/>
              <w:spacing w:line="440" w:lineRule="exact"/>
              <w:ind w:firstLineChars="200" w:firstLine="482"/>
              <w:rPr>
                <w:b/>
                <w:bCs/>
                <w:kern w:val="0"/>
                <w:sz w:val="24"/>
              </w:rPr>
            </w:pPr>
            <w:r>
              <w:rPr>
                <w:b/>
                <w:bCs/>
                <w:kern w:val="0"/>
                <w:sz w:val="24"/>
              </w:rPr>
              <w:t>五、生态环境影响分析</w:t>
            </w:r>
          </w:p>
          <w:p w:rsidR="00E962F0" w:rsidRDefault="00157BE9">
            <w:pPr>
              <w:pStyle w:val="24"/>
              <w:spacing w:line="440" w:lineRule="exact"/>
              <w:ind w:firstLine="480"/>
              <w:rPr>
                <w:kern w:val="0"/>
              </w:rPr>
            </w:pPr>
            <w:r>
              <w:rPr>
                <w:kern w:val="0"/>
              </w:rPr>
              <w:t>本项目施工期对生态环境的影响主要表现地面硬化等造成破坏植被，遇下雨和刮风天气将会造成水土流失现象。评价要求施工与绿化同步进行，厂区内设置绿化带等来恢复地表植被</w:t>
            </w:r>
            <w:r>
              <w:rPr>
                <w:rFonts w:hint="eastAsia"/>
                <w:kern w:val="0"/>
              </w:rPr>
              <w:t>，</w:t>
            </w:r>
            <w:r>
              <w:rPr>
                <w:kern w:val="0"/>
              </w:rPr>
              <w:t>并合理堆放物料</w:t>
            </w:r>
            <w:r>
              <w:rPr>
                <w:rFonts w:hint="eastAsia"/>
                <w:kern w:val="0"/>
              </w:rPr>
              <w:t>、</w:t>
            </w:r>
            <w:r>
              <w:rPr>
                <w:kern w:val="0"/>
              </w:rPr>
              <w:t>厂界处设置隔离护栏等措施来减轻施工期对生态环境的影响。</w:t>
            </w:r>
          </w:p>
          <w:p w:rsidR="00E962F0" w:rsidRDefault="00E962F0">
            <w:pPr>
              <w:adjustRightInd w:val="0"/>
              <w:snapToGrid w:val="0"/>
              <w:spacing w:line="440" w:lineRule="exact"/>
              <w:ind w:firstLineChars="200" w:firstLine="480"/>
              <w:jc w:val="left"/>
              <w:rPr>
                <w:color w:val="000000"/>
                <w:sz w:val="24"/>
                <w:szCs w:val="24"/>
              </w:rPr>
            </w:pPr>
          </w:p>
          <w:p w:rsidR="00E962F0" w:rsidRDefault="00E962F0">
            <w:pPr>
              <w:adjustRightInd w:val="0"/>
              <w:snapToGrid w:val="0"/>
              <w:spacing w:line="440" w:lineRule="exact"/>
              <w:ind w:firstLineChars="200" w:firstLine="480"/>
              <w:jc w:val="left"/>
              <w:rPr>
                <w:color w:val="000000"/>
                <w:sz w:val="24"/>
                <w:szCs w:val="24"/>
              </w:rPr>
            </w:pPr>
          </w:p>
          <w:p w:rsidR="00E962F0" w:rsidRDefault="00E962F0">
            <w:pPr>
              <w:adjustRightInd w:val="0"/>
              <w:snapToGrid w:val="0"/>
              <w:spacing w:line="440" w:lineRule="exact"/>
              <w:ind w:firstLineChars="200" w:firstLine="480"/>
              <w:jc w:val="left"/>
              <w:rPr>
                <w:color w:val="000000"/>
                <w:sz w:val="24"/>
                <w:szCs w:val="24"/>
              </w:rPr>
            </w:pPr>
          </w:p>
          <w:p w:rsidR="00E962F0" w:rsidRDefault="00E962F0">
            <w:pPr>
              <w:adjustRightInd w:val="0"/>
              <w:snapToGrid w:val="0"/>
              <w:spacing w:line="440" w:lineRule="exact"/>
              <w:ind w:firstLineChars="200" w:firstLine="480"/>
              <w:jc w:val="left"/>
              <w:rPr>
                <w:color w:val="000000"/>
                <w:sz w:val="24"/>
                <w:szCs w:val="24"/>
              </w:rPr>
            </w:pPr>
          </w:p>
          <w:p w:rsidR="00E962F0" w:rsidRDefault="00E962F0">
            <w:pPr>
              <w:adjustRightInd w:val="0"/>
              <w:snapToGrid w:val="0"/>
              <w:spacing w:line="440" w:lineRule="exact"/>
              <w:ind w:firstLineChars="200" w:firstLine="480"/>
              <w:jc w:val="left"/>
              <w:rPr>
                <w:color w:val="000000"/>
                <w:sz w:val="24"/>
                <w:szCs w:val="24"/>
              </w:rPr>
            </w:pPr>
          </w:p>
          <w:p w:rsidR="00E962F0" w:rsidRDefault="00E962F0">
            <w:pPr>
              <w:adjustRightInd w:val="0"/>
              <w:snapToGrid w:val="0"/>
              <w:spacing w:line="440" w:lineRule="exact"/>
              <w:ind w:firstLineChars="200" w:firstLine="480"/>
              <w:jc w:val="left"/>
              <w:rPr>
                <w:color w:val="000000"/>
                <w:sz w:val="24"/>
                <w:szCs w:val="24"/>
              </w:rPr>
            </w:pPr>
          </w:p>
          <w:p w:rsidR="00E962F0" w:rsidRDefault="00E962F0">
            <w:pPr>
              <w:adjustRightInd w:val="0"/>
              <w:snapToGrid w:val="0"/>
              <w:spacing w:line="440" w:lineRule="exact"/>
              <w:ind w:firstLineChars="200" w:firstLine="480"/>
              <w:jc w:val="left"/>
              <w:rPr>
                <w:color w:val="000000"/>
                <w:sz w:val="24"/>
                <w:szCs w:val="24"/>
              </w:rPr>
            </w:pPr>
          </w:p>
          <w:p w:rsidR="00620063" w:rsidRDefault="00620063">
            <w:pPr>
              <w:adjustRightInd w:val="0"/>
              <w:snapToGrid w:val="0"/>
              <w:spacing w:line="440" w:lineRule="exact"/>
              <w:ind w:firstLineChars="200" w:firstLine="480"/>
              <w:jc w:val="left"/>
              <w:rPr>
                <w:color w:val="000000"/>
                <w:sz w:val="24"/>
                <w:szCs w:val="24"/>
              </w:rPr>
            </w:pPr>
          </w:p>
          <w:p w:rsidR="00620063" w:rsidRDefault="00620063">
            <w:pPr>
              <w:adjustRightInd w:val="0"/>
              <w:snapToGrid w:val="0"/>
              <w:spacing w:line="440" w:lineRule="exact"/>
              <w:ind w:firstLineChars="200" w:firstLine="480"/>
              <w:jc w:val="left"/>
              <w:rPr>
                <w:color w:val="000000"/>
                <w:sz w:val="24"/>
                <w:szCs w:val="24"/>
              </w:rPr>
            </w:pPr>
          </w:p>
        </w:tc>
      </w:tr>
      <w:tr w:rsidR="00E962F0">
        <w:trPr>
          <w:trHeight w:val="10480"/>
        </w:trPr>
        <w:tc>
          <w:tcPr>
            <w:tcW w:w="456" w:type="dxa"/>
            <w:tcBorders>
              <w:top w:val="single" w:sz="4" w:space="0" w:color="auto"/>
              <w:left w:val="single" w:sz="8" w:space="0" w:color="auto"/>
              <w:bottom w:val="single" w:sz="8" w:space="0" w:color="auto"/>
              <w:right w:val="single" w:sz="4" w:space="0" w:color="auto"/>
            </w:tcBorders>
          </w:tcPr>
          <w:p w:rsidR="00E962F0" w:rsidRDefault="00157BE9">
            <w:pPr>
              <w:adjustRightInd w:val="0"/>
              <w:snapToGrid w:val="0"/>
              <w:jc w:val="center"/>
              <w:rPr>
                <w:color w:val="000000"/>
                <w:sz w:val="24"/>
                <w:szCs w:val="24"/>
              </w:rPr>
            </w:pPr>
            <w:r>
              <w:rPr>
                <w:rFonts w:hint="eastAsia"/>
                <w:color w:val="000000"/>
                <w:sz w:val="24"/>
                <w:szCs w:val="24"/>
              </w:rPr>
              <w:lastRenderedPageBreak/>
              <w:t>营</w:t>
            </w:r>
          </w:p>
          <w:p w:rsidR="00E962F0" w:rsidRDefault="00157BE9">
            <w:pPr>
              <w:adjustRightInd w:val="0"/>
              <w:snapToGrid w:val="0"/>
              <w:jc w:val="center"/>
              <w:rPr>
                <w:color w:val="000000"/>
                <w:sz w:val="24"/>
                <w:szCs w:val="24"/>
              </w:rPr>
            </w:pPr>
            <w:r>
              <w:rPr>
                <w:rFonts w:hint="eastAsia"/>
                <w:color w:val="000000"/>
                <w:sz w:val="24"/>
                <w:szCs w:val="24"/>
              </w:rPr>
              <w:t>运</w:t>
            </w:r>
          </w:p>
          <w:p w:rsidR="00E962F0" w:rsidRDefault="00157BE9">
            <w:pPr>
              <w:adjustRightInd w:val="0"/>
              <w:snapToGrid w:val="0"/>
              <w:jc w:val="center"/>
              <w:rPr>
                <w:color w:val="000000"/>
                <w:sz w:val="24"/>
                <w:szCs w:val="24"/>
              </w:rPr>
            </w:pPr>
            <w:r>
              <w:rPr>
                <w:rFonts w:hint="eastAsia"/>
                <w:color w:val="000000"/>
                <w:sz w:val="24"/>
                <w:szCs w:val="24"/>
              </w:rPr>
              <w:t>期</w:t>
            </w:r>
          </w:p>
          <w:p w:rsidR="00E962F0" w:rsidRDefault="00157BE9">
            <w:pPr>
              <w:adjustRightInd w:val="0"/>
              <w:snapToGrid w:val="0"/>
              <w:jc w:val="center"/>
              <w:rPr>
                <w:color w:val="000000"/>
                <w:sz w:val="24"/>
                <w:szCs w:val="24"/>
              </w:rPr>
            </w:pPr>
            <w:r>
              <w:rPr>
                <w:rFonts w:hint="eastAsia"/>
                <w:color w:val="000000"/>
                <w:sz w:val="24"/>
                <w:szCs w:val="24"/>
              </w:rPr>
              <w:t>环</w:t>
            </w:r>
          </w:p>
          <w:p w:rsidR="00E962F0" w:rsidRDefault="00157BE9">
            <w:pPr>
              <w:adjustRightInd w:val="0"/>
              <w:snapToGrid w:val="0"/>
              <w:jc w:val="center"/>
              <w:rPr>
                <w:color w:val="000000"/>
                <w:sz w:val="24"/>
                <w:szCs w:val="24"/>
              </w:rPr>
            </w:pPr>
            <w:r>
              <w:rPr>
                <w:rFonts w:hint="eastAsia"/>
                <w:color w:val="000000"/>
                <w:sz w:val="24"/>
                <w:szCs w:val="24"/>
              </w:rPr>
              <w:t>境</w:t>
            </w:r>
          </w:p>
          <w:p w:rsidR="00E962F0" w:rsidRDefault="00157BE9">
            <w:pPr>
              <w:adjustRightInd w:val="0"/>
              <w:snapToGrid w:val="0"/>
              <w:jc w:val="center"/>
              <w:rPr>
                <w:color w:val="000000"/>
                <w:sz w:val="24"/>
                <w:szCs w:val="24"/>
              </w:rPr>
            </w:pPr>
            <w:r>
              <w:rPr>
                <w:rFonts w:hint="eastAsia"/>
                <w:color w:val="000000"/>
                <w:sz w:val="24"/>
                <w:szCs w:val="24"/>
              </w:rPr>
              <w:t>影</w:t>
            </w:r>
          </w:p>
          <w:p w:rsidR="00E962F0" w:rsidRDefault="00157BE9">
            <w:pPr>
              <w:adjustRightInd w:val="0"/>
              <w:snapToGrid w:val="0"/>
              <w:jc w:val="center"/>
              <w:rPr>
                <w:color w:val="000000"/>
                <w:sz w:val="24"/>
                <w:szCs w:val="24"/>
              </w:rPr>
            </w:pPr>
            <w:r>
              <w:rPr>
                <w:rFonts w:hint="eastAsia"/>
                <w:color w:val="000000"/>
                <w:sz w:val="24"/>
                <w:szCs w:val="24"/>
              </w:rPr>
              <w:t>响</w:t>
            </w:r>
          </w:p>
          <w:p w:rsidR="00E962F0" w:rsidRDefault="00157BE9">
            <w:pPr>
              <w:adjustRightInd w:val="0"/>
              <w:snapToGrid w:val="0"/>
              <w:jc w:val="center"/>
              <w:rPr>
                <w:color w:val="000000"/>
                <w:sz w:val="24"/>
                <w:szCs w:val="24"/>
              </w:rPr>
            </w:pPr>
            <w:r>
              <w:rPr>
                <w:rFonts w:hint="eastAsia"/>
                <w:color w:val="000000"/>
                <w:sz w:val="24"/>
                <w:szCs w:val="24"/>
              </w:rPr>
              <w:t>和</w:t>
            </w:r>
          </w:p>
          <w:p w:rsidR="00E962F0" w:rsidRDefault="00157BE9">
            <w:pPr>
              <w:adjustRightInd w:val="0"/>
              <w:snapToGrid w:val="0"/>
              <w:jc w:val="center"/>
              <w:rPr>
                <w:color w:val="000000"/>
                <w:sz w:val="24"/>
                <w:szCs w:val="24"/>
              </w:rPr>
            </w:pPr>
            <w:r>
              <w:rPr>
                <w:rFonts w:hint="eastAsia"/>
                <w:color w:val="000000"/>
                <w:sz w:val="24"/>
                <w:szCs w:val="24"/>
              </w:rPr>
              <w:t>保</w:t>
            </w:r>
          </w:p>
          <w:p w:rsidR="00E962F0" w:rsidRDefault="00157BE9">
            <w:pPr>
              <w:adjustRightInd w:val="0"/>
              <w:snapToGrid w:val="0"/>
              <w:jc w:val="center"/>
              <w:rPr>
                <w:color w:val="000000"/>
                <w:sz w:val="24"/>
                <w:szCs w:val="24"/>
              </w:rPr>
            </w:pPr>
            <w:r>
              <w:rPr>
                <w:rFonts w:hint="eastAsia"/>
                <w:color w:val="000000"/>
                <w:sz w:val="24"/>
                <w:szCs w:val="24"/>
              </w:rPr>
              <w:t>护</w:t>
            </w:r>
          </w:p>
          <w:p w:rsidR="00E962F0" w:rsidRDefault="00157BE9">
            <w:pPr>
              <w:adjustRightInd w:val="0"/>
              <w:snapToGrid w:val="0"/>
              <w:jc w:val="center"/>
              <w:rPr>
                <w:color w:val="000000"/>
                <w:sz w:val="24"/>
                <w:szCs w:val="24"/>
              </w:rPr>
            </w:pPr>
            <w:r>
              <w:rPr>
                <w:rFonts w:hint="eastAsia"/>
                <w:color w:val="000000"/>
                <w:sz w:val="24"/>
                <w:szCs w:val="24"/>
              </w:rPr>
              <w:t>措</w:t>
            </w:r>
          </w:p>
          <w:p w:rsidR="00E962F0" w:rsidRDefault="00157BE9">
            <w:pPr>
              <w:adjustRightInd w:val="0"/>
              <w:snapToGrid w:val="0"/>
              <w:jc w:val="center"/>
              <w:rPr>
                <w:color w:val="000000"/>
                <w:sz w:val="24"/>
                <w:szCs w:val="24"/>
              </w:rPr>
            </w:pPr>
            <w:r>
              <w:rPr>
                <w:rFonts w:hint="eastAsia"/>
                <w:color w:val="000000"/>
                <w:sz w:val="24"/>
                <w:szCs w:val="24"/>
              </w:rPr>
              <w:t>施</w:t>
            </w:r>
          </w:p>
        </w:tc>
        <w:tc>
          <w:tcPr>
            <w:tcW w:w="8066" w:type="dxa"/>
            <w:tcBorders>
              <w:top w:val="single" w:sz="4" w:space="0" w:color="auto"/>
              <w:left w:val="single" w:sz="4" w:space="0" w:color="auto"/>
              <w:bottom w:val="single" w:sz="8" w:space="0" w:color="auto"/>
              <w:right w:val="single" w:sz="8" w:space="0" w:color="auto"/>
            </w:tcBorders>
          </w:tcPr>
          <w:p w:rsidR="00E962F0" w:rsidRDefault="00157BE9">
            <w:pPr>
              <w:spacing w:line="400" w:lineRule="exact"/>
              <w:ind w:firstLineChars="200" w:firstLine="480"/>
              <w:textAlignment w:val="baseline"/>
              <w:rPr>
                <w:sz w:val="24"/>
              </w:rPr>
            </w:pPr>
            <w:r>
              <w:rPr>
                <w:sz w:val="24"/>
              </w:rPr>
              <w:t>本项目对环境的影响主要是生产过程中产生的</w:t>
            </w:r>
            <w:r>
              <w:rPr>
                <w:rFonts w:hint="eastAsia"/>
                <w:sz w:val="24"/>
              </w:rPr>
              <w:t>废气、废水、</w:t>
            </w:r>
            <w:r>
              <w:rPr>
                <w:sz w:val="24"/>
              </w:rPr>
              <w:t>设备噪声及固体废弃物。现将该项目营运过程中对环境的影响分析如下：</w:t>
            </w:r>
          </w:p>
          <w:p w:rsidR="00E962F0" w:rsidRDefault="00157BE9">
            <w:pPr>
              <w:widowControl/>
              <w:spacing w:line="400" w:lineRule="exact"/>
              <w:ind w:firstLineChars="200" w:firstLine="482"/>
              <w:jc w:val="left"/>
              <w:rPr>
                <w:b/>
                <w:sz w:val="24"/>
                <w:szCs w:val="24"/>
              </w:rPr>
            </w:pPr>
            <w:r>
              <w:rPr>
                <w:rFonts w:hint="eastAsia"/>
                <w:b/>
                <w:sz w:val="24"/>
                <w:szCs w:val="24"/>
              </w:rPr>
              <w:t>一、废气</w:t>
            </w:r>
          </w:p>
          <w:p w:rsidR="00E962F0" w:rsidRDefault="00157BE9">
            <w:pPr>
              <w:tabs>
                <w:tab w:val="left" w:pos="1680"/>
              </w:tabs>
              <w:adjustRightInd w:val="0"/>
              <w:snapToGrid w:val="0"/>
              <w:spacing w:line="460" w:lineRule="exact"/>
              <w:ind w:firstLineChars="200" w:firstLine="480"/>
              <w:rPr>
                <w:color w:val="000000"/>
                <w:sz w:val="24"/>
              </w:rPr>
            </w:pPr>
            <w:r>
              <w:rPr>
                <w:color w:val="000000"/>
                <w:sz w:val="24"/>
              </w:rPr>
              <w:t>项目废气污染物为</w:t>
            </w:r>
            <w:r>
              <w:rPr>
                <w:rFonts w:hint="eastAsia"/>
                <w:color w:val="000000"/>
                <w:sz w:val="24"/>
              </w:rPr>
              <w:t>颗粒物</w:t>
            </w:r>
            <w:r>
              <w:rPr>
                <w:color w:val="000000"/>
                <w:sz w:val="24"/>
              </w:rPr>
              <w:t>，详细分析如下：</w:t>
            </w:r>
          </w:p>
          <w:p w:rsidR="00E962F0" w:rsidRDefault="009C05D9">
            <w:pPr>
              <w:pStyle w:val="af5"/>
              <w:spacing w:line="460" w:lineRule="exact"/>
              <w:ind w:firstLineChars="200" w:firstLine="482"/>
              <w:rPr>
                <w:rFonts w:ascii="Times New Roman" w:hAnsi="Times New Roman" w:cs="Times New Roman"/>
                <w:b/>
                <w:color w:val="000000"/>
                <w:sz w:val="24"/>
                <w:szCs w:val="24"/>
              </w:rPr>
            </w:pPr>
            <w:r>
              <w:rPr>
                <w:rFonts w:ascii="Times New Roman" w:hAnsi="Times New Roman" w:cs="Times New Roman" w:hint="eastAsia"/>
                <w:b/>
                <w:sz w:val="24"/>
                <w:szCs w:val="21"/>
              </w:rPr>
              <w:t>（一）</w:t>
            </w:r>
            <w:r w:rsidR="00157BE9">
              <w:rPr>
                <w:rFonts w:ascii="Times New Roman" w:hAnsi="Times New Roman" w:cs="Times New Roman"/>
                <w:b/>
                <w:sz w:val="24"/>
                <w:szCs w:val="21"/>
              </w:rPr>
              <w:t>有组织排</w:t>
            </w:r>
            <w:r w:rsidR="00157BE9">
              <w:rPr>
                <w:rFonts w:ascii="Times New Roman" w:hAnsi="Times New Roman" w:cs="Times New Roman"/>
                <w:b/>
                <w:color w:val="000000"/>
                <w:sz w:val="24"/>
                <w:szCs w:val="24"/>
              </w:rPr>
              <w:t>放源</w:t>
            </w:r>
            <w:r w:rsidR="00172A62">
              <w:rPr>
                <w:rFonts w:ascii="Times New Roman" w:hAnsi="Times New Roman" w:cs="Times New Roman" w:hint="eastAsia"/>
                <w:b/>
                <w:color w:val="000000"/>
                <w:sz w:val="24"/>
                <w:szCs w:val="24"/>
              </w:rPr>
              <w:t>分析如下：</w:t>
            </w:r>
          </w:p>
          <w:p w:rsidR="0012077A" w:rsidRPr="00172A62" w:rsidRDefault="00172A62">
            <w:pPr>
              <w:adjustRightInd w:val="0"/>
              <w:snapToGrid w:val="0"/>
              <w:spacing w:line="440" w:lineRule="exact"/>
              <w:ind w:firstLineChars="200" w:firstLine="480"/>
              <w:jc w:val="left"/>
              <w:textAlignment w:val="baseline"/>
              <w:rPr>
                <w:sz w:val="24"/>
              </w:rPr>
            </w:pPr>
            <w:r w:rsidRPr="00172A62">
              <w:rPr>
                <w:rFonts w:hAnsi="宋体"/>
                <w:sz w:val="24"/>
              </w:rPr>
              <w:t>（</w:t>
            </w:r>
            <w:r w:rsidRPr="00172A62">
              <w:rPr>
                <w:sz w:val="24"/>
              </w:rPr>
              <w:t>1</w:t>
            </w:r>
            <w:r w:rsidRPr="00172A62">
              <w:rPr>
                <w:rFonts w:hAnsi="宋体"/>
                <w:sz w:val="24"/>
              </w:rPr>
              <w:t>）</w:t>
            </w:r>
            <w:r w:rsidR="0012077A" w:rsidRPr="00172A62">
              <w:rPr>
                <w:sz w:val="24"/>
              </w:rPr>
              <w:t>破碎生产线</w:t>
            </w:r>
          </w:p>
          <w:p w:rsidR="00E962F0" w:rsidRDefault="0012077A">
            <w:pPr>
              <w:adjustRightInd w:val="0"/>
              <w:snapToGrid w:val="0"/>
              <w:spacing w:line="440" w:lineRule="exact"/>
              <w:ind w:firstLineChars="200" w:firstLine="480"/>
              <w:jc w:val="left"/>
              <w:textAlignment w:val="baseline"/>
              <w:rPr>
                <w:color w:val="000000"/>
                <w:sz w:val="24"/>
              </w:rPr>
            </w:pPr>
            <w:r w:rsidRPr="00172A62">
              <w:rPr>
                <w:sz w:val="24"/>
              </w:rPr>
              <w:t>本项目</w:t>
            </w:r>
            <w:r>
              <w:rPr>
                <w:rFonts w:hint="eastAsia"/>
                <w:sz w:val="24"/>
              </w:rPr>
              <w:t>破碎生产线</w:t>
            </w:r>
            <w:r w:rsidR="00157BE9">
              <w:rPr>
                <w:rFonts w:hint="eastAsia"/>
                <w:sz w:val="24"/>
              </w:rPr>
              <w:t>有组织排放源主要为</w:t>
            </w:r>
            <w:r>
              <w:rPr>
                <w:rFonts w:hint="eastAsia"/>
                <w:color w:val="000000"/>
                <w:sz w:val="24"/>
              </w:rPr>
              <w:t>鄂破进料口上料</w:t>
            </w:r>
            <w:r w:rsidR="00157BE9">
              <w:rPr>
                <w:rFonts w:hint="eastAsia"/>
                <w:color w:val="000000"/>
                <w:sz w:val="24"/>
              </w:rPr>
              <w:t>工序和</w:t>
            </w:r>
            <w:r>
              <w:rPr>
                <w:rFonts w:hint="eastAsia"/>
                <w:color w:val="000000"/>
                <w:sz w:val="24"/>
              </w:rPr>
              <w:t>筛分工序</w:t>
            </w:r>
            <w:r w:rsidR="00157BE9">
              <w:rPr>
                <w:rFonts w:hint="eastAsia"/>
                <w:color w:val="000000"/>
                <w:sz w:val="24"/>
              </w:rPr>
              <w:t>工序。</w:t>
            </w:r>
          </w:p>
          <w:p w:rsidR="00E962F0" w:rsidRDefault="009C05D9">
            <w:pPr>
              <w:adjustRightInd w:val="0"/>
              <w:snapToGrid w:val="0"/>
              <w:spacing w:line="440" w:lineRule="exact"/>
              <w:ind w:firstLineChars="200" w:firstLine="480"/>
              <w:jc w:val="left"/>
              <w:textAlignment w:val="baseline"/>
              <w:rPr>
                <w:sz w:val="24"/>
              </w:rPr>
            </w:pPr>
            <w:r w:rsidRPr="009C05D9">
              <w:rPr>
                <w:sz w:val="24"/>
              </w:rPr>
              <w:t>1</w:t>
            </w:r>
            <w:r w:rsidRPr="009C05D9">
              <w:rPr>
                <w:rFonts w:hAnsi="宋体"/>
                <w:sz w:val="24"/>
              </w:rPr>
              <w:t>）</w:t>
            </w:r>
            <w:r w:rsidR="0012077A" w:rsidRPr="009C05D9">
              <w:rPr>
                <w:sz w:val="24"/>
              </w:rPr>
              <w:t>鄂破进</w:t>
            </w:r>
            <w:r w:rsidR="0012077A">
              <w:rPr>
                <w:rFonts w:hint="eastAsia"/>
                <w:sz w:val="24"/>
              </w:rPr>
              <w:t>料口上料</w:t>
            </w:r>
            <w:r w:rsidR="00157BE9">
              <w:rPr>
                <w:rFonts w:hint="eastAsia"/>
                <w:sz w:val="24"/>
              </w:rPr>
              <w:t>工序</w:t>
            </w:r>
          </w:p>
          <w:p w:rsidR="00E962F0" w:rsidRDefault="00157BE9">
            <w:pPr>
              <w:adjustRightInd w:val="0"/>
              <w:snapToGrid w:val="0"/>
              <w:spacing w:line="440" w:lineRule="exact"/>
              <w:ind w:firstLineChars="200" w:firstLine="480"/>
              <w:jc w:val="left"/>
              <w:textAlignment w:val="baseline"/>
              <w:rPr>
                <w:sz w:val="24"/>
                <w:szCs w:val="24"/>
              </w:rPr>
            </w:pPr>
            <w:r>
              <w:rPr>
                <w:rFonts w:hint="eastAsia"/>
                <w:sz w:val="24"/>
              </w:rPr>
              <w:t>本项目</w:t>
            </w:r>
            <w:r w:rsidR="0012077A">
              <w:rPr>
                <w:rFonts w:hint="eastAsia"/>
                <w:sz w:val="24"/>
              </w:rPr>
              <w:t>鄂破进料口上料</w:t>
            </w:r>
            <w:r>
              <w:rPr>
                <w:rFonts w:hint="eastAsia"/>
                <w:sz w:val="24"/>
              </w:rPr>
              <w:t>工序会产生颗粒物，产排污系数参照</w:t>
            </w:r>
            <w:r w:rsidR="0012077A" w:rsidRPr="0012077A">
              <w:rPr>
                <w:sz w:val="24"/>
                <w:szCs w:val="24"/>
              </w:rPr>
              <w:t>《逸散性工业粉尘控制技术》（中国环境科学出版社）中粒料加工厂的排放因子</w:t>
            </w:r>
            <w:r w:rsidR="0012077A" w:rsidRPr="0012077A">
              <w:rPr>
                <w:rFonts w:hint="eastAsia"/>
                <w:sz w:val="24"/>
                <w:szCs w:val="24"/>
              </w:rPr>
              <w:t>，</w:t>
            </w:r>
            <w:r w:rsidR="0012077A" w:rsidRPr="0012077A">
              <w:rPr>
                <w:sz w:val="24"/>
                <w:szCs w:val="24"/>
              </w:rPr>
              <w:t>上料粉尘产生系数为</w:t>
            </w:r>
            <w:r w:rsidR="0012077A" w:rsidRPr="0012077A">
              <w:rPr>
                <w:sz w:val="24"/>
                <w:szCs w:val="24"/>
              </w:rPr>
              <w:t>0.0</w:t>
            </w:r>
            <w:r w:rsidR="0012077A" w:rsidRPr="0012077A">
              <w:rPr>
                <w:rFonts w:hint="eastAsia"/>
                <w:sz w:val="24"/>
                <w:szCs w:val="24"/>
              </w:rPr>
              <w:t>1</w:t>
            </w:r>
            <w:r w:rsidR="0012077A" w:rsidRPr="0012077A">
              <w:rPr>
                <w:sz w:val="24"/>
                <w:szCs w:val="24"/>
              </w:rPr>
              <w:t>kg/t</w:t>
            </w:r>
            <w:r w:rsidR="0012077A" w:rsidRPr="0012077A">
              <w:rPr>
                <w:sz w:val="24"/>
                <w:szCs w:val="24"/>
              </w:rPr>
              <w:t>，</w:t>
            </w:r>
            <w:r>
              <w:rPr>
                <w:rFonts w:hint="eastAsia"/>
                <w:sz w:val="24"/>
                <w:szCs w:val="24"/>
              </w:rPr>
              <w:t>本项目</w:t>
            </w:r>
            <w:r w:rsidR="0012077A">
              <w:rPr>
                <w:rFonts w:hint="eastAsia"/>
                <w:sz w:val="24"/>
                <w:szCs w:val="24"/>
              </w:rPr>
              <w:t>该工段</w:t>
            </w:r>
            <w:r>
              <w:rPr>
                <w:rFonts w:hint="eastAsia"/>
                <w:sz w:val="24"/>
                <w:szCs w:val="24"/>
              </w:rPr>
              <w:t>年</w:t>
            </w:r>
            <w:r w:rsidR="0012077A">
              <w:rPr>
                <w:rFonts w:hint="eastAsia"/>
                <w:sz w:val="24"/>
                <w:szCs w:val="24"/>
              </w:rPr>
              <w:t>投料</w:t>
            </w:r>
            <w:r>
              <w:rPr>
                <w:rFonts w:hint="eastAsia"/>
                <w:sz w:val="24"/>
                <w:szCs w:val="24"/>
              </w:rPr>
              <w:t>量为</w:t>
            </w:r>
            <w:r w:rsidR="0012077A">
              <w:rPr>
                <w:rFonts w:hint="eastAsia"/>
                <w:sz w:val="24"/>
                <w:szCs w:val="24"/>
              </w:rPr>
              <w:t>100</w:t>
            </w:r>
            <w:r w:rsidR="0012077A">
              <w:rPr>
                <w:rFonts w:hint="eastAsia"/>
                <w:sz w:val="24"/>
                <w:szCs w:val="24"/>
              </w:rPr>
              <w:t>万</w:t>
            </w:r>
            <w:r>
              <w:rPr>
                <w:rFonts w:hint="eastAsia"/>
                <w:sz w:val="24"/>
                <w:szCs w:val="24"/>
              </w:rPr>
              <w:t>t</w:t>
            </w:r>
            <w:r>
              <w:rPr>
                <w:rFonts w:hint="eastAsia"/>
                <w:sz w:val="24"/>
                <w:szCs w:val="24"/>
              </w:rPr>
              <w:t>，则颗粒物产生量为</w:t>
            </w:r>
            <w:r w:rsidR="0012077A">
              <w:rPr>
                <w:rFonts w:hint="eastAsia"/>
                <w:sz w:val="24"/>
                <w:szCs w:val="24"/>
              </w:rPr>
              <w:t>10</w:t>
            </w:r>
            <w:r>
              <w:rPr>
                <w:rFonts w:hint="eastAsia"/>
                <w:sz w:val="24"/>
                <w:szCs w:val="24"/>
              </w:rPr>
              <w:t>t/a</w:t>
            </w:r>
            <w:r>
              <w:rPr>
                <w:rFonts w:hint="eastAsia"/>
                <w:sz w:val="24"/>
                <w:szCs w:val="24"/>
              </w:rPr>
              <w:t>。</w:t>
            </w:r>
          </w:p>
          <w:p w:rsidR="00E962F0" w:rsidRDefault="00157BE9">
            <w:pPr>
              <w:adjustRightInd w:val="0"/>
              <w:snapToGrid w:val="0"/>
              <w:spacing w:line="440" w:lineRule="exact"/>
              <w:ind w:firstLineChars="200" w:firstLine="480"/>
              <w:jc w:val="left"/>
              <w:textAlignment w:val="baseline"/>
              <w:rPr>
                <w:sz w:val="24"/>
              </w:rPr>
            </w:pPr>
            <w:r>
              <w:rPr>
                <w:rFonts w:hint="eastAsia"/>
                <w:sz w:val="24"/>
              </w:rPr>
              <w:t>本项目</w:t>
            </w:r>
            <w:r w:rsidR="0012077A">
              <w:rPr>
                <w:rFonts w:hint="eastAsia"/>
                <w:sz w:val="24"/>
              </w:rPr>
              <w:t>鄂破进料口</w:t>
            </w:r>
            <w:r>
              <w:rPr>
                <w:rFonts w:hint="eastAsia"/>
                <w:sz w:val="24"/>
              </w:rPr>
              <w:t>工序</w:t>
            </w:r>
            <w:r w:rsidR="0012077A">
              <w:rPr>
                <w:rFonts w:hint="eastAsia"/>
                <w:sz w:val="24"/>
              </w:rPr>
              <w:t>设置</w:t>
            </w:r>
            <w:r w:rsidR="00616A65">
              <w:rPr>
                <w:rFonts w:hint="eastAsia"/>
                <w:sz w:val="24"/>
              </w:rPr>
              <w:t>三面一顶式</w:t>
            </w:r>
            <w:r w:rsidR="0012077A">
              <w:rPr>
                <w:rFonts w:hint="eastAsia"/>
                <w:sz w:val="24"/>
              </w:rPr>
              <w:t>集气罩（</w:t>
            </w:r>
            <w:r w:rsidR="004D2E6D">
              <w:rPr>
                <w:rFonts w:hint="eastAsia"/>
                <w:sz w:val="24"/>
              </w:rPr>
              <w:t>集气效率</w:t>
            </w:r>
            <w:r w:rsidR="004D2E6D">
              <w:rPr>
                <w:rFonts w:hint="eastAsia"/>
                <w:sz w:val="24"/>
              </w:rPr>
              <w:t>9</w:t>
            </w:r>
            <w:r w:rsidR="007A4593">
              <w:rPr>
                <w:rFonts w:hint="eastAsia"/>
                <w:sz w:val="24"/>
              </w:rPr>
              <w:t>8</w:t>
            </w:r>
            <w:r w:rsidR="004D2E6D">
              <w:rPr>
                <w:rFonts w:hint="eastAsia"/>
                <w:sz w:val="24"/>
              </w:rPr>
              <w:t>％</w:t>
            </w:r>
            <w:r w:rsidR="0012077A">
              <w:rPr>
                <w:rFonts w:hint="eastAsia"/>
                <w:sz w:val="24"/>
              </w:rPr>
              <w:t>）</w:t>
            </w:r>
            <w:r>
              <w:rPr>
                <w:rFonts w:hint="eastAsia"/>
                <w:sz w:val="24"/>
              </w:rPr>
              <w:t>，</w:t>
            </w:r>
            <w:r w:rsidR="004D2E6D">
              <w:rPr>
                <w:rFonts w:hint="eastAsia"/>
                <w:sz w:val="24"/>
              </w:rPr>
              <w:t>进料口</w:t>
            </w:r>
            <w:r>
              <w:rPr>
                <w:rFonts w:hint="eastAsia"/>
                <w:sz w:val="24"/>
              </w:rPr>
              <w:t>废气经管道负压收集后，引至</w:t>
            </w:r>
            <w:r>
              <w:rPr>
                <w:rFonts w:hint="eastAsia"/>
                <w:sz w:val="24"/>
              </w:rPr>
              <w:t>1</w:t>
            </w:r>
            <w:r>
              <w:rPr>
                <w:rFonts w:hint="eastAsia"/>
                <w:sz w:val="24"/>
              </w:rPr>
              <w:t>台袋式除尘器处理</w:t>
            </w:r>
            <w:r w:rsidR="004D2E6D">
              <w:rPr>
                <w:rFonts w:hint="eastAsia"/>
                <w:sz w:val="24"/>
              </w:rPr>
              <w:t>（处理效率为</w:t>
            </w:r>
            <w:r w:rsidR="004D2E6D">
              <w:rPr>
                <w:rFonts w:hint="eastAsia"/>
                <w:sz w:val="24"/>
              </w:rPr>
              <w:t>9</w:t>
            </w:r>
            <w:r w:rsidR="001717D2">
              <w:rPr>
                <w:rFonts w:hint="eastAsia"/>
                <w:sz w:val="24"/>
              </w:rPr>
              <w:t>9.</w:t>
            </w:r>
            <w:r w:rsidR="00F172E6">
              <w:rPr>
                <w:rFonts w:hint="eastAsia"/>
                <w:sz w:val="24"/>
              </w:rPr>
              <w:t>9</w:t>
            </w:r>
            <w:r w:rsidR="004D2E6D">
              <w:rPr>
                <w:rFonts w:hint="eastAsia"/>
                <w:sz w:val="24"/>
              </w:rPr>
              <w:t>％）</w:t>
            </w:r>
            <w:r>
              <w:rPr>
                <w:rFonts w:hint="eastAsia"/>
                <w:sz w:val="24"/>
              </w:rPr>
              <w:t>，处理后废气经</w:t>
            </w:r>
            <w:r>
              <w:rPr>
                <w:rFonts w:hint="eastAsia"/>
                <w:sz w:val="24"/>
              </w:rPr>
              <w:t>1</w:t>
            </w:r>
            <w:r>
              <w:rPr>
                <w:rFonts w:hint="eastAsia"/>
                <w:sz w:val="24"/>
              </w:rPr>
              <w:t>根</w:t>
            </w:r>
            <w:r>
              <w:rPr>
                <w:rFonts w:hint="eastAsia"/>
                <w:sz w:val="24"/>
              </w:rPr>
              <w:t>15m</w:t>
            </w:r>
            <w:r>
              <w:rPr>
                <w:rFonts w:hint="eastAsia"/>
                <w:sz w:val="24"/>
              </w:rPr>
              <w:t>高排气筒排放</w:t>
            </w:r>
            <w:r w:rsidR="00616A65">
              <w:rPr>
                <w:rFonts w:hint="eastAsia"/>
                <w:sz w:val="24"/>
              </w:rPr>
              <w:t>（</w:t>
            </w:r>
            <w:r w:rsidR="00616A65">
              <w:rPr>
                <w:rFonts w:hint="eastAsia"/>
                <w:sz w:val="24"/>
              </w:rPr>
              <w:t>DA001</w:t>
            </w:r>
            <w:r w:rsidR="00616A65">
              <w:rPr>
                <w:rFonts w:hint="eastAsia"/>
                <w:sz w:val="24"/>
              </w:rPr>
              <w:t>）</w:t>
            </w:r>
            <w:r>
              <w:rPr>
                <w:rFonts w:hint="eastAsia"/>
                <w:sz w:val="24"/>
              </w:rPr>
              <w:t>。</w:t>
            </w:r>
            <w:r w:rsidR="004D2E6D">
              <w:rPr>
                <w:rFonts w:hint="eastAsia"/>
                <w:sz w:val="24"/>
              </w:rPr>
              <w:t>进料</w:t>
            </w:r>
            <w:r>
              <w:rPr>
                <w:rFonts w:hint="eastAsia"/>
                <w:sz w:val="24"/>
              </w:rPr>
              <w:t>工序风机风量为</w:t>
            </w:r>
            <w:r>
              <w:rPr>
                <w:rFonts w:hint="eastAsia"/>
                <w:sz w:val="24"/>
              </w:rPr>
              <w:t>5000m</w:t>
            </w:r>
            <w:r>
              <w:rPr>
                <w:rFonts w:hint="eastAsia"/>
                <w:sz w:val="24"/>
                <w:vertAlign w:val="superscript"/>
              </w:rPr>
              <w:t>3</w:t>
            </w:r>
            <w:r>
              <w:rPr>
                <w:rFonts w:hint="eastAsia"/>
                <w:sz w:val="24"/>
              </w:rPr>
              <w:t>/h</w:t>
            </w:r>
            <w:r>
              <w:rPr>
                <w:rFonts w:hint="eastAsia"/>
                <w:sz w:val="24"/>
              </w:rPr>
              <w:t>，本项目年工作时间为</w:t>
            </w:r>
            <w:r>
              <w:rPr>
                <w:rFonts w:hint="eastAsia"/>
                <w:sz w:val="24"/>
              </w:rPr>
              <w:t>2400h</w:t>
            </w:r>
            <w:r>
              <w:rPr>
                <w:rFonts w:hint="eastAsia"/>
                <w:sz w:val="24"/>
              </w:rPr>
              <w:t>，则</w:t>
            </w:r>
            <w:r w:rsidR="004D2E6D">
              <w:rPr>
                <w:rFonts w:hint="eastAsia"/>
                <w:sz w:val="24"/>
              </w:rPr>
              <w:t>进料口</w:t>
            </w:r>
            <w:r>
              <w:rPr>
                <w:rFonts w:hint="eastAsia"/>
                <w:sz w:val="24"/>
              </w:rPr>
              <w:t>有组织颗粒物产生量为</w:t>
            </w:r>
            <w:r w:rsidR="007A4593">
              <w:rPr>
                <w:rFonts w:hint="eastAsia"/>
                <w:sz w:val="24"/>
              </w:rPr>
              <w:t>9.8</w:t>
            </w:r>
            <w:r>
              <w:rPr>
                <w:rFonts w:hint="eastAsia"/>
                <w:sz w:val="24"/>
              </w:rPr>
              <w:t>t/a</w:t>
            </w:r>
            <w:r>
              <w:rPr>
                <w:rFonts w:hint="eastAsia"/>
                <w:sz w:val="24"/>
              </w:rPr>
              <w:t>，产生速率为</w:t>
            </w:r>
            <w:r w:rsidR="007A4593">
              <w:rPr>
                <w:rFonts w:hint="eastAsia"/>
                <w:sz w:val="24"/>
              </w:rPr>
              <w:t>4.0833</w:t>
            </w:r>
            <w:r>
              <w:rPr>
                <w:rFonts w:hint="eastAsia"/>
                <w:sz w:val="24"/>
              </w:rPr>
              <w:t>kg/h</w:t>
            </w:r>
            <w:r>
              <w:rPr>
                <w:rFonts w:hint="eastAsia"/>
                <w:sz w:val="24"/>
              </w:rPr>
              <w:t>，产生浓度为</w:t>
            </w:r>
            <w:r w:rsidR="007A4593">
              <w:rPr>
                <w:rFonts w:hint="eastAsia"/>
                <w:sz w:val="24"/>
              </w:rPr>
              <w:t>817</w:t>
            </w:r>
            <w:r>
              <w:rPr>
                <w:rFonts w:hint="eastAsia"/>
                <w:sz w:val="24"/>
              </w:rPr>
              <w:t>mg/m</w:t>
            </w:r>
            <w:r>
              <w:rPr>
                <w:rFonts w:hint="eastAsia"/>
                <w:sz w:val="24"/>
                <w:vertAlign w:val="superscript"/>
              </w:rPr>
              <w:t>3</w:t>
            </w:r>
            <w:r>
              <w:rPr>
                <w:rFonts w:hint="eastAsia"/>
                <w:sz w:val="24"/>
              </w:rPr>
              <w:t>；排放量为</w:t>
            </w:r>
            <w:r w:rsidR="001717D2">
              <w:rPr>
                <w:rFonts w:hint="eastAsia"/>
                <w:sz w:val="24"/>
              </w:rPr>
              <w:t>0.0</w:t>
            </w:r>
            <w:r w:rsidR="00616A65">
              <w:rPr>
                <w:rFonts w:hint="eastAsia"/>
                <w:sz w:val="24"/>
              </w:rPr>
              <w:t>09</w:t>
            </w:r>
            <w:r w:rsidR="007A4593">
              <w:rPr>
                <w:rFonts w:hint="eastAsia"/>
                <w:sz w:val="24"/>
              </w:rPr>
              <w:t>8</w:t>
            </w:r>
            <w:r>
              <w:rPr>
                <w:rFonts w:hint="eastAsia"/>
                <w:sz w:val="24"/>
              </w:rPr>
              <w:t>t/a</w:t>
            </w:r>
            <w:r>
              <w:rPr>
                <w:rFonts w:hint="eastAsia"/>
                <w:sz w:val="24"/>
              </w:rPr>
              <w:t>，排放速率为</w:t>
            </w:r>
            <w:r>
              <w:rPr>
                <w:rFonts w:hint="eastAsia"/>
                <w:sz w:val="24"/>
              </w:rPr>
              <w:t>0.00</w:t>
            </w:r>
            <w:r w:rsidR="00616A65">
              <w:rPr>
                <w:rFonts w:hint="eastAsia"/>
                <w:sz w:val="24"/>
              </w:rPr>
              <w:t>4</w:t>
            </w:r>
            <w:r w:rsidR="007A4593">
              <w:rPr>
                <w:rFonts w:hint="eastAsia"/>
                <w:sz w:val="24"/>
              </w:rPr>
              <w:t>1</w:t>
            </w:r>
            <w:r>
              <w:rPr>
                <w:rFonts w:hint="eastAsia"/>
                <w:sz w:val="24"/>
              </w:rPr>
              <w:t>kg/h</w:t>
            </w:r>
            <w:r>
              <w:rPr>
                <w:rFonts w:hint="eastAsia"/>
                <w:sz w:val="24"/>
              </w:rPr>
              <w:t>，排放浓度为</w:t>
            </w:r>
            <w:r w:rsidR="00616A65">
              <w:rPr>
                <w:rFonts w:hint="eastAsia"/>
                <w:sz w:val="24"/>
              </w:rPr>
              <w:t>0.8</w:t>
            </w:r>
            <w:r>
              <w:rPr>
                <w:rFonts w:hint="eastAsia"/>
                <w:sz w:val="24"/>
              </w:rPr>
              <w:t>mg/m</w:t>
            </w:r>
            <w:r>
              <w:rPr>
                <w:rFonts w:hint="eastAsia"/>
                <w:sz w:val="24"/>
                <w:vertAlign w:val="superscript"/>
              </w:rPr>
              <w:t>3</w:t>
            </w:r>
            <w:r>
              <w:rPr>
                <w:rFonts w:hint="eastAsia"/>
                <w:sz w:val="24"/>
              </w:rPr>
              <w:t>。</w:t>
            </w:r>
          </w:p>
          <w:p w:rsidR="00261924" w:rsidRDefault="00261924" w:rsidP="00261924">
            <w:pPr>
              <w:adjustRightInd w:val="0"/>
              <w:snapToGrid w:val="0"/>
              <w:spacing w:line="440" w:lineRule="exact"/>
              <w:ind w:firstLineChars="200" w:firstLine="480"/>
              <w:jc w:val="left"/>
              <w:textAlignment w:val="baseline"/>
              <w:rPr>
                <w:sz w:val="24"/>
              </w:rPr>
            </w:pPr>
            <w:r>
              <w:rPr>
                <w:rFonts w:hint="eastAsia"/>
                <w:sz w:val="24"/>
              </w:rPr>
              <w:t>2</w:t>
            </w:r>
            <w:r w:rsidRPr="009C05D9">
              <w:rPr>
                <w:rFonts w:hAnsi="宋体"/>
                <w:sz w:val="24"/>
              </w:rPr>
              <w:t>）</w:t>
            </w:r>
            <w:r w:rsidR="00616A65">
              <w:rPr>
                <w:rFonts w:hint="eastAsia"/>
                <w:sz w:val="24"/>
              </w:rPr>
              <w:t>鄂破、反击式破碎、强化整形</w:t>
            </w:r>
            <w:r>
              <w:rPr>
                <w:rFonts w:hint="eastAsia"/>
                <w:sz w:val="24"/>
              </w:rPr>
              <w:t>工序</w:t>
            </w:r>
          </w:p>
          <w:p w:rsidR="00261924" w:rsidRDefault="00261924" w:rsidP="00261924">
            <w:pPr>
              <w:adjustRightInd w:val="0"/>
              <w:snapToGrid w:val="0"/>
              <w:spacing w:line="440" w:lineRule="exact"/>
              <w:ind w:firstLineChars="200" w:firstLine="480"/>
              <w:jc w:val="left"/>
              <w:textAlignment w:val="baseline"/>
              <w:rPr>
                <w:sz w:val="24"/>
                <w:szCs w:val="24"/>
              </w:rPr>
            </w:pPr>
            <w:r>
              <w:rPr>
                <w:rFonts w:hint="eastAsia"/>
                <w:sz w:val="24"/>
              </w:rPr>
              <w:t>本项目鄂破工序会产生粉尘，产排污系数参照</w:t>
            </w:r>
            <w:r w:rsidRPr="0012077A">
              <w:rPr>
                <w:sz w:val="24"/>
                <w:szCs w:val="24"/>
              </w:rPr>
              <w:t>《逸散性工业粉尘控制技术》（中国环境科学出版社）中粒料加工厂的排放因子</w:t>
            </w:r>
            <w:r>
              <w:rPr>
                <w:rFonts w:hint="eastAsia"/>
                <w:sz w:val="24"/>
                <w:szCs w:val="24"/>
              </w:rPr>
              <w:t>，逸散尘排放因子受到原料含水量、原料类型、加工装置和操作方法等因素的影响，本项目破碎原料破碎前洒水，原料含水率增加，采用先进的鄂破设备和先进的操作规程，因此本次评价将粉尘产生系数进行</w:t>
            </w:r>
            <w:r>
              <w:rPr>
                <w:rFonts w:hint="eastAsia"/>
                <w:sz w:val="24"/>
                <w:szCs w:val="24"/>
              </w:rPr>
              <w:t>0.5</w:t>
            </w:r>
            <w:r>
              <w:rPr>
                <w:rFonts w:hint="eastAsia"/>
                <w:sz w:val="24"/>
                <w:szCs w:val="24"/>
              </w:rPr>
              <w:t>倍的调整，碎石</w:t>
            </w:r>
            <w:r w:rsidR="00DF0E4D">
              <w:rPr>
                <w:rFonts w:hint="eastAsia"/>
                <w:sz w:val="24"/>
                <w:szCs w:val="24"/>
              </w:rPr>
              <w:t>一级破碎（鄂破）</w:t>
            </w:r>
            <w:r>
              <w:rPr>
                <w:rFonts w:hint="eastAsia"/>
                <w:sz w:val="24"/>
                <w:szCs w:val="24"/>
              </w:rPr>
              <w:t>粉尘产生系数为</w:t>
            </w:r>
            <w:r>
              <w:rPr>
                <w:rFonts w:hint="eastAsia"/>
                <w:sz w:val="24"/>
                <w:szCs w:val="24"/>
              </w:rPr>
              <w:t>0.25kg/t-</w:t>
            </w:r>
            <w:r>
              <w:rPr>
                <w:rFonts w:hint="eastAsia"/>
                <w:sz w:val="24"/>
                <w:szCs w:val="24"/>
              </w:rPr>
              <w:t>破碎料，本项目年处理建筑垃圾等固体废弃物</w:t>
            </w:r>
            <w:r>
              <w:rPr>
                <w:rFonts w:hint="eastAsia"/>
                <w:sz w:val="24"/>
                <w:szCs w:val="24"/>
              </w:rPr>
              <w:t>100</w:t>
            </w:r>
            <w:r>
              <w:rPr>
                <w:rFonts w:hint="eastAsia"/>
                <w:sz w:val="24"/>
                <w:szCs w:val="24"/>
              </w:rPr>
              <w:t>万吨，则鄂破工序颗粒物产生量为</w:t>
            </w:r>
            <w:r>
              <w:rPr>
                <w:rFonts w:hint="eastAsia"/>
                <w:sz w:val="24"/>
                <w:szCs w:val="24"/>
              </w:rPr>
              <w:t>250t/a</w:t>
            </w:r>
            <w:r>
              <w:rPr>
                <w:rFonts w:hint="eastAsia"/>
                <w:sz w:val="24"/>
                <w:szCs w:val="24"/>
              </w:rPr>
              <w:t>。</w:t>
            </w:r>
          </w:p>
          <w:p w:rsidR="00261924" w:rsidRDefault="00261924" w:rsidP="00261924">
            <w:pPr>
              <w:adjustRightInd w:val="0"/>
              <w:snapToGrid w:val="0"/>
              <w:spacing w:line="440" w:lineRule="exact"/>
              <w:ind w:firstLineChars="200" w:firstLine="480"/>
              <w:jc w:val="left"/>
              <w:textAlignment w:val="baseline"/>
              <w:rPr>
                <w:sz w:val="24"/>
                <w:szCs w:val="24"/>
              </w:rPr>
            </w:pPr>
            <w:r>
              <w:rPr>
                <w:rFonts w:hint="eastAsia"/>
                <w:sz w:val="24"/>
              </w:rPr>
              <w:t>本项目</w:t>
            </w:r>
            <w:r w:rsidR="00DF0E4D">
              <w:rPr>
                <w:rFonts w:hint="eastAsia"/>
                <w:sz w:val="24"/>
              </w:rPr>
              <w:t>反击破</w:t>
            </w:r>
            <w:r>
              <w:rPr>
                <w:rFonts w:hint="eastAsia"/>
                <w:sz w:val="24"/>
              </w:rPr>
              <w:t>工序会产生粉尘，产排污系数参照</w:t>
            </w:r>
            <w:r w:rsidRPr="0012077A">
              <w:rPr>
                <w:sz w:val="24"/>
                <w:szCs w:val="24"/>
              </w:rPr>
              <w:t>《逸散性工业粉尘控制技术》（中国环境科学出版社）中粒料加工厂的排放因子</w:t>
            </w:r>
            <w:r>
              <w:rPr>
                <w:rFonts w:hint="eastAsia"/>
                <w:sz w:val="24"/>
                <w:szCs w:val="24"/>
              </w:rPr>
              <w:t>，逸散尘排放因子受到原料含水量、原料类型、加工装置和操作方法等因素的影响，本项目破碎原料破碎前洒水，原料含水率增加，采用先进的</w:t>
            </w:r>
            <w:r w:rsidR="00DF0E4D">
              <w:rPr>
                <w:rFonts w:hint="eastAsia"/>
                <w:sz w:val="24"/>
                <w:szCs w:val="24"/>
              </w:rPr>
              <w:t>反击破</w:t>
            </w:r>
            <w:r>
              <w:rPr>
                <w:rFonts w:hint="eastAsia"/>
                <w:sz w:val="24"/>
                <w:szCs w:val="24"/>
              </w:rPr>
              <w:t>设备和先进的操作</w:t>
            </w:r>
            <w:r>
              <w:rPr>
                <w:rFonts w:hint="eastAsia"/>
                <w:sz w:val="24"/>
                <w:szCs w:val="24"/>
              </w:rPr>
              <w:lastRenderedPageBreak/>
              <w:t>规程，因此本次评价将粉尘产生系数进行</w:t>
            </w:r>
            <w:r>
              <w:rPr>
                <w:rFonts w:hint="eastAsia"/>
                <w:sz w:val="24"/>
                <w:szCs w:val="24"/>
              </w:rPr>
              <w:t>0.5</w:t>
            </w:r>
            <w:r>
              <w:rPr>
                <w:rFonts w:hint="eastAsia"/>
                <w:sz w:val="24"/>
                <w:szCs w:val="24"/>
              </w:rPr>
              <w:t>倍的调整，碎石</w:t>
            </w:r>
            <w:r w:rsidR="00DF0E4D">
              <w:rPr>
                <w:rFonts w:hint="eastAsia"/>
                <w:sz w:val="24"/>
                <w:szCs w:val="24"/>
              </w:rPr>
              <w:t>二级破碎（反击破）</w:t>
            </w:r>
            <w:r>
              <w:rPr>
                <w:rFonts w:hint="eastAsia"/>
                <w:sz w:val="24"/>
                <w:szCs w:val="24"/>
              </w:rPr>
              <w:t>粉尘产生系数为</w:t>
            </w:r>
            <w:r>
              <w:rPr>
                <w:rFonts w:hint="eastAsia"/>
                <w:sz w:val="24"/>
                <w:szCs w:val="24"/>
              </w:rPr>
              <w:t>0.</w:t>
            </w:r>
            <w:r w:rsidR="00DF0E4D">
              <w:rPr>
                <w:rFonts w:hint="eastAsia"/>
                <w:sz w:val="24"/>
                <w:szCs w:val="24"/>
              </w:rPr>
              <w:t>375</w:t>
            </w:r>
            <w:r>
              <w:rPr>
                <w:rFonts w:hint="eastAsia"/>
                <w:sz w:val="24"/>
                <w:szCs w:val="24"/>
              </w:rPr>
              <w:t>kg/t-</w:t>
            </w:r>
            <w:r>
              <w:rPr>
                <w:rFonts w:hint="eastAsia"/>
                <w:sz w:val="24"/>
                <w:szCs w:val="24"/>
              </w:rPr>
              <w:t>破碎料，本项目年处理建筑垃圾等固体废弃物</w:t>
            </w:r>
            <w:r>
              <w:rPr>
                <w:rFonts w:hint="eastAsia"/>
                <w:sz w:val="24"/>
                <w:szCs w:val="24"/>
              </w:rPr>
              <w:t>100</w:t>
            </w:r>
            <w:r>
              <w:rPr>
                <w:rFonts w:hint="eastAsia"/>
                <w:sz w:val="24"/>
                <w:szCs w:val="24"/>
              </w:rPr>
              <w:t>万吨，则</w:t>
            </w:r>
            <w:r w:rsidR="00DF0E4D">
              <w:rPr>
                <w:rFonts w:hint="eastAsia"/>
                <w:sz w:val="24"/>
                <w:szCs w:val="24"/>
              </w:rPr>
              <w:t>反击破</w:t>
            </w:r>
            <w:r>
              <w:rPr>
                <w:rFonts w:hint="eastAsia"/>
                <w:sz w:val="24"/>
                <w:szCs w:val="24"/>
              </w:rPr>
              <w:t>工序颗粒物产生量为</w:t>
            </w:r>
            <w:r w:rsidR="00DF0E4D">
              <w:rPr>
                <w:rFonts w:hint="eastAsia"/>
                <w:sz w:val="24"/>
                <w:szCs w:val="24"/>
              </w:rPr>
              <w:t>375</w:t>
            </w:r>
            <w:r>
              <w:rPr>
                <w:rFonts w:hint="eastAsia"/>
                <w:sz w:val="24"/>
                <w:szCs w:val="24"/>
              </w:rPr>
              <w:t>t/a</w:t>
            </w:r>
            <w:r>
              <w:rPr>
                <w:rFonts w:hint="eastAsia"/>
                <w:sz w:val="24"/>
                <w:szCs w:val="24"/>
              </w:rPr>
              <w:t>。</w:t>
            </w:r>
          </w:p>
          <w:p w:rsidR="00DF0E4D" w:rsidRDefault="00DF0E4D" w:rsidP="00DF0E4D">
            <w:pPr>
              <w:adjustRightInd w:val="0"/>
              <w:snapToGrid w:val="0"/>
              <w:spacing w:line="440" w:lineRule="exact"/>
              <w:ind w:firstLineChars="200" w:firstLine="480"/>
              <w:jc w:val="left"/>
              <w:textAlignment w:val="baseline"/>
              <w:rPr>
                <w:sz w:val="24"/>
                <w:szCs w:val="24"/>
              </w:rPr>
            </w:pPr>
            <w:r>
              <w:rPr>
                <w:rFonts w:hint="eastAsia"/>
                <w:sz w:val="24"/>
              </w:rPr>
              <w:t>本项目强化整形工序会产生粉尘，产排污系数参照</w:t>
            </w:r>
            <w:r w:rsidRPr="0012077A">
              <w:rPr>
                <w:sz w:val="24"/>
                <w:szCs w:val="24"/>
              </w:rPr>
              <w:t>《逸散性工业粉尘控制技术》（中国环境科学出版社）中粒料加工厂的排放因子</w:t>
            </w:r>
            <w:r>
              <w:rPr>
                <w:rFonts w:hint="eastAsia"/>
                <w:sz w:val="24"/>
                <w:szCs w:val="24"/>
              </w:rPr>
              <w:t>，逸散尘排放因子受到原料含水量、原料类型、加工装置和操作方法等因素的影响，本项目破碎原料破碎前洒水，原料含水率增加，采用先进的反击破设备和先进的操作规程，因此本次评价将粉尘产生系数进行</w:t>
            </w:r>
            <w:r>
              <w:rPr>
                <w:rFonts w:hint="eastAsia"/>
                <w:sz w:val="24"/>
                <w:szCs w:val="24"/>
              </w:rPr>
              <w:t>0.5</w:t>
            </w:r>
            <w:r>
              <w:rPr>
                <w:rFonts w:hint="eastAsia"/>
                <w:sz w:val="24"/>
                <w:szCs w:val="24"/>
              </w:rPr>
              <w:t>倍的调整，整形强化机产生粉尘类比碎石二级破碎排放因子计算，调整后粉尘产生系数为</w:t>
            </w:r>
            <w:r>
              <w:rPr>
                <w:rFonts w:hint="eastAsia"/>
                <w:sz w:val="24"/>
                <w:szCs w:val="24"/>
              </w:rPr>
              <w:t>0.375kg/t-</w:t>
            </w:r>
            <w:r>
              <w:rPr>
                <w:rFonts w:hint="eastAsia"/>
                <w:sz w:val="24"/>
                <w:szCs w:val="24"/>
              </w:rPr>
              <w:t>破碎料，本项目年处理建筑垃圾等固体废弃物</w:t>
            </w:r>
            <w:r>
              <w:rPr>
                <w:rFonts w:hint="eastAsia"/>
                <w:sz w:val="24"/>
                <w:szCs w:val="24"/>
              </w:rPr>
              <w:t>100</w:t>
            </w:r>
            <w:r>
              <w:rPr>
                <w:rFonts w:hint="eastAsia"/>
                <w:sz w:val="24"/>
                <w:szCs w:val="24"/>
              </w:rPr>
              <w:t>万吨，则强化整形工序颗粒物产生量为</w:t>
            </w:r>
            <w:r>
              <w:rPr>
                <w:rFonts w:hint="eastAsia"/>
                <w:sz w:val="24"/>
                <w:szCs w:val="24"/>
              </w:rPr>
              <w:t>375t/a</w:t>
            </w:r>
            <w:r>
              <w:rPr>
                <w:rFonts w:hint="eastAsia"/>
                <w:sz w:val="24"/>
                <w:szCs w:val="24"/>
              </w:rPr>
              <w:t>。</w:t>
            </w:r>
          </w:p>
          <w:p w:rsidR="00261924" w:rsidRPr="00DF0E4D" w:rsidRDefault="00DF0E4D" w:rsidP="00DF0E4D">
            <w:pPr>
              <w:adjustRightInd w:val="0"/>
              <w:snapToGrid w:val="0"/>
              <w:spacing w:line="440" w:lineRule="exact"/>
              <w:ind w:firstLineChars="200" w:firstLine="480"/>
              <w:jc w:val="left"/>
              <w:textAlignment w:val="baseline"/>
              <w:rPr>
                <w:sz w:val="24"/>
                <w:szCs w:val="24"/>
              </w:rPr>
            </w:pPr>
            <w:r>
              <w:rPr>
                <w:rFonts w:hint="eastAsia"/>
                <w:sz w:val="24"/>
                <w:szCs w:val="24"/>
              </w:rPr>
              <w:t>综上，本项目鄂破、反击破、强化整形工序颗粒物产生量为</w:t>
            </w:r>
            <w:r>
              <w:rPr>
                <w:rFonts w:hint="eastAsia"/>
                <w:sz w:val="24"/>
                <w:szCs w:val="24"/>
              </w:rPr>
              <w:t>1000t/a</w:t>
            </w:r>
            <w:r>
              <w:rPr>
                <w:rFonts w:hint="eastAsia"/>
                <w:sz w:val="24"/>
                <w:szCs w:val="24"/>
              </w:rPr>
              <w:t>，评价提出：本项目鄂破机、反击式破碎破机、强化整形机生产时均为密闭状态，其泄气口产生的废气经管道密闭负压收集后共用</w:t>
            </w:r>
            <w:r>
              <w:rPr>
                <w:rFonts w:hint="eastAsia"/>
                <w:sz w:val="24"/>
                <w:szCs w:val="24"/>
              </w:rPr>
              <w:t>1</w:t>
            </w:r>
            <w:r>
              <w:rPr>
                <w:rFonts w:hint="eastAsia"/>
                <w:sz w:val="24"/>
                <w:szCs w:val="24"/>
              </w:rPr>
              <w:t>台袋式除尘器处理</w:t>
            </w:r>
            <w:r w:rsidR="00682E93">
              <w:rPr>
                <w:rFonts w:hint="eastAsia"/>
                <w:sz w:val="24"/>
                <w:szCs w:val="24"/>
              </w:rPr>
              <w:t>（处理效率为</w:t>
            </w:r>
            <w:r w:rsidR="00682E93">
              <w:rPr>
                <w:rFonts w:hint="eastAsia"/>
                <w:sz w:val="24"/>
              </w:rPr>
              <w:t>99.9</w:t>
            </w:r>
            <w:r w:rsidR="00682E93">
              <w:rPr>
                <w:rFonts w:hint="eastAsia"/>
                <w:sz w:val="24"/>
              </w:rPr>
              <w:t>％</w:t>
            </w:r>
            <w:r w:rsidR="00682E93">
              <w:rPr>
                <w:rFonts w:hint="eastAsia"/>
                <w:sz w:val="24"/>
                <w:szCs w:val="24"/>
              </w:rPr>
              <w:t>）</w:t>
            </w:r>
            <w:r>
              <w:rPr>
                <w:rFonts w:hint="eastAsia"/>
                <w:sz w:val="24"/>
                <w:szCs w:val="24"/>
              </w:rPr>
              <w:t>，处理后废气经</w:t>
            </w:r>
            <w:r>
              <w:rPr>
                <w:rFonts w:hint="eastAsia"/>
                <w:sz w:val="24"/>
                <w:szCs w:val="24"/>
              </w:rPr>
              <w:t>1</w:t>
            </w:r>
            <w:r>
              <w:rPr>
                <w:rFonts w:hint="eastAsia"/>
                <w:sz w:val="24"/>
                <w:szCs w:val="24"/>
              </w:rPr>
              <w:t>根</w:t>
            </w:r>
            <w:r>
              <w:rPr>
                <w:rFonts w:hint="eastAsia"/>
                <w:sz w:val="24"/>
                <w:szCs w:val="24"/>
              </w:rPr>
              <w:t>15m</w:t>
            </w:r>
            <w:r>
              <w:rPr>
                <w:rFonts w:hint="eastAsia"/>
                <w:sz w:val="24"/>
                <w:szCs w:val="24"/>
              </w:rPr>
              <w:t>高排气筒排放</w:t>
            </w:r>
            <w:r w:rsidR="00616A65">
              <w:rPr>
                <w:rFonts w:hint="eastAsia"/>
                <w:sz w:val="24"/>
                <w:szCs w:val="24"/>
              </w:rPr>
              <w:t>（</w:t>
            </w:r>
            <w:r w:rsidR="00616A65">
              <w:rPr>
                <w:rFonts w:hint="eastAsia"/>
                <w:sz w:val="24"/>
                <w:szCs w:val="24"/>
              </w:rPr>
              <w:t>DA002</w:t>
            </w:r>
            <w:r w:rsidR="00616A65">
              <w:rPr>
                <w:rFonts w:hint="eastAsia"/>
                <w:sz w:val="24"/>
                <w:szCs w:val="24"/>
              </w:rPr>
              <w:t>）</w:t>
            </w:r>
            <w:r>
              <w:rPr>
                <w:rFonts w:hint="eastAsia"/>
                <w:sz w:val="24"/>
                <w:szCs w:val="24"/>
              </w:rPr>
              <w:t>。</w:t>
            </w:r>
            <w:r w:rsidR="008E450E">
              <w:rPr>
                <w:rFonts w:hint="eastAsia"/>
                <w:sz w:val="24"/>
              </w:rPr>
              <w:t>该</w:t>
            </w:r>
            <w:r w:rsidR="00261924">
              <w:rPr>
                <w:rFonts w:hint="eastAsia"/>
                <w:sz w:val="24"/>
              </w:rPr>
              <w:t>工序风机风量为</w:t>
            </w:r>
            <w:r w:rsidR="00BF7F2C">
              <w:rPr>
                <w:rFonts w:hint="eastAsia"/>
                <w:sz w:val="24"/>
              </w:rPr>
              <w:t>50</w:t>
            </w:r>
            <w:r w:rsidR="00261924">
              <w:rPr>
                <w:rFonts w:hint="eastAsia"/>
                <w:sz w:val="24"/>
              </w:rPr>
              <w:t>000m</w:t>
            </w:r>
            <w:r w:rsidR="00261924">
              <w:rPr>
                <w:rFonts w:hint="eastAsia"/>
                <w:sz w:val="24"/>
                <w:vertAlign w:val="superscript"/>
              </w:rPr>
              <w:t>3</w:t>
            </w:r>
            <w:r w:rsidR="00261924">
              <w:rPr>
                <w:rFonts w:hint="eastAsia"/>
                <w:sz w:val="24"/>
              </w:rPr>
              <w:t>/h</w:t>
            </w:r>
            <w:r w:rsidR="00261924">
              <w:rPr>
                <w:rFonts w:hint="eastAsia"/>
                <w:sz w:val="24"/>
              </w:rPr>
              <w:t>，本项目年工作时间为</w:t>
            </w:r>
            <w:r w:rsidR="00261924">
              <w:rPr>
                <w:rFonts w:hint="eastAsia"/>
                <w:sz w:val="24"/>
              </w:rPr>
              <w:t>2400h</w:t>
            </w:r>
            <w:r w:rsidR="00261924">
              <w:rPr>
                <w:rFonts w:hint="eastAsia"/>
                <w:sz w:val="24"/>
              </w:rPr>
              <w:t>，则进料口有组织颗粒物产生量为</w:t>
            </w:r>
            <w:r w:rsidR="00682E93">
              <w:rPr>
                <w:rFonts w:hint="eastAsia"/>
                <w:sz w:val="24"/>
              </w:rPr>
              <w:t>1000</w:t>
            </w:r>
            <w:r w:rsidR="00261924">
              <w:rPr>
                <w:rFonts w:hint="eastAsia"/>
                <w:sz w:val="24"/>
              </w:rPr>
              <w:t>t/a</w:t>
            </w:r>
            <w:r w:rsidR="00261924">
              <w:rPr>
                <w:rFonts w:hint="eastAsia"/>
                <w:sz w:val="24"/>
              </w:rPr>
              <w:t>，产生速率为</w:t>
            </w:r>
            <w:r w:rsidR="00BF7F2C">
              <w:rPr>
                <w:rFonts w:hint="eastAsia"/>
                <w:sz w:val="24"/>
              </w:rPr>
              <w:t>416.7</w:t>
            </w:r>
            <w:r w:rsidR="00261924">
              <w:rPr>
                <w:rFonts w:hint="eastAsia"/>
                <w:sz w:val="24"/>
              </w:rPr>
              <w:t>kg/h</w:t>
            </w:r>
            <w:r w:rsidR="00261924">
              <w:rPr>
                <w:rFonts w:hint="eastAsia"/>
                <w:sz w:val="24"/>
              </w:rPr>
              <w:t>，产生浓度为</w:t>
            </w:r>
            <w:r w:rsidR="00BF7F2C">
              <w:rPr>
                <w:rFonts w:hint="eastAsia"/>
                <w:sz w:val="24"/>
              </w:rPr>
              <w:t>8334</w:t>
            </w:r>
            <w:r w:rsidR="00261924">
              <w:rPr>
                <w:rFonts w:hint="eastAsia"/>
                <w:sz w:val="24"/>
              </w:rPr>
              <w:t>mg/m</w:t>
            </w:r>
            <w:r w:rsidR="00261924">
              <w:rPr>
                <w:rFonts w:hint="eastAsia"/>
                <w:sz w:val="24"/>
                <w:vertAlign w:val="superscript"/>
              </w:rPr>
              <w:t>3</w:t>
            </w:r>
            <w:r w:rsidR="00261924">
              <w:rPr>
                <w:rFonts w:hint="eastAsia"/>
                <w:sz w:val="24"/>
              </w:rPr>
              <w:t>；排放量为</w:t>
            </w:r>
            <w:r w:rsidR="00BF7F2C">
              <w:rPr>
                <w:rFonts w:hint="eastAsia"/>
                <w:sz w:val="24"/>
              </w:rPr>
              <w:t>1</w:t>
            </w:r>
            <w:r w:rsidR="00261924">
              <w:rPr>
                <w:rFonts w:hint="eastAsia"/>
                <w:sz w:val="24"/>
              </w:rPr>
              <w:t>t/a</w:t>
            </w:r>
            <w:r w:rsidR="00261924">
              <w:rPr>
                <w:rFonts w:hint="eastAsia"/>
                <w:sz w:val="24"/>
              </w:rPr>
              <w:t>，排放速率为</w:t>
            </w:r>
            <w:r w:rsidR="00BF7F2C">
              <w:rPr>
                <w:rFonts w:hint="eastAsia"/>
                <w:sz w:val="24"/>
              </w:rPr>
              <w:t>0.4167</w:t>
            </w:r>
            <w:r w:rsidR="00261924">
              <w:rPr>
                <w:rFonts w:hint="eastAsia"/>
                <w:sz w:val="24"/>
              </w:rPr>
              <w:t>kg/h</w:t>
            </w:r>
            <w:r w:rsidR="00261924">
              <w:rPr>
                <w:rFonts w:hint="eastAsia"/>
                <w:sz w:val="24"/>
              </w:rPr>
              <w:t>，排放浓度为</w:t>
            </w:r>
            <w:r w:rsidR="00BF7F2C">
              <w:rPr>
                <w:rFonts w:hint="eastAsia"/>
                <w:sz w:val="24"/>
              </w:rPr>
              <w:t>8.3</w:t>
            </w:r>
            <w:r w:rsidR="00261924">
              <w:rPr>
                <w:rFonts w:hint="eastAsia"/>
                <w:sz w:val="24"/>
              </w:rPr>
              <w:t>mg/m</w:t>
            </w:r>
            <w:r w:rsidR="00261924">
              <w:rPr>
                <w:rFonts w:hint="eastAsia"/>
                <w:sz w:val="24"/>
                <w:vertAlign w:val="superscript"/>
              </w:rPr>
              <w:t>3</w:t>
            </w:r>
            <w:r w:rsidR="00261924">
              <w:rPr>
                <w:rFonts w:hint="eastAsia"/>
                <w:sz w:val="24"/>
              </w:rPr>
              <w:t>。</w:t>
            </w:r>
          </w:p>
          <w:p w:rsidR="00BF7F2C" w:rsidRPr="009C05D9" w:rsidRDefault="00BF7F2C" w:rsidP="00BF7F2C">
            <w:pPr>
              <w:adjustRightInd w:val="0"/>
              <w:snapToGrid w:val="0"/>
              <w:spacing w:line="440" w:lineRule="exact"/>
              <w:ind w:firstLineChars="200" w:firstLine="480"/>
              <w:jc w:val="left"/>
              <w:textAlignment w:val="baseline"/>
              <w:rPr>
                <w:sz w:val="24"/>
              </w:rPr>
            </w:pPr>
            <w:r>
              <w:rPr>
                <w:rFonts w:hint="eastAsia"/>
                <w:sz w:val="24"/>
              </w:rPr>
              <w:t>3</w:t>
            </w:r>
            <w:r w:rsidRPr="009C05D9">
              <w:rPr>
                <w:rFonts w:hAnsi="宋体"/>
                <w:sz w:val="24"/>
              </w:rPr>
              <w:t>）</w:t>
            </w:r>
            <w:r>
              <w:rPr>
                <w:rFonts w:hint="eastAsia"/>
                <w:sz w:val="24"/>
              </w:rPr>
              <w:t>风选</w:t>
            </w:r>
            <w:r w:rsidRPr="009C05D9">
              <w:rPr>
                <w:sz w:val="24"/>
              </w:rPr>
              <w:t>工序</w:t>
            </w:r>
          </w:p>
          <w:p w:rsidR="00BF7F2C" w:rsidRDefault="00BF7F2C" w:rsidP="00BF7F2C">
            <w:pPr>
              <w:adjustRightInd w:val="0"/>
              <w:snapToGrid w:val="0"/>
              <w:spacing w:line="440" w:lineRule="exact"/>
              <w:ind w:firstLineChars="200" w:firstLine="480"/>
              <w:jc w:val="left"/>
              <w:textAlignment w:val="baseline"/>
              <w:rPr>
                <w:sz w:val="24"/>
                <w:szCs w:val="24"/>
              </w:rPr>
            </w:pPr>
            <w:r w:rsidRPr="009C05D9">
              <w:rPr>
                <w:sz w:val="24"/>
              </w:rPr>
              <w:t>本项目</w:t>
            </w:r>
            <w:r>
              <w:rPr>
                <w:rFonts w:hint="eastAsia"/>
                <w:sz w:val="24"/>
              </w:rPr>
              <w:t>风选工序会产生颗粒物，产排污系数参照</w:t>
            </w:r>
            <w:r w:rsidRPr="0012077A">
              <w:rPr>
                <w:sz w:val="24"/>
                <w:szCs w:val="24"/>
              </w:rPr>
              <w:t>《逸散性工业粉尘控制技术》（中国环境科学出版社）中粒料加工厂的排放因子</w:t>
            </w:r>
            <w:r>
              <w:rPr>
                <w:rFonts w:hint="eastAsia"/>
                <w:sz w:val="24"/>
                <w:szCs w:val="24"/>
              </w:rPr>
              <w:t>中筛分工段的粉尘产生系数</w:t>
            </w:r>
            <w:r>
              <w:rPr>
                <w:rFonts w:hint="eastAsia"/>
                <w:sz w:val="24"/>
                <w:szCs w:val="24"/>
              </w:rPr>
              <w:t>0.05</w:t>
            </w:r>
            <w:r w:rsidRPr="0012077A">
              <w:rPr>
                <w:sz w:val="24"/>
                <w:szCs w:val="24"/>
              </w:rPr>
              <w:t>kg/t</w:t>
            </w:r>
            <w:r w:rsidRPr="0012077A">
              <w:rPr>
                <w:rFonts w:hint="eastAsia"/>
                <w:sz w:val="24"/>
                <w:szCs w:val="24"/>
              </w:rPr>
              <w:t>，</w:t>
            </w:r>
            <w:r>
              <w:rPr>
                <w:rFonts w:hint="eastAsia"/>
                <w:sz w:val="24"/>
                <w:szCs w:val="24"/>
              </w:rPr>
              <w:t>据企业提供资料，本项目风选工序处理量约为原料破碎量的</w:t>
            </w:r>
            <w:r>
              <w:rPr>
                <w:rFonts w:hint="eastAsia"/>
                <w:sz w:val="24"/>
                <w:szCs w:val="24"/>
              </w:rPr>
              <w:t>50</w:t>
            </w:r>
            <w:r>
              <w:rPr>
                <w:rFonts w:hint="eastAsia"/>
                <w:sz w:val="24"/>
              </w:rPr>
              <w:t>％，则本项目风选工序处理量为</w:t>
            </w:r>
            <w:r>
              <w:rPr>
                <w:rFonts w:hint="eastAsia"/>
                <w:sz w:val="24"/>
              </w:rPr>
              <w:t>50</w:t>
            </w:r>
            <w:r>
              <w:rPr>
                <w:rFonts w:hint="eastAsia"/>
                <w:sz w:val="24"/>
              </w:rPr>
              <w:t>万吨破碎料，</w:t>
            </w:r>
            <w:r>
              <w:rPr>
                <w:rFonts w:hint="eastAsia"/>
                <w:sz w:val="24"/>
                <w:szCs w:val="24"/>
              </w:rPr>
              <w:t>则该工段颗粒物产生量为</w:t>
            </w:r>
            <w:r>
              <w:rPr>
                <w:rFonts w:hint="eastAsia"/>
                <w:sz w:val="24"/>
                <w:szCs w:val="24"/>
              </w:rPr>
              <w:t>25t/a</w:t>
            </w:r>
            <w:r>
              <w:rPr>
                <w:rFonts w:hint="eastAsia"/>
                <w:sz w:val="24"/>
                <w:szCs w:val="24"/>
              </w:rPr>
              <w:t>。</w:t>
            </w:r>
          </w:p>
          <w:p w:rsidR="00261924" w:rsidRDefault="00BF7F2C">
            <w:pPr>
              <w:adjustRightInd w:val="0"/>
              <w:snapToGrid w:val="0"/>
              <w:spacing w:line="440" w:lineRule="exact"/>
              <w:ind w:firstLineChars="200" w:firstLine="480"/>
              <w:jc w:val="left"/>
              <w:textAlignment w:val="baseline"/>
              <w:rPr>
                <w:sz w:val="24"/>
              </w:rPr>
            </w:pPr>
            <w:r>
              <w:rPr>
                <w:rFonts w:hint="eastAsia"/>
                <w:sz w:val="24"/>
              </w:rPr>
              <w:t>本项目风选</w:t>
            </w:r>
            <w:r w:rsidRPr="000C1A54">
              <w:rPr>
                <w:rFonts w:hint="eastAsia"/>
                <w:sz w:val="24"/>
              </w:rPr>
              <w:t>工序为密闭</w:t>
            </w:r>
            <w:r>
              <w:rPr>
                <w:rFonts w:hint="eastAsia"/>
                <w:sz w:val="24"/>
              </w:rPr>
              <w:t>生产</w:t>
            </w:r>
            <w:r w:rsidRPr="000C1A54">
              <w:rPr>
                <w:rFonts w:hint="eastAsia"/>
                <w:sz w:val="24"/>
              </w:rPr>
              <w:t>，</w:t>
            </w:r>
            <w:r>
              <w:rPr>
                <w:rFonts w:hint="eastAsia"/>
                <w:sz w:val="24"/>
              </w:rPr>
              <w:t>风选</w:t>
            </w:r>
            <w:r w:rsidRPr="000C1A54">
              <w:rPr>
                <w:rFonts w:hint="eastAsia"/>
                <w:sz w:val="24"/>
              </w:rPr>
              <w:t>机设置泄气口，泄气口废气经密闭管道负压收集后引至袋式除尘器处理</w:t>
            </w:r>
            <w:r>
              <w:rPr>
                <w:rFonts w:hint="eastAsia"/>
                <w:sz w:val="24"/>
              </w:rPr>
              <w:t>（处理效率为</w:t>
            </w:r>
            <w:r>
              <w:rPr>
                <w:rFonts w:hint="eastAsia"/>
                <w:sz w:val="24"/>
              </w:rPr>
              <w:t>99.9</w:t>
            </w:r>
            <w:r>
              <w:rPr>
                <w:rFonts w:hint="eastAsia"/>
                <w:sz w:val="24"/>
              </w:rPr>
              <w:t>％）</w:t>
            </w:r>
            <w:r w:rsidRPr="000C1A54">
              <w:rPr>
                <w:rFonts w:hint="eastAsia"/>
                <w:sz w:val="24"/>
              </w:rPr>
              <w:t>，处理后废气经</w:t>
            </w:r>
            <w:r w:rsidRPr="000C1A54">
              <w:rPr>
                <w:rFonts w:hint="eastAsia"/>
                <w:sz w:val="24"/>
              </w:rPr>
              <w:t>1</w:t>
            </w:r>
            <w:r w:rsidRPr="000C1A54">
              <w:rPr>
                <w:rFonts w:hint="eastAsia"/>
                <w:sz w:val="24"/>
              </w:rPr>
              <w:t>根</w:t>
            </w:r>
            <w:r w:rsidRPr="000C1A54">
              <w:rPr>
                <w:rFonts w:hint="eastAsia"/>
                <w:sz w:val="24"/>
              </w:rPr>
              <w:t>15m</w:t>
            </w:r>
            <w:r w:rsidRPr="000C1A54">
              <w:rPr>
                <w:rFonts w:hint="eastAsia"/>
                <w:sz w:val="24"/>
              </w:rPr>
              <w:t>高排气筒排放</w:t>
            </w:r>
            <w:r w:rsidR="00616A65">
              <w:rPr>
                <w:rFonts w:hint="eastAsia"/>
                <w:sz w:val="24"/>
              </w:rPr>
              <w:t>（</w:t>
            </w:r>
            <w:r w:rsidR="00616A65">
              <w:rPr>
                <w:rFonts w:hint="eastAsia"/>
                <w:sz w:val="24"/>
              </w:rPr>
              <w:t>DA003</w:t>
            </w:r>
            <w:r w:rsidR="00616A65">
              <w:rPr>
                <w:rFonts w:hint="eastAsia"/>
                <w:sz w:val="24"/>
              </w:rPr>
              <w:t>）</w:t>
            </w:r>
            <w:r>
              <w:rPr>
                <w:rFonts w:hint="eastAsia"/>
                <w:sz w:val="24"/>
              </w:rPr>
              <w:t>。风选工序风机风量为</w:t>
            </w:r>
            <w:r>
              <w:rPr>
                <w:rFonts w:hint="eastAsia"/>
                <w:sz w:val="24"/>
              </w:rPr>
              <w:t>5000m</w:t>
            </w:r>
            <w:r>
              <w:rPr>
                <w:rFonts w:hint="eastAsia"/>
                <w:sz w:val="24"/>
                <w:vertAlign w:val="superscript"/>
              </w:rPr>
              <w:t>3</w:t>
            </w:r>
            <w:r>
              <w:rPr>
                <w:rFonts w:hint="eastAsia"/>
                <w:sz w:val="24"/>
              </w:rPr>
              <w:t>/h</w:t>
            </w:r>
            <w:r>
              <w:rPr>
                <w:rFonts w:hint="eastAsia"/>
                <w:sz w:val="24"/>
              </w:rPr>
              <w:t>，本项目年工作时间为</w:t>
            </w:r>
            <w:r>
              <w:rPr>
                <w:rFonts w:hint="eastAsia"/>
                <w:sz w:val="24"/>
              </w:rPr>
              <w:t>2400h</w:t>
            </w:r>
            <w:r>
              <w:rPr>
                <w:rFonts w:hint="eastAsia"/>
                <w:sz w:val="24"/>
              </w:rPr>
              <w:t>，则风选工序有组织颗粒物产生量为</w:t>
            </w:r>
            <w:r>
              <w:rPr>
                <w:rFonts w:hint="eastAsia"/>
                <w:sz w:val="24"/>
              </w:rPr>
              <w:t>25t/a</w:t>
            </w:r>
            <w:r>
              <w:rPr>
                <w:rFonts w:hint="eastAsia"/>
                <w:sz w:val="24"/>
              </w:rPr>
              <w:t>，产生速率为</w:t>
            </w:r>
            <w:r>
              <w:rPr>
                <w:rFonts w:hint="eastAsia"/>
                <w:sz w:val="24"/>
              </w:rPr>
              <w:t>10.4167kg/h</w:t>
            </w:r>
            <w:r>
              <w:rPr>
                <w:rFonts w:hint="eastAsia"/>
                <w:sz w:val="24"/>
              </w:rPr>
              <w:t>，产生浓度为</w:t>
            </w:r>
            <w:r>
              <w:rPr>
                <w:rFonts w:hint="eastAsia"/>
                <w:sz w:val="24"/>
              </w:rPr>
              <w:t>2083mg/m</w:t>
            </w:r>
            <w:r>
              <w:rPr>
                <w:rFonts w:hint="eastAsia"/>
                <w:sz w:val="24"/>
                <w:vertAlign w:val="superscript"/>
              </w:rPr>
              <w:t>3</w:t>
            </w:r>
            <w:r>
              <w:rPr>
                <w:rFonts w:hint="eastAsia"/>
                <w:sz w:val="24"/>
              </w:rPr>
              <w:t>；排放量为</w:t>
            </w:r>
            <w:r>
              <w:rPr>
                <w:rFonts w:hint="eastAsia"/>
                <w:sz w:val="24"/>
              </w:rPr>
              <w:t>0.025t/a</w:t>
            </w:r>
            <w:r>
              <w:rPr>
                <w:rFonts w:hint="eastAsia"/>
                <w:sz w:val="24"/>
              </w:rPr>
              <w:t>，排放速率为</w:t>
            </w:r>
            <w:r>
              <w:rPr>
                <w:rFonts w:hint="eastAsia"/>
                <w:sz w:val="24"/>
              </w:rPr>
              <w:t>0.0104kg/h</w:t>
            </w:r>
            <w:r>
              <w:rPr>
                <w:rFonts w:hint="eastAsia"/>
                <w:sz w:val="24"/>
              </w:rPr>
              <w:t>，排放浓度为</w:t>
            </w:r>
            <w:r>
              <w:rPr>
                <w:rFonts w:hint="eastAsia"/>
                <w:sz w:val="24"/>
              </w:rPr>
              <w:t>2.1mg/m</w:t>
            </w:r>
            <w:r>
              <w:rPr>
                <w:rFonts w:hint="eastAsia"/>
                <w:sz w:val="24"/>
                <w:vertAlign w:val="superscript"/>
              </w:rPr>
              <w:t>3</w:t>
            </w:r>
            <w:r>
              <w:rPr>
                <w:rFonts w:hint="eastAsia"/>
                <w:sz w:val="24"/>
              </w:rPr>
              <w:t>。</w:t>
            </w:r>
          </w:p>
          <w:p w:rsidR="004D2E6D" w:rsidRPr="009C05D9" w:rsidRDefault="00BF7F2C">
            <w:pPr>
              <w:adjustRightInd w:val="0"/>
              <w:snapToGrid w:val="0"/>
              <w:spacing w:line="440" w:lineRule="exact"/>
              <w:ind w:firstLineChars="200" w:firstLine="480"/>
              <w:jc w:val="left"/>
              <w:textAlignment w:val="baseline"/>
              <w:rPr>
                <w:sz w:val="24"/>
              </w:rPr>
            </w:pPr>
            <w:r>
              <w:rPr>
                <w:rFonts w:hint="eastAsia"/>
                <w:sz w:val="24"/>
              </w:rPr>
              <w:t>4</w:t>
            </w:r>
            <w:r w:rsidR="009C05D9" w:rsidRPr="009C05D9">
              <w:rPr>
                <w:rFonts w:hAnsi="宋体"/>
                <w:sz w:val="24"/>
              </w:rPr>
              <w:t>）</w:t>
            </w:r>
            <w:r w:rsidR="004D2E6D" w:rsidRPr="009C05D9">
              <w:rPr>
                <w:sz w:val="24"/>
              </w:rPr>
              <w:t>筛分工序</w:t>
            </w:r>
          </w:p>
          <w:p w:rsidR="004D2E6D" w:rsidRDefault="004D2E6D" w:rsidP="004D2E6D">
            <w:pPr>
              <w:adjustRightInd w:val="0"/>
              <w:snapToGrid w:val="0"/>
              <w:spacing w:line="440" w:lineRule="exact"/>
              <w:ind w:firstLineChars="200" w:firstLine="480"/>
              <w:jc w:val="left"/>
              <w:textAlignment w:val="baseline"/>
              <w:rPr>
                <w:sz w:val="24"/>
                <w:szCs w:val="24"/>
              </w:rPr>
            </w:pPr>
            <w:r w:rsidRPr="009C05D9">
              <w:rPr>
                <w:sz w:val="24"/>
              </w:rPr>
              <w:lastRenderedPageBreak/>
              <w:t>本项目</w:t>
            </w:r>
            <w:r>
              <w:rPr>
                <w:rFonts w:hint="eastAsia"/>
                <w:sz w:val="24"/>
              </w:rPr>
              <w:t>筛分工序会产生颗粒物，产排污系数参照</w:t>
            </w:r>
            <w:r w:rsidRPr="0012077A">
              <w:rPr>
                <w:sz w:val="24"/>
                <w:szCs w:val="24"/>
              </w:rPr>
              <w:t>《逸散性工业粉尘控制技术》（中国环境科学出版社）中粒料加工厂的排放因子</w:t>
            </w:r>
            <w:r w:rsidRPr="0012077A">
              <w:rPr>
                <w:rFonts w:hint="eastAsia"/>
                <w:sz w:val="24"/>
                <w:szCs w:val="24"/>
              </w:rPr>
              <w:t>，</w:t>
            </w:r>
            <w:r w:rsidR="00BA65F9">
              <w:rPr>
                <w:rFonts w:hint="eastAsia"/>
                <w:sz w:val="24"/>
                <w:szCs w:val="24"/>
              </w:rPr>
              <w:t>筛分</w:t>
            </w:r>
            <w:r>
              <w:rPr>
                <w:rFonts w:hint="eastAsia"/>
                <w:sz w:val="24"/>
                <w:szCs w:val="24"/>
              </w:rPr>
              <w:t>工段</w:t>
            </w:r>
            <w:r w:rsidRPr="0012077A">
              <w:rPr>
                <w:sz w:val="24"/>
                <w:szCs w:val="24"/>
              </w:rPr>
              <w:t>粉尘产生系数为</w:t>
            </w:r>
            <w:r>
              <w:rPr>
                <w:rFonts w:hint="eastAsia"/>
                <w:sz w:val="24"/>
                <w:szCs w:val="24"/>
              </w:rPr>
              <w:t>0.05</w:t>
            </w:r>
            <w:r w:rsidRPr="0012077A">
              <w:rPr>
                <w:sz w:val="24"/>
                <w:szCs w:val="24"/>
              </w:rPr>
              <w:t>kg/t</w:t>
            </w:r>
            <w:r w:rsidRPr="0012077A">
              <w:rPr>
                <w:sz w:val="24"/>
                <w:szCs w:val="24"/>
              </w:rPr>
              <w:t>，</w:t>
            </w:r>
            <w:r>
              <w:rPr>
                <w:rFonts w:hint="eastAsia"/>
                <w:sz w:val="24"/>
                <w:szCs w:val="24"/>
              </w:rPr>
              <w:t>本项目该工段年</w:t>
            </w:r>
            <w:r w:rsidR="000C1A54">
              <w:rPr>
                <w:rFonts w:hint="eastAsia"/>
                <w:sz w:val="24"/>
                <w:szCs w:val="24"/>
              </w:rPr>
              <w:t>处理</w:t>
            </w:r>
            <w:r>
              <w:rPr>
                <w:rFonts w:hint="eastAsia"/>
                <w:sz w:val="24"/>
                <w:szCs w:val="24"/>
              </w:rPr>
              <w:t>量为</w:t>
            </w:r>
            <w:r>
              <w:rPr>
                <w:rFonts w:hint="eastAsia"/>
                <w:sz w:val="24"/>
                <w:szCs w:val="24"/>
              </w:rPr>
              <w:t>100</w:t>
            </w:r>
            <w:r>
              <w:rPr>
                <w:rFonts w:hint="eastAsia"/>
                <w:sz w:val="24"/>
                <w:szCs w:val="24"/>
              </w:rPr>
              <w:t>万</w:t>
            </w:r>
            <w:r>
              <w:rPr>
                <w:rFonts w:hint="eastAsia"/>
                <w:sz w:val="24"/>
                <w:szCs w:val="24"/>
              </w:rPr>
              <w:t>t</w:t>
            </w:r>
            <w:r>
              <w:rPr>
                <w:rFonts w:hint="eastAsia"/>
                <w:sz w:val="24"/>
                <w:szCs w:val="24"/>
              </w:rPr>
              <w:t>，则颗粒物产生量为</w:t>
            </w:r>
            <w:r>
              <w:rPr>
                <w:rFonts w:hint="eastAsia"/>
                <w:sz w:val="24"/>
                <w:szCs w:val="24"/>
              </w:rPr>
              <w:t>10t/a</w:t>
            </w:r>
            <w:r>
              <w:rPr>
                <w:rFonts w:hint="eastAsia"/>
                <w:sz w:val="24"/>
                <w:szCs w:val="24"/>
              </w:rPr>
              <w:t>。</w:t>
            </w:r>
          </w:p>
          <w:p w:rsidR="004D2E6D" w:rsidRDefault="004D2E6D" w:rsidP="000C1A54">
            <w:pPr>
              <w:adjustRightInd w:val="0"/>
              <w:snapToGrid w:val="0"/>
              <w:spacing w:line="440" w:lineRule="exact"/>
              <w:ind w:firstLineChars="200" w:firstLine="480"/>
              <w:jc w:val="left"/>
              <w:textAlignment w:val="baseline"/>
              <w:rPr>
                <w:sz w:val="24"/>
              </w:rPr>
            </w:pPr>
            <w:r>
              <w:rPr>
                <w:rFonts w:hint="eastAsia"/>
                <w:sz w:val="24"/>
              </w:rPr>
              <w:t>本项目</w:t>
            </w:r>
            <w:r w:rsidR="000C1A54" w:rsidRPr="000C1A54">
              <w:rPr>
                <w:rFonts w:hint="eastAsia"/>
                <w:sz w:val="24"/>
              </w:rPr>
              <w:t>筛分工序为密闭筛分，筛分机设置泄气口，泄气口废气经密闭管道负压收集后引至袋式除尘器处理</w:t>
            </w:r>
            <w:r w:rsidR="000C1A54">
              <w:rPr>
                <w:rFonts w:hint="eastAsia"/>
                <w:sz w:val="24"/>
              </w:rPr>
              <w:t>（处理效率为</w:t>
            </w:r>
            <w:r w:rsidR="000C1A54">
              <w:rPr>
                <w:rFonts w:hint="eastAsia"/>
                <w:sz w:val="24"/>
              </w:rPr>
              <w:t>9</w:t>
            </w:r>
            <w:r w:rsidR="001717D2">
              <w:rPr>
                <w:rFonts w:hint="eastAsia"/>
                <w:sz w:val="24"/>
              </w:rPr>
              <w:t>9.</w:t>
            </w:r>
            <w:r w:rsidR="00BA65F9">
              <w:rPr>
                <w:rFonts w:hint="eastAsia"/>
                <w:sz w:val="24"/>
              </w:rPr>
              <w:t>9</w:t>
            </w:r>
            <w:r w:rsidR="000C1A54">
              <w:rPr>
                <w:rFonts w:hint="eastAsia"/>
                <w:sz w:val="24"/>
              </w:rPr>
              <w:t>％）</w:t>
            </w:r>
            <w:r w:rsidR="000C1A54" w:rsidRPr="000C1A54">
              <w:rPr>
                <w:rFonts w:hint="eastAsia"/>
                <w:sz w:val="24"/>
              </w:rPr>
              <w:t>，处理后废气经</w:t>
            </w:r>
            <w:r w:rsidR="000C1A54" w:rsidRPr="000C1A54">
              <w:rPr>
                <w:rFonts w:hint="eastAsia"/>
                <w:sz w:val="24"/>
              </w:rPr>
              <w:t>1</w:t>
            </w:r>
            <w:r w:rsidR="000C1A54" w:rsidRPr="000C1A54">
              <w:rPr>
                <w:rFonts w:hint="eastAsia"/>
                <w:sz w:val="24"/>
              </w:rPr>
              <w:t>根</w:t>
            </w:r>
            <w:r w:rsidR="000C1A54" w:rsidRPr="000C1A54">
              <w:rPr>
                <w:rFonts w:hint="eastAsia"/>
                <w:sz w:val="24"/>
              </w:rPr>
              <w:t>15m</w:t>
            </w:r>
            <w:r w:rsidR="000C1A54" w:rsidRPr="000C1A54">
              <w:rPr>
                <w:rFonts w:hint="eastAsia"/>
                <w:sz w:val="24"/>
              </w:rPr>
              <w:t>高排气筒排放</w:t>
            </w:r>
            <w:r w:rsidR="00616A65">
              <w:rPr>
                <w:rFonts w:hint="eastAsia"/>
                <w:sz w:val="24"/>
              </w:rPr>
              <w:t>（</w:t>
            </w:r>
            <w:r w:rsidR="00616A65">
              <w:rPr>
                <w:rFonts w:hint="eastAsia"/>
                <w:sz w:val="24"/>
              </w:rPr>
              <w:t>DA004</w:t>
            </w:r>
            <w:r w:rsidR="00616A65">
              <w:rPr>
                <w:rFonts w:hint="eastAsia"/>
                <w:sz w:val="24"/>
              </w:rPr>
              <w:t>）</w:t>
            </w:r>
            <w:r>
              <w:rPr>
                <w:rFonts w:hint="eastAsia"/>
                <w:sz w:val="24"/>
              </w:rPr>
              <w:t>。</w:t>
            </w:r>
            <w:r w:rsidR="000C1A54">
              <w:rPr>
                <w:rFonts w:hint="eastAsia"/>
                <w:sz w:val="24"/>
              </w:rPr>
              <w:t>筛分</w:t>
            </w:r>
            <w:r>
              <w:rPr>
                <w:rFonts w:hint="eastAsia"/>
                <w:sz w:val="24"/>
              </w:rPr>
              <w:t>工序风机风量为</w:t>
            </w:r>
            <w:r>
              <w:rPr>
                <w:rFonts w:hint="eastAsia"/>
                <w:sz w:val="24"/>
              </w:rPr>
              <w:t>5000m</w:t>
            </w:r>
            <w:r>
              <w:rPr>
                <w:rFonts w:hint="eastAsia"/>
                <w:sz w:val="24"/>
                <w:vertAlign w:val="superscript"/>
              </w:rPr>
              <w:t>3</w:t>
            </w:r>
            <w:r>
              <w:rPr>
                <w:rFonts w:hint="eastAsia"/>
                <w:sz w:val="24"/>
              </w:rPr>
              <w:t>/h</w:t>
            </w:r>
            <w:r>
              <w:rPr>
                <w:rFonts w:hint="eastAsia"/>
                <w:sz w:val="24"/>
              </w:rPr>
              <w:t>，本项目年工作时间为</w:t>
            </w:r>
            <w:r>
              <w:rPr>
                <w:rFonts w:hint="eastAsia"/>
                <w:sz w:val="24"/>
              </w:rPr>
              <w:t>2400h</w:t>
            </w:r>
            <w:r>
              <w:rPr>
                <w:rFonts w:hint="eastAsia"/>
                <w:sz w:val="24"/>
              </w:rPr>
              <w:t>，则</w:t>
            </w:r>
            <w:r w:rsidR="000C1A54">
              <w:rPr>
                <w:rFonts w:hint="eastAsia"/>
                <w:sz w:val="24"/>
              </w:rPr>
              <w:t>筛分</w:t>
            </w:r>
            <w:r>
              <w:rPr>
                <w:rFonts w:hint="eastAsia"/>
                <w:sz w:val="24"/>
              </w:rPr>
              <w:t>有组织颗粒物产生量为</w:t>
            </w:r>
            <w:r w:rsidR="000C1A54">
              <w:rPr>
                <w:rFonts w:hint="eastAsia"/>
                <w:sz w:val="24"/>
              </w:rPr>
              <w:t>10</w:t>
            </w:r>
            <w:r>
              <w:rPr>
                <w:rFonts w:hint="eastAsia"/>
                <w:sz w:val="24"/>
              </w:rPr>
              <w:t>t/a</w:t>
            </w:r>
            <w:r>
              <w:rPr>
                <w:rFonts w:hint="eastAsia"/>
                <w:sz w:val="24"/>
              </w:rPr>
              <w:t>，产生速率为</w:t>
            </w:r>
            <w:r w:rsidR="000C1A54">
              <w:rPr>
                <w:rFonts w:hint="eastAsia"/>
                <w:sz w:val="24"/>
              </w:rPr>
              <w:t>4.1667</w:t>
            </w:r>
            <w:r>
              <w:rPr>
                <w:rFonts w:hint="eastAsia"/>
                <w:sz w:val="24"/>
              </w:rPr>
              <w:t>kg/h</w:t>
            </w:r>
            <w:r>
              <w:rPr>
                <w:rFonts w:hint="eastAsia"/>
                <w:sz w:val="24"/>
              </w:rPr>
              <w:t>，产生浓度为</w:t>
            </w:r>
            <w:r w:rsidR="000C1A54">
              <w:rPr>
                <w:rFonts w:hint="eastAsia"/>
                <w:sz w:val="24"/>
              </w:rPr>
              <w:t>833</w:t>
            </w:r>
            <w:r>
              <w:rPr>
                <w:rFonts w:hint="eastAsia"/>
                <w:sz w:val="24"/>
              </w:rPr>
              <w:t>mg/m</w:t>
            </w:r>
            <w:r>
              <w:rPr>
                <w:rFonts w:hint="eastAsia"/>
                <w:sz w:val="24"/>
                <w:vertAlign w:val="superscript"/>
              </w:rPr>
              <w:t>3</w:t>
            </w:r>
            <w:r>
              <w:rPr>
                <w:rFonts w:hint="eastAsia"/>
                <w:sz w:val="24"/>
              </w:rPr>
              <w:t>；排放量为</w:t>
            </w:r>
            <w:r w:rsidR="000C1A54">
              <w:rPr>
                <w:rFonts w:hint="eastAsia"/>
                <w:sz w:val="24"/>
              </w:rPr>
              <w:t>0.0</w:t>
            </w:r>
            <w:r w:rsidR="00BA65F9">
              <w:rPr>
                <w:rFonts w:hint="eastAsia"/>
                <w:sz w:val="24"/>
              </w:rPr>
              <w:t>1</w:t>
            </w:r>
            <w:r>
              <w:rPr>
                <w:rFonts w:hint="eastAsia"/>
                <w:sz w:val="24"/>
              </w:rPr>
              <w:t>t/a</w:t>
            </w:r>
            <w:r>
              <w:rPr>
                <w:rFonts w:hint="eastAsia"/>
                <w:sz w:val="24"/>
              </w:rPr>
              <w:t>，排放速率为</w:t>
            </w:r>
            <w:r>
              <w:rPr>
                <w:rFonts w:hint="eastAsia"/>
                <w:sz w:val="24"/>
              </w:rPr>
              <w:t>0.00</w:t>
            </w:r>
            <w:r w:rsidR="00BA65F9">
              <w:rPr>
                <w:rFonts w:hint="eastAsia"/>
                <w:sz w:val="24"/>
              </w:rPr>
              <w:t>42</w:t>
            </w:r>
            <w:r>
              <w:rPr>
                <w:rFonts w:hint="eastAsia"/>
                <w:sz w:val="24"/>
              </w:rPr>
              <w:t>kg/h</w:t>
            </w:r>
            <w:r>
              <w:rPr>
                <w:rFonts w:hint="eastAsia"/>
                <w:sz w:val="24"/>
              </w:rPr>
              <w:t>，排放浓度为</w:t>
            </w:r>
            <w:r w:rsidR="00BA65F9">
              <w:rPr>
                <w:rFonts w:hint="eastAsia"/>
                <w:sz w:val="24"/>
              </w:rPr>
              <w:t>0.8</w:t>
            </w:r>
            <w:r>
              <w:rPr>
                <w:rFonts w:hint="eastAsia"/>
                <w:sz w:val="24"/>
              </w:rPr>
              <w:t>mg/m</w:t>
            </w:r>
            <w:r>
              <w:rPr>
                <w:rFonts w:hint="eastAsia"/>
                <w:sz w:val="24"/>
                <w:vertAlign w:val="superscript"/>
              </w:rPr>
              <w:t>3</w:t>
            </w:r>
            <w:r>
              <w:rPr>
                <w:rFonts w:hint="eastAsia"/>
                <w:sz w:val="24"/>
              </w:rPr>
              <w:t>。</w:t>
            </w:r>
          </w:p>
          <w:p w:rsidR="004D2E6D" w:rsidRDefault="00172A62">
            <w:pPr>
              <w:adjustRightInd w:val="0"/>
              <w:snapToGrid w:val="0"/>
              <w:spacing w:line="440" w:lineRule="exact"/>
              <w:ind w:firstLineChars="200" w:firstLine="480"/>
              <w:jc w:val="left"/>
              <w:textAlignment w:val="baseline"/>
              <w:rPr>
                <w:sz w:val="24"/>
              </w:rPr>
            </w:pPr>
            <w:r w:rsidRPr="00172A62">
              <w:rPr>
                <w:rFonts w:hAnsi="宋体"/>
                <w:sz w:val="24"/>
              </w:rPr>
              <w:t>（</w:t>
            </w:r>
            <w:r w:rsidRPr="00172A62">
              <w:rPr>
                <w:sz w:val="24"/>
              </w:rPr>
              <w:t>2</w:t>
            </w:r>
            <w:r w:rsidRPr="00172A62">
              <w:rPr>
                <w:rFonts w:hAnsi="宋体"/>
                <w:sz w:val="24"/>
              </w:rPr>
              <w:t>）</w:t>
            </w:r>
            <w:r w:rsidRPr="00172A62">
              <w:rPr>
                <w:sz w:val="24"/>
              </w:rPr>
              <w:t>混凝土</w:t>
            </w:r>
            <w:r>
              <w:rPr>
                <w:rFonts w:hint="eastAsia"/>
                <w:sz w:val="24"/>
              </w:rPr>
              <w:t>、干粉砂浆、水稳料生产线</w:t>
            </w:r>
          </w:p>
          <w:p w:rsidR="00172A62" w:rsidRDefault="009C05D9">
            <w:pPr>
              <w:adjustRightInd w:val="0"/>
              <w:snapToGrid w:val="0"/>
              <w:spacing w:line="440" w:lineRule="exact"/>
              <w:ind w:firstLineChars="200" w:firstLine="480"/>
              <w:jc w:val="left"/>
              <w:textAlignment w:val="baseline"/>
              <w:rPr>
                <w:sz w:val="24"/>
              </w:rPr>
            </w:pPr>
            <w:r w:rsidRPr="009C05D9">
              <w:rPr>
                <w:sz w:val="24"/>
              </w:rPr>
              <w:t>1</w:t>
            </w:r>
            <w:r w:rsidRPr="009C05D9">
              <w:rPr>
                <w:rFonts w:hAnsi="宋体"/>
                <w:sz w:val="24"/>
              </w:rPr>
              <w:t>）</w:t>
            </w:r>
            <w:r w:rsidR="00172A62" w:rsidRPr="009C05D9">
              <w:rPr>
                <w:sz w:val="24"/>
              </w:rPr>
              <w:t>料</w:t>
            </w:r>
            <w:r w:rsidR="00172A62">
              <w:rPr>
                <w:rFonts w:hint="eastAsia"/>
                <w:sz w:val="24"/>
              </w:rPr>
              <w:t>库卸料及上料</w:t>
            </w:r>
          </w:p>
          <w:p w:rsidR="00172A62" w:rsidRPr="00172A62" w:rsidRDefault="00172A62" w:rsidP="00172A62">
            <w:pPr>
              <w:adjustRightInd w:val="0"/>
              <w:snapToGrid w:val="0"/>
              <w:spacing w:line="440" w:lineRule="exact"/>
              <w:ind w:firstLineChars="200" w:firstLine="480"/>
              <w:jc w:val="left"/>
              <w:textAlignment w:val="baseline"/>
              <w:rPr>
                <w:sz w:val="24"/>
              </w:rPr>
            </w:pPr>
            <w:r>
              <w:rPr>
                <w:rFonts w:hint="eastAsia"/>
                <w:sz w:val="24"/>
              </w:rPr>
              <w:t>本项目</w:t>
            </w:r>
            <w:r w:rsidRPr="00172A62">
              <w:rPr>
                <w:sz w:val="24"/>
              </w:rPr>
              <w:t>混凝土</w:t>
            </w:r>
            <w:r>
              <w:rPr>
                <w:rFonts w:hint="eastAsia"/>
                <w:sz w:val="24"/>
              </w:rPr>
              <w:t>、干粉砂浆、水稳料生产线的原料由密闭传送带输送至各自生产线的料库暂存，料库设置密闭传送带进料口，生产时由铲车将料库原料送至进料口，该工序会产生料库卸料颗粒物和上料颗粒物。</w:t>
            </w:r>
            <w:r w:rsidRPr="00172A62">
              <w:rPr>
                <w:rFonts w:hint="eastAsia"/>
                <w:sz w:val="24"/>
              </w:rPr>
              <w:t>产排污系数参照</w:t>
            </w:r>
            <w:r w:rsidRPr="00172A62">
              <w:rPr>
                <w:sz w:val="24"/>
              </w:rPr>
              <w:t>《</w:t>
            </w:r>
            <w:r w:rsidR="00A65621" w:rsidRPr="0012077A">
              <w:rPr>
                <w:sz w:val="24"/>
                <w:szCs w:val="24"/>
              </w:rPr>
              <w:t>逸散性工业粉尘控制技术》（中国环境科学出版社）中粒料加工厂的排放因子</w:t>
            </w:r>
            <w:r w:rsidR="00A65621" w:rsidRPr="0012077A">
              <w:rPr>
                <w:rFonts w:hint="eastAsia"/>
                <w:sz w:val="24"/>
                <w:szCs w:val="24"/>
              </w:rPr>
              <w:t>，</w:t>
            </w:r>
            <w:r w:rsidR="00A65621" w:rsidRPr="0012077A">
              <w:rPr>
                <w:sz w:val="24"/>
                <w:szCs w:val="24"/>
              </w:rPr>
              <w:t>上料粉尘产生系数为</w:t>
            </w:r>
            <w:r w:rsidR="00A65621" w:rsidRPr="0012077A">
              <w:rPr>
                <w:sz w:val="24"/>
                <w:szCs w:val="24"/>
              </w:rPr>
              <w:t>0.0</w:t>
            </w:r>
            <w:r w:rsidR="00A65621" w:rsidRPr="0012077A">
              <w:rPr>
                <w:rFonts w:hint="eastAsia"/>
                <w:sz w:val="24"/>
                <w:szCs w:val="24"/>
              </w:rPr>
              <w:t>1</w:t>
            </w:r>
            <w:r w:rsidR="00A65621" w:rsidRPr="0012077A">
              <w:rPr>
                <w:sz w:val="24"/>
                <w:szCs w:val="24"/>
              </w:rPr>
              <w:t>kg/t</w:t>
            </w:r>
            <w:r w:rsidR="00A65621" w:rsidRPr="0012077A">
              <w:rPr>
                <w:sz w:val="24"/>
                <w:szCs w:val="24"/>
              </w:rPr>
              <w:t>，</w:t>
            </w:r>
            <w:r w:rsidRPr="00172A62">
              <w:rPr>
                <w:rFonts w:hint="eastAsia"/>
                <w:sz w:val="24"/>
              </w:rPr>
              <w:t>本项目该工段年处理量</w:t>
            </w:r>
            <w:r w:rsidR="00A65621">
              <w:rPr>
                <w:rFonts w:hint="eastAsia"/>
                <w:sz w:val="24"/>
              </w:rPr>
              <w:t>（不含水泥、粉煤灰）</w:t>
            </w:r>
            <w:r w:rsidRPr="00172A62">
              <w:rPr>
                <w:rFonts w:hint="eastAsia"/>
                <w:sz w:val="24"/>
              </w:rPr>
              <w:t>为</w:t>
            </w:r>
            <w:r w:rsidR="00A65621">
              <w:rPr>
                <w:rFonts w:hint="eastAsia"/>
                <w:sz w:val="24"/>
              </w:rPr>
              <w:t>278</w:t>
            </w:r>
            <w:r w:rsidRPr="00172A62">
              <w:rPr>
                <w:rFonts w:hint="eastAsia"/>
                <w:sz w:val="24"/>
              </w:rPr>
              <w:t>万</w:t>
            </w:r>
            <w:r w:rsidRPr="00172A62">
              <w:rPr>
                <w:rFonts w:hint="eastAsia"/>
                <w:sz w:val="24"/>
              </w:rPr>
              <w:t>t</w:t>
            </w:r>
            <w:r w:rsidRPr="00172A62">
              <w:rPr>
                <w:rFonts w:hint="eastAsia"/>
                <w:sz w:val="24"/>
              </w:rPr>
              <w:t>，则颗粒物产生量为</w:t>
            </w:r>
            <w:r w:rsidR="00563F29">
              <w:rPr>
                <w:rFonts w:hint="eastAsia"/>
                <w:sz w:val="24"/>
              </w:rPr>
              <w:t>27.8</w:t>
            </w:r>
            <w:r w:rsidRPr="00172A62">
              <w:rPr>
                <w:rFonts w:hint="eastAsia"/>
                <w:sz w:val="24"/>
              </w:rPr>
              <w:t>t/a</w:t>
            </w:r>
            <w:r w:rsidRPr="00172A62">
              <w:rPr>
                <w:rFonts w:hint="eastAsia"/>
                <w:sz w:val="24"/>
              </w:rPr>
              <w:t>。</w:t>
            </w:r>
          </w:p>
          <w:p w:rsidR="00563F29" w:rsidRDefault="00563F29" w:rsidP="00563F29">
            <w:pPr>
              <w:adjustRightInd w:val="0"/>
              <w:snapToGrid w:val="0"/>
              <w:spacing w:line="440" w:lineRule="exact"/>
              <w:ind w:firstLineChars="200" w:firstLine="480"/>
              <w:jc w:val="left"/>
              <w:textAlignment w:val="baseline"/>
              <w:rPr>
                <w:sz w:val="24"/>
              </w:rPr>
            </w:pPr>
            <w:r>
              <w:rPr>
                <w:rFonts w:hint="eastAsia"/>
                <w:sz w:val="24"/>
              </w:rPr>
              <w:t>本工序评价范围包括</w:t>
            </w:r>
            <w:r w:rsidRPr="00172A62">
              <w:rPr>
                <w:sz w:val="24"/>
              </w:rPr>
              <w:t>混凝土</w:t>
            </w:r>
            <w:r>
              <w:rPr>
                <w:rFonts w:hint="eastAsia"/>
                <w:sz w:val="24"/>
              </w:rPr>
              <w:t>、干粉砂浆、水稳料三条生产线的卸料及上料工段，三条生产线卸料及上料工序集中布置在一块，上料口</w:t>
            </w:r>
            <w:r w:rsidR="006C3A76">
              <w:rPr>
                <w:rFonts w:hint="eastAsia"/>
                <w:sz w:val="24"/>
              </w:rPr>
              <w:t>设置三面一顶</w:t>
            </w:r>
            <w:r w:rsidRPr="00563F29">
              <w:rPr>
                <w:rFonts w:hint="eastAsia"/>
                <w:sz w:val="24"/>
              </w:rPr>
              <w:t>集气罩对废气进行收集</w:t>
            </w:r>
            <w:r>
              <w:rPr>
                <w:rFonts w:hint="eastAsia"/>
                <w:sz w:val="24"/>
              </w:rPr>
              <w:t>（收集效率</w:t>
            </w:r>
            <w:r>
              <w:rPr>
                <w:rFonts w:hint="eastAsia"/>
                <w:sz w:val="24"/>
              </w:rPr>
              <w:t>98</w:t>
            </w:r>
            <w:r>
              <w:rPr>
                <w:rFonts w:hint="eastAsia"/>
                <w:sz w:val="24"/>
              </w:rPr>
              <w:t>％）</w:t>
            </w:r>
            <w:r w:rsidRPr="00563F29">
              <w:rPr>
                <w:rFonts w:hint="eastAsia"/>
                <w:sz w:val="24"/>
              </w:rPr>
              <w:t>，收集后废气共用一套引至袋式除尘器处理</w:t>
            </w:r>
            <w:r>
              <w:rPr>
                <w:rFonts w:hint="eastAsia"/>
                <w:sz w:val="24"/>
              </w:rPr>
              <w:t>（处理效率</w:t>
            </w:r>
            <w:r>
              <w:rPr>
                <w:rFonts w:hint="eastAsia"/>
                <w:sz w:val="24"/>
              </w:rPr>
              <w:t>9</w:t>
            </w:r>
            <w:r w:rsidR="001717D2">
              <w:rPr>
                <w:rFonts w:hint="eastAsia"/>
                <w:sz w:val="24"/>
              </w:rPr>
              <w:t>9.</w:t>
            </w:r>
            <w:r w:rsidR="007A4593">
              <w:rPr>
                <w:rFonts w:hint="eastAsia"/>
                <w:sz w:val="24"/>
              </w:rPr>
              <w:t>9</w:t>
            </w:r>
            <w:r>
              <w:rPr>
                <w:rFonts w:hint="eastAsia"/>
                <w:sz w:val="24"/>
              </w:rPr>
              <w:t>％）</w:t>
            </w:r>
            <w:r w:rsidRPr="00563F29">
              <w:rPr>
                <w:rFonts w:hint="eastAsia"/>
                <w:sz w:val="24"/>
              </w:rPr>
              <w:t>，处理后废气经</w:t>
            </w:r>
            <w:r w:rsidRPr="00563F29">
              <w:rPr>
                <w:rFonts w:hint="eastAsia"/>
                <w:sz w:val="24"/>
              </w:rPr>
              <w:t>1</w:t>
            </w:r>
            <w:r w:rsidRPr="00563F29">
              <w:rPr>
                <w:rFonts w:hint="eastAsia"/>
                <w:sz w:val="24"/>
              </w:rPr>
              <w:t>根</w:t>
            </w:r>
            <w:r w:rsidRPr="00563F29">
              <w:rPr>
                <w:rFonts w:hint="eastAsia"/>
                <w:sz w:val="24"/>
              </w:rPr>
              <w:t>15m</w:t>
            </w:r>
            <w:r w:rsidRPr="00563F29">
              <w:rPr>
                <w:rFonts w:hint="eastAsia"/>
                <w:sz w:val="24"/>
              </w:rPr>
              <w:t>高排气筒排放</w:t>
            </w:r>
            <w:r w:rsidR="007A4593">
              <w:rPr>
                <w:rFonts w:hint="eastAsia"/>
                <w:sz w:val="24"/>
              </w:rPr>
              <w:t>（</w:t>
            </w:r>
            <w:r w:rsidR="007A4593">
              <w:rPr>
                <w:rFonts w:hint="eastAsia"/>
                <w:sz w:val="24"/>
              </w:rPr>
              <w:t>DA005</w:t>
            </w:r>
            <w:r w:rsidR="007A4593">
              <w:rPr>
                <w:rFonts w:hint="eastAsia"/>
                <w:sz w:val="24"/>
              </w:rPr>
              <w:t>）</w:t>
            </w:r>
            <w:r>
              <w:rPr>
                <w:rFonts w:hint="eastAsia"/>
                <w:sz w:val="24"/>
              </w:rPr>
              <w:t>。该工序风机风量为</w:t>
            </w:r>
            <w:r w:rsidR="001717D2">
              <w:rPr>
                <w:rFonts w:hint="eastAsia"/>
                <w:sz w:val="24"/>
              </w:rPr>
              <w:t>1</w:t>
            </w:r>
            <w:r>
              <w:rPr>
                <w:rFonts w:hint="eastAsia"/>
                <w:sz w:val="24"/>
              </w:rPr>
              <w:t>0000m</w:t>
            </w:r>
            <w:r>
              <w:rPr>
                <w:rFonts w:hint="eastAsia"/>
                <w:sz w:val="24"/>
                <w:vertAlign w:val="superscript"/>
              </w:rPr>
              <w:t>3</w:t>
            </w:r>
            <w:r>
              <w:rPr>
                <w:rFonts w:hint="eastAsia"/>
                <w:sz w:val="24"/>
              </w:rPr>
              <w:t>/h</w:t>
            </w:r>
            <w:r>
              <w:rPr>
                <w:rFonts w:hint="eastAsia"/>
                <w:sz w:val="24"/>
              </w:rPr>
              <w:t>，本项目年工作时间为</w:t>
            </w:r>
            <w:r>
              <w:rPr>
                <w:rFonts w:hint="eastAsia"/>
                <w:sz w:val="24"/>
              </w:rPr>
              <w:t>2400h</w:t>
            </w:r>
            <w:r>
              <w:rPr>
                <w:rFonts w:hint="eastAsia"/>
                <w:sz w:val="24"/>
              </w:rPr>
              <w:t>，则卸料及上料工序有组织颗粒物产生量为</w:t>
            </w:r>
            <w:r>
              <w:rPr>
                <w:rFonts w:hint="eastAsia"/>
                <w:sz w:val="24"/>
              </w:rPr>
              <w:t>27.2t/a</w:t>
            </w:r>
            <w:r>
              <w:rPr>
                <w:rFonts w:hint="eastAsia"/>
                <w:sz w:val="24"/>
              </w:rPr>
              <w:t>，产生速率为</w:t>
            </w:r>
            <w:r>
              <w:rPr>
                <w:rFonts w:hint="eastAsia"/>
                <w:sz w:val="24"/>
              </w:rPr>
              <w:t>11.3333kg/h</w:t>
            </w:r>
            <w:r>
              <w:rPr>
                <w:rFonts w:hint="eastAsia"/>
                <w:sz w:val="24"/>
              </w:rPr>
              <w:t>，产生浓度为</w:t>
            </w:r>
            <w:r w:rsidR="001717D2">
              <w:rPr>
                <w:rFonts w:hint="eastAsia"/>
                <w:sz w:val="24"/>
              </w:rPr>
              <w:t>1133</w:t>
            </w:r>
            <w:r>
              <w:rPr>
                <w:rFonts w:hint="eastAsia"/>
                <w:sz w:val="24"/>
              </w:rPr>
              <w:t>mg/m</w:t>
            </w:r>
            <w:r>
              <w:rPr>
                <w:rFonts w:hint="eastAsia"/>
                <w:sz w:val="24"/>
                <w:vertAlign w:val="superscript"/>
              </w:rPr>
              <w:t>3</w:t>
            </w:r>
            <w:r>
              <w:rPr>
                <w:rFonts w:hint="eastAsia"/>
                <w:sz w:val="24"/>
              </w:rPr>
              <w:t>；排放量为</w:t>
            </w:r>
            <w:r>
              <w:rPr>
                <w:rFonts w:hint="eastAsia"/>
                <w:sz w:val="24"/>
              </w:rPr>
              <w:t>0.0</w:t>
            </w:r>
            <w:r w:rsidR="007A4593">
              <w:rPr>
                <w:rFonts w:hint="eastAsia"/>
                <w:sz w:val="24"/>
              </w:rPr>
              <w:t>272</w:t>
            </w:r>
            <w:r>
              <w:rPr>
                <w:rFonts w:hint="eastAsia"/>
                <w:sz w:val="24"/>
              </w:rPr>
              <w:t>t/a</w:t>
            </w:r>
            <w:r>
              <w:rPr>
                <w:rFonts w:hint="eastAsia"/>
                <w:sz w:val="24"/>
              </w:rPr>
              <w:t>，排放速率为</w:t>
            </w:r>
            <w:r w:rsidR="007A4593">
              <w:rPr>
                <w:rFonts w:hint="eastAsia"/>
                <w:sz w:val="24"/>
              </w:rPr>
              <w:t>0.0113</w:t>
            </w:r>
            <w:r>
              <w:rPr>
                <w:rFonts w:hint="eastAsia"/>
                <w:sz w:val="24"/>
              </w:rPr>
              <w:t>kg/h</w:t>
            </w:r>
            <w:r>
              <w:rPr>
                <w:rFonts w:hint="eastAsia"/>
                <w:sz w:val="24"/>
              </w:rPr>
              <w:t>，排放浓度为</w:t>
            </w:r>
            <w:r w:rsidR="007A4593">
              <w:rPr>
                <w:rFonts w:hint="eastAsia"/>
                <w:sz w:val="24"/>
              </w:rPr>
              <w:t>1.1</w:t>
            </w:r>
            <w:r>
              <w:rPr>
                <w:rFonts w:hint="eastAsia"/>
                <w:sz w:val="24"/>
              </w:rPr>
              <w:t>mg/m</w:t>
            </w:r>
            <w:r>
              <w:rPr>
                <w:rFonts w:hint="eastAsia"/>
                <w:sz w:val="24"/>
                <w:vertAlign w:val="superscript"/>
              </w:rPr>
              <w:t>3</w:t>
            </w:r>
            <w:r>
              <w:rPr>
                <w:rFonts w:hint="eastAsia"/>
                <w:sz w:val="24"/>
              </w:rPr>
              <w:t>。</w:t>
            </w:r>
          </w:p>
          <w:p w:rsidR="00172A62" w:rsidRPr="00563F29" w:rsidRDefault="009C05D9">
            <w:pPr>
              <w:adjustRightInd w:val="0"/>
              <w:snapToGrid w:val="0"/>
              <w:spacing w:line="440" w:lineRule="exact"/>
              <w:ind w:firstLineChars="200" w:firstLine="480"/>
              <w:jc w:val="left"/>
              <w:textAlignment w:val="baseline"/>
              <w:rPr>
                <w:sz w:val="24"/>
              </w:rPr>
            </w:pPr>
            <w:r w:rsidRPr="009C05D9">
              <w:rPr>
                <w:sz w:val="24"/>
              </w:rPr>
              <w:t>2</w:t>
            </w:r>
            <w:r w:rsidRPr="009C05D9">
              <w:rPr>
                <w:rFonts w:hAnsi="宋体"/>
                <w:sz w:val="24"/>
              </w:rPr>
              <w:t>）</w:t>
            </w:r>
            <w:r w:rsidR="00563F29">
              <w:rPr>
                <w:rFonts w:hint="eastAsia"/>
                <w:sz w:val="24"/>
              </w:rPr>
              <w:t>搅拌工序配料及搅拌机仓进料废气</w:t>
            </w:r>
          </w:p>
          <w:p w:rsidR="00172A62" w:rsidRDefault="00563F29">
            <w:pPr>
              <w:adjustRightInd w:val="0"/>
              <w:snapToGrid w:val="0"/>
              <w:spacing w:line="440" w:lineRule="exact"/>
              <w:ind w:firstLineChars="200" w:firstLine="480"/>
              <w:jc w:val="left"/>
              <w:textAlignment w:val="baseline"/>
              <w:rPr>
                <w:sz w:val="24"/>
              </w:rPr>
            </w:pPr>
            <w:r w:rsidRPr="00172A62">
              <w:rPr>
                <w:sz w:val="24"/>
              </w:rPr>
              <w:t>混凝土</w:t>
            </w:r>
            <w:r>
              <w:rPr>
                <w:rFonts w:hint="eastAsia"/>
                <w:sz w:val="24"/>
              </w:rPr>
              <w:t>、干粉砂浆、水稳料生产线搅拌工序为分别建设的</w:t>
            </w:r>
            <w:r>
              <w:rPr>
                <w:rFonts w:hint="eastAsia"/>
                <w:sz w:val="24"/>
              </w:rPr>
              <w:t>3</w:t>
            </w:r>
            <w:r>
              <w:rPr>
                <w:rFonts w:hint="eastAsia"/>
                <w:sz w:val="24"/>
              </w:rPr>
              <w:t>座搅拌楼，故本次分别对其进行评价。</w:t>
            </w:r>
          </w:p>
          <w:p w:rsidR="00563F29" w:rsidRDefault="009C05D9">
            <w:pPr>
              <w:adjustRightInd w:val="0"/>
              <w:snapToGrid w:val="0"/>
              <w:spacing w:line="440" w:lineRule="exact"/>
              <w:ind w:firstLineChars="200" w:firstLine="480"/>
              <w:jc w:val="left"/>
              <w:textAlignment w:val="baseline"/>
              <w:rPr>
                <w:sz w:val="24"/>
              </w:rPr>
            </w:pPr>
            <w:r>
              <w:rPr>
                <w:rFonts w:ascii="宋体" w:hAnsi="宋体" w:hint="eastAsia"/>
                <w:sz w:val="24"/>
              </w:rPr>
              <w:t>①</w:t>
            </w:r>
            <w:r w:rsidR="00563F29">
              <w:rPr>
                <w:rFonts w:hint="eastAsia"/>
                <w:sz w:val="24"/>
              </w:rPr>
              <w:t>混凝土</w:t>
            </w:r>
            <w:r w:rsidR="00C7102B">
              <w:rPr>
                <w:rFonts w:hint="eastAsia"/>
                <w:sz w:val="24"/>
              </w:rPr>
              <w:t>生产线搅拌工序废气</w:t>
            </w:r>
          </w:p>
          <w:p w:rsidR="00CF1995" w:rsidRPr="00172A62" w:rsidRDefault="00CF1995" w:rsidP="00CF1995">
            <w:pPr>
              <w:adjustRightInd w:val="0"/>
              <w:snapToGrid w:val="0"/>
              <w:spacing w:line="440" w:lineRule="exact"/>
              <w:ind w:firstLineChars="200" w:firstLine="480"/>
              <w:jc w:val="left"/>
              <w:textAlignment w:val="baseline"/>
              <w:rPr>
                <w:sz w:val="24"/>
              </w:rPr>
            </w:pPr>
            <w:r>
              <w:rPr>
                <w:rFonts w:hint="eastAsia"/>
                <w:sz w:val="24"/>
              </w:rPr>
              <w:t>本项目</w:t>
            </w:r>
            <w:r w:rsidRPr="00172A62">
              <w:rPr>
                <w:sz w:val="24"/>
              </w:rPr>
              <w:t>混凝土</w:t>
            </w:r>
            <w:r>
              <w:rPr>
                <w:rFonts w:hint="eastAsia"/>
                <w:sz w:val="24"/>
              </w:rPr>
              <w:t>生产线配料机搅拌机仓进料工序会产生颗粒物。</w:t>
            </w:r>
            <w:r w:rsidRPr="00172A62">
              <w:rPr>
                <w:rFonts w:hint="eastAsia"/>
                <w:sz w:val="24"/>
              </w:rPr>
              <w:t>产排污系</w:t>
            </w:r>
            <w:r w:rsidRPr="00172A62">
              <w:rPr>
                <w:rFonts w:hint="eastAsia"/>
                <w:sz w:val="24"/>
              </w:rPr>
              <w:lastRenderedPageBreak/>
              <w:t>数参照</w:t>
            </w:r>
            <w:r w:rsidRPr="00172A62">
              <w:rPr>
                <w:sz w:val="24"/>
              </w:rPr>
              <w:t>《</w:t>
            </w:r>
            <w:r w:rsidRPr="0012077A">
              <w:rPr>
                <w:sz w:val="24"/>
                <w:szCs w:val="24"/>
              </w:rPr>
              <w:t>逸散性工业粉尘控制技术》（中国环境科学出版社）中粒料加工厂的排放因子</w:t>
            </w:r>
            <w:r w:rsidRPr="0012077A">
              <w:rPr>
                <w:rFonts w:hint="eastAsia"/>
                <w:sz w:val="24"/>
                <w:szCs w:val="24"/>
              </w:rPr>
              <w:t>，</w:t>
            </w:r>
            <w:r w:rsidRPr="0012077A">
              <w:rPr>
                <w:sz w:val="24"/>
                <w:szCs w:val="24"/>
              </w:rPr>
              <w:t>上料粉尘产生系数为</w:t>
            </w:r>
            <w:r w:rsidRPr="0012077A">
              <w:rPr>
                <w:sz w:val="24"/>
                <w:szCs w:val="24"/>
              </w:rPr>
              <w:t>0.0</w:t>
            </w:r>
            <w:r w:rsidRPr="0012077A">
              <w:rPr>
                <w:rFonts w:hint="eastAsia"/>
                <w:sz w:val="24"/>
                <w:szCs w:val="24"/>
              </w:rPr>
              <w:t>1</w:t>
            </w:r>
            <w:r w:rsidRPr="0012077A">
              <w:rPr>
                <w:sz w:val="24"/>
                <w:szCs w:val="24"/>
              </w:rPr>
              <w:t>kg/t</w:t>
            </w:r>
            <w:r w:rsidRPr="0012077A">
              <w:rPr>
                <w:sz w:val="24"/>
                <w:szCs w:val="24"/>
              </w:rPr>
              <w:t>，</w:t>
            </w:r>
            <w:r w:rsidRPr="00172A62">
              <w:rPr>
                <w:rFonts w:hint="eastAsia"/>
                <w:sz w:val="24"/>
              </w:rPr>
              <w:t>本项目该工段年处理量</w:t>
            </w:r>
            <w:r>
              <w:rPr>
                <w:rFonts w:hint="eastAsia"/>
                <w:sz w:val="24"/>
              </w:rPr>
              <w:t>（包含水泥、粉煤灰）约</w:t>
            </w:r>
            <w:r w:rsidRPr="00172A62">
              <w:rPr>
                <w:rFonts w:hint="eastAsia"/>
                <w:sz w:val="24"/>
              </w:rPr>
              <w:t>为</w:t>
            </w:r>
            <w:r>
              <w:rPr>
                <w:rFonts w:hint="eastAsia"/>
                <w:sz w:val="24"/>
              </w:rPr>
              <w:t>250</w:t>
            </w:r>
            <w:r w:rsidRPr="00172A62">
              <w:rPr>
                <w:rFonts w:hint="eastAsia"/>
                <w:sz w:val="24"/>
              </w:rPr>
              <w:t>万</w:t>
            </w:r>
            <w:r w:rsidRPr="00172A62">
              <w:rPr>
                <w:rFonts w:hint="eastAsia"/>
                <w:sz w:val="24"/>
              </w:rPr>
              <w:t>t</w:t>
            </w:r>
            <w:r w:rsidRPr="00172A62">
              <w:rPr>
                <w:rFonts w:hint="eastAsia"/>
                <w:sz w:val="24"/>
              </w:rPr>
              <w:t>，则颗粒物产生量为</w:t>
            </w:r>
            <w:r>
              <w:rPr>
                <w:rFonts w:hint="eastAsia"/>
                <w:sz w:val="24"/>
              </w:rPr>
              <w:t>25</w:t>
            </w:r>
            <w:r w:rsidRPr="00172A62">
              <w:rPr>
                <w:rFonts w:hint="eastAsia"/>
                <w:sz w:val="24"/>
              </w:rPr>
              <w:t>t/a</w:t>
            </w:r>
            <w:r w:rsidRPr="00172A62">
              <w:rPr>
                <w:rFonts w:hint="eastAsia"/>
                <w:sz w:val="24"/>
              </w:rPr>
              <w:t>。</w:t>
            </w:r>
          </w:p>
          <w:p w:rsidR="00CF1995" w:rsidRDefault="00CF1995" w:rsidP="001717D2">
            <w:pPr>
              <w:adjustRightInd w:val="0"/>
              <w:snapToGrid w:val="0"/>
              <w:spacing w:line="440" w:lineRule="exact"/>
              <w:ind w:firstLineChars="200" w:firstLine="480"/>
              <w:jc w:val="left"/>
              <w:textAlignment w:val="baseline"/>
              <w:rPr>
                <w:sz w:val="24"/>
              </w:rPr>
            </w:pPr>
            <w:r>
              <w:rPr>
                <w:rFonts w:hint="eastAsia"/>
                <w:sz w:val="24"/>
              </w:rPr>
              <w:t>本工序</w:t>
            </w:r>
            <w:r w:rsidRPr="00CF1995">
              <w:rPr>
                <w:rFonts w:hint="eastAsia"/>
                <w:sz w:val="24"/>
              </w:rPr>
              <w:t>建设密闭搅拌楼，搅拌楼顶部设置密闭负压管道对配料废气及搅拌机仓进料时的上升废气进行收集，收集后废气引至袋式除尘器处理</w:t>
            </w:r>
            <w:r w:rsidR="001717D2">
              <w:rPr>
                <w:rFonts w:hint="eastAsia"/>
                <w:sz w:val="24"/>
              </w:rPr>
              <w:t>（处理效率为</w:t>
            </w:r>
            <w:r w:rsidR="001717D2">
              <w:rPr>
                <w:rFonts w:hint="eastAsia"/>
                <w:sz w:val="24"/>
              </w:rPr>
              <w:t>99.</w:t>
            </w:r>
            <w:r w:rsidR="007A4593">
              <w:rPr>
                <w:rFonts w:hint="eastAsia"/>
                <w:sz w:val="24"/>
              </w:rPr>
              <w:t>9</w:t>
            </w:r>
            <w:r w:rsidR="001717D2">
              <w:rPr>
                <w:rFonts w:hint="eastAsia"/>
                <w:sz w:val="24"/>
              </w:rPr>
              <w:t>％）</w:t>
            </w:r>
            <w:r w:rsidRPr="00CF1995">
              <w:rPr>
                <w:rFonts w:hint="eastAsia"/>
                <w:sz w:val="24"/>
              </w:rPr>
              <w:t>，处理后废气经</w:t>
            </w:r>
            <w:r w:rsidRPr="00CF1995">
              <w:rPr>
                <w:rFonts w:hint="eastAsia"/>
                <w:sz w:val="24"/>
              </w:rPr>
              <w:t>1</w:t>
            </w:r>
            <w:r w:rsidRPr="00CF1995">
              <w:rPr>
                <w:rFonts w:hint="eastAsia"/>
                <w:sz w:val="24"/>
              </w:rPr>
              <w:t>根</w:t>
            </w:r>
            <w:r w:rsidRPr="00CF1995">
              <w:rPr>
                <w:rFonts w:hint="eastAsia"/>
                <w:sz w:val="24"/>
              </w:rPr>
              <w:t>15m</w:t>
            </w:r>
            <w:r w:rsidRPr="00CF1995">
              <w:rPr>
                <w:rFonts w:hint="eastAsia"/>
                <w:sz w:val="24"/>
              </w:rPr>
              <w:t>高排气筒排放</w:t>
            </w:r>
            <w:r w:rsidR="007A4593">
              <w:rPr>
                <w:rFonts w:hint="eastAsia"/>
                <w:sz w:val="24"/>
              </w:rPr>
              <w:t>（</w:t>
            </w:r>
            <w:r w:rsidR="007A4593">
              <w:rPr>
                <w:rFonts w:hint="eastAsia"/>
                <w:sz w:val="24"/>
              </w:rPr>
              <w:t>DA006</w:t>
            </w:r>
            <w:r w:rsidR="007A4593">
              <w:rPr>
                <w:rFonts w:hint="eastAsia"/>
                <w:sz w:val="24"/>
              </w:rPr>
              <w:t>）</w:t>
            </w:r>
            <w:r w:rsidR="001717D2">
              <w:rPr>
                <w:rFonts w:hint="eastAsia"/>
                <w:sz w:val="24"/>
              </w:rPr>
              <w:t>。</w:t>
            </w:r>
            <w:r>
              <w:rPr>
                <w:rFonts w:hint="eastAsia"/>
                <w:sz w:val="24"/>
              </w:rPr>
              <w:t>该工序风机风量为</w:t>
            </w:r>
            <w:r w:rsidR="001717D2">
              <w:rPr>
                <w:rFonts w:hint="eastAsia"/>
                <w:sz w:val="24"/>
              </w:rPr>
              <w:t>1</w:t>
            </w:r>
            <w:r>
              <w:rPr>
                <w:rFonts w:hint="eastAsia"/>
                <w:sz w:val="24"/>
              </w:rPr>
              <w:t>0000m</w:t>
            </w:r>
            <w:r>
              <w:rPr>
                <w:rFonts w:hint="eastAsia"/>
                <w:sz w:val="24"/>
                <w:vertAlign w:val="superscript"/>
              </w:rPr>
              <w:t>3</w:t>
            </w:r>
            <w:r>
              <w:rPr>
                <w:rFonts w:hint="eastAsia"/>
                <w:sz w:val="24"/>
              </w:rPr>
              <w:t>/h</w:t>
            </w:r>
            <w:r>
              <w:rPr>
                <w:rFonts w:hint="eastAsia"/>
                <w:sz w:val="24"/>
              </w:rPr>
              <w:t>，本项目年工作时间为</w:t>
            </w:r>
            <w:r>
              <w:rPr>
                <w:rFonts w:hint="eastAsia"/>
                <w:sz w:val="24"/>
              </w:rPr>
              <w:t>2400h</w:t>
            </w:r>
            <w:r>
              <w:rPr>
                <w:rFonts w:hint="eastAsia"/>
                <w:sz w:val="24"/>
              </w:rPr>
              <w:t>，则</w:t>
            </w:r>
            <w:r w:rsidR="001717D2">
              <w:rPr>
                <w:rFonts w:hint="eastAsia"/>
                <w:sz w:val="24"/>
              </w:rPr>
              <w:t>该</w:t>
            </w:r>
            <w:r>
              <w:rPr>
                <w:rFonts w:hint="eastAsia"/>
                <w:sz w:val="24"/>
              </w:rPr>
              <w:t>工序有组织颗粒物产生量为</w:t>
            </w:r>
            <w:r w:rsidR="001717D2">
              <w:rPr>
                <w:rFonts w:hint="eastAsia"/>
                <w:sz w:val="24"/>
              </w:rPr>
              <w:t>25</w:t>
            </w:r>
            <w:r>
              <w:rPr>
                <w:rFonts w:hint="eastAsia"/>
                <w:sz w:val="24"/>
              </w:rPr>
              <w:t>t/a</w:t>
            </w:r>
            <w:r>
              <w:rPr>
                <w:rFonts w:hint="eastAsia"/>
                <w:sz w:val="24"/>
              </w:rPr>
              <w:t>，产生速率为</w:t>
            </w:r>
            <w:r w:rsidR="001717D2">
              <w:rPr>
                <w:rFonts w:hint="eastAsia"/>
                <w:sz w:val="24"/>
              </w:rPr>
              <w:t>10.4167</w:t>
            </w:r>
            <w:r>
              <w:rPr>
                <w:rFonts w:hint="eastAsia"/>
                <w:sz w:val="24"/>
              </w:rPr>
              <w:t>kg/h</w:t>
            </w:r>
            <w:r>
              <w:rPr>
                <w:rFonts w:hint="eastAsia"/>
                <w:sz w:val="24"/>
              </w:rPr>
              <w:t>，产生浓度为</w:t>
            </w:r>
            <w:r w:rsidR="001717D2">
              <w:rPr>
                <w:rFonts w:hint="eastAsia"/>
                <w:sz w:val="24"/>
              </w:rPr>
              <w:t>1042</w:t>
            </w:r>
            <w:r>
              <w:rPr>
                <w:rFonts w:hint="eastAsia"/>
                <w:sz w:val="24"/>
              </w:rPr>
              <w:t>mg/m</w:t>
            </w:r>
            <w:r>
              <w:rPr>
                <w:rFonts w:hint="eastAsia"/>
                <w:sz w:val="24"/>
                <w:vertAlign w:val="superscript"/>
              </w:rPr>
              <w:t>3</w:t>
            </w:r>
            <w:r>
              <w:rPr>
                <w:rFonts w:hint="eastAsia"/>
                <w:sz w:val="24"/>
              </w:rPr>
              <w:t>；排放量为</w:t>
            </w:r>
            <w:r w:rsidR="0088575C">
              <w:rPr>
                <w:rFonts w:hint="eastAsia"/>
                <w:sz w:val="24"/>
              </w:rPr>
              <w:t>0.0</w:t>
            </w:r>
            <w:r w:rsidR="007A4593">
              <w:rPr>
                <w:rFonts w:hint="eastAsia"/>
                <w:sz w:val="24"/>
              </w:rPr>
              <w:t>25</w:t>
            </w:r>
            <w:r>
              <w:rPr>
                <w:rFonts w:hint="eastAsia"/>
                <w:sz w:val="24"/>
              </w:rPr>
              <w:t>t/a</w:t>
            </w:r>
            <w:r>
              <w:rPr>
                <w:rFonts w:hint="eastAsia"/>
                <w:sz w:val="24"/>
              </w:rPr>
              <w:t>，排放速率为</w:t>
            </w:r>
            <w:r w:rsidR="001717D2">
              <w:rPr>
                <w:rFonts w:hint="eastAsia"/>
                <w:sz w:val="24"/>
              </w:rPr>
              <w:t>0.0</w:t>
            </w:r>
            <w:r w:rsidR="007A4593">
              <w:rPr>
                <w:rFonts w:hint="eastAsia"/>
                <w:sz w:val="24"/>
              </w:rPr>
              <w:t>104</w:t>
            </w:r>
            <w:r>
              <w:rPr>
                <w:rFonts w:hint="eastAsia"/>
                <w:sz w:val="24"/>
              </w:rPr>
              <w:t>kg/h</w:t>
            </w:r>
            <w:r>
              <w:rPr>
                <w:rFonts w:hint="eastAsia"/>
                <w:sz w:val="24"/>
              </w:rPr>
              <w:t>，排放浓度为</w:t>
            </w:r>
            <w:r w:rsidR="007A4593">
              <w:rPr>
                <w:rFonts w:hint="eastAsia"/>
                <w:sz w:val="24"/>
              </w:rPr>
              <w:t>1.0</w:t>
            </w:r>
            <w:r>
              <w:rPr>
                <w:rFonts w:hint="eastAsia"/>
                <w:sz w:val="24"/>
              </w:rPr>
              <w:t>mg/m</w:t>
            </w:r>
            <w:r>
              <w:rPr>
                <w:rFonts w:hint="eastAsia"/>
                <w:sz w:val="24"/>
                <w:vertAlign w:val="superscript"/>
              </w:rPr>
              <w:t>3</w:t>
            </w:r>
            <w:r>
              <w:rPr>
                <w:rFonts w:hint="eastAsia"/>
                <w:sz w:val="24"/>
              </w:rPr>
              <w:t>。</w:t>
            </w:r>
          </w:p>
          <w:p w:rsidR="00C7102B" w:rsidRPr="00CF1995" w:rsidRDefault="009C05D9">
            <w:pPr>
              <w:adjustRightInd w:val="0"/>
              <w:snapToGrid w:val="0"/>
              <w:spacing w:line="440" w:lineRule="exact"/>
              <w:ind w:firstLineChars="200" w:firstLine="480"/>
              <w:jc w:val="left"/>
              <w:textAlignment w:val="baseline"/>
              <w:rPr>
                <w:sz w:val="24"/>
              </w:rPr>
            </w:pPr>
            <w:r>
              <w:rPr>
                <w:rFonts w:ascii="宋体" w:hAnsi="宋体" w:hint="eastAsia"/>
                <w:sz w:val="24"/>
              </w:rPr>
              <w:t>②</w:t>
            </w:r>
            <w:r w:rsidR="0088575C" w:rsidRPr="0088575C">
              <w:rPr>
                <w:rFonts w:hint="eastAsia"/>
                <w:sz w:val="24"/>
              </w:rPr>
              <w:t>干粉砂浆</w:t>
            </w:r>
            <w:r w:rsidR="0088575C">
              <w:rPr>
                <w:rFonts w:hint="eastAsia"/>
                <w:sz w:val="24"/>
              </w:rPr>
              <w:t>生产线搅拌工序废气</w:t>
            </w:r>
          </w:p>
          <w:p w:rsidR="0088575C" w:rsidRPr="00172A62" w:rsidRDefault="0088575C" w:rsidP="0088575C">
            <w:pPr>
              <w:adjustRightInd w:val="0"/>
              <w:snapToGrid w:val="0"/>
              <w:spacing w:line="440" w:lineRule="exact"/>
              <w:ind w:firstLineChars="200" w:firstLine="480"/>
              <w:jc w:val="left"/>
              <w:textAlignment w:val="baseline"/>
              <w:rPr>
                <w:sz w:val="24"/>
              </w:rPr>
            </w:pPr>
            <w:r>
              <w:rPr>
                <w:rFonts w:hint="eastAsia"/>
                <w:sz w:val="24"/>
              </w:rPr>
              <w:t>本项目干粉砂浆生产线配料机搅拌机仓进料工序会产生颗粒物。</w:t>
            </w:r>
            <w:r w:rsidRPr="00172A62">
              <w:rPr>
                <w:rFonts w:hint="eastAsia"/>
                <w:sz w:val="24"/>
              </w:rPr>
              <w:t>产排污系数参照</w:t>
            </w:r>
            <w:r w:rsidRPr="00172A62">
              <w:rPr>
                <w:sz w:val="24"/>
              </w:rPr>
              <w:t>《</w:t>
            </w:r>
            <w:r w:rsidRPr="0012077A">
              <w:rPr>
                <w:sz w:val="24"/>
                <w:szCs w:val="24"/>
              </w:rPr>
              <w:t>逸散性工业粉尘控制技术》（中国环境科学出版社）中粒料加工厂的排放因子</w:t>
            </w:r>
            <w:r w:rsidRPr="0012077A">
              <w:rPr>
                <w:rFonts w:hint="eastAsia"/>
                <w:sz w:val="24"/>
                <w:szCs w:val="24"/>
              </w:rPr>
              <w:t>，</w:t>
            </w:r>
            <w:r w:rsidRPr="0012077A">
              <w:rPr>
                <w:sz w:val="24"/>
                <w:szCs w:val="24"/>
              </w:rPr>
              <w:t>上料粉尘产生系数为</w:t>
            </w:r>
            <w:r w:rsidRPr="0012077A">
              <w:rPr>
                <w:sz w:val="24"/>
                <w:szCs w:val="24"/>
              </w:rPr>
              <w:t>0.0</w:t>
            </w:r>
            <w:r w:rsidRPr="0012077A">
              <w:rPr>
                <w:rFonts w:hint="eastAsia"/>
                <w:sz w:val="24"/>
                <w:szCs w:val="24"/>
              </w:rPr>
              <w:t>1</w:t>
            </w:r>
            <w:r w:rsidRPr="0012077A">
              <w:rPr>
                <w:sz w:val="24"/>
                <w:szCs w:val="24"/>
              </w:rPr>
              <w:t>kg/t</w:t>
            </w:r>
            <w:r w:rsidRPr="0012077A">
              <w:rPr>
                <w:sz w:val="24"/>
                <w:szCs w:val="24"/>
              </w:rPr>
              <w:t>，</w:t>
            </w:r>
            <w:r w:rsidRPr="00172A62">
              <w:rPr>
                <w:rFonts w:hint="eastAsia"/>
                <w:sz w:val="24"/>
              </w:rPr>
              <w:t>本项目该工段年处理量</w:t>
            </w:r>
            <w:r>
              <w:rPr>
                <w:rFonts w:hint="eastAsia"/>
                <w:sz w:val="24"/>
              </w:rPr>
              <w:t>（包含水泥、粉煤灰）约</w:t>
            </w:r>
            <w:r w:rsidRPr="00172A62">
              <w:rPr>
                <w:rFonts w:hint="eastAsia"/>
                <w:sz w:val="24"/>
              </w:rPr>
              <w:t>为</w:t>
            </w:r>
            <w:r w:rsidR="00903494">
              <w:rPr>
                <w:rFonts w:hint="eastAsia"/>
                <w:sz w:val="24"/>
              </w:rPr>
              <w:t>20</w:t>
            </w:r>
            <w:r w:rsidRPr="00172A62">
              <w:rPr>
                <w:rFonts w:hint="eastAsia"/>
                <w:sz w:val="24"/>
              </w:rPr>
              <w:t>万</w:t>
            </w:r>
            <w:r w:rsidRPr="00172A62">
              <w:rPr>
                <w:rFonts w:hint="eastAsia"/>
                <w:sz w:val="24"/>
              </w:rPr>
              <w:t>t</w:t>
            </w:r>
            <w:r w:rsidRPr="00172A62">
              <w:rPr>
                <w:rFonts w:hint="eastAsia"/>
                <w:sz w:val="24"/>
              </w:rPr>
              <w:t>，则颗粒物产生量为</w:t>
            </w:r>
            <w:r w:rsidR="00903494">
              <w:rPr>
                <w:rFonts w:hint="eastAsia"/>
                <w:sz w:val="24"/>
              </w:rPr>
              <w:t>2</w:t>
            </w:r>
            <w:r w:rsidRPr="00172A62">
              <w:rPr>
                <w:rFonts w:hint="eastAsia"/>
                <w:sz w:val="24"/>
              </w:rPr>
              <w:t>t/a</w:t>
            </w:r>
            <w:r w:rsidRPr="00172A62">
              <w:rPr>
                <w:rFonts w:hint="eastAsia"/>
                <w:sz w:val="24"/>
              </w:rPr>
              <w:t>。</w:t>
            </w:r>
          </w:p>
          <w:p w:rsidR="0088575C" w:rsidRDefault="0088575C" w:rsidP="0088575C">
            <w:pPr>
              <w:adjustRightInd w:val="0"/>
              <w:snapToGrid w:val="0"/>
              <w:spacing w:line="440" w:lineRule="exact"/>
              <w:ind w:firstLineChars="200" w:firstLine="480"/>
              <w:jc w:val="left"/>
              <w:textAlignment w:val="baseline"/>
              <w:rPr>
                <w:sz w:val="24"/>
              </w:rPr>
            </w:pPr>
            <w:r>
              <w:rPr>
                <w:rFonts w:hint="eastAsia"/>
                <w:sz w:val="24"/>
              </w:rPr>
              <w:t>本工序</w:t>
            </w:r>
            <w:r w:rsidRPr="00CF1995">
              <w:rPr>
                <w:rFonts w:hint="eastAsia"/>
                <w:sz w:val="24"/>
              </w:rPr>
              <w:t>建设密闭搅拌楼，搅拌楼顶部设置密闭负压管道对配料废气及搅拌机仓进料时的上升废气进行收集，收集后废气引至袋式除尘器处理</w:t>
            </w:r>
            <w:r>
              <w:rPr>
                <w:rFonts w:hint="eastAsia"/>
                <w:sz w:val="24"/>
              </w:rPr>
              <w:t>（处理效率为</w:t>
            </w:r>
            <w:r>
              <w:rPr>
                <w:rFonts w:hint="eastAsia"/>
                <w:sz w:val="24"/>
              </w:rPr>
              <w:t>99.</w:t>
            </w:r>
            <w:r w:rsidR="007A4593">
              <w:rPr>
                <w:rFonts w:hint="eastAsia"/>
                <w:sz w:val="24"/>
              </w:rPr>
              <w:t>9</w:t>
            </w:r>
            <w:r>
              <w:rPr>
                <w:rFonts w:hint="eastAsia"/>
                <w:sz w:val="24"/>
              </w:rPr>
              <w:t>％）</w:t>
            </w:r>
            <w:r w:rsidRPr="00CF1995">
              <w:rPr>
                <w:rFonts w:hint="eastAsia"/>
                <w:sz w:val="24"/>
              </w:rPr>
              <w:t>，处理后废气经</w:t>
            </w:r>
            <w:r w:rsidRPr="00CF1995">
              <w:rPr>
                <w:rFonts w:hint="eastAsia"/>
                <w:sz w:val="24"/>
              </w:rPr>
              <w:t>1</w:t>
            </w:r>
            <w:r w:rsidRPr="00CF1995">
              <w:rPr>
                <w:rFonts w:hint="eastAsia"/>
                <w:sz w:val="24"/>
              </w:rPr>
              <w:t>根</w:t>
            </w:r>
            <w:r w:rsidRPr="00CF1995">
              <w:rPr>
                <w:rFonts w:hint="eastAsia"/>
                <w:sz w:val="24"/>
              </w:rPr>
              <w:t>15m</w:t>
            </w:r>
            <w:r w:rsidRPr="00CF1995">
              <w:rPr>
                <w:rFonts w:hint="eastAsia"/>
                <w:sz w:val="24"/>
              </w:rPr>
              <w:t>高排气筒排放</w:t>
            </w:r>
            <w:r w:rsidR="007A4593">
              <w:rPr>
                <w:rFonts w:hint="eastAsia"/>
                <w:sz w:val="24"/>
              </w:rPr>
              <w:t>（</w:t>
            </w:r>
            <w:r w:rsidR="007A4593">
              <w:rPr>
                <w:rFonts w:hint="eastAsia"/>
                <w:sz w:val="24"/>
              </w:rPr>
              <w:t>DA007</w:t>
            </w:r>
            <w:r w:rsidR="007A4593">
              <w:rPr>
                <w:rFonts w:hint="eastAsia"/>
                <w:sz w:val="24"/>
              </w:rPr>
              <w:t>）</w:t>
            </w:r>
            <w:r>
              <w:rPr>
                <w:rFonts w:hint="eastAsia"/>
                <w:sz w:val="24"/>
              </w:rPr>
              <w:t>。该工序风机风量为</w:t>
            </w:r>
            <w:r>
              <w:rPr>
                <w:rFonts w:hint="eastAsia"/>
                <w:sz w:val="24"/>
              </w:rPr>
              <w:t>5000m</w:t>
            </w:r>
            <w:r>
              <w:rPr>
                <w:rFonts w:hint="eastAsia"/>
                <w:sz w:val="24"/>
                <w:vertAlign w:val="superscript"/>
              </w:rPr>
              <w:t>3</w:t>
            </w:r>
            <w:r>
              <w:rPr>
                <w:rFonts w:hint="eastAsia"/>
                <w:sz w:val="24"/>
              </w:rPr>
              <w:t>/h</w:t>
            </w:r>
            <w:r>
              <w:rPr>
                <w:rFonts w:hint="eastAsia"/>
                <w:sz w:val="24"/>
              </w:rPr>
              <w:t>，本项目年工作时间为</w:t>
            </w:r>
            <w:r>
              <w:rPr>
                <w:rFonts w:hint="eastAsia"/>
                <w:sz w:val="24"/>
              </w:rPr>
              <w:t>2400h</w:t>
            </w:r>
            <w:r>
              <w:rPr>
                <w:rFonts w:hint="eastAsia"/>
                <w:sz w:val="24"/>
              </w:rPr>
              <w:t>，则该工序有组织颗粒物产生量为</w:t>
            </w:r>
            <w:r w:rsidR="00903494">
              <w:rPr>
                <w:rFonts w:hint="eastAsia"/>
                <w:sz w:val="24"/>
              </w:rPr>
              <w:t>2</w:t>
            </w:r>
            <w:r>
              <w:rPr>
                <w:rFonts w:hint="eastAsia"/>
                <w:sz w:val="24"/>
              </w:rPr>
              <w:t>t/a</w:t>
            </w:r>
            <w:r>
              <w:rPr>
                <w:rFonts w:hint="eastAsia"/>
                <w:sz w:val="24"/>
              </w:rPr>
              <w:t>，产生速率为</w:t>
            </w:r>
            <w:r w:rsidR="00903494">
              <w:rPr>
                <w:rFonts w:hint="eastAsia"/>
                <w:sz w:val="24"/>
              </w:rPr>
              <w:t>0.8333</w:t>
            </w:r>
            <w:r>
              <w:rPr>
                <w:rFonts w:hint="eastAsia"/>
                <w:sz w:val="24"/>
              </w:rPr>
              <w:t>kg/h</w:t>
            </w:r>
            <w:r>
              <w:rPr>
                <w:rFonts w:hint="eastAsia"/>
                <w:sz w:val="24"/>
              </w:rPr>
              <w:t>，产生浓度为</w:t>
            </w:r>
            <w:r w:rsidR="00903494">
              <w:rPr>
                <w:rFonts w:hint="eastAsia"/>
                <w:sz w:val="24"/>
              </w:rPr>
              <w:t>167</w:t>
            </w:r>
            <w:r>
              <w:rPr>
                <w:rFonts w:hint="eastAsia"/>
                <w:sz w:val="24"/>
              </w:rPr>
              <w:t>mg/m</w:t>
            </w:r>
            <w:r>
              <w:rPr>
                <w:rFonts w:hint="eastAsia"/>
                <w:sz w:val="24"/>
                <w:vertAlign w:val="superscript"/>
              </w:rPr>
              <w:t>3</w:t>
            </w:r>
            <w:r>
              <w:rPr>
                <w:rFonts w:hint="eastAsia"/>
                <w:sz w:val="24"/>
              </w:rPr>
              <w:t>；排放量为</w:t>
            </w:r>
            <w:r>
              <w:rPr>
                <w:rFonts w:hint="eastAsia"/>
                <w:sz w:val="24"/>
              </w:rPr>
              <w:t>0.00</w:t>
            </w:r>
            <w:r w:rsidR="007A4593">
              <w:rPr>
                <w:rFonts w:hint="eastAsia"/>
                <w:sz w:val="24"/>
              </w:rPr>
              <w:t>2</w:t>
            </w:r>
            <w:r>
              <w:rPr>
                <w:rFonts w:hint="eastAsia"/>
                <w:sz w:val="24"/>
              </w:rPr>
              <w:t>t/a</w:t>
            </w:r>
            <w:r>
              <w:rPr>
                <w:rFonts w:hint="eastAsia"/>
                <w:sz w:val="24"/>
              </w:rPr>
              <w:t>，排放速率为</w:t>
            </w:r>
            <w:r>
              <w:rPr>
                <w:rFonts w:hint="eastAsia"/>
                <w:sz w:val="24"/>
              </w:rPr>
              <w:t>0.00</w:t>
            </w:r>
            <w:r w:rsidR="007A4593">
              <w:rPr>
                <w:rFonts w:hint="eastAsia"/>
                <w:sz w:val="24"/>
              </w:rPr>
              <w:t>08</w:t>
            </w:r>
            <w:r>
              <w:rPr>
                <w:rFonts w:hint="eastAsia"/>
                <w:sz w:val="24"/>
              </w:rPr>
              <w:t>kg/h</w:t>
            </w:r>
            <w:r>
              <w:rPr>
                <w:rFonts w:hint="eastAsia"/>
                <w:sz w:val="24"/>
              </w:rPr>
              <w:t>，排放浓度为</w:t>
            </w:r>
            <w:r w:rsidR="007A4593">
              <w:rPr>
                <w:rFonts w:hint="eastAsia"/>
                <w:sz w:val="24"/>
              </w:rPr>
              <w:t>0.2</w:t>
            </w:r>
            <w:r>
              <w:rPr>
                <w:rFonts w:hint="eastAsia"/>
                <w:sz w:val="24"/>
              </w:rPr>
              <w:t>mg/m</w:t>
            </w:r>
            <w:r>
              <w:rPr>
                <w:rFonts w:hint="eastAsia"/>
                <w:sz w:val="24"/>
                <w:vertAlign w:val="superscript"/>
              </w:rPr>
              <w:t>3</w:t>
            </w:r>
            <w:r>
              <w:rPr>
                <w:rFonts w:hint="eastAsia"/>
                <w:sz w:val="24"/>
              </w:rPr>
              <w:t>。</w:t>
            </w:r>
          </w:p>
          <w:p w:rsidR="0088575C" w:rsidRPr="00CF1995" w:rsidRDefault="009C05D9" w:rsidP="0088575C">
            <w:pPr>
              <w:adjustRightInd w:val="0"/>
              <w:snapToGrid w:val="0"/>
              <w:spacing w:line="440" w:lineRule="exact"/>
              <w:ind w:firstLineChars="200" w:firstLine="480"/>
              <w:jc w:val="left"/>
              <w:textAlignment w:val="baseline"/>
              <w:rPr>
                <w:sz w:val="24"/>
              </w:rPr>
            </w:pPr>
            <w:r>
              <w:rPr>
                <w:rFonts w:ascii="宋体" w:hAnsi="宋体" w:hint="eastAsia"/>
                <w:sz w:val="24"/>
              </w:rPr>
              <w:t>③</w:t>
            </w:r>
            <w:r w:rsidR="0088575C">
              <w:rPr>
                <w:rFonts w:hint="eastAsia"/>
                <w:sz w:val="24"/>
              </w:rPr>
              <w:t>水稳料生产线搅拌工序废气</w:t>
            </w:r>
          </w:p>
          <w:p w:rsidR="0088575C" w:rsidRPr="00172A62" w:rsidRDefault="0088575C" w:rsidP="0088575C">
            <w:pPr>
              <w:adjustRightInd w:val="0"/>
              <w:snapToGrid w:val="0"/>
              <w:spacing w:line="440" w:lineRule="exact"/>
              <w:ind w:firstLineChars="200" w:firstLine="480"/>
              <w:jc w:val="left"/>
              <w:textAlignment w:val="baseline"/>
              <w:rPr>
                <w:sz w:val="24"/>
              </w:rPr>
            </w:pPr>
            <w:r>
              <w:rPr>
                <w:rFonts w:hint="eastAsia"/>
                <w:sz w:val="24"/>
              </w:rPr>
              <w:t>本项目水稳料生产线配料机搅拌机仓进料工序会产生颗粒物。</w:t>
            </w:r>
            <w:r w:rsidRPr="00172A62">
              <w:rPr>
                <w:rFonts w:hint="eastAsia"/>
                <w:sz w:val="24"/>
              </w:rPr>
              <w:t>产排污系数参照</w:t>
            </w:r>
            <w:r w:rsidRPr="00172A62">
              <w:rPr>
                <w:sz w:val="24"/>
              </w:rPr>
              <w:t>《</w:t>
            </w:r>
            <w:r w:rsidRPr="0012077A">
              <w:rPr>
                <w:sz w:val="24"/>
                <w:szCs w:val="24"/>
              </w:rPr>
              <w:t>逸散性工业粉尘控制技术》（中国环境科学出版社）中粒料加工厂的排放因子</w:t>
            </w:r>
            <w:r w:rsidRPr="0012077A">
              <w:rPr>
                <w:rFonts w:hint="eastAsia"/>
                <w:sz w:val="24"/>
                <w:szCs w:val="24"/>
              </w:rPr>
              <w:t>，</w:t>
            </w:r>
            <w:r w:rsidRPr="0012077A">
              <w:rPr>
                <w:sz w:val="24"/>
                <w:szCs w:val="24"/>
              </w:rPr>
              <w:t>上料粉尘产生系数为</w:t>
            </w:r>
            <w:r w:rsidRPr="0012077A">
              <w:rPr>
                <w:sz w:val="24"/>
                <w:szCs w:val="24"/>
              </w:rPr>
              <w:t>0.0</w:t>
            </w:r>
            <w:r w:rsidRPr="0012077A">
              <w:rPr>
                <w:rFonts w:hint="eastAsia"/>
                <w:sz w:val="24"/>
                <w:szCs w:val="24"/>
              </w:rPr>
              <w:t>1</w:t>
            </w:r>
            <w:r w:rsidRPr="0012077A">
              <w:rPr>
                <w:sz w:val="24"/>
                <w:szCs w:val="24"/>
              </w:rPr>
              <w:t>kg/t</w:t>
            </w:r>
            <w:r w:rsidRPr="0012077A">
              <w:rPr>
                <w:sz w:val="24"/>
                <w:szCs w:val="24"/>
              </w:rPr>
              <w:t>，</w:t>
            </w:r>
            <w:r w:rsidRPr="00172A62">
              <w:rPr>
                <w:rFonts w:hint="eastAsia"/>
                <w:sz w:val="24"/>
              </w:rPr>
              <w:t>本项目该工段年处理量</w:t>
            </w:r>
            <w:r>
              <w:rPr>
                <w:rFonts w:hint="eastAsia"/>
                <w:sz w:val="24"/>
              </w:rPr>
              <w:t>（包含水泥）约</w:t>
            </w:r>
            <w:r w:rsidRPr="00172A62">
              <w:rPr>
                <w:rFonts w:hint="eastAsia"/>
                <w:sz w:val="24"/>
              </w:rPr>
              <w:t>为</w:t>
            </w:r>
            <w:r w:rsidR="007151A2">
              <w:rPr>
                <w:rFonts w:hint="eastAsia"/>
                <w:sz w:val="24"/>
              </w:rPr>
              <w:t>55</w:t>
            </w:r>
            <w:r w:rsidRPr="00172A62">
              <w:rPr>
                <w:rFonts w:hint="eastAsia"/>
                <w:sz w:val="24"/>
              </w:rPr>
              <w:t>万</w:t>
            </w:r>
            <w:r w:rsidRPr="00172A62">
              <w:rPr>
                <w:rFonts w:hint="eastAsia"/>
                <w:sz w:val="24"/>
              </w:rPr>
              <w:t>t</w:t>
            </w:r>
            <w:r w:rsidRPr="00172A62">
              <w:rPr>
                <w:rFonts w:hint="eastAsia"/>
                <w:sz w:val="24"/>
              </w:rPr>
              <w:t>，则颗粒物产生量为</w:t>
            </w:r>
            <w:r w:rsidR="00903494">
              <w:rPr>
                <w:rFonts w:hint="eastAsia"/>
                <w:sz w:val="24"/>
              </w:rPr>
              <w:t>5.5</w:t>
            </w:r>
            <w:r w:rsidRPr="00172A62">
              <w:rPr>
                <w:rFonts w:hint="eastAsia"/>
                <w:sz w:val="24"/>
              </w:rPr>
              <w:t>t/a</w:t>
            </w:r>
            <w:r w:rsidRPr="00172A62">
              <w:rPr>
                <w:rFonts w:hint="eastAsia"/>
                <w:sz w:val="24"/>
              </w:rPr>
              <w:t>。</w:t>
            </w:r>
          </w:p>
          <w:p w:rsidR="0088575C" w:rsidRPr="009C05D9" w:rsidRDefault="0088575C" w:rsidP="0088575C">
            <w:pPr>
              <w:adjustRightInd w:val="0"/>
              <w:snapToGrid w:val="0"/>
              <w:spacing w:line="440" w:lineRule="exact"/>
              <w:ind w:firstLineChars="200" w:firstLine="480"/>
              <w:jc w:val="left"/>
              <w:textAlignment w:val="baseline"/>
              <w:rPr>
                <w:sz w:val="24"/>
              </w:rPr>
            </w:pPr>
            <w:r>
              <w:rPr>
                <w:rFonts w:hint="eastAsia"/>
                <w:sz w:val="24"/>
              </w:rPr>
              <w:t>本工序</w:t>
            </w:r>
            <w:r w:rsidRPr="00CF1995">
              <w:rPr>
                <w:rFonts w:hint="eastAsia"/>
                <w:sz w:val="24"/>
              </w:rPr>
              <w:t>建设密闭搅拌楼，搅拌楼顶部设置密闭负压管道对配料废气及搅拌机仓进料时的上升废气进行收集，收集后废气引至袋式除尘器处理</w:t>
            </w:r>
            <w:r>
              <w:rPr>
                <w:rFonts w:hint="eastAsia"/>
                <w:sz w:val="24"/>
              </w:rPr>
              <w:t>（处理效率为</w:t>
            </w:r>
            <w:r>
              <w:rPr>
                <w:rFonts w:hint="eastAsia"/>
                <w:sz w:val="24"/>
              </w:rPr>
              <w:t>99.</w:t>
            </w:r>
            <w:r w:rsidR="007A4593">
              <w:rPr>
                <w:rFonts w:hint="eastAsia"/>
                <w:sz w:val="24"/>
              </w:rPr>
              <w:t>9</w:t>
            </w:r>
            <w:r>
              <w:rPr>
                <w:rFonts w:hint="eastAsia"/>
                <w:sz w:val="24"/>
              </w:rPr>
              <w:t>％）</w:t>
            </w:r>
            <w:r w:rsidRPr="00CF1995">
              <w:rPr>
                <w:rFonts w:hint="eastAsia"/>
                <w:sz w:val="24"/>
              </w:rPr>
              <w:t>，处理后废气经</w:t>
            </w:r>
            <w:r w:rsidRPr="00CF1995">
              <w:rPr>
                <w:rFonts w:hint="eastAsia"/>
                <w:sz w:val="24"/>
              </w:rPr>
              <w:t>1</w:t>
            </w:r>
            <w:r w:rsidRPr="00CF1995">
              <w:rPr>
                <w:rFonts w:hint="eastAsia"/>
                <w:sz w:val="24"/>
              </w:rPr>
              <w:t>根</w:t>
            </w:r>
            <w:r w:rsidRPr="00CF1995">
              <w:rPr>
                <w:rFonts w:hint="eastAsia"/>
                <w:sz w:val="24"/>
              </w:rPr>
              <w:t>15m</w:t>
            </w:r>
            <w:r w:rsidRPr="00CF1995">
              <w:rPr>
                <w:rFonts w:hint="eastAsia"/>
                <w:sz w:val="24"/>
              </w:rPr>
              <w:t>高排气筒排放</w:t>
            </w:r>
            <w:r w:rsidR="007A4593">
              <w:rPr>
                <w:rFonts w:hint="eastAsia"/>
                <w:sz w:val="24"/>
              </w:rPr>
              <w:t>（</w:t>
            </w:r>
            <w:r w:rsidR="007A4593">
              <w:rPr>
                <w:rFonts w:hint="eastAsia"/>
                <w:sz w:val="24"/>
              </w:rPr>
              <w:t>DA008</w:t>
            </w:r>
            <w:r w:rsidR="007A4593">
              <w:rPr>
                <w:rFonts w:hint="eastAsia"/>
                <w:sz w:val="24"/>
              </w:rPr>
              <w:t>）</w:t>
            </w:r>
            <w:r>
              <w:rPr>
                <w:rFonts w:hint="eastAsia"/>
                <w:sz w:val="24"/>
              </w:rPr>
              <w:t>。该工序风机风量为</w:t>
            </w:r>
            <w:r>
              <w:rPr>
                <w:rFonts w:hint="eastAsia"/>
                <w:sz w:val="24"/>
              </w:rPr>
              <w:t>5000m</w:t>
            </w:r>
            <w:r>
              <w:rPr>
                <w:rFonts w:hint="eastAsia"/>
                <w:sz w:val="24"/>
                <w:vertAlign w:val="superscript"/>
              </w:rPr>
              <w:t>3</w:t>
            </w:r>
            <w:r>
              <w:rPr>
                <w:rFonts w:hint="eastAsia"/>
                <w:sz w:val="24"/>
              </w:rPr>
              <w:t>/h</w:t>
            </w:r>
            <w:r>
              <w:rPr>
                <w:rFonts w:hint="eastAsia"/>
                <w:sz w:val="24"/>
              </w:rPr>
              <w:t>，本项目年工作时间为</w:t>
            </w:r>
            <w:r>
              <w:rPr>
                <w:rFonts w:hint="eastAsia"/>
                <w:sz w:val="24"/>
              </w:rPr>
              <w:t>2400h</w:t>
            </w:r>
            <w:r>
              <w:rPr>
                <w:rFonts w:hint="eastAsia"/>
                <w:sz w:val="24"/>
              </w:rPr>
              <w:t>，则该工序有组织颗粒物产生量为</w:t>
            </w:r>
            <w:r w:rsidR="00903494">
              <w:rPr>
                <w:rFonts w:hint="eastAsia"/>
                <w:sz w:val="24"/>
              </w:rPr>
              <w:t>5.5</w:t>
            </w:r>
            <w:r>
              <w:rPr>
                <w:rFonts w:hint="eastAsia"/>
                <w:sz w:val="24"/>
              </w:rPr>
              <w:t>t/a</w:t>
            </w:r>
            <w:r>
              <w:rPr>
                <w:rFonts w:hint="eastAsia"/>
                <w:sz w:val="24"/>
              </w:rPr>
              <w:t>，产生速率为</w:t>
            </w:r>
            <w:r w:rsidR="00903494">
              <w:rPr>
                <w:rFonts w:hint="eastAsia"/>
                <w:sz w:val="24"/>
              </w:rPr>
              <w:t>2.2917</w:t>
            </w:r>
            <w:r>
              <w:rPr>
                <w:rFonts w:hint="eastAsia"/>
                <w:sz w:val="24"/>
              </w:rPr>
              <w:t>kg/h</w:t>
            </w:r>
            <w:r>
              <w:rPr>
                <w:rFonts w:hint="eastAsia"/>
                <w:sz w:val="24"/>
              </w:rPr>
              <w:t>，产生浓度为</w:t>
            </w:r>
            <w:r w:rsidR="00903494">
              <w:rPr>
                <w:rFonts w:hint="eastAsia"/>
                <w:sz w:val="24"/>
              </w:rPr>
              <w:t>458</w:t>
            </w:r>
            <w:r>
              <w:rPr>
                <w:rFonts w:hint="eastAsia"/>
                <w:sz w:val="24"/>
              </w:rPr>
              <w:t>mg/m</w:t>
            </w:r>
            <w:r>
              <w:rPr>
                <w:rFonts w:hint="eastAsia"/>
                <w:sz w:val="24"/>
                <w:vertAlign w:val="superscript"/>
              </w:rPr>
              <w:t>3</w:t>
            </w:r>
            <w:r>
              <w:rPr>
                <w:rFonts w:hint="eastAsia"/>
                <w:sz w:val="24"/>
              </w:rPr>
              <w:t>；排放量为</w:t>
            </w:r>
            <w:r w:rsidR="00903494">
              <w:rPr>
                <w:rFonts w:hint="eastAsia"/>
                <w:sz w:val="24"/>
              </w:rPr>
              <w:t>0.0</w:t>
            </w:r>
            <w:r w:rsidR="007A4593">
              <w:rPr>
                <w:rFonts w:hint="eastAsia"/>
                <w:sz w:val="24"/>
              </w:rPr>
              <w:t>055</w:t>
            </w:r>
            <w:r>
              <w:rPr>
                <w:rFonts w:hint="eastAsia"/>
                <w:sz w:val="24"/>
              </w:rPr>
              <w:t>t/a</w:t>
            </w:r>
            <w:r>
              <w:rPr>
                <w:rFonts w:hint="eastAsia"/>
                <w:sz w:val="24"/>
              </w:rPr>
              <w:t>，排</w:t>
            </w:r>
            <w:r w:rsidRPr="009C05D9">
              <w:rPr>
                <w:sz w:val="24"/>
              </w:rPr>
              <w:t>放速率为</w:t>
            </w:r>
            <w:r w:rsidRPr="009C05D9">
              <w:rPr>
                <w:sz w:val="24"/>
              </w:rPr>
              <w:t>0.00</w:t>
            </w:r>
            <w:r w:rsidR="007A4593">
              <w:rPr>
                <w:rFonts w:hint="eastAsia"/>
                <w:sz w:val="24"/>
              </w:rPr>
              <w:t>23</w:t>
            </w:r>
            <w:r w:rsidRPr="009C05D9">
              <w:rPr>
                <w:sz w:val="24"/>
              </w:rPr>
              <w:t>kg/h</w:t>
            </w:r>
            <w:r w:rsidRPr="009C05D9">
              <w:rPr>
                <w:sz w:val="24"/>
              </w:rPr>
              <w:t>，排放浓度为</w:t>
            </w:r>
            <w:r w:rsidR="007A4593">
              <w:rPr>
                <w:rFonts w:hint="eastAsia"/>
                <w:sz w:val="24"/>
              </w:rPr>
              <w:t>0.5</w:t>
            </w:r>
            <w:r w:rsidRPr="009C05D9">
              <w:rPr>
                <w:sz w:val="24"/>
              </w:rPr>
              <w:t>mg/m</w:t>
            </w:r>
            <w:r w:rsidRPr="009C05D9">
              <w:rPr>
                <w:sz w:val="24"/>
                <w:vertAlign w:val="superscript"/>
              </w:rPr>
              <w:t>3</w:t>
            </w:r>
            <w:r w:rsidRPr="009C05D9">
              <w:rPr>
                <w:sz w:val="24"/>
              </w:rPr>
              <w:t>。</w:t>
            </w:r>
          </w:p>
          <w:p w:rsidR="00172A62" w:rsidRDefault="009C05D9">
            <w:pPr>
              <w:adjustRightInd w:val="0"/>
              <w:snapToGrid w:val="0"/>
              <w:spacing w:line="440" w:lineRule="exact"/>
              <w:ind w:firstLineChars="200" w:firstLine="480"/>
              <w:jc w:val="left"/>
              <w:textAlignment w:val="baseline"/>
              <w:rPr>
                <w:sz w:val="24"/>
              </w:rPr>
            </w:pPr>
            <w:r w:rsidRPr="009C05D9">
              <w:rPr>
                <w:sz w:val="24"/>
              </w:rPr>
              <w:lastRenderedPageBreak/>
              <w:t>3</w:t>
            </w:r>
            <w:r w:rsidRPr="009C05D9">
              <w:rPr>
                <w:rFonts w:hAnsi="宋体"/>
                <w:sz w:val="24"/>
              </w:rPr>
              <w:t>）</w:t>
            </w:r>
            <w:r w:rsidR="00711868" w:rsidRPr="009C05D9">
              <w:rPr>
                <w:sz w:val="24"/>
              </w:rPr>
              <w:t>筒仓</w:t>
            </w:r>
            <w:r w:rsidR="00711868">
              <w:rPr>
                <w:rFonts w:hint="eastAsia"/>
                <w:sz w:val="24"/>
              </w:rPr>
              <w:t>上料工序</w:t>
            </w:r>
          </w:p>
          <w:p w:rsidR="00711868" w:rsidRDefault="007042B4">
            <w:pPr>
              <w:adjustRightInd w:val="0"/>
              <w:snapToGrid w:val="0"/>
              <w:spacing w:line="440" w:lineRule="exact"/>
              <w:ind w:firstLineChars="200" w:firstLine="480"/>
              <w:jc w:val="left"/>
              <w:textAlignment w:val="baseline"/>
              <w:rPr>
                <w:sz w:val="24"/>
              </w:rPr>
            </w:pPr>
            <w:r>
              <w:rPr>
                <w:rFonts w:hint="eastAsia"/>
                <w:sz w:val="24"/>
              </w:rPr>
              <w:t>本项目水泥、粉煤灰原料于厂区筒仓内暂存，筒仓上料工序会产生颗粒物。本项目</w:t>
            </w:r>
            <w:r w:rsidRPr="00172A62">
              <w:rPr>
                <w:sz w:val="24"/>
              </w:rPr>
              <w:t>混凝土</w:t>
            </w:r>
            <w:r>
              <w:rPr>
                <w:rFonts w:hint="eastAsia"/>
                <w:sz w:val="24"/>
              </w:rPr>
              <w:t>、干粉砂浆、水稳料生产线筒仓于厂区内集中放置</w:t>
            </w:r>
            <w:r w:rsidR="0068407A">
              <w:rPr>
                <w:rFonts w:hint="eastAsia"/>
                <w:sz w:val="24"/>
              </w:rPr>
              <w:t>（共</w:t>
            </w:r>
            <w:r w:rsidR="002E0B93">
              <w:rPr>
                <w:rFonts w:hint="eastAsia"/>
                <w:sz w:val="24"/>
              </w:rPr>
              <w:t>9</w:t>
            </w:r>
            <w:r w:rsidR="0068407A">
              <w:rPr>
                <w:rFonts w:hint="eastAsia"/>
                <w:sz w:val="24"/>
              </w:rPr>
              <w:t>座）</w:t>
            </w:r>
            <w:r>
              <w:rPr>
                <w:rFonts w:hint="eastAsia"/>
                <w:sz w:val="24"/>
              </w:rPr>
              <w:t>，本次评价对该工序合并评价。</w:t>
            </w:r>
          </w:p>
          <w:p w:rsidR="007042B4" w:rsidRPr="002E0B93" w:rsidRDefault="007042B4" w:rsidP="002E0B93">
            <w:pPr>
              <w:adjustRightInd w:val="0"/>
              <w:snapToGrid w:val="0"/>
              <w:spacing w:line="440" w:lineRule="exact"/>
              <w:ind w:firstLineChars="200" w:firstLine="480"/>
              <w:jc w:val="left"/>
              <w:textAlignment w:val="baseline"/>
              <w:rPr>
                <w:sz w:val="24"/>
              </w:rPr>
            </w:pPr>
            <w:r>
              <w:rPr>
                <w:rFonts w:hint="eastAsia"/>
                <w:sz w:val="24"/>
              </w:rPr>
              <w:t>本项目筒仓上料工序会产生颗粒物。</w:t>
            </w:r>
            <w:r w:rsidR="00E849B3">
              <w:rPr>
                <w:rFonts w:hint="eastAsia"/>
                <w:sz w:val="24"/>
              </w:rPr>
              <w:t>产排污系数参照</w:t>
            </w:r>
            <w:r w:rsidR="00E849B3">
              <w:rPr>
                <w:rFonts w:hint="eastAsia"/>
                <w:sz w:val="24"/>
                <w:szCs w:val="24"/>
              </w:rPr>
              <w:t>《排放源统计调查产排污核算方法和系数手册》（</w:t>
            </w:r>
            <w:r w:rsidR="00E849B3">
              <w:rPr>
                <w:rFonts w:hint="eastAsia"/>
                <w:sz w:val="24"/>
                <w:szCs w:val="24"/>
              </w:rPr>
              <w:t>2021</w:t>
            </w:r>
            <w:r w:rsidR="00E849B3">
              <w:rPr>
                <w:rFonts w:hint="eastAsia"/>
                <w:sz w:val="24"/>
                <w:szCs w:val="24"/>
              </w:rPr>
              <w:t>）水泥制品制造行业系数手册“</w:t>
            </w:r>
            <w:r w:rsidR="00E849B3">
              <w:rPr>
                <w:rFonts w:hint="eastAsia"/>
                <w:sz w:val="24"/>
                <w:szCs w:val="24"/>
              </w:rPr>
              <w:t>3021</w:t>
            </w:r>
            <w:r w:rsidR="00E849B3">
              <w:rPr>
                <w:rFonts w:hint="eastAsia"/>
                <w:sz w:val="24"/>
                <w:szCs w:val="24"/>
              </w:rPr>
              <w:t>水泥制品制造行业系数表”，输送工序产污系数按</w:t>
            </w:r>
            <w:r w:rsidR="00E849B3">
              <w:rPr>
                <w:rFonts w:hint="eastAsia"/>
                <w:sz w:val="24"/>
                <w:szCs w:val="24"/>
              </w:rPr>
              <w:t>0.19kg/t-</w:t>
            </w:r>
            <w:r w:rsidR="00E849B3">
              <w:rPr>
                <w:rFonts w:hint="eastAsia"/>
                <w:sz w:val="24"/>
                <w:szCs w:val="24"/>
              </w:rPr>
              <w:t>产品计，</w:t>
            </w:r>
            <w:r w:rsidRPr="00172A62">
              <w:rPr>
                <w:rFonts w:hint="eastAsia"/>
                <w:sz w:val="24"/>
              </w:rPr>
              <w:t>本项目该工段</w:t>
            </w:r>
            <w:r w:rsidR="00E849B3">
              <w:rPr>
                <w:rFonts w:hint="eastAsia"/>
                <w:sz w:val="24"/>
              </w:rPr>
              <w:t>产品年产量</w:t>
            </w:r>
            <w:r>
              <w:rPr>
                <w:rFonts w:hint="eastAsia"/>
                <w:sz w:val="24"/>
              </w:rPr>
              <w:t>约</w:t>
            </w:r>
            <w:r w:rsidRPr="00172A62">
              <w:rPr>
                <w:rFonts w:hint="eastAsia"/>
                <w:sz w:val="24"/>
              </w:rPr>
              <w:t>为</w:t>
            </w:r>
            <w:r w:rsidR="00E849B3">
              <w:rPr>
                <w:rFonts w:hint="eastAsia"/>
                <w:sz w:val="24"/>
              </w:rPr>
              <w:t>325</w:t>
            </w:r>
            <w:r w:rsidRPr="00172A62">
              <w:rPr>
                <w:rFonts w:hint="eastAsia"/>
                <w:sz w:val="24"/>
              </w:rPr>
              <w:t>万</w:t>
            </w:r>
            <w:r w:rsidRPr="00172A62">
              <w:rPr>
                <w:rFonts w:hint="eastAsia"/>
                <w:sz w:val="24"/>
              </w:rPr>
              <w:t>t</w:t>
            </w:r>
            <w:r w:rsidRPr="00172A62">
              <w:rPr>
                <w:rFonts w:hint="eastAsia"/>
                <w:sz w:val="24"/>
              </w:rPr>
              <w:t>，则颗粒物产生量为</w:t>
            </w:r>
            <w:r w:rsidR="00E849B3">
              <w:rPr>
                <w:rFonts w:hint="eastAsia"/>
                <w:sz w:val="24"/>
              </w:rPr>
              <w:t>617.5</w:t>
            </w:r>
            <w:r w:rsidRPr="00172A62">
              <w:rPr>
                <w:rFonts w:hint="eastAsia"/>
                <w:sz w:val="24"/>
              </w:rPr>
              <w:t>t/a</w:t>
            </w:r>
            <w:r w:rsidRPr="00172A62">
              <w:rPr>
                <w:rFonts w:hint="eastAsia"/>
                <w:sz w:val="24"/>
              </w:rPr>
              <w:t>。</w:t>
            </w:r>
          </w:p>
          <w:p w:rsidR="007042B4" w:rsidRDefault="007042B4" w:rsidP="0068407A">
            <w:pPr>
              <w:adjustRightInd w:val="0"/>
              <w:snapToGrid w:val="0"/>
              <w:spacing w:line="440" w:lineRule="exact"/>
              <w:ind w:firstLineChars="200" w:firstLine="480"/>
              <w:jc w:val="left"/>
              <w:textAlignment w:val="baseline"/>
              <w:rPr>
                <w:sz w:val="24"/>
              </w:rPr>
            </w:pPr>
            <w:r>
              <w:rPr>
                <w:rFonts w:hint="eastAsia"/>
                <w:sz w:val="24"/>
              </w:rPr>
              <w:t>本工序</w:t>
            </w:r>
            <w:r w:rsidR="0068407A" w:rsidRPr="0068407A">
              <w:rPr>
                <w:rFonts w:hint="eastAsia"/>
                <w:sz w:val="24"/>
              </w:rPr>
              <w:t>水泥、粉煤灰采用密闭罐车运输至厂内，由气泵打入筒仓储存，进料时筒仓泄气口会产生废气，筒仓</w:t>
            </w:r>
            <w:r w:rsidR="0068407A" w:rsidRPr="0068407A">
              <w:rPr>
                <w:sz w:val="24"/>
              </w:rPr>
              <w:t>在</w:t>
            </w:r>
            <w:r w:rsidR="0068407A" w:rsidRPr="0068407A">
              <w:rPr>
                <w:rFonts w:hint="eastAsia"/>
                <w:sz w:val="24"/>
              </w:rPr>
              <w:t>仓</w:t>
            </w:r>
            <w:r w:rsidR="0068407A" w:rsidRPr="0068407A">
              <w:rPr>
                <w:sz w:val="24"/>
              </w:rPr>
              <w:t>顶</w:t>
            </w:r>
            <w:r w:rsidR="0068407A" w:rsidRPr="0068407A">
              <w:rPr>
                <w:rFonts w:hint="eastAsia"/>
                <w:sz w:val="24"/>
              </w:rPr>
              <w:t>自带</w:t>
            </w:r>
            <w:r w:rsidR="0068407A" w:rsidRPr="0068407A">
              <w:rPr>
                <w:sz w:val="24"/>
              </w:rPr>
              <w:t>有</w:t>
            </w:r>
            <w:r w:rsidR="0068407A" w:rsidRPr="0068407A">
              <w:rPr>
                <w:rFonts w:hint="eastAsia"/>
                <w:sz w:val="24"/>
              </w:rPr>
              <w:t>脉冲式</w:t>
            </w:r>
            <w:r w:rsidR="0068407A" w:rsidRPr="0068407A">
              <w:rPr>
                <w:sz w:val="24"/>
              </w:rPr>
              <w:t>袋式除尘器，</w:t>
            </w:r>
            <w:r w:rsidR="0068407A" w:rsidRPr="0068407A">
              <w:rPr>
                <w:rFonts w:hint="eastAsia"/>
                <w:sz w:val="24"/>
              </w:rPr>
              <w:t>各筒仓粉尘经自带除尘器处理后</w:t>
            </w:r>
            <w:r w:rsidR="0068407A">
              <w:rPr>
                <w:rFonts w:hint="eastAsia"/>
                <w:sz w:val="24"/>
              </w:rPr>
              <w:t>（处理效率</w:t>
            </w:r>
            <w:r w:rsidR="0068407A">
              <w:rPr>
                <w:rFonts w:hint="eastAsia"/>
                <w:sz w:val="24"/>
              </w:rPr>
              <w:t>98</w:t>
            </w:r>
            <w:r w:rsidR="0068407A">
              <w:rPr>
                <w:rFonts w:hint="eastAsia"/>
                <w:sz w:val="24"/>
              </w:rPr>
              <w:t>％）</w:t>
            </w:r>
            <w:r w:rsidR="0068407A" w:rsidRPr="0068407A">
              <w:rPr>
                <w:rFonts w:hint="eastAsia"/>
                <w:sz w:val="24"/>
              </w:rPr>
              <w:t>，共同通入</w:t>
            </w:r>
            <w:r w:rsidR="0068407A" w:rsidRPr="0068407A">
              <w:rPr>
                <w:rFonts w:hint="eastAsia"/>
                <w:sz w:val="24"/>
              </w:rPr>
              <w:t>1</w:t>
            </w:r>
            <w:r w:rsidR="0068407A" w:rsidRPr="0068407A">
              <w:rPr>
                <w:rFonts w:hint="eastAsia"/>
                <w:sz w:val="24"/>
              </w:rPr>
              <w:t>台袋式除尘器处理</w:t>
            </w:r>
            <w:r w:rsidR="0068407A">
              <w:rPr>
                <w:rFonts w:hint="eastAsia"/>
                <w:sz w:val="24"/>
              </w:rPr>
              <w:t>（处理效率</w:t>
            </w:r>
            <w:r w:rsidR="0068407A">
              <w:rPr>
                <w:rFonts w:hint="eastAsia"/>
                <w:sz w:val="24"/>
              </w:rPr>
              <w:t>99.</w:t>
            </w:r>
            <w:r w:rsidR="007A4593">
              <w:rPr>
                <w:rFonts w:hint="eastAsia"/>
                <w:sz w:val="24"/>
              </w:rPr>
              <w:t>9</w:t>
            </w:r>
            <w:r w:rsidR="0068407A">
              <w:rPr>
                <w:rFonts w:hint="eastAsia"/>
                <w:sz w:val="24"/>
              </w:rPr>
              <w:t>％）</w:t>
            </w:r>
            <w:r w:rsidR="0068407A" w:rsidRPr="0068407A">
              <w:rPr>
                <w:rFonts w:hint="eastAsia"/>
                <w:sz w:val="24"/>
              </w:rPr>
              <w:t>，处理后废气通过</w:t>
            </w:r>
            <w:r w:rsidR="0068407A" w:rsidRPr="0068407A">
              <w:rPr>
                <w:rFonts w:hint="eastAsia"/>
                <w:sz w:val="24"/>
              </w:rPr>
              <w:t>1</w:t>
            </w:r>
            <w:r w:rsidR="0068407A" w:rsidRPr="0068407A">
              <w:rPr>
                <w:rFonts w:hint="eastAsia"/>
                <w:sz w:val="24"/>
              </w:rPr>
              <w:t>根</w:t>
            </w:r>
            <w:r w:rsidR="0068407A" w:rsidRPr="0068407A">
              <w:rPr>
                <w:rFonts w:hint="eastAsia"/>
                <w:sz w:val="24"/>
              </w:rPr>
              <w:t>15m</w:t>
            </w:r>
            <w:r w:rsidR="0068407A" w:rsidRPr="0068407A">
              <w:rPr>
                <w:rFonts w:hint="eastAsia"/>
                <w:sz w:val="24"/>
              </w:rPr>
              <w:t>高排气筒排放</w:t>
            </w:r>
            <w:r w:rsidR="007A4593">
              <w:rPr>
                <w:rFonts w:hint="eastAsia"/>
                <w:sz w:val="24"/>
              </w:rPr>
              <w:t>（</w:t>
            </w:r>
            <w:r w:rsidR="007A4593">
              <w:rPr>
                <w:rFonts w:hint="eastAsia"/>
                <w:sz w:val="24"/>
              </w:rPr>
              <w:t>DA009</w:t>
            </w:r>
            <w:r w:rsidR="007A4593">
              <w:rPr>
                <w:rFonts w:hint="eastAsia"/>
                <w:sz w:val="24"/>
              </w:rPr>
              <w:t>）</w:t>
            </w:r>
            <w:r w:rsidR="0068407A" w:rsidRPr="0068407A">
              <w:rPr>
                <w:sz w:val="24"/>
              </w:rPr>
              <w:t>。</w:t>
            </w:r>
            <w:r w:rsidR="0068407A">
              <w:rPr>
                <w:rFonts w:hint="eastAsia"/>
                <w:sz w:val="24"/>
              </w:rPr>
              <w:t>各筒仓自带除尘器风机风量为</w:t>
            </w:r>
            <w:r w:rsidR="0068407A">
              <w:rPr>
                <w:rFonts w:hint="eastAsia"/>
                <w:sz w:val="24"/>
              </w:rPr>
              <w:t>1000m</w:t>
            </w:r>
            <w:r w:rsidR="0068407A">
              <w:rPr>
                <w:rFonts w:hint="eastAsia"/>
                <w:sz w:val="24"/>
                <w:vertAlign w:val="superscript"/>
              </w:rPr>
              <w:t>3</w:t>
            </w:r>
            <w:r w:rsidR="0068407A">
              <w:rPr>
                <w:rFonts w:hint="eastAsia"/>
                <w:sz w:val="24"/>
              </w:rPr>
              <w:t>/h</w:t>
            </w:r>
            <w:r w:rsidR="0068407A">
              <w:rPr>
                <w:rFonts w:hint="eastAsia"/>
                <w:sz w:val="24"/>
              </w:rPr>
              <w:t>，共用的袋式除尘器风机风量为</w:t>
            </w:r>
            <w:r w:rsidR="0068407A">
              <w:rPr>
                <w:rFonts w:hint="eastAsia"/>
                <w:sz w:val="24"/>
              </w:rPr>
              <w:t>5000m</w:t>
            </w:r>
            <w:r w:rsidR="0068407A">
              <w:rPr>
                <w:rFonts w:hint="eastAsia"/>
                <w:sz w:val="24"/>
                <w:vertAlign w:val="superscript"/>
              </w:rPr>
              <w:t>3</w:t>
            </w:r>
            <w:r w:rsidR="0068407A">
              <w:rPr>
                <w:rFonts w:hint="eastAsia"/>
                <w:sz w:val="24"/>
              </w:rPr>
              <w:t>/h</w:t>
            </w:r>
            <w:r w:rsidR="0068407A">
              <w:rPr>
                <w:rFonts w:hint="eastAsia"/>
                <w:sz w:val="24"/>
              </w:rPr>
              <w:t>，</w:t>
            </w:r>
            <w:r w:rsidR="002E0B93">
              <w:rPr>
                <w:rFonts w:hint="eastAsia"/>
                <w:sz w:val="24"/>
              </w:rPr>
              <w:t>该工序年工作时间为</w:t>
            </w:r>
            <w:r w:rsidR="00AA0941">
              <w:rPr>
                <w:rFonts w:hint="eastAsia"/>
                <w:sz w:val="24"/>
              </w:rPr>
              <w:t>15</w:t>
            </w:r>
            <w:r w:rsidR="002E0B93">
              <w:rPr>
                <w:rFonts w:hint="eastAsia"/>
                <w:sz w:val="24"/>
              </w:rPr>
              <w:t>00h</w:t>
            </w:r>
            <w:r w:rsidR="002E0B93">
              <w:rPr>
                <w:rFonts w:hint="eastAsia"/>
                <w:sz w:val="24"/>
              </w:rPr>
              <w:t>，</w:t>
            </w:r>
            <w:r w:rsidR="0068407A">
              <w:rPr>
                <w:rFonts w:hint="eastAsia"/>
                <w:sz w:val="24"/>
              </w:rPr>
              <w:t>则</w:t>
            </w:r>
            <w:r>
              <w:rPr>
                <w:rFonts w:hint="eastAsia"/>
                <w:sz w:val="24"/>
              </w:rPr>
              <w:t>该工序</w:t>
            </w:r>
            <w:r w:rsidR="002E0B93">
              <w:rPr>
                <w:rFonts w:hint="eastAsia"/>
                <w:sz w:val="24"/>
              </w:rPr>
              <w:t>各个筒仓</w:t>
            </w:r>
            <w:r>
              <w:rPr>
                <w:rFonts w:hint="eastAsia"/>
                <w:sz w:val="24"/>
              </w:rPr>
              <w:t>有组织颗粒物产生量为</w:t>
            </w:r>
            <w:r w:rsidR="002E0B93">
              <w:rPr>
                <w:rFonts w:hint="eastAsia"/>
                <w:sz w:val="24"/>
              </w:rPr>
              <w:t>68.6</w:t>
            </w:r>
            <w:r>
              <w:rPr>
                <w:rFonts w:hint="eastAsia"/>
                <w:sz w:val="24"/>
              </w:rPr>
              <w:t>t/a</w:t>
            </w:r>
            <w:r>
              <w:rPr>
                <w:rFonts w:hint="eastAsia"/>
                <w:sz w:val="24"/>
              </w:rPr>
              <w:t>，产生速率为</w:t>
            </w:r>
            <w:r w:rsidR="00AA0941">
              <w:rPr>
                <w:rFonts w:hint="eastAsia"/>
                <w:sz w:val="24"/>
              </w:rPr>
              <w:t>45.7333</w:t>
            </w:r>
            <w:r>
              <w:rPr>
                <w:rFonts w:hint="eastAsia"/>
                <w:sz w:val="24"/>
              </w:rPr>
              <w:t>kg/h</w:t>
            </w:r>
            <w:r>
              <w:rPr>
                <w:rFonts w:hint="eastAsia"/>
                <w:sz w:val="24"/>
              </w:rPr>
              <w:t>，产生浓度为</w:t>
            </w:r>
            <w:r w:rsidR="00AA0941">
              <w:rPr>
                <w:rFonts w:hint="eastAsia"/>
                <w:sz w:val="24"/>
              </w:rPr>
              <w:t>45733</w:t>
            </w:r>
            <w:r>
              <w:rPr>
                <w:rFonts w:hint="eastAsia"/>
                <w:sz w:val="24"/>
              </w:rPr>
              <w:t>mg/m</w:t>
            </w:r>
            <w:r>
              <w:rPr>
                <w:rFonts w:hint="eastAsia"/>
                <w:sz w:val="24"/>
                <w:vertAlign w:val="superscript"/>
              </w:rPr>
              <w:t>3</w:t>
            </w:r>
            <w:r>
              <w:rPr>
                <w:rFonts w:hint="eastAsia"/>
                <w:sz w:val="24"/>
              </w:rPr>
              <w:t>；排放量为</w:t>
            </w:r>
            <w:r w:rsidR="00832758">
              <w:rPr>
                <w:rFonts w:hint="eastAsia"/>
                <w:sz w:val="24"/>
              </w:rPr>
              <w:t>0.0</w:t>
            </w:r>
            <w:r w:rsidR="007A4593">
              <w:rPr>
                <w:rFonts w:hint="eastAsia"/>
                <w:sz w:val="24"/>
              </w:rPr>
              <w:t>124</w:t>
            </w:r>
            <w:r>
              <w:rPr>
                <w:rFonts w:hint="eastAsia"/>
                <w:sz w:val="24"/>
              </w:rPr>
              <w:t>t/a</w:t>
            </w:r>
            <w:r>
              <w:rPr>
                <w:rFonts w:hint="eastAsia"/>
                <w:sz w:val="24"/>
              </w:rPr>
              <w:t>，排放速率为</w:t>
            </w:r>
            <w:r w:rsidR="00832758">
              <w:rPr>
                <w:rFonts w:hint="eastAsia"/>
                <w:sz w:val="24"/>
              </w:rPr>
              <w:t>0.0</w:t>
            </w:r>
            <w:r w:rsidR="007A4593">
              <w:rPr>
                <w:rFonts w:hint="eastAsia"/>
                <w:sz w:val="24"/>
              </w:rPr>
              <w:t>052</w:t>
            </w:r>
            <w:r>
              <w:rPr>
                <w:rFonts w:hint="eastAsia"/>
                <w:sz w:val="24"/>
              </w:rPr>
              <w:t>kg/h</w:t>
            </w:r>
            <w:r>
              <w:rPr>
                <w:rFonts w:hint="eastAsia"/>
                <w:sz w:val="24"/>
              </w:rPr>
              <w:t>，排放浓度为</w:t>
            </w:r>
            <w:r w:rsidR="007A4593">
              <w:rPr>
                <w:rFonts w:hint="eastAsia"/>
                <w:sz w:val="24"/>
              </w:rPr>
              <w:t>1.0</w:t>
            </w:r>
            <w:r>
              <w:rPr>
                <w:rFonts w:hint="eastAsia"/>
                <w:sz w:val="24"/>
              </w:rPr>
              <w:t>mg/m</w:t>
            </w:r>
            <w:r>
              <w:rPr>
                <w:rFonts w:hint="eastAsia"/>
                <w:sz w:val="24"/>
                <w:vertAlign w:val="superscript"/>
              </w:rPr>
              <w:t>3</w:t>
            </w:r>
            <w:r>
              <w:rPr>
                <w:rFonts w:hint="eastAsia"/>
                <w:sz w:val="24"/>
              </w:rPr>
              <w:t>。</w:t>
            </w:r>
          </w:p>
          <w:p w:rsidR="00AC7425" w:rsidRDefault="00AC7425" w:rsidP="00AC7425">
            <w:pPr>
              <w:adjustRightInd w:val="0"/>
              <w:snapToGrid w:val="0"/>
              <w:spacing w:line="440" w:lineRule="exact"/>
              <w:ind w:firstLineChars="200" w:firstLine="480"/>
              <w:jc w:val="left"/>
              <w:textAlignment w:val="baseline"/>
              <w:rPr>
                <w:sz w:val="24"/>
              </w:rPr>
            </w:pPr>
            <w:r w:rsidRPr="00172A62">
              <w:rPr>
                <w:rFonts w:hAnsi="宋体"/>
                <w:sz w:val="24"/>
              </w:rPr>
              <w:t>（</w:t>
            </w:r>
            <w:r>
              <w:rPr>
                <w:rFonts w:hint="eastAsia"/>
                <w:sz w:val="24"/>
              </w:rPr>
              <w:t>3</w:t>
            </w:r>
            <w:r w:rsidRPr="00172A62">
              <w:rPr>
                <w:rFonts w:hAnsi="宋体"/>
                <w:sz w:val="24"/>
              </w:rPr>
              <w:t>）</w:t>
            </w:r>
            <w:r>
              <w:rPr>
                <w:rFonts w:hint="eastAsia"/>
                <w:sz w:val="24"/>
              </w:rPr>
              <w:t>免烧透水砖、蒸压加气块砖生产线</w:t>
            </w:r>
          </w:p>
          <w:p w:rsidR="004615FF" w:rsidRDefault="009C05D9" w:rsidP="004615FF">
            <w:pPr>
              <w:adjustRightInd w:val="0"/>
              <w:snapToGrid w:val="0"/>
              <w:spacing w:line="440" w:lineRule="exact"/>
              <w:ind w:firstLineChars="200" w:firstLine="480"/>
              <w:jc w:val="left"/>
              <w:textAlignment w:val="baseline"/>
              <w:rPr>
                <w:sz w:val="24"/>
              </w:rPr>
            </w:pPr>
            <w:r w:rsidRPr="009C05D9">
              <w:rPr>
                <w:sz w:val="24"/>
              </w:rPr>
              <w:t>1</w:t>
            </w:r>
            <w:r w:rsidRPr="009C05D9">
              <w:rPr>
                <w:rFonts w:hAnsi="宋体"/>
                <w:sz w:val="24"/>
              </w:rPr>
              <w:t>）</w:t>
            </w:r>
            <w:r w:rsidR="004615FF">
              <w:rPr>
                <w:rFonts w:hint="eastAsia"/>
                <w:sz w:val="24"/>
              </w:rPr>
              <w:t>料库卸料及上料</w:t>
            </w:r>
          </w:p>
          <w:p w:rsidR="004615FF" w:rsidRPr="00172A62" w:rsidRDefault="004615FF" w:rsidP="004615FF">
            <w:pPr>
              <w:adjustRightInd w:val="0"/>
              <w:snapToGrid w:val="0"/>
              <w:spacing w:line="440" w:lineRule="exact"/>
              <w:ind w:firstLineChars="200" w:firstLine="480"/>
              <w:jc w:val="left"/>
              <w:textAlignment w:val="baseline"/>
              <w:rPr>
                <w:sz w:val="24"/>
              </w:rPr>
            </w:pPr>
            <w:r>
              <w:rPr>
                <w:rFonts w:hint="eastAsia"/>
                <w:sz w:val="24"/>
              </w:rPr>
              <w:t>本项目</w:t>
            </w:r>
            <w:r w:rsidRPr="004615FF">
              <w:rPr>
                <w:rFonts w:hint="eastAsia"/>
                <w:sz w:val="24"/>
              </w:rPr>
              <w:t>免烧透水砖、蒸压加气块砖</w:t>
            </w:r>
            <w:r>
              <w:rPr>
                <w:rFonts w:hint="eastAsia"/>
                <w:sz w:val="24"/>
              </w:rPr>
              <w:t>生产线的原料由密闭传送带输送至各自生产线的料库暂存，料库设置密闭传送带进料口，生产时由铲车将料库原料送至进料口，该工序会产生料库卸料颗粒物和上料颗粒物。</w:t>
            </w:r>
            <w:r w:rsidRPr="00172A62">
              <w:rPr>
                <w:rFonts w:hint="eastAsia"/>
                <w:sz w:val="24"/>
              </w:rPr>
              <w:t>产排污系数参照</w:t>
            </w:r>
            <w:r w:rsidRPr="00172A62">
              <w:rPr>
                <w:sz w:val="24"/>
              </w:rPr>
              <w:t>《</w:t>
            </w:r>
            <w:r w:rsidRPr="0012077A">
              <w:rPr>
                <w:sz w:val="24"/>
                <w:szCs w:val="24"/>
              </w:rPr>
              <w:t>逸散性工业粉尘控制技术》（中国环境科学出版社）中粒料加工厂的排放因子</w:t>
            </w:r>
            <w:r w:rsidRPr="0012077A">
              <w:rPr>
                <w:rFonts w:hint="eastAsia"/>
                <w:sz w:val="24"/>
                <w:szCs w:val="24"/>
              </w:rPr>
              <w:t>，</w:t>
            </w:r>
            <w:r w:rsidRPr="0012077A">
              <w:rPr>
                <w:sz w:val="24"/>
                <w:szCs w:val="24"/>
              </w:rPr>
              <w:t>上料粉尘产生系数为</w:t>
            </w:r>
            <w:r w:rsidRPr="0012077A">
              <w:rPr>
                <w:sz w:val="24"/>
                <w:szCs w:val="24"/>
              </w:rPr>
              <w:t>0.0</w:t>
            </w:r>
            <w:r w:rsidRPr="0012077A">
              <w:rPr>
                <w:rFonts w:hint="eastAsia"/>
                <w:sz w:val="24"/>
                <w:szCs w:val="24"/>
              </w:rPr>
              <w:t>1</w:t>
            </w:r>
            <w:r w:rsidRPr="0012077A">
              <w:rPr>
                <w:sz w:val="24"/>
                <w:szCs w:val="24"/>
              </w:rPr>
              <w:t>kg/t</w:t>
            </w:r>
            <w:r w:rsidRPr="0012077A">
              <w:rPr>
                <w:sz w:val="24"/>
                <w:szCs w:val="24"/>
              </w:rPr>
              <w:t>，</w:t>
            </w:r>
            <w:r w:rsidRPr="00172A62">
              <w:rPr>
                <w:rFonts w:hint="eastAsia"/>
                <w:sz w:val="24"/>
              </w:rPr>
              <w:t>本项目该工段年处理量</w:t>
            </w:r>
            <w:r>
              <w:rPr>
                <w:rFonts w:hint="eastAsia"/>
                <w:sz w:val="24"/>
              </w:rPr>
              <w:t>（不含水泥、粉煤灰）</w:t>
            </w:r>
            <w:r w:rsidRPr="00172A62">
              <w:rPr>
                <w:rFonts w:hint="eastAsia"/>
                <w:sz w:val="24"/>
              </w:rPr>
              <w:t>为</w:t>
            </w:r>
            <w:r w:rsidR="009C62B2">
              <w:rPr>
                <w:rFonts w:hint="eastAsia"/>
                <w:sz w:val="24"/>
              </w:rPr>
              <w:t>14.8</w:t>
            </w:r>
            <w:r w:rsidRPr="00172A62">
              <w:rPr>
                <w:rFonts w:hint="eastAsia"/>
                <w:sz w:val="24"/>
              </w:rPr>
              <w:t>万</w:t>
            </w:r>
            <w:r w:rsidRPr="00172A62">
              <w:rPr>
                <w:rFonts w:hint="eastAsia"/>
                <w:sz w:val="24"/>
              </w:rPr>
              <w:t>t</w:t>
            </w:r>
            <w:r w:rsidRPr="00172A62">
              <w:rPr>
                <w:rFonts w:hint="eastAsia"/>
                <w:sz w:val="24"/>
              </w:rPr>
              <w:t>，则颗粒物产生量为</w:t>
            </w:r>
            <w:r w:rsidR="009C62B2">
              <w:rPr>
                <w:rFonts w:hint="eastAsia"/>
                <w:sz w:val="24"/>
              </w:rPr>
              <w:t>1.48</w:t>
            </w:r>
            <w:r w:rsidRPr="00172A62">
              <w:rPr>
                <w:rFonts w:hint="eastAsia"/>
                <w:sz w:val="24"/>
              </w:rPr>
              <w:t>t/a</w:t>
            </w:r>
            <w:r w:rsidRPr="00172A62">
              <w:rPr>
                <w:rFonts w:hint="eastAsia"/>
                <w:sz w:val="24"/>
              </w:rPr>
              <w:t>。</w:t>
            </w:r>
          </w:p>
          <w:p w:rsidR="004615FF" w:rsidRDefault="004615FF" w:rsidP="004615FF">
            <w:pPr>
              <w:adjustRightInd w:val="0"/>
              <w:snapToGrid w:val="0"/>
              <w:spacing w:line="440" w:lineRule="exact"/>
              <w:ind w:firstLineChars="200" w:firstLine="480"/>
              <w:jc w:val="left"/>
              <w:textAlignment w:val="baseline"/>
              <w:rPr>
                <w:sz w:val="24"/>
              </w:rPr>
            </w:pPr>
            <w:r>
              <w:rPr>
                <w:rFonts w:hint="eastAsia"/>
                <w:sz w:val="24"/>
              </w:rPr>
              <w:t>本工序评价范围包括</w:t>
            </w:r>
            <w:r w:rsidR="009C62B2" w:rsidRPr="004615FF">
              <w:rPr>
                <w:rFonts w:hint="eastAsia"/>
                <w:sz w:val="24"/>
              </w:rPr>
              <w:t>免烧透水砖、蒸压加气块砖</w:t>
            </w:r>
            <w:r w:rsidR="009C62B2">
              <w:rPr>
                <w:rFonts w:hint="eastAsia"/>
                <w:sz w:val="24"/>
              </w:rPr>
              <w:t>两</w:t>
            </w:r>
            <w:r>
              <w:rPr>
                <w:rFonts w:hint="eastAsia"/>
                <w:sz w:val="24"/>
              </w:rPr>
              <w:t>条生产线的卸料及上料工段，</w:t>
            </w:r>
            <w:r w:rsidR="009C62B2">
              <w:rPr>
                <w:rFonts w:hint="eastAsia"/>
                <w:sz w:val="24"/>
              </w:rPr>
              <w:t>两</w:t>
            </w:r>
            <w:r>
              <w:rPr>
                <w:rFonts w:hint="eastAsia"/>
                <w:sz w:val="24"/>
              </w:rPr>
              <w:t>条生产线卸料及上料工序集中布置在一块，上料口</w:t>
            </w:r>
            <w:r w:rsidRPr="00563F29">
              <w:rPr>
                <w:rFonts w:hint="eastAsia"/>
                <w:sz w:val="24"/>
              </w:rPr>
              <w:t>设置</w:t>
            </w:r>
            <w:r w:rsidR="00430F09">
              <w:rPr>
                <w:rFonts w:hint="eastAsia"/>
                <w:sz w:val="24"/>
              </w:rPr>
              <w:t>三面一顶</w:t>
            </w:r>
            <w:r w:rsidRPr="00563F29">
              <w:rPr>
                <w:rFonts w:hint="eastAsia"/>
                <w:sz w:val="24"/>
              </w:rPr>
              <w:t>集气罩对废气进行收集</w:t>
            </w:r>
            <w:r>
              <w:rPr>
                <w:rFonts w:hint="eastAsia"/>
                <w:sz w:val="24"/>
              </w:rPr>
              <w:t>（收集效率</w:t>
            </w:r>
            <w:r>
              <w:rPr>
                <w:rFonts w:hint="eastAsia"/>
                <w:sz w:val="24"/>
              </w:rPr>
              <w:t>98</w:t>
            </w:r>
            <w:r>
              <w:rPr>
                <w:rFonts w:hint="eastAsia"/>
                <w:sz w:val="24"/>
              </w:rPr>
              <w:t>％）</w:t>
            </w:r>
            <w:r w:rsidRPr="00563F29">
              <w:rPr>
                <w:rFonts w:hint="eastAsia"/>
                <w:sz w:val="24"/>
              </w:rPr>
              <w:t>，收集后废气共用一套引至袋式除尘器处理</w:t>
            </w:r>
            <w:r>
              <w:rPr>
                <w:rFonts w:hint="eastAsia"/>
                <w:sz w:val="24"/>
              </w:rPr>
              <w:t>（处理效率</w:t>
            </w:r>
            <w:r>
              <w:rPr>
                <w:rFonts w:hint="eastAsia"/>
                <w:sz w:val="24"/>
              </w:rPr>
              <w:t>99.</w:t>
            </w:r>
            <w:r w:rsidR="00DA1983">
              <w:rPr>
                <w:rFonts w:hint="eastAsia"/>
                <w:sz w:val="24"/>
              </w:rPr>
              <w:t>9</w:t>
            </w:r>
            <w:r>
              <w:rPr>
                <w:rFonts w:hint="eastAsia"/>
                <w:sz w:val="24"/>
              </w:rPr>
              <w:t>％）</w:t>
            </w:r>
            <w:r w:rsidRPr="00563F29">
              <w:rPr>
                <w:rFonts w:hint="eastAsia"/>
                <w:sz w:val="24"/>
              </w:rPr>
              <w:t>，处理后废气经</w:t>
            </w:r>
            <w:r w:rsidRPr="00563F29">
              <w:rPr>
                <w:rFonts w:hint="eastAsia"/>
                <w:sz w:val="24"/>
              </w:rPr>
              <w:t>1</w:t>
            </w:r>
            <w:r w:rsidRPr="00563F29">
              <w:rPr>
                <w:rFonts w:hint="eastAsia"/>
                <w:sz w:val="24"/>
              </w:rPr>
              <w:t>根</w:t>
            </w:r>
            <w:r w:rsidRPr="00563F29">
              <w:rPr>
                <w:rFonts w:hint="eastAsia"/>
                <w:sz w:val="24"/>
              </w:rPr>
              <w:t>15m</w:t>
            </w:r>
            <w:r w:rsidRPr="00563F29">
              <w:rPr>
                <w:rFonts w:hint="eastAsia"/>
                <w:sz w:val="24"/>
              </w:rPr>
              <w:t>高排气筒排放</w:t>
            </w:r>
            <w:r w:rsidR="00DA1983">
              <w:rPr>
                <w:rFonts w:hint="eastAsia"/>
                <w:sz w:val="24"/>
              </w:rPr>
              <w:t>（</w:t>
            </w:r>
            <w:r w:rsidR="00DA1983">
              <w:rPr>
                <w:rFonts w:hint="eastAsia"/>
                <w:sz w:val="24"/>
              </w:rPr>
              <w:t>DA010</w:t>
            </w:r>
            <w:r w:rsidR="00DA1983">
              <w:rPr>
                <w:rFonts w:hint="eastAsia"/>
                <w:sz w:val="24"/>
              </w:rPr>
              <w:t>）</w:t>
            </w:r>
            <w:r>
              <w:rPr>
                <w:rFonts w:hint="eastAsia"/>
                <w:sz w:val="24"/>
              </w:rPr>
              <w:t>。该工序风机风量为</w:t>
            </w:r>
            <w:r w:rsidR="009C62B2">
              <w:rPr>
                <w:rFonts w:hint="eastAsia"/>
                <w:sz w:val="24"/>
              </w:rPr>
              <w:t>5</w:t>
            </w:r>
            <w:r>
              <w:rPr>
                <w:rFonts w:hint="eastAsia"/>
                <w:sz w:val="24"/>
              </w:rPr>
              <w:t>000m</w:t>
            </w:r>
            <w:r>
              <w:rPr>
                <w:rFonts w:hint="eastAsia"/>
                <w:sz w:val="24"/>
                <w:vertAlign w:val="superscript"/>
              </w:rPr>
              <w:t>3</w:t>
            </w:r>
            <w:r>
              <w:rPr>
                <w:rFonts w:hint="eastAsia"/>
                <w:sz w:val="24"/>
              </w:rPr>
              <w:t>/h</w:t>
            </w:r>
            <w:r>
              <w:rPr>
                <w:rFonts w:hint="eastAsia"/>
                <w:sz w:val="24"/>
              </w:rPr>
              <w:t>，本项目年工作时间为</w:t>
            </w:r>
            <w:r>
              <w:rPr>
                <w:rFonts w:hint="eastAsia"/>
                <w:sz w:val="24"/>
              </w:rPr>
              <w:t>2400h</w:t>
            </w:r>
            <w:r>
              <w:rPr>
                <w:rFonts w:hint="eastAsia"/>
                <w:sz w:val="24"/>
              </w:rPr>
              <w:t>，则</w:t>
            </w:r>
            <w:r w:rsidR="009C62B2">
              <w:rPr>
                <w:rFonts w:hint="eastAsia"/>
                <w:sz w:val="24"/>
              </w:rPr>
              <w:t>该</w:t>
            </w:r>
            <w:r>
              <w:rPr>
                <w:rFonts w:hint="eastAsia"/>
                <w:sz w:val="24"/>
              </w:rPr>
              <w:t>工序有组织颗粒物产生量为</w:t>
            </w:r>
            <w:r w:rsidR="009C62B2">
              <w:rPr>
                <w:rFonts w:hint="eastAsia"/>
                <w:sz w:val="24"/>
              </w:rPr>
              <w:t>1.45</w:t>
            </w:r>
            <w:r>
              <w:rPr>
                <w:rFonts w:hint="eastAsia"/>
                <w:sz w:val="24"/>
              </w:rPr>
              <w:t>t/a</w:t>
            </w:r>
            <w:r>
              <w:rPr>
                <w:rFonts w:hint="eastAsia"/>
                <w:sz w:val="24"/>
              </w:rPr>
              <w:t>，产生速率为</w:t>
            </w:r>
            <w:r w:rsidR="009C62B2">
              <w:rPr>
                <w:rFonts w:hint="eastAsia"/>
                <w:sz w:val="24"/>
              </w:rPr>
              <w:t>0.6042</w:t>
            </w:r>
            <w:r>
              <w:rPr>
                <w:rFonts w:hint="eastAsia"/>
                <w:sz w:val="24"/>
              </w:rPr>
              <w:t>kg/h</w:t>
            </w:r>
            <w:r>
              <w:rPr>
                <w:rFonts w:hint="eastAsia"/>
                <w:sz w:val="24"/>
              </w:rPr>
              <w:t>，产生浓度为</w:t>
            </w:r>
            <w:r w:rsidR="009C62B2">
              <w:rPr>
                <w:rFonts w:hint="eastAsia"/>
                <w:sz w:val="24"/>
              </w:rPr>
              <w:t>121</w:t>
            </w:r>
            <w:r>
              <w:rPr>
                <w:rFonts w:hint="eastAsia"/>
                <w:sz w:val="24"/>
              </w:rPr>
              <w:t>mg/m</w:t>
            </w:r>
            <w:r>
              <w:rPr>
                <w:rFonts w:hint="eastAsia"/>
                <w:sz w:val="24"/>
                <w:vertAlign w:val="superscript"/>
              </w:rPr>
              <w:t>3</w:t>
            </w:r>
            <w:r>
              <w:rPr>
                <w:rFonts w:hint="eastAsia"/>
                <w:sz w:val="24"/>
              </w:rPr>
              <w:t>；排放量为</w:t>
            </w:r>
            <w:r w:rsidR="009C62B2">
              <w:rPr>
                <w:rFonts w:hint="eastAsia"/>
                <w:sz w:val="24"/>
              </w:rPr>
              <w:t>0.00</w:t>
            </w:r>
            <w:r w:rsidR="00DA1983">
              <w:rPr>
                <w:rFonts w:hint="eastAsia"/>
                <w:sz w:val="24"/>
              </w:rPr>
              <w:t>15</w:t>
            </w:r>
            <w:r>
              <w:rPr>
                <w:rFonts w:hint="eastAsia"/>
                <w:sz w:val="24"/>
              </w:rPr>
              <w:t>t/a</w:t>
            </w:r>
            <w:r>
              <w:rPr>
                <w:rFonts w:hint="eastAsia"/>
                <w:sz w:val="24"/>
              </w:rPr>
              <w:t>，排放速率为</w:t>
            </w:r>
            <w:r>
              <w:rPr>
                <w:rFonts w:hint="eastAsia"/>
                <w:sz w:val="24"/>
              </w:rPr>
              <w:t>0.0</w:t>
            </w:r>
            <w:r w:rsidR="009C62B2">
              <w:rPr>
                <w:rFonts w:hint="eastAsia"/>
                <w:sz w:val="24"/>
              </w:rPr>
              <w:t>0</w:t>
            </w:r>
            <w:r w:rsidR="00DA1983">
              <w:rPr>
                <w:rFonts w:hint="eastAsia"/>
                <w:sz w:val="24"/>
              </w:rPr>
              <w:t>06</w:t>
            </w:r>
            <w:r>
              <w:rPr>
                <w:rFonts w:hint="eastAsia"/>
                <w:sz w:val="24"/>
              </w:rPr>
              <w:t>kg/h</w:t>
            </w:r>
            <w:r>
              <w:rPr>
                <w:rFonts w:hint="eastAsia"/>
                <w:sz w:val="24"/>
              </w:rPr>
              <w:t>，排放浓度为</w:t>
            </w:r>
            <w:r w:rsidR="00DA1983">
              <w:rPr>
                <w:rFonts w:hint="eastAsia"/>
                <w:sz w:val="24"/>
              </w:rPr>
              <w:lastRenderedPageBreak/>
              <w:t>0.1</w:t>
            </w:r>
            <w:r>
              <w:rPr>
                <w:rFonts w:hint="eastAsia"/>
                <w:sz w:val="24"/>
              </w:rPr>
              <w:t>mg/m</w:t>
            </w:r>
            <w:r>
              <w:rPr>
                <w:rFonts w:hint="eastAsia"/>
                <w:sz w:val="24"/>
                <w:vertAlign w:val="superscript"/>
              </w:rPr>
              <w:t>3</w:t>
            </w:r>
            <w:r>
              <w:rPr>
                <w:rFonts w:hint="eastAsia"/>
                <w:sz w:val="24"/>
              </w:rPr>
              <w:t>。</w:t>
            </w:r>
          </w:p>
          <w:p w:rsidR="009C62B2" w:rsidRPr="00563F29" w:rsidRDefault="009C05D9" w:rsidP="009C62B2">
            <w:pPr>
              <w:adjustRightInd w:val="0"/>
              <w:snapToGrid w:val="0"/>
              <w:spacing w:line="440" w:lineRule="exact"/>
              <w:ind w:firstLineChars="200" w:firstLine="480"/>
              <w:jc w:val="left"/>
              <w:textAlignment w:val="baseline"/>
              <w:rPr>
                <w:sz w:val="24"/>
              </w:rPr>
            </w:pPr>
            <w:r w:rsidRPr="009C05D9">
              <w:rPr>
                <w:sz w:val="24"/>
              </w:rPr>
              <w:t>2</w:t>
            </w:r>
            <w:r w:rsidRPr="009C05D9">
              <w:rPr>
                <w:rFonts w:hAnsi="宋体"/>
                <w:sz w:val="24"/>
              </w:rPr>
              <w:t>）</w:t>
            </w:r>
            <w:r w:rsidR="009C62B2">
              <w:rPr>
                <w:rFonts w:hint="eastAsia"/>
                <w:sz w:val="24"/>
              </w:rPr>
              <w:t>搅拌工序配料及搅拌机仓进料废气</w:t>
            </w:r>
          </w:p>
          <w:p w:rsidR="009C62B2" w:rsidRDefault="009C62B2" w:rsidP="009C62B2">
            <w:pPr>
              <w:adjustRightInd w:val="0"/>
              <w:snapToGrid w:val="0"/>
              <w:spacing w:line="440" w:lineRule="exact"/>
              <w:ind w:firstLineChars="200" w:firstLine="480"/>
              <w:jc w:val="left"/>
              <w:textAlignment w:val="baseline"/>
              <w:rPr>
                <w:sz w:val="24"/>
              </w:rPr>
            </w:pPr>
            <w:r w:rsidRPr="004615FF">
              <w:rPr>
                <w:rFonts w:hint="eastAsia"/>
                <w:sz w:val="24"/>
              </w:rPr>
              <w:t>免烧透水砖、蒸压加气块砖</w:t>
            </w:r>
            <w:r>
              <w:rPr>
                <w:rFonts w:hint="eastAsia"/>
                <w:sz w:val="24"/>
              </w:rPr>
              <w:t>生产线搅拌工序为分别建设的</w:t>
            </w:r>
            <w:r>
              <w:rPr>
                <w:rFonts w:hint="eastAsia"/>
                <w:sz w:val="24"/>
              </w:rPr>
              <w:t>2</w:t>
            </w:r>
            <w:r>
              <w:rPr>
                <w:rFonts w:hint="eastAsia"/>
                <w:sz w:val="24"/>
              </w:rPr>
              <w:t>座密闭搅拌间，故本次分别对其进行评价。</w:t>
            </w:r>
          </w:p>
          <w:p w:rsidR="009C62B2" w:rsidRDefault="009C05D9" w:rsidP="009C62B2">
            <w:pPr>
              <w:adjustRightInd w:val="0"/>
              <w:snapToGrid w:val="0"/>
              <w:spacing w:line="440" w:lineRule="exact"/>
              <w:ind w:firstLineChars="200" w:firstLine="480"/>
              <w:jc w:val="left"/>
              <w:textAlignment w:val="baseline"/>
              <w:rPr>
                <w:sz w:val="24"/>
              </w:rPr>
            </w:pPr>
            <w:r>
              <w:rPr>
                <w:rFonts w:ascii="宋体" w:hAnsi="宋体" w:hint="eastAsia"/>
                <w:sz w:val="24"/>
              </w:rPr>
              <w:t>①</w:t>
            </w:r>
            <w:r w:rsidR="009C62B2" w:rsidRPr="004615FF">
              <w:rPr>
                <w:rFonts w:hint="eastAsia"/>
                <w:sz w:val="24"/>
              </w:rPr>
              <w:t>免烧透水砖</w:t>
            </w:r>
            <w:r w:rsidR="009C62B2">
              <w:rPr>
                <w:rFonts w:hint="eastAsia"/>
                <w:sz w:val="24"/>
              </w:rPr>
              <w:t>生产线搅拌工序废气</w:t>
            </w:r>
          </w:p>
          <w:p w:rsidR="009C62B2" w:rsidRPr="00172A62" w:rsidRDefault="009C62B2" w:rsidP="009C62B2">
            <w:pPr>
              <w:adjustRightInd w:val="0"/>
              <w:snapToGrid w:val="0"/>
              <w:spacing w:line="440" w:lineRule="exact"/>
              <w:ind w:firstLineChars="200" w:firstLine="480"/>
              <w:jc w:val="left"/>
              <w:textAlignment w:val="baseline"/>
              <w:rPr>
                <w:sz w:val="24"/>
              </w:rPr>
            </w:pPr>
            <w:r>
              <w:rPr>
                <w:rFonts w:hint="eastAsia"/>
                <w:sz w:val="24"/>
              </w:rPr>
              <w:t>本项目</w:t>
            </w:r>
            <w:r w:rsidRPr="004615FF">
              <w:rPr>
                <w:rFonts w:hint="eastAsia"/>
                <w:sz w:val="24"/>
              </w:rPr>
              <w:t>免烧透水砖</w:t>
            </w:r>
            <w:r>
              <w:rPr>
                <w:rFonts w:hint="eastAsia"/>
                <w:sz w:val="24"/>
              </w:rPr>
              <w:t>生产线配料机搅拌机仓进料工序会产生颗粒物。</w:t>
            </w:r>
            <w:r w:rsidRPr="00172A62">
              <w:rPr>
                <w:rFonts w:hint="eastAsia"/>
                <w:sz w:val="24"/>
              </w:rPr>
              <w:t>产排污系数参照</w:t>
            </w:r>
            <w:r w:rsidRPr="00172A62">
              <w:rPr>
                <w:sz w:val="24"/>
              </w:rPr>
              <w:t>《</w:t>
            </w:r>
            <w:r w:rsidRPr="0012077A">
              <w:rPr>
                <w:sz w:val="24"/>
                <w:szCs w:val="24"/>
              </w:rPr>
              <w:t>逸散性工业粉尘控制技术》（中国环境科学出版社）中粒料加工厂的排放因子</w:t>
            </w:r>
            <w:r w:rsidRPr="0012077A">
              <w:rPr>
                <w:rFonts w:hint="eastAsia"/>
                <w:sz w:val="24"/>
                <w:szCs w:val="24"/>
              </w:rPr>
              <w:t>，</w:t>
            </w:r>
            <w:r w:rsidRPr="0012077A">
              <w:rPr>
                <w:sz w:val="24"/>
                <w:szCs w:val="24"/>
              </w:rPr>
              <w:t>上料粉尘产生系数为</w:t>
            </w:r>
            <w:r w:rsidRPr="0012077A">
              <w:rPr>
                <w:sz w:val="24"/>
                <w:szCs w:val="24"/>
              </w:rPr>
              <w:t>0.0</w:t>
            </w:r>
            <w:r w:rsidRPr="0012077A">
              <w:rPr>
                <w:rFonts w:hint="eastAsia"/>
                <w:sz w:val="24"/>
                <w:szCs w:val="24"/>
              </w:rPr>
              <w:t>1</w:t>
            </w:r>
            <w:r w:rsidRPr="0012077A">
              <w:rPr>
                <w:sz w:val="24"/>
                <w:szCs w:val="24"/>
              </w:rPr>
              <w:t>kg/t</w:t>
            </w:r>
            <w:r w:rsidRPr="0012077A">
              <w:rPr>
                <w:sz w:val="24"/>
                <w:szCs w:val="24"/>
              </w:rPr>
              <w:t>，</w:t>
            </w:r>
            <w:r w:rsidRPr="00172A62">
              <w:rPr>
                <w:rFonts w:hint="eastAsia"/>
                <w:sz w:val="24"/>
              </w:rPr>
              <w:t>本项目该工段年处理量</w:t>
            </w:r>
            <w:r>
              <w:rPr>
                <w:rFonts w:hint="eastAsia"/>
                <w:sz w:val="24"/>
              </w:rPr>
              <w:t>（包含水泥、粉煤灰）约</w:t>
            </w:r>
            <w:r w:rsidRPr="00172A62">
              <w:rPr>
                <w:rFonts w:hint="eastAsia"/>
                <w:sz w:val="24"/>
              </w:rPr>
              <w:t>为</w:t>
            </w:r>
            <w:r w:rsidR="00123368">
              <w:rPr>
                <w:rFonts w:hint="eastAsia"/>
                <w:sz w:val="24"/>
              </w:rPr>
              <w:t>16.8</w:t>
            </w:r>
            <w:r w:rsidRPr="00172A62">
              <w:rPr>
                <w:rFonts w:hint="eastAsia"/>
                <w:sz w:val="24"/>
              </w:rPr>
              <w:t>万</w:t>
            </w:r>
            <w:r w:rsidRPr="00172A62">
              <w:rPr>
                <w:rFonts w:hint="eastAsia"/>
                <w:sz w:val="24"/>
              </w:rPr>
              <w:t>t</w:t>
            </w:r>
            <w:r w:rsidRPr="00172A62">
              <w:rPr>
                <w:rFonts w:hint="eastAsia"/>
                <w:sz w:val="24"/>
              </w:rPr>
              <w:t>，则颗粒物产生量为</w:t>
            </w:r>
            <w:r w:rsidR="00123368">
              <w:rPr>
                <w:rFonts w:hint="eastAsia"/>
                <w:sz w:val="24"/>
              </w:rPr>
              <w:t>1.68</w:t>
            </w:r>
            <w:r w:rsidRPr="00172A62">
              <w:rPr>
                <w:rFonts w:hint="eastAsia"/>
                <w:sz w:val="24"/>
              </w:rPr>
              <w:t>t/a</w:t>
            </w:r>
            <w:r w:rsidRPr="00172A62">
              <w:rPr>
                <w:rFonts w:hint="eastAsia"/>
                <w:sz w:val="24"/>
              </w:rPr>
              <w:t>。</w:t>
            </w:r>
          </w:p>
          <w:p w:rsidR="009C62B2" w:rsidRDefault="009C62B2" w:rsidP="00123368">
            <w:pPr>
              <w:adjustRightInd w:val="0"/>
              <w:snapToGrid w:val="0"/>
              <w:spacing w:line="440" w:lineRule="exact"/>
              <w:ind w:firstLineChars="200" w:firstLine="480"/>
              <w:jc w:val="left"/>
              <w:textAlignment w:val="baseline"/>
              <w:rPr>
                <w:sz w:val="24"/>
              </w:rPr>
            </w:pPr>
            <w:r>
              <w:rPr>
                <w:rFonts w:hint="eastAsia"/>
                <w:sz w:val="24"/>
              </w:rPr>
              <w:t>本工序</w:t>
            </w:r>
            <w:r w:rsidR="00123368" w:rsidRPr="00123368">
              <w:rPr>
                <w:rFonts w:hint="eastAsia"/>
                <w:sz w:val="24"/>
              </w:rPr>
              <w:t>建设密闭搅拌间，搅拌机</w:t>
            </w:r>
            <w:r w:rsidR="00123368" w:rsidRPr="00123368">
              <w:rPr>
                <w:sz w:val="24"/>
              </w:rPr>
              <w:t>配料仓和搅拌仓处产生的粉尘经搅拌</w:t>
            </w:r>
            <w:r w:rsidR="00123368" w:rsidRPr="00123368">
              <w:rPr>
                <w:rFonts w:hint="eastAsia"/>
                <w:sz w:val="24"/>
              </w:rPr>
              <w:t>间</w:t>
            </w:r>
            <w:r w:rsidR="00123368" w:rsidRPr="00123368">
              <w:rPr>
                <w:sz w:val="24"/>
              </w:rPr>
              <w:t>上方的抽风机负压收集</w:t>
            </w:r>
            <w:r w:rsidR="00123368" w:rsidRPr="00123368">
              <w:rPr>
                <w:rFonts w:hint="eastAsia"/>
                <w:sz w:val="24"/>
              </w:rPr>
              <w:t>，</w:t>
            </w:r>
            <w:r w:rsidR="00123368" w:rsidRPr="00123368">
              <w:rPr>
                <w:sz w:val="24"/>
              </w:rPr>
              <w:t>进入袋式除尘器治理</w:t>
            </w:r>
            <w:r w:rsidR="00123368">
              <w:rPr>
                <w:rFonts w:hint="eastAsia"/>
                <w:sz w:val="24"/>
              </w:rPr>
              <w:t>（处理效率为</w:t>
            </w:r>
            <w:r w:rsidR="00123368">
              <w:rPr>
                <w:rFonts w:hint="eastAsia"/>
                <w:sz w:val="24"/>
              </w:rPr>
              <w:t>99.</w:t>
            </w:r>
            <w:r w:rsidR="00DA1983">
              <w:rPr>
                <w:rFonts w:hint="eastAsia"/>
                <w:sz w:val="24"/>
              </w:rPr>
              <w:t>9</w:t>
            </w:r>
            <w:r w:rsidR="00123368">
              <w:rPr>
                <w:rFonts w:hint="eastAsia"/>
                <w:sz w:val="24"/>
              </w:rPr>
              <w:t>％）</w:t>
            </w:r>
            <w:r w:rsidR="00123368" w:rsidRPr="00123368">
              <w:rPr>
                <w:rFonts w:hint="eastAsia"/>
                <w:sz w:val="24"/>
              </w:rPr>
              <w:t>，治理后废气通过</w:t>
            </w:r>
            <w:r w:rsidR="00123368" w:rsidRPr="00123368">
              <w:rPr>
                <w:rFonts w:hint="eastAsia"/>
                <w:sz w:val="24"/>
              </w:rPr>
              <w:t>1</w:t>
            </w:r>
            <w:r w:rsidR="00123368" w:rsidRPr="00123368">
              <w:rPr>
                <w:rFonts w:hint="eastAsia"/>
                <w:sz w:val="24"/>
              </w:rPr>
              <w:t>根</w:t>
            </w:r>
            <w:r w:rsidR="00123368" w:rsidRPr="00123368">
              <w:rPr>
                <w:rFonts w:hint="eastAsia"/>
                <w:sz w:val="24"/>
              </w:rPr>
              <w:t>15m</w:t>
            </w:r>
            <w:r w:rsidR="00123368" w:rsidRPr="00123368">
              <w:rPr>
                <w:rFonts w:hint="eastAsia"/>
                <w:sz w:val="24"/>
              </w:rPr>
              <w:t>高排气筒排放</w:t>
            </w:r>
            <w:r w:rsidR="00DA1983">
              <w:rPr>
                <w:rFonts w:hint="eastAsia"/>
                <w:sz w:val="24"/>
              </w:rPr>
              <w:t>（</w:t>
            </w:r>
            <w:r w:rsidR="00DA1983">
              <w:rPr>
                <w:rFonts w:hint="eastAsia"/>
                <w:sz w:val="24"/>
              </w:rPr>
              <w:t>DA011</w:t>
            </w:r>
            <w:r w:rsidR="00DA1983">
              <w:rPr>
                <w:rFonts w:hint="eastAsia"/>
                <w:sz w:val="24"/>
              </w:rPr>
              <w:t>）</w:t>
            </w:r>
            <w:r w:rsidR="00123368" w:rsidRPr="00123368">
              <w:rPr>
                <w:rFonts w:hint="eastAsia"/>
                <w:sz w:val="24"/>
              </w:rPr>
              <w:t>。</w:t>
            </w:r>
            <w:r>
              <w:rPr>
                <w:rFonts w:hint="eastAsia"/>
                <w:sz w:val="24"/>
              </w:rPr>
              <w:t>该工序风机风量为</w:t>
            </w:r>
            <w:r w:rsidR="00123368">
              <w:rPr>
                <w:rFonts w:hint="eastAsia"/>
                <w:sz w:val="24"/>
              </w:rPr>
              <w:t>5</w:t>
            </w:r>
            <w:r>
              <w:rPr>
                <w:rFonts w:hint="eastAsia"/>
                <w:sz w:val="24"/>
              </w:rPr>
              <w:t>000m</w:t>
            </w:r>
            <w:r>
              <w:rPr>
                <w:rFonts w:hint="eastAsia"/>
                <w:sz w:val="24"/>
                <w:vertAlign w:val="superscript"/>
              </w:rPr>
              <w:t>3</w:t>
            </w:r>
            <w:r>
              <w:rPr>
                <w:rFonts w:hint="eastAsia"/>
                <w:sz w:val="24"/>
              </w:rPr>
              <w:t>/h</w:t>
            </w:r>
            <w:r>
              <w:rPr>
                <w:rFonts w:hint="eastAsia"/>
                <w:sz w:val="24"/>
              </w:rPr>
              <w:t>，本项目年工作时间为</w:t>
            </w:r>
            <w:r>
              <w:rPr>
                <w:rFonts w:hint="eastAsia"/>
                <w:sz w:val="24"/>
              </w:rPr>
              <w:t>2400h</w:t>
            </w:r>
            <w:r>
              <w:rPr>
                <w:rFonts w:hint="eastAsia"/>
                <w:sz w:val="24"/>
              </w:rPr>
              <w:t>，则该工序有组织颗粒物产生量为</w:t>
            </w:r>
            <w:r w:rsidR="00E309BB">
              <w:rPr>
                <w:rFonts w:hint="eastAsia"/>
                <w:sz w:val="24"/>
              </w:rPr>
              <w:t>1.68</w:t>
            </w:r>
            <w:r>
              <w:rPr>
                <w:rFonts w:hint="eastAsia"/>
                <w:sz w:val="24"/>
              </w:rPr>
              <w:t>t/a</w:t>
            </w:r>
            <w:r>
              <w:rPr>
                <w:rFonts w:hint="eastAsia"/>
                <w:sz w:val="24"/>
              </w:rPr>
              <w:t>，产生速率为</w:t>
            </w:r>
            <w:r w:rsidR="00E309BB">
              <w:rPr>
                <w:rFonts w:hint="eastAsia"/>
                <w:sz w:val="24"/>
              </w:rPr>
              <w:t>0.7</w:t>
            </w:r>
            <w:r>
              <w:rPr>
                <w:rFonts w:hint="eastAsia"/>
                <w:sz w:val="24"/>
              </w:rPr>
              <w:t>kg/h</w:t>
            </w:r>
            <w:r>
              <w:rPr>
                <w:rFonts w:hint="eastAsia"/>
                <w:sz w:val="24"/>
              </w:rPr>
              <w:t>，产生浓度为</w:t>
            </w:r>
            <w:r w:rsidR="00E309BB">
              <w:rPr>
                <w:rFonts w:hint="eastAsia"/>
                <w:sz w:val="24"/>
              </w:rPr>
              <w:t>140</w:t>
            </w:r>
            <w:r>
              <w:rPr>
                <w:rFonts w:hint="eastAsia"/>
                <w:sz w:val="24"/>
              </w:rPr>
              <w:t>mg/m</w:t>
            </w:r>
            <w:r>
              <w:rPr>
                <w:rFonts w:hint="eastAsia"/>
                <w:sz w:val="24"/>
                <w:vertAlign w:val="superscript"/>
              </w:rPr>
              <w:t>3</w:t>
            </w:r>
            <w:r>
              <w:rPr>
                <w:rFonts w:hint="eastAsia"/>
                <w:sz w:val="24"/>
              </w:rPr>
              <w:t>；排放量为</w:t>
            </w:r>
            <w:r>
              <w:rPr>
                <w:rFonts w:hint="eastAsia"/>
                <w:sz w:val="24"/>
              </w:rPr>
              <w:t>0.0</w:t>
            </w:r>
            <w:r w:rsidR="00E309BB">
              <w:rPr>
                <w:rFonts w:hint="eastAsia"/>
                <w:sz w:val="24"/>
              </w:rPr>
              <w:t>0</w:t>
            </w:r>
            <w:r w:rsidR="00DA1983">
              <w:rPr>
                <w:rFonts w:hint="eastAsia"/>
                <w:sz w:val="24"/>
              </w:rPr>
              <w:t>17</w:t>
            </w:r>
            <w:r>
              <w:rPr>
                <w:rFonts w:hint="eastAsia"/>
                <w:sz w:val="24"/>
              </w:rPr>
              <w:t>t/a</w:t>
            </w:r>
            <w:r>
              <w:rPr>
                <w:rFonts w:hint="eastAsia"/>
                <w:sz w:val="24"/>
              </w:rPr>
              <w:t>，排放速率为</w:t>
            </w:r>
            <w:r w:rsidR="00E309BB">
              <w:rPr>
                <w:rFonts w:hint="eastAsia"/>
                <w:sz w:val="24"/>
              </w:rPr>
              <w:t>0.00</w:t>
            </w:r>
            <w:r w:rsidR="00DA1983">
              <w:rPr>
                <w:rFonts w:hint="eastAsia"/>
                <w:sz w:val="24"/>
              </w:rPr>
              <w:t>07</w:t>
            </w:r>
            <w:r>
              <w:rPr>
                <w:rFonts w:hint="eastAsia"/>
                <w:sz w:val="24"/>
              </w:rPr>
              <w:t>kg/h</w:t>
            </w:r>
            <w:r>
              <w:rPr>
                <w:rFonts w:hint="eastAsia"/>
                <w:sz w:val="24"/>
              </w:rPr>
              <w:t>，排放浓度为</w:t>
            </w:r>
            <w:r w:rsidR="00DA1983">
              <w:rPr>
                <w:rFonts w:hint="eastAsia"/>
                <w:sz w:val="24"/>
              </w:rPr>
              <w:t>0.1</w:t>
            </w:r>
            <w:r>
              <w:rPr>
                <w:rFonts w:hint="eastAsia"/>
                <w:sz w:val="24"/>
              </w:rPr>
              <w:t>mg/m</w:t>
            </w:r>
            <w:r>
              <w:rPr>
                <w:rFonts w:hint="eastAsia"/>
                <w:sz w:val="24"/>
                <w:vertAlign w:val="superscript"/>
              </w:rPr>
              <w:t>3</w:t>
            </w:r>
            <w:r>
              <w:rPr>
                <w:rFonts w:hint="eastAsia"/>
                <w:sz w:val="24"/>
              </w:rPr>
              <w:t>。</w:t>
            </w:r>
          </w:p>
          <w:p w:rsidR="009C62B2" w:rsidRPr="00CF1995" w:rsidRDefault="009C05D9" w:rsidP="009C62B2">
            <w:pPr>
              <w:adjustRightInd w:val="0"/>
              <w:snapToGrid w:val="0"/>
              <w:spacing w:line="440" w:lineRule="exact"/>
              <w:ind w:firstLineChars="200" w:firstLine="480"/>
              <w:jc w:val="left"/>
              <w:textAlignment w:val="baseline"/>
              <w:rPr>
                <w:sz w:val="24"/>
              </w:rPr>
            </w:pPr>
            <w:r>
              <w:rPr>
                <w:rFonts w:ascii="宋体" w:hAnsi="宋体" w:hint="eastAsia"/>
                <w:sz w:val="24"/>
              </w:rPr>
              <w:t>②</w:t>
            </w:r>
            <w:r w:rsidR="00E309BB">
              <w:rPr>
                <w:rFonts w:hint="eastAsia"/>
                <w:sz w:val="24"/>
              </w:rPr>
              <w:t>蒸压加气块砖</w:t>
            </w:r>
            <w:r w:rsidR="009C62B2">
              <w:rPr>
                <w:rFonts w:hint="eastAsia"/>
                <w:sz w:val="24"/>
              </w:rPr>
              <w:t>生产线搅拌工序废气</w:t>
            </w:r>
          </w:p>
          <w:p w:rsidR="00E309BB" w:rsidRPr="00172A62" w:rsidRDefault="00E309BB" w:rsidP="00E309BB">
            <w:pPr>
              <w:adjustRightInd w:val="0"/>
              <w:snapToGrid w:val="0"/>
              <w:spacing w:line="440" w:lineRule="exact"/>
              <w:ind w:firstLineChars="200" w:firstLine="480"/>
              <w:jc w:val="left"/>
              <w:textAlignment w:val="baseline"/>
              <w:rPr>
                <w:sz w:val="24"/>
              </w:rPr>
            </w:pPr>
            <w:r>
              <w:rPr>
                <w:rFonts w:hint="eastAsia"/>
                <w:sz w:val="24"/>
              </w:rPr>
              <w:t>本项目蒸压加气块砖生产线配料机搅拌机仓进料工序会产生颗粒物。</w:t>
            </w:r>
            <w:r w:rsidRPr="00172A62">
              <w:rPr>
                <w:rFonts w:hint="eastAsia"/>
                <w:sz w:val="24"/>
              </w:rPr>
              <w:t>产排污系数参照</w:t>
            </w:r>
            <w:r w:rsidRPr="00172A62">
              <w:rPr>
                <w:sz w:val="24"/>
              </w:rPr>
              <w:t>《</w:t>
            </w:r>
            <w:r w:rsidRPr="0012077A">
              <w:rPr>
                <w:sz w:val="24"/>
                <w:szCs w:val="24"/>
              </w:rPr>
              <w:t>逸散性工业粉尘控制技术》（中国环境科学出版社）中粒料加工厂的排放因子</w:t>
            </w:r>
            <w:r w:rsidRPr="0012077A">
              <w:rPr>
                <w:rFonts w:hint="eastAsia"/>
                <w:sz w:val="24"/>
                <w:szCs w:val="24"/>
              </w:rPr>
              <w:t>，</w:t>
            </w:r>
            <w:r w:rsidRPr="0012077A">
              <w:rPr>
                <w:sz w:val="24"/>
                <w:szCs w:val="24"/>
              </w:rPr>
              <w:t>上料粉尘产生系数为</w:t>
            </w:r>
            <w:r w:rsidRPr="0012077A">
              <w:rPr>
                <w:sz w:val="24"/>
                <w:szCs w:val="24"/>
              </w:rPr>
              <w:t>0.0</w:t>
            </w:r>
            <w:r w:rsidRPr="0012077A">
              <w:rPr>
                <w:rFonts w:hint="eastAsia"/>
                <w:sz w:val="24"/>
                <w:szCs w:val="24"/>
              </w:rPr>
              <w:t>1</w:t>
            </w:r>
            <w:r w:rsidRPr="0012077A">
              <w:rPr>
                <w:sz w:val="24"/>
                <w:szCs w:val="24"/>
              </w:rPr>
              <w:t>kg/t</w:t>
            </w:r>
            <w:r w:rsidRPr="0012077A">
              <w:rPr>
                <w:sz w:val="24"/>
                <w:szCs w:val="24"/>
              </w:rPr>
              <w:t>，</w:t>
            </w:r>
            <w:r w:rsidRPr="00172A62">
              <w:rPr>
                <w:rFonts w:hint="eastAsia"/>
                <w:sz w:val="24"/>
              </w:rPr>
              <w:t>本项目该工段年处理量</w:t>
            </w:r>
            <w:r>
              <w:rPr>
                <w:rFonts w:hint="eastAsia"/>
                <w:sz w:val="24"/>
              </w:rPr>
              <w:t>（包含水泥、粉煤灰）约</w:t>
            </w:r>
            <w:r w:rsidRPr="00172A62">
              <w:rPr>
                <w:rFonts w:hint="eastAsia"/>
                <w:sz w:val="24"/>
              </w:rPr>
              <w:t>为</w:t>
            </w:r>
            <w:r>
              <w:rPr>
                <w:rFonts w:hint="eastAsia"/>
                <w:sz w:val="24"/>
              </w:rPr>
              <w:t>15.5</w:t>
            </w:r>
            <w:r w:rsidRPr="00172A62">
              <w:rPr>
                <w:rFonts w:hint="eastAsia"/>
                <w:sz w:val="24"/>
              </w:rPr>
              <w:t>万</w:t>
            </w:r>
            <w:r w:rsidRPr="00172A62">
              <w:rPr>
                <w:rFonts w:hint="eastAsia"/>
                <w:sz w:val="24"/>
              </w:rPr>
              <w:t>t</w:t>
            </w:r>
            <w:r w:rsidRPr="00172A62">
              <w:rPr>
                <w:rFonts w:hint="eastAsia"/>
                <w:sz w:val="24"/>
              </w:rPr>
              <w:t>，则颗粒物产生量为</w:t>
            </w:r>
            <w:r>
              <w:rPr>
                <w:rFonts w:hint="eastAsia"/>
                <w:sz w:val="24"/>
              </w:rPr>
              <w:t>1.55</w:t>
            </w:r>
            <w:r w:rsidRPr="00172A62">
              <w:rPr>
                <w:rFonts w:hint="eastAsia"/>
                <w:sz w:val="24"/>
              </w:rPr>
              <w:t>t/a</w:t>
            </w:r>
            <w:r w:rsidRPr="00172A62">
              <w:rPr>
                <w:rFonts w:hint="eastAsia"/>
                <w:sz w:val="24"/>
              </w:rPr>
              <w:t>。</w:t>
            </w:r>
          </w:p>
          <w:p w:rsidR="00E309BB" w:rsidRDefault="00E309BB" w:rsidP="00E309BB">
            <w:pPr>
              <w:adjustRightInd w:val="0"/>
              <w:snapToGrid w:val="0"/>
              <w:spacing w:line="440" w:lineRule="exact"/>
              <w:ind w:firstLineChars="200" w:firstLine="480"/>
              <w:jc w:val="left"/>
              <w:textAlignment w:val="baseline"/>
              <w:rPr>
                <w:sz w:val="24"/>
              </w:rPr>
            </w:pPr>
            <w:r>
              <w:rPr>
                <w:rFonts w:hint="eastAsia"/>
                <w:sz w:val="24"/>
              </w:rPr>
              <w:t>本工序</w:t>
            </w:r>
            <w:r w:rsidRPr="00123368">
              <w:rPr>
                <w:rFonts w:hint="eastAsia"/>
                <w:sz w:val="24"/>
              </w:rPr>
              <w:t>建设密闭搅拌间，搅拌机</w:t>
            </w:r>
            <w:r w:rsidRPr="00123368">
              <w:rPr>
                <w:sz w:val="24"/>
              </w:rPr>
              <w:t>配料仓和搅拌仓处产生的粉尘经搅拌</w:t>
            </w:r>
            <w:r w:rsidRPr="00123368">
              <w:rPr>
                <w:rFonts w:hint="eastAsia"/>
                <w:sz w:val="24"/>
              </w:rPr>
              <w:t>间</w:t>
            </w:r>
            <w:r w:rsidRPr="00123368">
              <w:rPr>
                <w:sz w:val="24"/>
              </w:rPr>
              <w:t>上方的抽风机负压收集</w:t>
            </w:r>
            <w:r w:rsidRPr="00123368">
              <w:rPr>
                <w:rFonts w:hint="eastAsia"/>
                <w:sz w:val="24"/>
              </w:rPr>
              <w:t>，</w:t>
            </w:r>
            <w:r w:rsidRPr="00123368">
              <w:rPr>
                <w:sz w:val="24"/>
              </w:rPr>
              <w:t>进入袋式除尘器治理</w:t>
            </w:r>
            <w:r>
              <w:rPr>
                <w:rFonts w:hint="eastAsia"/>
                <w:sz w:val="24"/>
              </w:rPr>
              <w:t>（处理效率为</w:t>
            </w:r>
            <w:r>
              <w:rPr>
                <w:rFonts w:hint="eastAsia"/>
                <w:sz w:val="24"/>
              </w:rPr>
              <w:t>99.</w:t>
            </w:r>
            <w:r w:rsidR="00DA1983">
              <w:rPr>
                <w:rFonts w:hint="eastAsia"/>
                <w:sz w:val="24"/>
              </w:rPr>
              <w:t>9</w:t>
            </w:r>
            <w:r>
              <w:rPr>
                <w:rFonts w:hint="eastAsia"/>
                <w:sz w:val="24"/>
              </w:rPr>
              <w:t>％）</w:t>
            </w:r>
            <w:r w:rsidRPr="00123368">
              <w:rPr>
                <w:rFonts w:hint="eastAsia"/>
                <w:sz w:val="24"/>
              </w:rPr>
              <w:t>，治理后废气通过</w:t>
            </w:r>
            <w:r w:rsidRPr="00123368">
              <w:rPr>
                <w:rFonts w:hint="eastAsia"/>
                <w:sz w:val="24"/>
              </w:rPr>
              <w:t>1</w:t>
            </w:r>
            <w:r w:rsidRPr="00123368">
              <w:rPr>
                <w:rFonts w:hint="eastAsia"/>
                <w:sz w:val="24"/>
              </w:rPr>
              <w:t>根</w:t>
            </w:r>
            <w:r w:rsidRPr="00123368">
              <w:rPr>
                <w:rFonts w:hint="eastAsia"/>
                <w:sz w:val="24"/>
              </w:rPr>
              <w:t>15m</w:t>
            </w:r>
            <w:r w:rsidRPr="00123368">
              <w:rPr>
                <w:rFonts w:hint="eastAsia"/>
                <w:sz w:val="24"/>
              </w:rPr>
              <w:t>高排气筒排放</w:t>
            </w:r>
            <w:r w:rsidR="00DA1983">
              <w:rPr>
                <w:rFonts w:hint="eastAsia"/>
                <w:sz w:val="24"/>
              </w:rPr>
              <w:t>（</w:t>
            </w:r>
            <w:r w:rsidR="00DA1983">
              <w:rPr>
                <w:rFonts w:hint="eastAsia"/>
                <w:sz w:val="24"/>
              </w:rPr>
              <w:t>DA012</w:t>
            </w:r>
            <w:r w:rsidR="00DA1983">
              <w:rPr>
                <w:rFonts w:hint="eastAsia"/>
                <w:sz w:val="24"/>
              </w:rPr>
              <w:t>）</w:t>
            </w:r>
            <w:r w:rsidRPr="00123368">
              <w:rPr>
                <w:rFonts w:hint="eastAsia"/>
                <w:sz w:val="24"/>
              </w:rPr>
              <w:t>。</w:t>
            </w:r>
            <w:r>
              <w:rPr>
                <w:rFonts w:hint="eastAsia"/>
                <w:sz w:val="24"/>
              </w:rPr>
              <w:t>该工序风机风量为</w:t>
            </w:r>
            <w:r>
              <w:rPr>
                <w:rFonts w:hint="eastAsia"/>
                <w:sz w:val="24"/>
              </w:rPr>
              <w:t>5000m</w:t>
            </w:r>
            <w:r>
              <w:rPr>
                <w:rFonts w:hint="eastAsia"/>
                <w:sz w:val="24"/>
                <w:vertAlign w:val="superscript"/>
              </w:rPr>
              <w:t>3</w:t>
            </w:r>
            <w:r>
              <w:rPr>
                <w:rFonts w:hint="eastAsia"/>
                <w:sz w:val="24"/>
              </w:rPr>
              <w:t>/h</w:t>
            </w:r>
            <w:r>
              <w:rPr>
                <w:rFonts w:hint="eastAsia"/>
                <w:sz w:val="24"/>
              </w:rPr>
              <w:t>，本项目年工作时间为</w:t>
            </w:r>
            <w:r>
              <w:rPr>
                <w:rFonts w:hint="eastAsia"/>
                <w:sz w:val="24"/>
              </w:rPr>
              <w:t>2400h</w:t>
            </w:r>
            <w:r>
              <w:rPr>
                <w:rFonts w:hint="eastAsia"/>
                <w:sz w:val="24"/>
              </w:rPr>
              <w:t>，则该工序有组织颗粒物产生量为</w:t>
            </w:r>
            <w:r>
              <w:rPr>
                <w:rFonts w:hint="eastAsia"/>
                <w:sz w:val="24"/>
              </w:rPr>
              <w:t>1.55t/a</w:t>
            </w:r>
            <w:r>
              <w:rPr>
                <w:rFonts w:hint="eastAsia"/>
                <w:sz w:val="24"/>
              </w:rPr>
              <w:t>，产生速率为</w:t>
            </w:r>
            <w:r>
              <w:rPr>
                <w:rFonts w:hint="eastAsia"/>
                <w:sz w:val="24"/>
              </w:rPr>
              <w:t>0.6458kg/h</w:t>
            </w:r>
            <w:r>
              <w:rPr>
                <w:rFonts w:hint="eastAsia"/>
                <w:sz w:val="24"/>
              </w:rPr>
              <w:t>，产生浓度为</w:t>
            </w:r>
            <w:r>
              <w:rPr>
                <w:rFonts w:hint="eastAsia"/>
                <w:sz w:val="24"/>
              </w:rPr>
              <w:t>129mg/m</w:t>
            </w:r>
            <w:r>
              <w:rPr>
                <w:rFonts w:hint="eastAsia"/>
                <w:sz w:val="24"/>
                <w:vertAlign w:val="superscript"/>
              </w:rPr>
              <w:t>3</w:t>
            </w:r>
            <w:r>
              <w:rPr>
                <w:rFonts w:hint="eastAsia"/>
                <w:sz w:val="24"/>
              </w:rPr>
              <w:t>；排放量为</w:t>
            </w:r>
            <w:r>
              <w:rPr>
                <w:rFonts w:hint="eastAsia"/>
                <w:sz w:val="24"/>
              </w:rPr>
              <w:t>0.00</w:t>
            </w:r>
            <w:r w:rsidR="00DA1983">
              <w:rPr>
                <w:rFonts w:hint="eastAsia"/>
                <w:sz w:val="24"/>
              </w:rPr>
              <w:t>16</w:t>
            </w:r>
            <w:r>
              <w:rPr>
                <w:rFonts w:hint="eastAsia"/>
                <w:sz w:val="24"/>
              </w:rPr>
              <w:t>t/a</w:t>
            </w:r>
            <w:r>
              <w:rPr>
                <w:rFonts w:hint="eastAsia"/>
                <w:sz w:val="24"/>
              </w:rPr>
              <w:t>，排放速率为</w:t>
            </w:r>
            <w:r>
              <w:rPr>
                <w:rFonts w:hint="eastAsia"/>
                <w:sz w:val="24"/>
              </w:rPr>
              <w:t>0.00</w:t>
            </w:r>
            <w:r w:rsidR="00DA1983">
              <w:rPr>
                <w:rFonts w:hint="eastAsia"/>
                <w:sz w:val="24"/>
              </w:rPr>
              <w:t>07</w:t>
            </w:r>
            <w:r>
              <w:rPr>
                <w:rFonts w:hint="eastAsia"/>
                <w:sz w:val="24"/>
              </w:rPr>
              <w:t>kg/h</w:t>
            </w:r>
            <w:r>
              <w:rPr>
                <w:rFonts w:hint="eastAsia"/>
                <w:sz w:val="24"/>
              </w:rPr>
              <w:t>，排放浓度为</w:t>
            </w:r>
            <w:r w:rsidR="00DA1983">
              <w:rPr>
                <w:rFonts w:hint="eastAsia"/>
                <w:sz w:val="24"/>
              </w:rPr>
              <w:t>0.1</w:t>
            </w:r>
            <w:r>
              <w:rPr>
                <w:rFonts w:hint="eastAsia"/>
                <w:sz w:val="24"/>
              </w:rPr>
              <w:t>mg/m</w:t>
            </w:r>
            <w:r>
              <w:rPr>
                <w:rFonts w:hint="eastAsia"/>
                <w:sz w:val="24"/>
                <w:vertAlign w:val="superscript"/>
              </w:rPr>
              <w:t>3</w:t>
            </w:r>
            <w:r>
              <w:rPr>
                <w:rFonts w:hint="eastAsia"/>
                <w:sz w:val="24"/>
              </w:rPr>
              <w:t>。</w:t>
            </w:r>
          </w:p>
          <w:p w:rsidR="00E309BB" w:rsidRDefault="009C05D9" w:rsidP="00E309BB">
            <w:pPr>
              <w:adjustRightInd w:val="0"/>
              <w:snapToGrid w:val="0"/>
              <w:spacing w:line="440" w:lineRule="exact"/>
              <w:ind w:firstLineChars="200" w:firstLine="480"/>
              <w:jc w:val="left"/>
              <w:textAlignment w:val="baseline"/>
              <w:rPr>
                <w:sz w:val="24"/>
              </w:rPr>
            </w:pPr>
            <w:r w:rsidRPr="009C05D9">
              <w:rPr>
                <w:sz w:val="24"/>
              </w:rPr>
              <w:t>3</w:t>
            </w:r>
            <w:r w:rsidRPr="009C05D9">
              <w:rPr>
                <w:rFonts w:hAnsi="宋体"/>
                <w:sz w:val="24"/>
              </w:rPr>
              <w:t>）</w:t>
            </w:r>
            <w:r w:rsidR="00E309BB">
              <w:rPr>
                <w:rFonts w:hint="eastAsia"/>
                <w:sz w:val="24"/>
              </w:rPr>
              <w:t>筒仓上料工序</w:t>
            </w:r>
          </w:p>
          <w:p w:rsidR="00E309BB" w:rsidRDefault="00E309BB" w:rsidP="00E309BB">
            <w:pPr>
              <w:adjustRightInd w:val="0"/>
              <w:snapToGrid w:val="0"/>
              <w:spacing w:line="440" w:lineRule="exact"/>
              <w:ind w:firstLineChars="200" w:firstLine="480"/>
              <w:jc w:val="left"/>
              <w:textAlignment w:val="baseline"/>
              <w:rPr>
                <w:sz w:val="24"/>
              </w:rPr>
            </w:pPr>
            <w:r>
              <w:rPr>
                <w:rFonts w:hint="eastAsia"/>
                <w:sz w:val="24"/>
              </w:rPr>
              <w:t>本项目该工序水泥、粉煤灰原料于厂区筒仓内暂存，筒仓上料工序会产生颗粒物。本项目</w:t>
            </w:r>
            <w:r w:rsidRPr="004615FF">
              <w:rPr>
                <w:rFonts w:hint="eastAsia"/>
                <w:sz w:val="24"/>
              </w:rPr>
              <w:t>免烧透水砖、蒸压加气块砖</w:t>
            </w:r>
            <w:r>
              <w:rPr>
                <w:rFonts w:hint="eastAsia"/>
                <w:sz w:val="24"/>
              </w:rPr>
              <w:t>生产线筒仓于厂区内集中放置（共</w:t>
            </w:r>
            <w:r w:rsidR="00ED4276">
              <w:rPr>
                <w:rFonts w:hint="eastAsia"/>
                <w:sz w:val="24"/>
              </w:rPr>
              <w:t>4</w:t>
            </w:r>
            <w:r>
              <w:rPr>
                <w:rFonts w:hint="eastAsia"/>
                <w:sz w:val="24"/>
              </w:rPr>
              <w:t>座），本次评价对该工序合并评价。</w:t>
            </w:r>
          </w:p>
          <w:p w:rsidR="00E309BB" w:rsidRPr="002E0B93" w:rsidRDefault="00E309BB" w:rsidP="00E309BB">
            <w:pPr>
              <w:adjustRightInd w:val="0"/>
              <w:snapToGrid w:val="0"/>
              <w:spacing w:line="440" w:lineRule="exact"/>
              <w:ind w:firstLineChars="200" w:firstLine="480"/>
              <w:jc w:val="left"/>
              <w:textAlignment w:val="baseline"/>
              <w:rPr>
                <w:sz w:val="24"/>
              </w:rPr>
            </w:pPr>
            <w:r>
              <w:rPr>
                <w:rFonts w:hint="eastAsia"/>
                <w:sz w:val="24"/>
              </w:rPr>
              <w:t>本项目筒仓上料工序会产生颗粒物。产排污系数参照</w:t>
            </w:r>
            <w:r>
              <w:rPr>
                <w:rFonts w:hint="eastAsia"/>
                <w:sz w:val="24"/>
                <w:szCs w:val="24"/>
              </w:rPr>
              <w:t>《排放源统计调查</w:t>
            </w:r>
            <w:r>
              <w:rPr>
                <w:rFonts w:hint="eastAsia"/>
                <w:sz w:val="24"/>
                <w:szCs w:val="24"/>
              </w:rPr>
              <w:lastRenderedPageBreak/>
              <w:t>产排污核算方法和系数手册》（</w:t>
            </w:r>
            <w:r>
              <w:rPr>
                <w:rFonts w:hint="eastAsia"/>
                <w:sz w:val="24"/>
                <w:szCs w:val="24"/>
              </w:rPr>
              <w:t>2021</w:t>
            </w:r>
            <w:r>
              <w:rPr>
                <w:rFonts w:hint="eastAsia"/>
                <w:sz w:val="24"/>
                <w:szCs w:val="24"/>
              </w:rPr>
              <w:t>）水泥制品制造行业系数手册“</w:t>
            </w:r>
            <w:r>
              <w:rPr>
                <w:rFonts w:hint="eastAsia"/>
                <w:sz w:val="24"/>
                <w:szCs w:val="24"/>
              </w:rPr>
              <w:t>3021</w:t>
            </w:r>
            <w:r>
              <w:rPr>
                <w:rFonts w:hint="eastAsia"/>
                <w:sz w:val="24"/>
                <w:szCs w:val="24"/>
              </w:rPr>
              <w:t>水泥制品制造行业系数表”，输送工序产污系数按</w:t>
            </w:r>
            <w:r>
              <w:rPr>
                <w:rFonts w:hint="eastAsia"/>
                <w:sz w:val="24"/>
                <w:szCs w:val="24"/>
              </w:rPr>
              <w:t>0.19kg/t-</w:t>
            </w:r>
            <w:r>
              <w:rPr>
                <w:rFonts w:hint="eastAsia"/>
                <w:sz w:val="24"/>
                <w:szCs w:val="24"/>
              </w:rPr>
              <w:t>产品计，</w:t>
            </w:r>
            <w:r w:rsidRPr="00172A62">
              <w:rPr>
                <w:rFonts w:hint="eastAsia"/>
                <w:sz w:val="24"/>
              </w:rPr>
              <w:t>本项目该工段</w:t>
            </w:r>
            <w:r>
              <w:rPr>
                <w:rFonts w:hint="eastAsia"/>
                <w:sz w:val="24"/>
              </w:rPr>
              <w:t>产品年产量约</w:t>
            </w:r>
            <w:r w:rsidRPr="00172A62">
              <w:rPr>
                <w:rFonts w:hint="eastAsia"/>
                <w:sz w:val="24"/>
              </w:rPr>
              <w:t>为</w:t>
            </w:r>
            <w:r w:rsidR="00ED4276">
              <w:rPr>
                <w:rFonts w:hint="eastAsia"/>
                <w:sz w:val="24"/>
              </w:rPr>
              <w:t>32.8</w:t>
            </w:r>
            <w:r w:rsidRPr="00172A62">
              <w:rPr>
                <w:rFonts w:hint="eastAsia"/>
                <w:sz w:val="24"/>
              </w:rPr>
              <w:t>万</w:t>
            </w:r>
            <w:r w:rsidRPr="00172A62">
              <w:rPr>
                <w:rFonts w:hint="eastAsia"/>
                <w:sz w:val="24"/>
              </w:rPr>
              <w:t>t</w:t>
            </w:r>
            <w:r w:rsidRPr="00172A62">
              <w:rPr>
                <w:rFonts w:hint="eastAsia"/>
                <w:sz w:val="24"/>
              </w:rPr>
              <w:t>，则颗粒物产生量为</w:t>
            </w:r>
            <w:r w:rsidR="00BD7A62">
              <w:rPr>
                <w:rFonts w:hint="eastAsia"/>
                <w:sz w:val="24"/>
              </w:rPr>
              <w:t>62.32</w:t>
            </w:r>
            <w:r w:rsidRPr="00172A62">
              <w:rPr>
                <w:rFonts w:hint="eastAsia"/>
                <w:sz w:val="24"/>
              </w:rPr>
              <w:t>t/a</w:t>
            </w:r>
            <w:r w:rsidRPr="00172A62">
              <w:rPr>
                <w:rFonts w:hint="eastAsia"/>
                <w:sz w:val="24"/>
              </w:rPr>
              <w:t>。</w:t>
            </w:r>
          </w:p>
          <w:p w:rsidR="00E309BB" w:rsidRDefault="00E309BB" w:rsidP="00E309BB">
            <w:pPr>
              <w:adjustRightInd w:val="0"/>
              <w:snapToGrid w:val="0"/>
              <w:spacing w:line="440" w:lineRule="exact"/>
              <w:ind w:firstLineChars="200" w:firstLine="480"/>
              <w:jc w:val="left"/>
              <w:textAlignment w:val="baseline"/>
              <w:rPr>
                <w:sz w:val="24"/>
              </w:rPr>
            </w:pPr>
            <w:r>
              <w:rPr>
                <w:rFonts w:hint="eastAsia"/>
                <w:sz w:val="24"/>
              </w:rPr>
              <w:t>本工序</w:t>
            </w:r>
            <w:r w:rsidRPr="0068407A">
              <w:rPr>
                <w:rFonts w:hint="eastAsia"/>
                <w:sz w:val="24"/>
              </w:rPr>
              <w:t>水泥、粉煤灰采用密闭罐车运输至厂内，由气泵打入筒仓储存，进料时筒仓泄气口会产生废气，筒仓</w:t>
            </w:r>
            <w:r w:rsidRPr="0068407A">
              <w:rPr>
                <w:sz w:val="24"/>
              </w:rPr>
              <w:t>在</w:t>
            </w:r>
            <w:r w:rsidRPr="0068407A">
              <w:rPr>
                <w:rFonts w:hint="eastAsia"/>
                <w:sz w:val="24"/>
              </w:rPr>
              <w:t>仓</w:t>
            </w:r>
            <w:r w:rsidRPr="0068407A">
              <w:rPr>
                <w:sz w:val="24"/>
              </w:rPr>
              <w:t>顶</w:t>
            </w:r>
            <w:r w:rsidRPr="0068407A">
              <w:rPr>
                <w:rFonts w:hint="eastAsia"/>
                <w:sz w:val="24"/>
              </w:rPr>
              <w:t>自带</w:t>
            </w:r>
            <w:r w:rsidRPr="0068407A">
              <w:rPr>
                <w:sz w:val="24"/>
              </w:rPr>
              <w:t>有</w:t>
            </w:r>
            <w:r w:rsidRPr="0068407A">
              <w:rPr>
                <w:rFonts w:hint="eastAsia"/>
                <w:sz w:val="24"/>
              </w:rPr>
              <w:t>脉冲式</w:t>
            </w:r>
            <w:r w:rsidRPr="0068407A">
              <w:rPr>
                <w:sz w:val="24"/>
              </w:rPr>
              <w:t>袋式除尘器，</w:t>
            </w:r>
            <w:r w:rsidRPr="0068407A">
              <w:rPr>
                <w:rFonts w:hint="eastAsia"/>
                <w:sz w:val="24"/>
              </w:rPr>
              <w:t>各筒仓粉尘经自带除尘器处理后</w:t>
            </w:r>
            <w:r>
              <w:rPr>
                <w:rFonts w:hint="eastAsia"/>
                <w:sz w:val="24"/>
              </w:rPr>
              <w:t>（处理效率</w:t>
            </w:r>
            <w:r>
              <w:rPr>
                <w:rFonts w:hint="eastAsia"/>
                <w:sz w:val="24"/>
              </w:rPr>
              <w:t>98</w:t>
            </w:r>
            <w:r>
              <w:rPr>
                <w:rFonts w:hint="eastAsia"/>
                <w:sz w:val="24"/>
              </w:rPr>
              <w:t>％）</w:t>
            </w:r>
            <w:r w:rsidRPr="0068407A">
              <w:rPr>
                <w:rFonts w:hint="eastAsia"/>
                <w:sz w:val="24"/>
              </w:rPr>
              <w:t>，共同通入</w:t>
            </w:r>
            <w:r w:rsidRPr="0068407A">
              <w:rPr>
                <w:rFonts w:hint="eastAsia"/>
                <w:sz w:val="24"/>
              </w:rPr>
              <w:t>1</w:t>
            </w:r>
            <w:r w:rsidRPr="0068407A">
              <w:rPr>
                <w:rFonts w:hint="eastAsia"/>
                <w:sz w:val="24"/>
              </w:rPr>
              <w:t>台袋式除尘器处理</w:t>
            </w:r>
            <w:r>
              <w:rPr>
                <w:rFonts w:hint="eastAsia"/>
                <w:sz w:val="24"/>
              </w:rPr>
              <w:t>（处理效率</w:t>
            </w:r>
            <w:r>
              <w:rPr>
                <w:rFonts w:hint="eastAsia"/>
                <w:sz w:val="24"/>
              </w:rPr>
              <w:t>99.</w:t>
            </w:r>
            <w:r w:rsidR="00DA1983">
              <w:rPr>
                <w:rFonts w:hint="eastAsia"/>
                <w:sz w:val="24"/>
              </w:rPr>
              <w:t>9</w:t>
            </w:r>
            <w:r>
              <w:rPr>
                <w:rFonts w:hint="eastAsia"/>
                <w:sz w:val="24"/>
              </w:rPr>
              <w:t>％）</w:t>
            </w:r>
            <w:r w:rsidRPr="0068407A">
              <w:rPr>
                <w:rFonts w:hint="eastAsia"/>
                <w:sz w:val="24"/>
              </w:rPr>
              <w:t>，处理后废气通过</w:t>
            </w:r>
            <w:r w:rsidRPr="0068407A">
              <w:rPr>
                <w:rFonts w:hint="eastAsia"/>
                <w:sz w:val="24"/>
              </w:rPr>
              <w:t>1</w:t>
            </w:r>
            <w:r w:rsidRPr="0068407A">
              <w:rPr>
                <w:rFonts w:hint="eastAsia"/>
                <w:sz w:val="24"/>
              </w:rPr>
              <w:t>根</w:t>
            </w:r>
            <w:r w:rsidRPr="0068407A">
              <w:rPr>
                <w:rFonts w:hint="eastAsia"/>
                <w:sz w:val="24"/>
              </w:rPr>
              <w:t>15m</w:t>
            </w:r>
            <w:r w:rsidRPr="0068407A">
              <w:rPr>
                <w:rFonts w:hint="eastAsia"/>
                <w:sz w:val="24"/>
              </w:rPr>
              <w:t>高排气筒排放</w:t>
            </w:r>
            <w:r w:rsidR="00C87F89">
              <w:rPr>
                <w:rFonts w:hint="eastAsia"/>
                <w:sz w:val="24"/>
              </w:rPr>
              <w:t>（</w:t>
            </w:r>
            <w:r w:rsidR="00C87F89">
              <w:rPr>
                <w:rFonts w:hint="eastAsia"/>
                <w:sz w:val="24"/>
              </w:rPr>
              <w:t>DA013</w:t>
            </w:r>
            <w:r w:rsidR="00C87F89">
              <w:rPr>
                <w:rFonts w:hint="eastAsia"/>
                <w:sz w:val="24"/>
              </w:rPr>
              <w:t>）</w:t>
            </w:r>
            <w:r w:rsidRPr="0068407A">
              <w:rPr>
                <w:sz w:val="24"/>
              </w:rPr>
              <w:t>。</w:t>
            </w:r>
            <w:r>
              <w:rPr>
                <w:rFonts w:hint="eastAsia"/>
                <w:sz w:val="24"/>
              </w:rPr>
              <w:t>各筒仓自带除尘器风机风量为</w:t>
            </w:r>
            <w:r>
              <w:rPr>
                <w:rFonts w:hint="eastAsia"/>
                <w:sz w:val="24"/>
              </w:rPr>
              <w:t>1000m</w:t>
            </w:r>
            <w:r>
              <w:rPr>
                <w:rFonts w:hint="eastAsia"/>
                <w:sz w:val="24"/>
                <w:vertAlign w:val="superscript"/>
              </w:rPr>
              <w:t>3</w:t>
            </w:r>
            <w:r>
              <w:rPr>
                <w:rFonts w:hint="eastAsia"/>
                <w:sz w:val="24"/>
              </w:rPr>
              <w:t>/h</w:t>
            </w:r>
            <w:r>
              <w:rPr>
                <w:rFonts w:hint="eastAsia"/>
                <w:sz w:val="24"/>
              </w:rPr>
              <w:t>，共用的袋式除尘器风机风量为</w:t>
            </w:r>
            <w:r>
              <w:rPr>
                <w:rFonts w:hint="eastAsia"/>
                <w:sz w:val="24"/>
              </w:rPr>
              <w:t>5000m</w:t>
            </w:r>
            <w:r>
              <w:rPr>
                <w:rFonts w:hint="eastAsia"/>
                <w:sz w:val="24"/>
                <w:vertAlign w:val="superscript"/>
              </w:rPr>
              <w:t>3</w:t>
            </w:r>
            <w:r>
              <w:rPr>
                <w:rFonts w:hint="eastAsia"/>
                <w:sz w:val="24"/>
              </w:rPr>
              <w:t>/h</w:t>
            </w:r>
            <w:r>
              <w:rPr>
                <w:rFonts w:hint="eastAsia"/>
                <w:sz w:val="24"/>
              </w:rPr>
              <w:t>，该工序年工作时间为</w:t>
            </w:r>
            <w:r>
              <w:rPr>
                <w:rFonts w:hint="eastAsia"/>
                <w:sz w:val="24"/>
              </w:rPr>
              <w:t>1500h</w:t>
            </w:r>
            <w:r>
              <w:rPr>
                <w:rFonts w:hint="eastAsia"/>
                <w:sz w:val="24"/>
              </w:rPr>
              <w:t>，则该工序各个筒仓有组织颗粒物产生量为</w:t>
            </w:r>
            <w:r w:rsidR="00BD7A62">
              <w:rPr>
                <w:rFonts w:hint="eastAsia"/>
                <w:sz w:val="24"/>
              </w:rPr>
              <w:t>15.58</w:t>
            </w:r>
            <w:r>
              <w:rPr>
                <w:rFonts w:hint="eastAsia"/>
                <w:sz w:val="24"/>
              </w:rPr>
              <w:t>t/a</w:t>
            </w:r>
            <w:r>
              <w:rPr>
                <w:rFonts w:hint="eastAsia"/>
                <w:sz w:val="24"/>
              </w:rPr>
              <w:t>，产生速率为</w:t>
            </w:r>
            <w:r w:rsidR="00BD7A62">
              <w:rPr>
                <w:rFonts w:hint="eastAsia"/>
                <w:sz w:val="24"/>
              </w:rPr>
              <w:t>10.3867</w:t>
            </w:r>
            <w:r>
              <w:rPr>
                <w:rFonts w:hint="eastAsia"/>
                <w:sz w:val="24"/>
              </w:rPr>
              <w:t>kg/h</w:t>
            </w:r>
            <w:r>
              <w:rPr>
                <w:rFonts w:hint="eastAsia"/>
                <w:sz w:val="24"/>
              </w:rPr>
              <w:t>，产生浓度为</w:t>
            </w:r>
            <w:r w:rsidR="00BD7A62">
              <w:rPr>
                <w:rFonts w:hint="eastAsia"/>
                <w:sz w:val="24"/>
              </w:rPr>
              <w:t>10387</w:t>
            </w:r>
            <w:r>
              <w:rPr>
                <w:rFonts w:hint="eastAsia"/>
                <w:sz w:val="24"/>
              </w:rPr>
              <w:t>mg/m</w:t>
            </w:r>
            <w:r>
              <w:rPr>
                <w:rFonts w:hint="eastAsia"/>
                <w:sz w:val="24"/>
                <w:vertAlign w:val="superscript"/>
              </w:rPr>
              <w:t>3</w:t>
            </w:r>
            <w:r>
              <w:rPr>
                <w:rFonts w:hint="eastAsia"/>
                <w:sz w:val="24"/>
              </w:rPr>
              <w:t>；排放量为</w:t>
            </w:r>
            <w:r>
              <w:rPr>
                <w:rFonts w:hint="eastAsia"/>
                <w:sz w:val="24"/>
              </w:rPr>
              <w:t>0.0</w:t>
            </w:r>
            <w:r w:rsidR="00BD7A62">
              <w:rPr>
                <w:rFonts w:hint="eastAsia"/>
                <w:sz w:val="24"/>
              </w:rPr>
              <w:t>0</w:t>
            </w:r>
            <w:r w:rsidR="00DA1983">
              <w:rPr>
                <w:rFonts w:hint="eastAsia"/>
                <w:sz w:val="24"/>
              </w:rPr>
              <w:t>12</w:t>
            </w:r>
            <w:r>
              <w:rPr>
                <w:rFonts w:hint="eastAsia"/>
                <w:sz w:val="24"/>
              </w:rPr>
              <w:t>t/a</w:t>
            </w:r>
            <w:r>
              <w:rPr>
                <w:rFonts w:hint="eastAsia"/>
                <w:sz w:val="24"/>
              </w:rPr>
              <w:t>，排放速率为</w:t>
            </w:r>
            <w:r w:rsidR="00BD7A62">
              <w:rPr>
                <w:rFonts w:hint="eastAsia"/>
                <w:sz w:val="24"/>
              </w:rPr>
              <w:t>0.00</w:t>
            </w:r>
            <w:r w:rsidR="00DA1983">
              <w:rPr>
                <w:rFonts w:hint="eastAsia"/>
                <w:sz w:val="24"/>
              </w:rPr>
              <w:t>05</w:t>
            </w:r>
            <w:r>
              <w:rPr>
                <w:rFonts w:hint="eastAsia"/>
                <w:sz w:val="24"/>
              </w:rPr>
              <w:t>kg/h</w:t>
            </w:r>
            <w:r>
              <w:rPr>
                <w:rFonts w:hint="eastAsia"/>
                <w:sz w:val="24"/>
              </w:rPr>
              <w:t>，排放浓度为</w:t>
            </w:r>
            <w:r w:rsidR="00DA1983">
              <w:rPr>
                <w:rFonts w:hint="eastAsia"/>
                <w:sz w:val="24"/>
              </w:rPr>
              <w:t>0.1</w:t>
            </w:r>
            <w:r>
              <w:rPr>
                <w:rFonts w:hint="eastAsia"/>
                <w:sz w:val="24"/>
              </w:rPr>
              <w:t>mg/m</w:t>
            </w:r>
            <w:r>
              <w:rPr>
                <w:rFonts w:hint="eastAsia"/>
                <w:sz w:val="24"/>
                <w:vertAlign w:val="superscript"/>
              </w:rPr>
              <w:t>3</w:t>
            </w:r>
            <w:r>
              <w:rPr>
                <w:rFonts w:hint="eastAsia"/>
                <w:sz w:val="24"/>
              </w:rPr>
              <w:t>。</w:t>
            </w:r>
          </w:p>
          <w:p w:rsidR="00E962F0" w:rsidRDefault="009C05D9" w:rsidP="00717659">
            <w:pPr>
              <w:adjustRightInd w:val="0"/>
              <w:snapToGrid w:val="0"/>
              <w:spacing w:line="440" w:lineRule="exact"/>
              <w:ind w:firstLineChars="200" w:firstLine="482"/>
              <w:jc w:val="left"/>
              <w:textAlignment w:val="baseline"/>
              <w:rPr>
                <w:b/>
                <w:sz w:val="24"/>
              </w:rPr>
            </w:pPr>
            <w:r>
              <w:rPr>
                <w:rFonts w:hint="eastAsia"/>
                <w:b/>
                <w:sz w:val="24"/>
              </w:rPr>
              <w:t>（二）</w:t>
            </w:r>
            <w:r w:rsidR="00157BE9">
              <w:rPr>
                <w:rFonts w:hint="eastAsia"/>
                <w:b/>
                <w:sz w:val="24"/>
              </w:rPr>
              <w:t>无组织排放源</w:t>
            </w:r>
            <w:r w:rsidR="00DE36E5">
              <w:rPr>
                <w:rFonts w:hint="eastAsia"/>
                <w:b/>
                <w:sz w:val="24"/>
              </w:rPr>
              <w:t>分析如下：</w:t>
            </w:r>
          </w:p>
          <w:p w:rsidR="00DE36E5" w:rsidRDefault="00DE36E5" w:rsidP="00DE36E5">
            <w:pPr>
              <w:adjustRightInd w:val="0"/>
              <w:snapToGrid w:val="0"/>
              <w:spacing w:line="440" w:lineRule="exact"/>
              <w:ind w:firstLineChars="200" w:firstLine="480"/>
              <w:jc w:val="left"/>
              <w:textAlignment w:val="baseline"/>
              <w:rPr>
                <w:sz w:val="24"/>
              </w:rPr>
            </w:pPr>
            <w:r>
              <w:rPr>
                <w:rFonts w:hint="eastAsia"/>
                <w:sz w:val="24"/>
              </w:rPr>
              <w:t>本项目无组织排放源主要为各车间生产线未收集颗粒物、厂区内车辆运输扬尘。</w:t>
            </w:r>
          </w:p>
          <w:p w:rsidR="00DE36E5" w:rsidRDefault="009C05D9" w:rsidP="00DE36E5">
            <w:pPr>
              <w:adjustRightInd w:val="0"/>
              <w:snapToGrid w:val="0"/>
              <w:spacing w:line="440" w:lineRule="exact"/>
              <w:ind w:firstLineChars="200" w:firstLine="480"/>
              <w:jc w:val="left"/>
              <w:textAlignment w:val="baseline"/>
              <w:rPr>
                <w:sz w:val="24"/>
              </w:rPr>
            </w:pPr>
            <w:r>
              <w:rPr>
                <w:rFonts w:hint="eastAsia"/>
                <w:sz w:val="24"/>
              </w:rPr>
              <w:t>（</w:t>
            </w:r>
            <w:r>
              <w:rPr>
                <w:rFonts w:hint="eastAsia"/>
                <w:sz w:val="24"/>
              </w:rPr>
              <w:t>1</w:t>
            </w:r>
            <w:r>
              <w:rPr>
                <w:rFonts w:hint="eastAsia"/>
                <w:sz w:val="24"/>
              </w:rPr>
              <w:t>）</w:t>
            </w:r>
            <w:r w:rsidR="00DE36E5" w:rsidRPr="009C05D9">
              <w:rPr>
                <w:sz w:val="24"/>
              </w:rPr>
              <w:t>各车</w:t>
            </w:r>
            <w:r w:rsidR="00DE36E5">
              <w:rPr>
                <w:rFonts w:hint="eastAsia"/>
                <w:sz w:val="24"/>
              </w:rPr>
              <w:t>间生产线未收集颗粒物</w:t>
            </w:r>
          </w:p>
          <w:p w:rsidR="00E37E5B" w:rsidRPr="009C05D9" w:rsidRDefault="00DE36E5" w:rsidP="00DE36E5">
            <w:pPr>
              <w:adjustRightInd w:val="0"/>
              <w:snapToGrid w:val="0"/>
              <w:spacing w:line="440" w:lineRule="exact"/>
              <w:ind w:firstLineChars="200" w:firstLine="480"/>
              <w:jc w:val="left"/>
              <w:textAlignment w:val="baseline"/>
              <w:rPr>
                <w:sz w:val="24"/>
              </w:rPr>
            </w:pPr>
            <w:r w:rsidRPr="009C05D9">
              <w:rPr>
                <w:sz w:val="24"/>
              </w:rPr>
              <w:t>综合有组织排放源分析，本项目各车间生产线未收集颗粒物产生量分别为：</w:t>
            </w:r>
            <w:r w:rsidR="009C05D9" w:rsidRPr="009C05D9">
              <w:rPr>
                <w:sz w:val="24"/>
              </w:rPr>
              <w:t>1</w:t>
            </w:r>
            <w:r w:rsidR="009C05D9" w:rsidRPr="009C05D9">
              <w:rPr>
                <w:sz w:val="24"/>
              </w:rPr>
              <w:t>）</w:t>
            </w:r>
            <w:r w:rsidRPr="009C05D9">
              <w:rPr>
                <w:sz w:val="24"/>
              </w:rPr>
              <w:t>破碎生产线鄂破进料口上料工序未收集颗粒物</w:t>
            </w:r>
            <w:r w:rsidR="00C87F89">
              <w:rPr>
                <w:rFonts w:hint="eastAsia"/>
                <w:sz w:val="24"/>
              </w:rPr>
              <w:t>0.2</w:t>
            </w:r>
            <w:r w:rsidRPr="009C05D9">
              <w:rPr>
                <w:sz w:val="24"/>
              </w:rPr>
              <w:t>t/a</w:t>
            </w:r>
            <w:r w:rsidRPr="009C05D9">
              <w:rPr>
                <w:sz w:val="24"/>
              </w:rPr>
              <w:t>；</w:t>
            </w:r>
            <w:r w:rsidR="009C05D9" w:rsidRPr="009C05D9">
              <w:rPr>
                <w:sz w:val="24"/>
              </w:rPr>
              <w:t>2</w:t>
            </w:r>
            <w:r w:rsidR="009C05D9" w:rsidRPr="009C05D9">
              <w:rPr>
                <w:sz w:val="24"/>
              </w:rPr>
              <w:t>）</w:t>
            </w:r>
            <w:r w:rsidRPr="009C05D9">
              <w:rPr>
                <w:sz w:val="24"/>
              </w:rPr>
              <w:t>混凝土、干粉砂浆、水稳料生产线料库卸料及上料工序未收集颗粒物</w:t>
            </w:r>
            <w:r w:rsidRPr="009C05D9">
              <w:rPr>
                <w:sz w:val="24"/>
              </w:rPr>
              <w:t>5.56t/a</w:t>
            </w:r>
            <w:r w:rsidRPr="009C05D9">
              <w:rPr>
                <w:sz w:val="24"/>
              </w:rPr>
              <w:t>；</w:t>
            </w:r>
            <w:r w:rsidR="009C05D9" w:rsidRPr="009C05D9">
              <w:rPr>
                <w:sz w:val="24"/>
              </w:rPr>
              <w:t>3</w:t>
            </w:r>
            <w:r w:rsidR="009C05D9" w:rsidRPr="009C05D9">
              <w:rPr>
                <w:sz w:val="24"/>
              </w:rPr>
              <w:t>）</w:t>
            </w:r>
            <w:r w:rsidRPr="009C05D9">
              <w:rPr>
                <w:sz w:val="24"/>
              </w:rPr>
              <w:t>免烧透水砖、蒸压加气块砖生产线料库卸料及上料工序未收集颗粒物</w:t>
            </w:r>
            <w:r w:rsidRPr="009C05D9">
              <w:rPr>
                <w:sz w:val="24"/>
              </w:rPr>
              <w:t>0.296t/a</w:t>
            </w:r>
            <w:r w:rsidR="00E37E5B" w:rsidRPr="009C05D9">
              <w:rPr>
                <w:sz w:val="24"/>
              </w:rPr>
              <w:t>，合计各车间生产线未收集颗粒物产生量为</w:t>
            </w:r>
            <w:r w:rsidR="00E37E5B" w:rsidRPr="009C05D9">
              <w:rPr>
                <w:sz w:val="24"/>
              </w:rPr>
              <w:t>6.</w:t>
            </w:r>
            <w:r w:rsidR="00C87F89">
              <w:rPr>
                <w:rFonts w:hint="eastAsia"/>
                <w:sz w:val="24"/>
              </w:rPr>
              <w:t>0</w:t>
            </w:r>
            <w:r w:rsidR="00E37E5B" w:rsidRPr="009C05D9">
              <w:rPr>
                <w:sz w:val="24"/>
              </w:rPr>
              <w:t>56t/a</w:t>
            </w:r>
            <w:r w:rsidR="00E37E5B" w:rsidRPr="009C05D9">
              <w:rPr>
                <w:sz w:val="24"/>
              </w:rPr>
              <w:t>。</w:t>
            </w:r>
          </w:p>
          <w:p w:rsidR="00DE36E5" w:rsidRDefault="00E37E5B" w:rsidP="00DE36E5">
            <w:pPr>
              <w:adjustRightInd w:val="0"/>
              <w:snapToGrid w:val="0"/>
              <w:spacing w:line="440" w:lineRule="exact"/>
              <w:ind w:firstLineChars="200" w:firstLine="480"/>
              <w:jc w:val="left"/>
              <w:textAlignment w:val="baseline"/>
              <w:rPr>
                <w:sz w:val="24"/>
              </w:rPr>
            </w:pPr>
            <w:r>
              <w:rPr>
                <w:rFonts w:hint="eastAsia"/>
                <w:sz w:val="24"/>
              </w:rPr>
              <w:t>本项目生产期间车间为密闭状态，故本项目无组织颗粒物大部分于车间内沉降，且本项目生产期间配备喷雾抑尘装置、定期清扫车间积尘，故只有少量无组织颗粒物会通过门窗外排，本次评价以无组织颗粒物产生量的</w:t>
            </w:r>
            <w:r w:rsidR="00C87F89">
              <w:rPr>
                <w:rFonts w:hint="eastAsia"/>
                <w:sz w:val="24"/>
              </w:rPr>
              <w:t>5</w:t>
            </w:r>
            <w:r>
              <w:rPr>
                <w:rFonts w:hint="eastAsia"/>
                <w:sz w:val="24"/>
              </w:rPr>
              <w:t>％计，则本项目未收集无组织颗粒物排放量</w:t>
            </w:r>
            <w:r>
              <w:rPr>
                <w:rFonts w:hint="eastAsia"/>
                <w:sz w:val="24"/>
              </w:rPr>
              <w:t xml:space="preserve"> </w:t>
            </w:r>
            <w:r w:rsidR="00177929">
              <w:rPr>
                <w:rFonts w:hint="eastAsia"/>
                <w:sz w:val="24"/>
              </w:rPr>
              <w:t>0.3028</w:t>
            </w:r>
            <w:r>
              <w:rPr>
                <w:rFonts w:hint="eastAsia"/>
                <w:sz w:val="24"/>
              </w:rPr>
              <w:t>t/a</w:t>
            </w:r>
            <w:r w:rsidR="00567BBB">
              <w:rPr>
                <w:rFonts w:hint="eastAsia"/>
                <w:sz w:val="24"/>
              </w:rPr>
              <w:t>，排放速率为</w:t>
            </w:r>
            <w:r w:rsidR="00567BBB">
              <w:rPr>
                <w:rFonts w:hint="eastAsia"/>
                <w:sz w:val="24"/>
              </w:rPr>
              <w:t>0.</w:t>
            </w:r>
            <w:r w:rsidR="00177929">
              <w:rPr>
                <w:rFonts w:hint="eastAsia"/>
                <w:sz w:val="24"/>
              </w:rPr>
              <w:t>1262</w:t>
            </w:r>
            <w:r w:rsidR="00567BBB" w:rsidRPr="00567BBB">
              <w:rPr>
                <w:b/>
                <w:bCs/>
                <w:color w:val="000000"/>
                <w:kern w:val="0"/>
                <w:sz w:val="21"/>
                <w:szCs w:val="21"/>
              </w:rPr>
              <w:t xml:space="preserve"> </w:t>
            </w:r>
            <w:r w:rsidR="00567BBB" w:rsidRPr="00567BBB">
              <w:rPr>
                <w:bCs/>
                <w:sz w:val="24"/>
              </w:rPr>
              <w:t>kg/h</w:t>
            </w:r>
            <w:r>
              <w:rPr>
                <w:rFonts w:hint="eastAsia"/>
                <w:sz w:val="24"/>
              </w:rPr>
              <w:t>。</w:t>
            </w:r>
          </w:p>
          <w:p w:rsidR="00DE36E5" w:rsidRDefault="009C05D9" w:rsidP="00DE36E5">
            <w:pPr>
              <w:adjustRightInd w:val="0"/>
              <w:snapToGrid w:val="0"/>
              <w:spacing w:line="440" w:lineRule="exact"/>
              <w:ind w:firstLineChars="200" w:firstLine="480"/>
              <w:jc w:val="left"/>
              <w:textAlignment w:val="baseline"/>
              <w:rPr>
                <w:rFonts w:ascii="宋体" w:hAnsi="宋体"/>
                <w:sz w:val="24"/>
              </w:rPr>
            </w:pPr>
            <w:r w:rsidRPr="009C05D9">
              <w:rPr>
                <w:rFonts w:hAnsi="宋体"/>
                <w:sz w:val="24"/>
              </w:rPr>
              <w:t>（</w:t>
            </w:r>
            <w:r w:rsidRPr="009C05D9">
              <w:rPr>
                <w:sz w:val="24"/>
              </w:rPr>
              <w:t>2</w:t>
            </w:r>
            <w:r w:rsidRPr="009C05D9">
              <w:rPr>
                <w:rFonts w:hAnsi="宋体"/>
                <w:sz w:val="24"/>
              </w:rPr>
              <w:t>）</w:t>
            </w:r>
            <w:r w:rsidR="00FE53DF" w:rsidRPr="009C05D9">
              <w:rPr>
                <w:rFonts w:hAnsi="宋体"/>
                <w:sz w:val="24"/>
              </w:rPr>
              <w:t>运</w:t>
            </w:r>
            <w:r w:rsidR="00FE53DF">
              <w:rPr>
                <w:rFonts w:ascii="宋体" w:hAnsi="宋体" w:hint="eastAsia"/>
                <w:sz w:val="24"/>
              </w:rPr>
              <w:t>输扬尘</w:t>
            </w:r>
          </w:p>
          <w:p w:rsidR="00FE53DF" w:rsidRDefault="00FE53DF" w:rsidP="00FE53DF">
            <w:pPr>
              <w:tabs>
                <w:tab w:val="left" w:pos="1680"/>
              </w:tabs>
              <w:adjustRightInd w:val="0"/>
              <w:snapToGrid w:val="0"/>
              <w:spacing w:line="460" w:lineRule="exact"/>
              <w:ind w:firstLineChars="200" w:firstLine="480"/>
              <w:rPr>
                <w:b/>
                <w:color w:val="000000"/>
                <w:sz w:val="24"/>
              </w:rPr>
            </w:pPr>
            <w:r>
              <w:rPr>
                <w:rFonts w:hint="eastAsia"/>
                <w:color w:val="000000"/>
                <w:sz w:val="24"/>
              </w:rPr>
              <w:t>本项目</w:t>
            </w:r>
            <w:r w:rsidR="00E76F4E">
              <w:rPr>
                <w:rFonts w:hint="eastAsia"/>
                <w:color w:val="000000"/>
                <w:sz w:val="24"/>
              </w:rPr>
              <w:t>会产生运输扬尘，</w:t>
            </w:r>
            <w:r w:rsidRPr="00271FB1">
              <w:rPr>
                <w:rFonts w:hint="eastAsia"/>
                <w:snapToGrid w:val="0"/>
                <w:sz w:val="24"/>
              </w:rPr>
              <w:t>评价</w:t>
            </w:r>
            <w:r w:rsidRPr="0057631B">
              <w:rPr>
                <w:rFonts w:hint="eastAsia"/>
                <w:snapToGrid w:val="0"/>
                <w:sz w:val="24"/>
              </w:rPr>
              <w:t>提出以下治理措施</w:t>
            </w:r>
            <w:r w:rsidRPr="0057631B">
              <w:rPr>
                <w:rFonts w:hint="eastAsia"/>
                <w:sz w:val="24"/>
                <w:szCs w:val="20"/>
              </w:rPr>
              <w:t>：</w:t>
            </w:r>
            <w:r w:rsidRPr="00626D53">
              <w:rPr>
                <w:rFonts w:hint="eastAsia"/>
                <w:sz w:val="24"/>
              </w:rPr>
              <w:t>厂内</w:t>
            </w:r>
            <w:r w:rsidRPr="00626D53">
              <w:rPr>
                <w:sz w:val="24"/>
              </w:rPr>
              <w:t>道路硬化</w:t>
            </w:r>
            <w:r w:rsidRPr="00626D53">
              <w:rPr>
                <w:rFonts w:hint="eastAsia"/>
                <w:sz w:val="24"/>
              </w:rPr>
              <w:t>，</w:t>
            </w:r>
            <w:r>
              <w:rPr>
                <w:rFonts w:hint="eastAsia"/>
                <w:sz w:val="24"/>
              </w:rPr>
              <w:t>平整无破损，无积尘，</w:t>
            </w:r>
            <w:r w:rsidRPr="00626D53">
              <w:rPr>
                <w:rFonts w:hint="eastAsia"/>
                <w:sz w:val="24"/>
              </w:rPr>
              <w:t>厂区无</w:t>
            </w:r>
            <w:r w:rsidRPr="00626D53">
              <w:rPr>
                <w:sz w:val="24"/>
              </w:rPr>
              <w:t>裸露</w:t>
            </w:r>
            <w:r w:rsidRPr="00626D53">
              <w:rPr>
                <w:rFonts w:hint="eastAsia"/>
                <w:sz w:val="24"/>
              </w:rPr>
              <w:t>空地，闲置裸露空地绿化</w:t>
            </w:r>
            <w:r>
              <w:rPr>
                <w:rFonts w:hint="eastAsia"/>
                <w:sz w:val="24"/>
              </w:rPr>
              <w:t>，</w:t>
            </w:r>
            <w:r w:rsidRPr="00626D53">
              <w:rPr>
                <w:rFonts w:hint="eastAsia"/>
                <w:sz w:val="24"/>
              </w:rPr>
              <w:t>定期对</w:t>
            </w:r>
            <w:r w:rsidRPr="00626D53">
              <w:rPr>
                <w:sz w:val="24"/>
              </w:rPr>
              <w:t>厂区</w:t>
            </w:r>
            <w:r w:rsidRPr="00626D53">
              <w:rPr>
                <w:rFonts w:hint="eastAsia"/>
                <w:sz w:val="24"/>
              </w:rPr>
              <w:t>道路洒水清扫；企业出厂</w:t>
            </w:r>
            <w:r w:rsidRPr="00626D53">
              <w:rPr>
                <w:sz w:val="24"/>
              </w:rPr>
              <w:t>口</w:t>
            </w:r>
            <w:r w:rsidRPr="00626D53">
              <w:rPr>
                <w:rFonts w:hint="eastAsia"/>
                <w:sz w:val="24"/>
              </w:rPr>
              <w:t>处配备高压清</w:t>
            </w:r>
            <w:r w:rsidRPr="00626D53">
              <w:rPr>
                <w:sz w:val="24"/>
              </w:rPr>
              <w:t>洗装置对</w:t>
            </w:r>
            <w:r w:rsidRPr="00626D53">
              <w:rPr>
                <w:rFonts w:hint="eastAsia"/>
                <w:sz w:val="24"/>
              </w:rPr>
              <w:t>所有</w:t>
            </w:r>
            <w:r w:rsidRPr="00626D53">
              <w:rPr>
                <w:sz w:val="24"/>
              </w:rPr>
              <w:t>车辆</w:t>
            </w:r>
            <w:r w:rsidRPr="00626D53">
              <w:rPr>
                <w:rFonts w:hint="eastAsia"/>
                <w:sz w:val="24"/>
              </w:rPr>
              <w:t>车轮、底盘</w:t>
            </w:r>
            <w:r w:rsidRPr="00626D53">
              <w:rPr>
                <w:sz w:val="24"/>
              </w:rPr>
              <w:t>进行冲洗</w:t>
            </w:r>
            <w:r>
              <w:rPr>
                <w:rFonts w:hint="eastAsia"/>
                <w:sz w:val="24"/>
              </w:rPr>
              <w:t>，严禁带泥上路，洗车平台四周应设置洗车废水收集防治设施</w:t>
            </w:r>
            <w:r w:rsidRPr="0057631B">
              <w:rPr>
                <w:rFonts w:hint="eastAsia"/>
                <w:sz w:val="24"/>
                <w:szCs w:val="20"/>
              </w:rPr>
              <w:t>；对进出车辆进行</w:t>
            </w:r>
            <w:r w:rsidRPr="0057631B">
              <w:rPr>
                <w:sz w:val="24"/>
                <w:szCs w:val="20"/>
              </w:rPr>
              <w:t>限速</w:t>
            </w:r>
            <w:r w:rsidRPr="0057631B">
              <w:rPr>
                <w:rFonts w:hint="eastAsia"/>
                <w:sz w:val="24"/>
                <w:szCs w:val="20"/>
              </w:rPr>
              <w:t>等</w:t>
            </w:r>
            <w:r w:rsidRPr="0057631B">
              <w:rPr>
                <w:sz w:val="24"/>
                <w:szCs w:val="20"/>
              </w:rPr>
              <w:t>。</w:t>
            </w:r>
          </w:p>
          <w:p w:rsidR="00FE53DF" w:rsidRDefault="00FE53DF" w:rsidP="00FE53DF">
            <w:pPr>
              <w:tabs>
                <w:tab w:val="left" w:pos="1680"/>
              </w:tabs>
              <w:adjustRightInd w:val="0"/>
              <w:snapToGrid w:val="0"/>
              <w:spacing w:line="460" w:lineRule="exact"/>
              <w:ind w:firstLineChars="200" w:firstLine="480"/>
              <w:rPr>
                <w:color w:val="000000"/>
                <w:sz w:val="24"/>
              </w:rPr>
            </w:pPr>
            <w:r>
              <w:rPr>
                <w:color w:val="000000"/>
                <w:sz w:val="24"/>
              </w:rPr>
              <w:t>运输车辆行驶产生的扬尘，在道路完全干燥的情况下，可按下列经验公</w:t>
            </w:r>
            <w:r>
              <w:rPr>
                <w:color w:val="000000"/>
                <w:sz w:val="24"/>
              </w:rPr>
              <w:lastRenderedPageBreak/>
              <w:t>式计算：</w:t>
            </w:r>
          </w:p>
          <w:p w:rsidR="00FE53DF" w:rsidRDefault="00FE53DF" w:rsidP="00FE53DF">
            <w:pPr>
              <w:tabs>
                <w:tab w:val="left" w:pos="1680"/>
              </w:tabs>
              <w:adjustRightInd w:val="0"/>
              <w:snapToGrid w:val="0"/>
              <w:spacing w:line="460" w:lineRule="exact"/>
              <w:ind w:firstLineChars="200" w:firstLine="480"/>
              <w:rPr>
                <w:color w:val="000000"/>
                <w:sz w:val="24"/>
                <w:vertAlign w:val="superscript"/>
              </w:rPr>
            </w:pPr>
            <w:r>
              <w:rPr>
                <w:color w:val="000000"/>
                <w:sz w:val="24"/>
              </w:rPr>
              <w:t>Q=0.0079×V×W</w:t>
            </w:r>
            <w:r>
              <w:rPr>
                <w:color w:val="000000"/>
                <w:sz w:val="24"/>
                <w:vertAlign w:val="superscript"/>
              </w:rPr>
              <w:t>0.85</w:t>
            </w:r>
            <w:r>
              <w:rPr>
                <w:color w:val="000000"/>
                <w:sz w:val="24"/>
              </w:rPr>
              <w:t>×P</w:t>
            </w:r>
            <w:r>
              <w:rPr>
                <w:color w:val="000000"/>
                <w:sz w:val="24"/>
                <w:vertAlign w:val="superscript"/>
              </w:rPr>
              <w:t>0.72</w:t>
            </w:r>
          </w:p>
          <w:p w:rsidR="00FE53DF" w:rsidRDefault="00FE53DF" w:rsidP="00FE53DF">
            <w:pPr>
              <w:tabs>
                <w:tab w:val="left" w:pos="1680"/>
              </w:tabs>
              <w:adjustRightInd w:val="0"/>
              <w:snapToGrid w:val="0"/>
              <w:spacing w:line="460" w:lineRule="exact"/>
              <w:ind w:firstLineChars="200" w:firstLine="480"/>
              <w:rPr>
                <w:color w:val="000000"/>
                <w:sz w:val="24"/>
              </w:rPr>
            </w:pPr>
            <w:r>
              <w:rPr>
                <w:color w:val="000000"/>
                <w:sz w:val="24"/>
              </w:rPr>
              <w:t>式中：</w:t>
            </w:r>
            <w:r>
              <w:rPr>
                <w:color w:val="000000"/>
                <w:sz w:val="24"/>
              </w:rPr>
              <w:t>Q</w:t>
            </w:r>
            <w:r>
              <w:rPr>
                <w:color w:val="000000"/>
                <w:sz w:val="24"/>
              </w:rPr>
              <w:t>每辆汽车行驶时产生的扬尘，</w:t>
            </w:r>
            <w:r>
              <w:rPr>
                <w:color w:val="000000"/>
                <w:sz w:val="24"/>
              </w:rPr>
              <w:t>kg/km.</w:t>
            </w:r>
            <w:r>
              <w:rPr>
                <w:color w:val="000000"/>
                <w:sz w:val="24"/>
              </w:rPr>
              <w:t>辆；</w:t>
            </w:r>
          </w:p>
          <w:p w:rsidR="00FE53DF" w:rsidRDefault="00FE53DF" w:rsidP="00FE53DF">
            <w:pPr>
              <w:tabs>
                <w:tab w:val="left" w:pos="1680"/>
              </w:tabs>
              <w:adjustRightInd w:val="0"/>
              <w:snapToGrid w:val="0"/>
              <w:spacing w:line="460" w:lineRule="exact"/>
              <w:ind w:firstLineChars="200" w:firstLine="480"/>
              <w:rPr>
                <w:color w:val="000000"/>
                <w:sz w:val="24"/>
              </w:rPr>
            </w:pPr>
            <w:r>
              <w:rPr>
                <w:color w:val="000000"/>
                <w:sz w:val="24"/>
              </w:rPr>
              <w:t xml:space="preserve">      V</w:t>
            </w:r>
            <w:r>
              <w:rPr>
                <w:color w:val="000000"/>
                <w:sz w:val="24"/>
              </w:rPr>
              <w:t>汽车速度，</w:t>
            </w:r>
            <w:r>
              <w:rPr>
                <w:color w:val="000000"/>
                <w:sz w:val="24"/>
              </w:rPr>
              <w:t>km/h</w:t>
            </w:r>
            <w:r>
              <w:rPr>
                <w:color w:val="000000"/>
                <w:sz w:val="24"/>
              </w:rPr>
              <w:t>；</w:t>
            </w:r>
          </w:p>
          <w:p w:rsidR="00FE53DF" w:rsidRDefault="00FE53DF" w:rsidP="00FE53DF">
            <w:pPr>
              <w:tabs>
                <w:tab w:val="left" w:pos="1680"/>
              </w:tabs>
              <w:adjustRightInd w:val="0"/>
              <w:snapToGrid w:val="0"/>
              <w:spacing w:line="460" w:lineRule="exact"/>
              <w:ind w:firstLineChars="200" w:firstLine="480"/>
              <w:rPr>
                <w:color w:val="000000"/>
                <w:sz w:val="24"/>
              </w:rPr>
            </w:pPr>
            <w:r>
              <w:rPr>
                <w:color w:val="000000"/>
                <w:sz w:val="24"/>
              </w:rPr>
              <w:t xml:space="preserve">      W</w:t>
            </w:r>
            <w:r>
              <w:rPr>
                <w:color w:val="000000"/>
                <w:sz w:val="24"/>
              </w:rPr>
              <w:t>汽车载重量，吨</w:t>
            </w:r>
          </w:p>
          <w:p w:rsidR="00FE53DF" w:rsidRDefault="00FE53DF" w:rsidP="00FE53DF">
            <w:pPr>
              <w:tabs>
                <w:tab w:val="left" w:pos="1680"/>
              </w:tabs>
              <w:adjustRightInd w:val="0"/>
              <w:snapToGrid w:val="0"/>
              <w:spacing w:line="460" w:lineRule="exact"/>
              <w:ind w:firstLineChars="200" w:firstLine="480"/>
              <w:rPr>
                <w:color w:val="000000"/>
                <w:sz w:val="24"/>
              </w:rPr>
            </w:pPr>
            <w:r>
              <w:rPr>
                <w:color w:val="000000"/>
                <w:sz w:val="24"/>
              </w:rPr>
              <w:t xml:space="preserve">      P</w:t>
            </w:r>
            <w:r>
              <w:rPr>
                <w:color w:val="000000"/>
                <w:sz w:val="24"/>
              </w:rPr>
              <w:t>道路表面粉尘量，</w:t>
            </w:r>
            <w:r>
              <w:rPr>
                <w:color w:val="000000"/>
                <w:sz w:val="24"/>
              </w:rPr>
              <w:t>kg/m</w:t>
            </w:r>
            <w:r>
              <w:rPr>
                <w:color w:val="000000"/>
                <w:sz w:val="24"/>
                <w:vertAlign w:val="superscript"/>
              </w:rPr>
              <w:t>2</w:t>
            </w:r>
          </w:p>
          <w:p w:rsidR="00FE53DF" w:rsidRDefault="00FE53DF" w:rsidP="00FE53DF">
            <w:pPr>
              <w:tabs>
                <w:tab w:val="left" w:pos="417"/>
              </w:tabs>
              <w:spacing w:line="460" w:lineRule="exact"/>
              <w:ind w:firstLineChars="200" w:firstLine="480"/>
              <w:rPr>
                <w:rFonts w:eastAsia="黑体"/>
                <w:sz w:val="24"/>
              </w:rPr>
            </w:pPr>
            <w:r>
              <w:rPr>
                <w:rFonts w:eastAsia="黑体"/>
                <w:sz w:val="24"/>
              </w:rPr>
              <w:t>表</w:t>
            </w:r>
            <w:r w:rsidR="0054731A">
              <w:rPr>
                <w:rFonts w:eastAsia="黑体" w:hint="eastAsia"/>
                <w:sz w:val="24"/>
              </w:rPr>
              <w:t>2</w:t>
            </w:r>
            <w:r w:rsidR="0038229D">
              <w:rPr>
                <w:rFonts w:eastAsia="黑体" w:hint="eastAsia"/>
                <w:sz w:val="24"/>
              </w:rPr>
              <w:t>3</w:t>
            </w:r>
            <w:r>
              <w:rPr>
                <w:rFonts w:eastAsia="黑体" w:hint="eastAsia"/>
                <w:sz w:val="24"/>
              </w:rPr>
              <w:t xml:space="preserve">                </w:t>
            </w:r>
            <w:r>
              <w:rPr>
                <w:rFonts w:eastAsia="黑体"/>
                <w:sz w:val="24"/>
              </w:rPr>
              <w:t>汽车道路扬尘计算参数和结果</w:t>
            </w:r>
          </w:p>
          <w:tbl>
            <w:tblPr>
              <w:tblW w:w="5000" w:type="pct"/>
              <w:tblBorders>
                <w:top w:val="single" w:sz="8" w:space="0" w:color="auto"/>
                <w:bottom w:val="single" w:sz="8" w:space="0" w:color="auto"/>
                <w:insideH w:val="single" w:sz="8" w:space="0" w:color="auto"/>
                <w:insideV w:val="single" w:sz="4" w:space="0" w:color="auto"/>
              </w:tblBorders>
              <w:tblLayout w:type="fixed"/>
              <w:tblLook w:val="0000"/>
            </w:tblPr>
            <w:tblGrid>
              <w:gridCol w:w="1812"/>
              <w:gridCol w:w="1276"/>
              <w:gridCol w:w="1276"/>
              <w:gridCol w:w="1276"/>
              <w:gridCol w:w="2210"/>
            </w:tblGrid>
            <w:tr w:rsidR="00FE53DF" w:rsidRPr="00FE53DF" w:rsidTr="00FE53DF">
              <w:trPr>
                <w:trHeight w:val="397"/>
              </w:trPr>
              <w:tc>
                <w:tcPr>
                  <w:tcW w:w="1812" w:type="dxa"/>
                  <w:vAlign w:val="center"/>
                </w:tcPr>
                <w:p w:rsidR="00FE53DF" w:rsidRPr="00FE53DF" w:rsidRDefault="00FE53DF" w:rsidP="00FE53DF">
                  <w:pPr>
                    <w:tabs>
                      <w:tab w:val="left" w:pos="1680"/>
                    </w:tabs>
                    <w:adjustRightInd w:val="0"/>
                    <w:snapToGrid w:val="0"/>
                    <w:jc w:val="center"/>
                    <w:rPr>
                      <w:rFonts w:eastAsiaTheme="minorEastAsia"/>
                      <w:b/>
                      <w:color w:val="000000"/>
                      <w:sz w:val="21"/>
                      <w:szCs w:val="21"/>
                    </w:rPr>
                  </w:pPr>
                  <w:r w:rsidRPr="00FE53DF">
                    <w:rPr>
                      <w:rFonts w:eastAsiaTheme="minorEastAsia" w:hAnsiTheme="minorEastAsia"/>
                      <w:b/>
                      <w:color w:val="000000"/>
                      <w:sz w:val="21"/>
                      <w:szCs w:val="21"/>
                    </w:rPr>
                    <w:t>路况</w:t>
                  </w:r>
                </w:p>
              </w:tc>
              <w:tc>
                <w:tcPr>
                  <w:tcW w:w="1276" w:type="dxa"/>
                  <w:vAlign w:val="center"/>
                </w:tcPr>
                <w:p w:rsidR="00FE53DF" w:rsidRPr="00FE53DF" w:rsidRDefault="00FE53DF" w:rsidP="00FE53DF">
                  <w:pPr>
                    <w:tabs>
                      <w:tab w:val="left" w:pos="1680"/>
                    </w:tabs>
                    <w:adjustRightInd w:val="0"/>
                    <w:snapToGrid w:val="0"/>
                    <w:jc w:val="center"/>
                    <w:rPr>
                      <w:rFonts w:eastAsiaTheme="minorEastAsia"/>
                      <w:b/>
                      <w:color w:val="000000"/>
                      <w:sz w:val="21"/>
                      <w:szCs w:val="21"/>
                    </w:rPr>
                  </w:pPr>
                  <w:r w:rsidRPr="00FE53DF">
                    <w:rPr>
                      <w:rFonts w:eastAsiaTheme="minorEastAsia"/>
                      <w:b/>
                      <w:color w:val="000000"/>
                      <w:sz w:val="21"/>
                      <w:szCs w:val="21"/>
                    </w:rPr>
                    <w:t>V</w:t>
                  </w:r>
                  <w:r w:rsidRPr="00FE53DF">
                    <w:rPr>
                      <w:rFonts w:eastAsiaTheme="minorEastAsia"/>
                      <w:b/>
                      <w:color w:val="000000"/>
                      <w:sz w:val="21"/>
                      <w:szCs w:val="21"/>
                    </w:rPr>
                    <w:t>（</w:t>
                  </w:r>
                  <w:r w:rsidRPr="00FE53DF">
                    <w:rPr>
                      <w:rFonts w:eastAsiaTheme="minorEastAsia"/>
                      <w:b/>
                      <w:color w:val="000000"/>
                      <w:sz w:val="21"/>
                      <w:szCs w:val="21"/>
                    </w:rPr>
                    <w:t>km/h</w:t>
                  </w:r>
                  <w:r w:rsidRPr="00FE53DF">
                    <w:rPr>
                      <w:rFonts w:eastAsiaTheme="minorEastAsia"/>
                      <w:b/>
                      <w:color w:val="000000"/>
                      <w:sz w:val="21"/>
                      <w:szCs w:val="21"/>
                    </w:rPr>
                    <w:t>）</w:t>
                  </w:r>
                </w:p>
              </w:tc>
              <w:tc>
                <w:tcPr>
                  <w:tcW w:w="1276" w:type="dxa"/>
                  <w:vAlign w:val="center"/>
                </w:tcPr>
                <w:p w:rsidR="00FE53DF" w:rsidRPr="00FE53DF" w:rsidRDefault="00FE53DF" w:rsidP="00FE53DF">
                  <w:pPr>
                    <w:tabs>
                      <w:tab w:val="left" w:pos="1680"/>
                    </w:tabs>
                    <w:adjustRightInd w:val="0"/>
                    <w:snapToGrid w:val="0"/>
                    <w:jc w:val="center"/>
                    <w:rPr>
                      <w:rFonts w:eastAsiaTheme="minorEastAsia"/>
                      <w:b/>
                      <w:color w:val="000000"/>
                      <w:sz w:val="21"/>
                      <w:szCs w:val="21"/>
                    </w:rPr>
                  </w:pPr>
                  <w:r w:rsidRPr="00FE53DF">
                    <w:rPr>
                      <w:rFonts w:eastAsiaTheme="minorEastAsia"/>
                      <w:b/>
                      <w:color w:val="000000"/>
                      <w:sz w:val="21"/>
                      <w:szCs w:val="21"/>
                    </w:rPr>
                    <w:t>W</w:t>
                  </w:r>
                  <w:r w:rsidRPr="00FE53DF">
                    <w:rPr>
                      <w:rFonts w:eastAsiaTheme="minorEastAsia"/>
                      <w:b/>
                      <w:color w:val="000000"/>
                      <w:sz w:val="21"/>
                      <w:szCs w:val="21"/>
                    </w:rPr>
                    <w:t>（</w:t>
                  </w:r>
                  <w:r w:rsidRPr="00FE53DF">
                    <w:rPr>
                      <w:rFonts w:eastAsiaTheme="minorEastAsia"/>
                      <w:b/>
                      <w:color w:val="000000"/>
                      <w:sz w:val="21"/>
                      <w:szCs w:val="21"/>
                    </w:rPr>
                    <w:t>t</w:t>
                  </w:r>
                  <w:r w:rsidRPr="00FE53DF">
                    <w:rPr>
                      <w:rFonts w:eastAsiaTheme="minorEastAsia"/>
                      <w:b/>
                      <w:color w:val="000000"/>
                      <w:sz w:val="21"/>
                      <w:szCs w:val="21"/>
                    </w:rPr>
                    <w:t>）</w:t>
                  </w:r>
                </w:p>
              </w:tc>
              <w:tc>
                <w:tcPr>
                  <w:tcW w:w="1276" w:type="dxa"/>
                  <w:vAlign w:val="center"/>
                </w:tcPr>
                <w:p w:rsidR="00FE53DF" w:rsidRPr="00FE53DF" w:rsidRDefault="00FE53DF" w:rsidP="00FE53DF">
                  <w:pPr>
                    <w:tabs>
                      <w:tab w:val="left" w:pos="1680"/>
                    </w:tabs>
                    <w:adjustRightInd w:val="0"/>
                    <w:snapToGrid w:val="0"/>
                    <w:jc w:val="center"/>
                    <w:rPr>
                      <w:rFonts w:eastAsiaTheme="minorEastAsia"/>
                      <w:b/>
                      <w:color w:val="000000"/>
                      <w:sz w:val="21"/>
                      <w:szCs w:val="21"/>
                    </w:rPr>
                  </w:pPr>
                  <w:r w:rsidRPr="00FE53DF">
                    <w:rPr>
                      <w:rFonts w:eastAsiaTheme="minorEastAsia"/>
                      <w:b/>
                      <w:color w:val="000000"/>
                      <w:sz w:val="21"/>
                      <w:szCs w:val="21"/>
                    </w:rPr>
                    <w:t>P</w:t>
                  </w:r>
                  <w:r w:rsidRPr="00FE53DF">
                    <w:rPr>
                      <w:rFonts w:eastAsiaTheme="minorEastAsia"/>
                      <w:b/>
                      <w:color w:val="000000"/>
                      <w:sz w:val="21"/>
                      <w:szCs w:val="21"/>
                    </w:rPr>
                    <w:t>（</w:t>
                  </w:r>
                  <w:r w:rsidRPr="00FE53DF">
                    <w:rPr>
                      <w:rFonts w:eastAsiaTheme="minorEastAsia"/>
                      <w:b/>
                      <w:color w:val="000000"/>
                      <w:sz w:val="21"/>
                      <w:szCs w:val="21"/>
                    </w:rPr>
                    <w:t>kg/</w:t>
                  </w:r>
                  <w:r>
                    <w:rPr>
                      <w:rFonts w:eastAsiaTheme="minorEastAsia" w:hint="eastAsia"/>
                      <w:b/>
                      <w:color w:val="000000"/>
                      <w:sz w:val="21"/>
                      <w:szCs w:val="21"/>
                    </w:rPr>
                    <w:t>m</w:t>
                  </w:r>
                  <w:r w:rsidRPr="00FE53DF">
                    <w:rPr>
                      <w:rFonts w:eastAsiaTheme="minorEastAsia" w:hint="eastAsia"/>
                      <w:b/>
                      <w:color w:val="000000"/>
                      <w:sz w:val="21"/>
                      <w:szCs w:val="21"/>
                      <w:vertAlign w:val="superscript"/>
                    </w:rPr>
                    <w:t>2</w:t>
                  </w:r>
                  <w:r w:rsidRPr="00FE53DF">
                    <w:rPr>
                      <w:rFonts w:eastAsiaTheme="minorEastAsia"/>
                      <w:b/>
                      <w:color w:val="000000"/>
                      <w:sz w:val="21"/>
                      <w:szCs w:val="21"/>
                    </w:rPr>
                    <w:t>）</w:t>
                  </w:r>
                </w:p>
              </w:tc>
              <w:tc>
                <w:tcPr>
                  <w:tcW w:w="2210" w:type="dxa"/>
                  <w:vAlign w:val="center"/>
                </w:tcPr>
                <w:p w:rsidR="00FE53DF" w:rsidRPr="00FE53DF" w:rsidRDefault="00FE53DF" w:rsidP="00FE53DF">
                  <w:pPr>
                    <w:tabs>
                      <w:tab w:val="left" w:pos="1680"/>
                    </w:tabs>
                    <w:adjustRightInd w:val="0"/>
                    <w:snapToGrid w:val="0"/>
                    <w:jc w:val="center"/>
                    <w:rPr>
                      <w:rFonts w:eastAsiaTheme="minorEastAsia"/>
                      <w:b/>
                      <w:color w:val="000000"/>
                      <w:sz w:val="21"/>
                      <w:szCs w:val="21"/>
                    </w:rPr>
                  </w:pPr>
                  <w:r w:rsidRPr="00FE53DF">
                    <w:rPr>
                      <w:rFonts w:eastAsiaTheme="minorEastAsia" w:hAnsiTheme="minorEastAsia"/>
                      <w:b/>
                      <w:color w:val="000000"/>
                      <w:sz w:val="21"/>
                      <w:szCs w:val="21"/>
                    </w:rPr>
                    <w:t>每辆汽车行驶扬尘量</w:t>
                  </w:r>
                  <w:r w:rsidRPr="00FE53DF">
                    <w:rPr>
                      <w:rFonts w:eastAsiaTheme="minorEastAsia"/>
                      <w:b/>
                      <w:color w:val="000000"/>
                      <w:sz w:val="21"/>
                      <w:szCs w:val="21"/>
                    </w:rPr>
                    <w:t>kg/</w:t>
                  </w:r>
                  <w:r w:rsidRPr="00FE53DF">
                    <w:rPr>
                      <w:rFonts w:eastAsiaTheme="minorEastAsia" w:hAnsiTheme="minorEastAsia"/>
                      <w:b/>
                      <w:color w:val="000000"/>
                      <w:sz w:val="21"/>
                      <w:szCs w:val="21"/>
                    </w:rPr>
                    <w:t>（</w:t>
                  </w:r>
                  <w:r w:rsidRPr="00FE53DF">
                    <w:rPr>
                      <w:rFonts w:eastAsiaTheme="minorEastAsia"/>
                      <w:b/>
                      <w:color w:val="000000"/>
                      <w:sz w:val="21"/>
                      <w:szCs w:val="21"/>
                    </w:rPr>
                    <w:t>km.</w:t>
                  </w:r>
                  <w:r w:rsidRPr="00FE53DF">
                    <w:rPr>
                      <w:rFonts w:eastAsiaTheme="minorEastAsia" w:hAnsiTheme="minorEastAsia"/>
                      <w:b/>
                      <w:color w:val="000000"/>
                      <w:sz w:val="21"/>
                      <w:szCs w:val="21"/>
                    </w:rPr>
                    <w:t>辆）</w:t>
                  </w:r>
                </w:p>
              </w:tc>
            </w:tr>
            <w:tr w:rsidR="00FE53DF" w:rsidRPr="00FE53DF" w:rsidTr="00FE53DF">
              <w:trPr>
                <w:trHeight w:val="397"/>
              </w:trPr>
              <w:tc>
                <w:tcPr>
                  <w:tcW w:w="1812" w:type="dxa"/>
                  <w:vAlign w:val="center"/>
                </w:tcPr>
                <w:p w:rsidR="00FE53DF" w:rsidRPr="00FE53DF" w:rsidRDefault="00FE53DF" w:rsidP="00FE53DF">
                  <w:pPr>
                    <w:tabs>
                      <w:tab w:val="left" w:pos="1680"/>
                    </w:tabs>
                    <w:adjustRightInd w:val="0"/>
                    <w:snapToGrid w:val="0"/>
                    <w:jc w:val="center"/>
                    <w:rPr>
                      <w:rFonts w:eastAsiaTheme="minorEastAsia"/>
                      <w:color w:val="000000"/>
                      <w:sz w:val="21"/>
                      <w:szCs w:val="21"/>
                    </w:rPr>
                  </w:pPr>
                  <w:r w:rsidRPr="00FE53DF">
                    <w:rPr>
                      <w:rFonts w:eastAsiaTheme="minorEastAsia" w:hAnsiTheme="minorEastAsia"/>
                      <w:color w:val="000000"/>
                      <w:sz w:val="21"/>
                      <w:szCs w:val="21"/>
                    </w:rPr>
                    <w:t>道路扬尘起尘量</w:t>
                  </w:r>
                </w:p>
              </w:tc>
              <w:tc>
                <w:tcPr>
                  <w:tcW w:w="1276" w:type="dxa"/>
                  <w:vAlign w:val="center"/>
                </w:tcPr>
                <w:p w:rsidR="00FE53DF" w:rsidRPr="00FE53DF" w:rsidRDefault="00FE53DF" w:rsidP="00FE53DF">
                  <w:pPr>
                    <w:tabs>
                      <w:tab w:val="left" w:pos="1680"/>
                    </w:tabs>
                    <w:adjustRightInd w:val="0"/>
                    <w:snapToGrid w:val="0"/>
                    <w:jc w:val="center"/>
                    <w:rPr>
                      <w:rFonts w:eastAsiaTheme="minorEastAsia"/>
                      <w:color w:val="000000"/>
                      <w:sz w:val="21"/>
                      <w:szCs w:val="21"/>
                    </w:rPr>
                  </w:pPr>
                  <w:r w:rsidRPr="00FE53DF">
                    <w:rPr>
                      <w:rFonts w:eastAsiaTheme="minorEastAsia"/>
                      <w:color w:val="000000"/>
                      <w:sz w:val="21"/>
                      <w:szCs w:val="21"/>
                    </w:rPr>
                    <w:t>15</w:t>
                  </w:r>
                </w:p>
              </w:tc>
              <w:tc>
                <w:tcPr>
                  <w:tcW w:w="1276" w:type="dxa"/>
                  <w:vAlign w:val="center"/>
                </w:tcPr>
                <w:p w:rsidR="00FE53DF" w:rsidRPr="00FE53DF" w:rsidRDefault="00E76F4E" w:rsidP="00FE53DF">
                  <w:pPr>
                    <w:tabs>
                      <w:tab w:val="left" w:pos="1680"/>
                    </w:tabs>
                    <w:adjustRightInd w:val="0"/>
                    <w:snapToGrid w:val="0"/>
                    <w:jc w:val="center"/>
                    <w:rPr>
                      <w:rFonts w:eastAsiaTheme="minorEastAsia"/>
                      <w:color w:val="000000"/>
                      <w:sz w:val="21"/>
                      <w:szCs w:val="21"/>
                    </w:rPr>
                  </w:pPr>
                  <w:r>
                    <w:rPr>
                      <w:rFonts w:eastAsiaTheme="minorEastAsia" w:hint="eastAsia"/>
                      <w:color w:val="000000"/>
                      <w:sz w:val="21"/>
                      <w:szCs w:val="21"/>
                    </w:rPr>
                    <w:t>20</w:t>
                  </w:r>
                </w:p>
              </w:tc>
              <w:tc>
                <w:tcPr>
                  <w:tcW w:w="1276" w:type="dxa"/>
                  <w:vAlign w:val="center"/>
                </w:tcPr>
                <w:p w:rsidR="00FE53DF" w:rsidRPr="00FE53DF" w:rsidRDefault="00C87F89" w:rsidP="00FE53DF">
                  <w:pPr>
                    <w:tabs>
                      <w:tab w:val="left" w:pos="1680"/>
                    </w:tabs>
                    <w:adjustRightInd w:val="0"/>
                    <w:snapToGrid w:val="0"/>
                    <w:jc w:val="center"/>
                    <w:rPr>
                      <w:rFonts w:eastAsiaTheme="minorEastAsia"/>
                      <w:color w:val="000000"/>
                      <w:sz w:val="21"/>
                      <w:szCs w:val="21"/>
                    </w:rPr>
                  </w:pPr>
                  <w:r>
                    <w:rPr>
                      <w:rFonts w:eastAsiaTheme="minorEastAsia" w:hint="eastAsia"/>
                      <w:color w:val="000000"/>
                      <w:sz w:val="21"/>
                      <w:szCs w:val="21"/>
                    </w:rPr>
                    <w:t>0.01</w:t>
                  </w:r>
                </w:p>
              </w:tc>
              <w:tc>
                <w:tcPr>
                  <w:tcW w:w="2210" w:type="dxa"/>
                  <w:vAlign w:val="center"/>
                </w:tcPr>
                <w:p w:rsidR="00FE53DF" w:rsidRPr="00FE53DF" w:rsidRDefault="00945480" w:rsidP="00FE53DF">
                  <w:pPr>
                    <w:tabs>
                      <w:tab w:val="left" w:pos="1680"/>
                    </w:tabs>
                    <w:adjustRightInd w:val="0"/>
                    <w:snapToGrid w:val="0"/>
                    <w:jc w:val="center"/>
                    <w:rPr>
                      <w:rFonts w:eastAsiaTheme="minorEastAsia"/>
                      <w:color w:val="000000"/>
                      <w:sz w:val="21"/>
                      <w:szCs w:val="21"/>
                    </w:rPr>
                  </w:pPr>
                  <w:r>
                    <w:rPr>
                      <w:rFonts w:eastAsiaTheme="minorEastAsia" w:hint="eastAsia"/>
                      <w:color w:val="000000"/>
                      <w:sz w:val="21"/>
                      <w:szCs w:val="21"/>
                    </w:rPr>
                    <w:t>0.055</w:t>
                  </w:r>
                </w:p>
              </w:tc>
            </w:tr>
          </w:tbl>
          <w:p w:rsidR="00E76F4E" w:rsidRDefault="00E76F4E" w:rsidP="00E76F4E">
            <w:pPr>
              <w:spacing w:line="440" w:lineRule="exact"/>
              <w:ind w:firstLineChars="200" w:firstLine="480"/>
              <w:rPr>
                <w:sz w:val="24"/>
                <w:szCs w:val="20"/>
              </w:rPr>
            </w:pPr>
            <w:r>
              <w:rPr>
                <w:sz w:val="24"/>
                <w:szCs w:val="20"/>
              </w:rPr>
              <w:t>一般情况下，道路在自然风作用下产生的扬尘所影响的范围在</w:t>
            </w:r>
            <w:r>
              <w:rPr>
                <w:sz w:val="24"/>
                <w:szCs w:val="20"/>
              </w:rPr>
              <w:t>100m</w:t>
            </w:r>
            <w:r>
              <w:rPr>
                <w:sz w:val="24"/>
                <w:szCs w:val="20"/>
              </w:rPr>
              <w:t>以内。如果对车辆行驶的路面实施洒水抑尘，每天洒水</w:t>
            </w:r>
            <w:r>
              <w:rPr>
                <w:sz w:val="24"/>
                <w:szCs w:val="20"/>
              </w:rPr>
              <w:t>4~5</w:t>
            </w:r>
            <w:r>
              <w:rPr>
                <w:sz w:val="24"/>
                <w:szCs w:val="20"/>
              </w:rPr>
              <w:t>次，可使扬尘量减少</w:t>
            </w:r>
            <w:r>
              <w:rPr>
                <w:sz w:val="24"/>
                <w:szCs w:val="20"/>
              </w:rPr>
              <w:t>70%</w:t>
            </w:r>
            <w:r>
              <w:rPr>
                <w:sz w:val="24"/>
                <w:szCs w:val="20"/>
              </w:rPr>
              <w:t>左右，在实施每天洒水抑尘作业</w:t>
            </w:r>
            <w:r>
              <w:rPr>
                <w:sz w:val="24"/>
                <w:szCs w:val="20"/>
              </w:rPr>
              <w:t>4~5</w:t>
            </w:r>
            <w:r>
              <w:rPr>
                <w:sz w:val="24"/>
                <w:szCs w:val="20"/>
              </w:rPr>
              <w:t>次后，其扬尘造成的</w:t>
            </w:r>
            <w:r>
              <w:rPr>
                <w:sz w:val="24"/>
                <w:szCs w:val="20"/>
              </w:rPr>
              <w:t>TSP</w:t>
            </w:r>
            <w:r>
              <w:rPr>
                <w:sz w:val="24"/>
                <w:szCs w:val="20"/>
              </w:rPr>
              <w:t>污染距离可缩小到</w:t>
            </w:r>
            <w:r>
              <w:rPr>
                <w:sz w:val="24"/>
                <w:szCs w:val="20"/>
              </w:rPr>
              <w:t>20~50m</w:t>
            </w:r>
            <w:r>
              <w:rPr>
                <w:sz w:val="24"/>
                <w:szCs w:val="20"/>
              </w:rPr>
              <w:t>范围。对本项目而言，主要是一些运输建材的载重车辆和</w:t>
            </w:r>
            <w:r>
              <w:rPr>
                <w:rFonts w:hint="eastAsia"/>
                <w:sz w:val="24"/>
                <w:szCs w:val="20"/>
              </w:rPr>
              <w:t>装载</w:t>
            </w:r>
            <w:r>
              <w:rPr>
                <w:sz w:val="24"/>
                <w:szCs w:val="20"/>
              </w:rPr>
              <w:t>车，若管理不善会造成一定程度的扬尘污染</w:t>
            </w:r>
            <w:r>
              <w:rPr>
                <w:rFonts w:hint="eastAsia"/>
                <w:snapToGrid w:val="0"/>
                <w:sz w:val="24"/>
                <w:szCs w:val="24"/>
              </w:rPr>
              <w:t>。评价提出以下治理措施</w:t>
            </w:r>
            <w:r>
              <w:rPr>
                <w:rFonts w:hint="eastAsia"/>
                <w:sz w:val="24"/>
                <w:szCs w:val="20"/>
              </w:rPr>
              <w:t>：</w:t>
            </w:r>
            <w:r>
              <w:rPr>
                <w:rFonts w:hint="eastAsia"/>
                <w:sz w:val="24"/>
              </w:rPr>
              <w:t>厂内</w:t>
            </w:r>
            <w:r>
              <w:rPr>
                <w:sz w:val="24"/>
              </w:rPr>
              <w:t>道路硬化</w:t>
            </w:r>
            <w:r>
              <w:rPr>
                <w:rFonts w:hint="eastAsia"/>
                <w:sz w:val="24"/>
              </w:rPr>
              <w:t>，厂区无</w:t>
            </w:r>
            <w:r>
              <w:rPr>
                <w:sz w:val="24"/>
              </w:rPr>
              <w:t>裸露</w:t>
            </w:r>
            <w:r>
              <w:rPr>
                <w:rFonts w:hint="eastAsia"/>
                <w:sz w:val="24"/>
              </w:rPr>
              <w:t>空地，闲置裸露空地绿化，并定期对</w:t>
            </w:r>
            <w:r>
              <w:rPr>
                <w:sz w:val="24"/>
              </w:rPr>
              <w:t>厂区</w:t>
            </w:r>
            <w:r>
              <w:rPr>
                <w:rFonts w:hint="eastAsia"/>
                <w:sz w:val="24"/>
              </w:rPr>
              <w:t>道路洒水清扫；企业出厂</w:t>
            </w:r>
            <w:r>
              <w:rPr>
                <w:sz w:val="24"/>
              </w:rPr>
              <w:t>口</w:t>
            </w:r>
            <w:r>
              <w:rPr>
                <w:rFonts w:hint="eastAsia"/>
                <w:sz w:val="24"/>
              </w:rPr>
              <w:t>处配备高压清</w:t>
            </w:r>
            <w:r>
              <w:rPr>
                <w:sz w:val="24"/>
              </w:rPr>
              <w:t>洗装置对</w:t>
            </w:r>
            <w:r>
              <w:rPr>
                <w:rFonts w:hint="eastAsia"/>
                <w:sz w:val="24"/>
              </w:rPr>
              <w:t>所有</w:t>
            </w:r>
            <w:r>
              <w:rPr>
                <w:sz w:val="24"/>
              </w:rPr>
              <w:t>车辆</w:t>
            </w:r>
            <w:r>
              <w:rPr>
                <w:rFonts w:hint="eastAsia"/>
                <w:sz w:val="24"/>
              </w:rPr>
              <w:t>车轮、底盘</w:t>
            </w:r>
            <w:r>
              <w:rPr>
                <w:sz w:val="24"/>
              </w:rPr>
              <w:t>进行冲洗</w:t>
            </w:r>
            <w:r>
              <w:rPr>
                <w:rFonts w:hint="eastAsia"/>
                <w:sz w:val="24"/>
                <w:szCs w:val="20"/>
              </w:rPr>
              <w:t>；对进出车辆进行</w:t>
            </w:r>
            <w:r>
              <w:rPr>
                <w:sz w:val="24"/>
                <w:szCs w:val="20"/>
              </w:rPr>
              <w:t>限速</w:t>
            </w:r>
            <w:r>
              <w:rPr>
                <w:rFonts w:hint="eastAsia"/>
                <w:sz w:val="24"/>
                <w:szCs w:val="20"/>
              </w:rPr>
              <w:t>等</w:t>
            </w:r>
            <w:r>
              <w:rPr>
                <w:sz w:val="24"/>
                <w:szCs w:val="20"/>
              </w:rPr>
              <w:t>。采取上述措施后，厂区粉尘无组织排放量</w:t>
            </w:r>
            <w:r>
              <w:rPr>
                <w:rFonts w:hint="eastAsia"/>
                <w:spacing w:val="-6"/>
                <w:sz w:val="24"/>
              </w:rPr>
              <w:t>按无组织产生量的</w:t>
            </w:r>
            <w:r>
              <w:rPr>
                <w:rFonts w:hint="eastAsia"/>
                <w:spacing w:val="-6"/>
                <w:sz w:val="24"/>
              </w:rPr>
              <w:t>5%</w:t>
            </w:r>
            <w:r>
              <w:rPr>
                <w:rFonts w:hint="eastAsia"/>
                <w:spacing w:val="-6"/>
                <w:sz w:val="24"/>
              </w:rPr>
              <w:t>计算，</w:t>
            </w:r>
            <w:r w:rsidRPr="000C1A8E">
              <w:rPr>
                <w:rFonts w:hint="eastAsia"/>
                <w:color w:val="000000" w:themeColor="text1"/>
                <w:sz w:val="24"/>
                <w:szCs w:val="20"/>
              </w:rPr>
              <w:t>本项目</w:t>
            </w:r>
            <w:r>
              <w:rPr>
                <w:rFonts w:hint="eastAsia"/>
                <w:color w:val="000000" w:themeColor="text1"/>
                <w:sz w:val="24"/>
                <w:szCs w:val="20"/>
              </w:rPr>
              <w:t>车辆在厂区内行驶距离按</w:t>
            </w:r>
            <w:r>
              <w:rPr>
                <w:rFonts w:hint="eastAsia"/>
                <w:color w:val="000000" w:themeColor="text1"/>
                <w:sz w:val="24"/>
                <w:szCs w:val="20"/>
              </w:rPr>
              <w:t>350m</w:t>
            </w:r>
            <w:r>
              <w:rPr>
                <w:rFonts w:hint="eastAsia"/>
                <w:color w:val="000000" w:themeColor="text1"/>
                <w:sz w:val="24"/>
                <w:szCs w:val="20"/>
              </w:rPr>
              <w:t>计，</w:t>
            </w:r>
            <w:r w:rsidRPr="000C1A8E">
              <w:rPr>
                <w:rFonts w:hint="eastAsia"/>
                <w:color w:val="000000" w:themeColor="text1"/>
                <w:sz w:val="24"/>
                <w:szCs w:val="20"/>
              </w:rPr>
              <w:t>每天进出运输车辆约为</w:t>
            </w:r>
            <w:r>
              <w:rPr>
                <w:rFonts w:hint="eastAsia"/>
                <w:color w:val="000000" w:themeColor="text1"/>
                <w:sz w:val="24"/>
                <w:szCs w:val="20"/>
              </w:rPr>
              <w:t>200</w:t>
            </w:r>
            <w:r w:rsidRPr="000C1A8E">
              <w:rPr>
                <w:rFonts w:hint="eastAsia"/>
                <w:color w:val="000000" w:themeColor="text1"/>
                <w:sz w:val="24"/>
                <w:szCs w:val="20"/>
              </w:rPr>
              <w:t>辆，</w:t>
            </w:r>
            <w:r>
              <w:rPr>
                <w:rFonts w:hint="eastAsia"/>
                <w:sz w:val="24"/>
                <w:szCs w:val="20"/>
              </w:rPr>
              <w:t>则</w:t>
            </w:r>
            <w:r>
              <w:rPr>
                <w:sz w:val="24"/>
                <w:szCs w:val="20"/>
              </w:rPr>
              <w:t>因汽车运输带起的动力起尘</w:t>
            </w:r>
            <w:r>
              <w:rPr>
                <w:rFonts w:hint="eastAsia"/>
                <w:sz w:val="24"/>
                <w:szCs w:val="20"/>
              </w:rPr>
              <w:t>产生</w:t>
            </w:r>
            <w:r>
              <w:rPr>
                <w:sz w:val="24"/>
                <w:szCs w:val="20"/>
              </w:rPr>
              <w:t>量约为</w:t>
            </w:r>
            <w:r w:rsidR="00945480">
              <w:rPr>
                <w:rFonts w:hint="eastAsia"/>
                <w:sz w:val="24"/>
                <w:szCs w:val="20"/>
              </w:rPr>
              <w:t>1.155</w:t>
            </w:r>
            <w:r>
              <w:rPr>
                <w:sz w:val="24"/>
                <w:szCs w:val="20"/>
              </w:rPr>
              <w:t>t/a</w:t>
            </w:r>
            <w:r>
              <w:rPr>
                <w:rFonts w:hint="eastAsia"/>
                <w:sz w:val="24"/>
                <w:szCs w:val="20"/>
              </w:rPr>
              <w:t>，排放量为</w:t>
            </w:r>
            <w:r w:rsidR="00945480">
              <w:rPr>
                <w:rFonts w:hint="eastAsia"/>
                <w:sz w:val="24"/>
                <w:szCs w:val="20"/>
              </w:rPr>
              <w:t>0.0578</w:t>
            </w:r>
            <w:r>
              <w:rPr>
                <w:rFonts w:hint="eastAsia"/>
                <w:sz w:val="24"/>
                <w:szCs w:val="20"/>
              </w:rPr>
              <w:t>t/a</w:t>
            </w:r>
            <w:r>
              <w:rPr>
                <w:rFonts w:hint="eastAsia"/>
                <w:sz w:val="24"/>
                <w:szCs w:val="20"/>
              </w:rPr>
              <w:t>，排放速率为</w:t>
            </w:r>
            <w:r>
              <w:rPr>
                <w:rFonts w:hint="eastAsia"/>
                <w:sz w:val="24"/>
                <w:szCs w:val="20"/>
              </w:rPr>
              <w:t>0.0</w:t>
            </w:r>
            <w:r w:rsidR="00945480">
              <w:rPr>
                <w:rFonts w:hint="eastAsia"/>
                <w:sz w:val="24"/>
                <w:szCs w:val="20"/>
              </w:rPr>
              <w:t>241</w:t>
            </w:r>
            <w:r>
              <w:rPr>
                <w:sz w:val="24"/>
                <w:szCs w:val="20"/>
              </w:rPr>
              <w:t>kg/h</w:t>
            </w:r>
            <w:r>
              <w:rPr>
                <w:sz w:val="24"/>
                <w:szCs w:val="20"/>
              </w:rPr>
              <w:t>。</w:t>
            </w:r>
          </w:p>
          <w:p w:rsidR="00E962F0" w:rsidRDefault="00157BE9">
            <w:pPr>
              <w:adjustRightInd w:val="0"/>
              <w:snapToGrid w:val="0"/>
              <w:spacing w:line="440" w:lineRule="exact"/>
              <w:ind w:firstLineChars="200" w:firstLine="482"/>
              <w:jc w:val="left"/>
              <w:textAlignment w:val="baseline"/>
              <w:rPr>
                <w:b/>
                <w:sz w:val="24"/>
              </w:rPr>
            </w:pPr>
            <w:r>
              <w:rPr>
                <w:rFonts w:hint="eastAsia"/>
                <w:b/>
                <w:sz w:val="24"/>
              </w:rPr>
              <w:t>（</w:t>
            </w:r>
            <w:r w:rsidR="009C05D9">
              <w:rPr>
                <w:rFonts w:hint="eastAsia"/>
                <w:b/>
                <w:sz w:val="24"/>
              </w:rPr>
              <w:t>三</w:t>
            </w:r>
            <w:r>
              <w:rPr>
                <w:rFonts w:hint="eastAsia"/>
                <w:b/>
                <w:sz w:val="24"/>
              </w:rPr>
              <w:t>）废气治理措施可行性分析</w:t>
            </w:r>
          </w:p>
          <w:p w:rsidR="00E962F0" w:rsidRPr="00B743C5" w:rsidRDefault="00157BE9">
            <w:pPr>
              <w:pStyle w:val="Default"/>
              <w:adjustRightInd/>
              <w:spacing w:line="420" w:lineRule="exact"/>
              <w:ind w:firstLine="480"/>
            </w:pPr>
            <w:r>
              <w:rPr>
                <w:rFonts w:ascii="Times New Roman" w:cs="Times New Roman" w:hint="eastAsia"/>
              </w:rPr>
              <w:t>经查《排污许可证申请与核发技术规范</w:t>
            </w:r>
            <w:r>
              <w:rPr>
                <w:rFonts w:ascii="Times New Roman" w:cs="Times New Roman" w:hint="eastAsia"/>
              </w:rPr>
              <w:t xml:space="preserve"> </w:t>
            </w:r>
            <w:r w:rsidR="00B743C5">
              <w:rPr>
                <w:rFonts w:ascii="Times New Roman" w:cs="Times New Roman" w:hint="eastAsia"/>
              </w:rPr>
              <w:t>水泥</w:t>
            </w:r>
            <w:r>
              <w:rPr>
                <w:rFonts w:ascii="Times New Roman" w:cs="Times New Roman" w:hint="eastAsia"/>
              </w:rPr>
              <w:t>工业》（</w:t>
            </w:r>
            <w:r>
              <w:rPr>
                <w:rFonts w:ascii="Times New Roman" w:cs="Times New Roman" w:hint="eastAsia"/>
              </w:rPr>
              <w:t>HJ</w:t>
            </w:r>
            <w:r w:rsidR="00B743C5">
              <w:rPr>
                <w:rFonts w:ascii="Times New Roman" w:cs="Times New Roman" w:hint="eastAsia"/>
              </w:rPr>
              <w:t>847</w:t>
            </w:r>
            <w:r>
              <w:rPr>
                <w:rFonts w:ascii="Times New Roman" w:cs="Times New Roman" w:hint="eastAsia"/>
              </w:rPr>
              <w:t xml:space="preserve"> -20</w:t>
            </w:r>
            <w:r w:rsidR="00B743C5">
              <w:rPr>
                <w:rFonts w:ascii="Times New Roman" w:cs="Times New Roman" w:hint="eastAsia"/>
              </w:rPr>
              <w:t>17</w:t>
            </w:r>
            <w:r>
              <w:rPr>
                <w:rFonts w:ascii="Times New Roman" w:cs="Times New Roman" w:hint="eastAsia"/>
              </w:rPr>
              <w:t>），</w:t>
            </w:r>
            <w:r w:rsidR="00B743C5" w:rsidRPr="00B743C5">
              <w:rPr>
                <w:rFonts w:hint="eastAsia"/>
                <w:bCs/>
              </w:rPr>
              <w:t>破碎机、包装机及其他通风生产设备等排气筒排放颗粒物的可行技术为袋式除尘器、覆膜滤料袋式除尘器，本项目颗粒物</w:t>
            </w:r>
            <w:r w:rsidR="00B743C5" w:rsidRPr="00B743C5">
              <w:rPr>
                <w:bCs/>
              </w:rPr>
              <w:t>使用袋式除尘器处理，治理措施有效可行。</w:t>
            </w:r>
          </w:p>
          <w:p w:rsidR="00E962F0" w:rsidRDefault="00157BE9">
            <w:pPr>
              <w:adjustRightInd w:val="0"/>
              <w:snapToGrid w:val="0"/>
              <w:spacing w:line="440" w:lineRule="exact"/>
              <w:ind w:firstLineChars="200" w:firstLine="482"/>
              <w:jc w:val="left"/>
              <w:textAlignment w:val="baseline"/>
              <w:rPr>
                <w:b/>
                <w:sz w:val="24"/>
              </w:rPr>
            </w:pPr>
            <w:r>
              <w:rPr>
                <w:rFonts w:hint="eastAsia"/>
                <w:b/>
                <w:sz w:val="24"/>
              </w:rPr>
              <w:t>（</w:t>
            </w:r>
            <w:r w:rsidR="009C05D9">
              <w:rPr>
                <w:rFonts w:hint="eastAsia"/>
                <w:b/>
                <w:sz w:val="24"/>
              </w:rPr>
              <w:t>四</w:t>
            </w:r>
            <w:r>
              <w:rPr>
                <w:rFonts w:hint="eastAsia"/>
                <w:b/>
                <w:sz w:val="24"/>
              </w:rPr>
              <w:t>）排放口基本情况</w:t>
            </w:r>
          </w:p>
          <w:p w:rsidR="00E962F0" w:rsidRDefault="00157BE9">
            <w:pPr>
              <w:adjustRightInd w:val="0"/>
              <w:snapToGrid w:val="0"/>
              <w:spacing w:line="440" w:lineRule="exact"/>
              <w:ind w:firstLineChars="200" w:firstLine="480"/>
              <w:jc w:val="left"/>
              <w:textAlignment w:val="baseline"/>
              <w:rPr>
                <w:sz w:val="24"/>
              </w:rPr>
            </w:pPr>
            <w:r>
              <w:rPr>
                <w:rFonts w:hint="eastAsia"/>
                <w:sz w:val="24"/>
              </w:rPr>
              <w:t>本项目有组织排放口基本情况见下表：</w:t>
            </w:r>
          </w:p>
          <w:p w:rsidR="00945480" w:rsidRDefault="00945480">
            <w:pPr>
              <w:adjustRightInd w:val="0"/>
              <w:snapToGrid w:val="0"/>
              <w:spacing w:line="440" w:lineRule="exact"/>
              <w:ind w:firstLineChars="200" w:firstLine="480"/>
              <w:rPr>
                <w:rFonts w:eastAsia="黑体" w:hAnsi="黑体"/>
                <w:sz w:val="24"/>
              </w:rPr>
            </w:pPr>
          </w:p>
          <w:p w:rsidR="00945480" w:rsidRDefault="00945480">
            <w:pPr>
              <w:adjustRightInd w:val="0"/>
              <w:snapToGrid w:val="0"/>
              <w:spacing w:line="440" w:lineRule="exact"/>
              <w:ind w:firstLineChars="200" w:firstLine="480"/>
              <w:rPr>
                <w:rFonts w:eastAsia="黑体" w:hAnsi="黑体"/>
                <w:sz w:val="24"/>
              </w:rPr>
            </w:pPr>
          </w:p>
          <w:p w:rsidR="00945480" w:rsidRDefault="00945480">
            <w:pPr>
              <w:adjustRightInd w:val="0"/>
              <w:snapToGrid w:val="0"/>
              <w:spacing w:line="440" w:lineRule="exact"/>
              <w:ind w:firstLineChars="200" w:firstLine="480"/>
              <w:rPr>
                <w:rFonts w:eastAsia="黑体" w:hAnsi="黑体"/>
                <w:sz w:val="24"/>
              </w:rPr>
            </w:pPr>
          </w:p>
          <w:p w:rsidR="00945480" w:rsidRDefault="00945480">
            <w:pPr>
              <w:adjustRightInd w:val="0"/>
              <w:snapToGrid w:val="0"/>
              <w:spacing w:line="440" w:lineRule="exact"/>
              <w:ind w:firstLineChars="200" w:firstLine="480"/>
              <w:rPr>
                <w:rFonts w:eastAsia="黑体" w:hAnsi="黑体"/>
                <w:sz w:val="24"/>
              </w:rPr>
            </w:pPr>
          </w:p>
          <w:p w:rsidR="00E962F0" w:rsidRDefault="00157BE9">
            <w:pPr>
              <w:adjustRightInd w:val="0"/>
              <w:snapToGrid w:val="0"/>
              <w:spacing w:line="440" w:lineRule="exact"/>
              <w:ind w:firstLineChars="200" w:firstLine="480"/>
              <w:rPr>
                <w:rFonts w:eastAsia="黑体"/>
                <w:sz w:val="24"/>
              </w:rPr>
            </w:pPr>
            <w:r>
              <w:rPr>
                <w:rFonts w:eastAsia="黑体" w:hAnsi="黑体"/>
                <w:sz w:val="24"/>
              </w:rPr>
              <w:lastRenderedPageBreak/>
              <w:t>表</w:t>
            </w:r>
            <w:r>
              <w:rPr>
                <w:rFonts w:eastAsia="黑体" w:hint="eastAsia"/>
                <w:sz w:val="24"/>
              </w:rPr>
              <w:t>2</w:t>
            </w:r>
            <w:r w:rsidR="0038229D">
              <w:rPr>
                <w:rFonts w:eastAsia="黑体" w:hint="eastAsia"/>
                <w:sz w:val="24"/>
              </w:rPr>
              <w:t>4</w:t>
            </w:r>
            <w:r>
              <w:rPr>
                <w:rFonts w:eastAsia="黑体" w:hint="eastAsia"/>
                <w:sz w:val="24"/>
              </w:rPr>
              <w:t xml:space="preserve">           </w:t>
            </w:r>
            <w:r>
              <w:rPr>
                <w:rFonts w:eastAsia="黑体" w:hAnsi="黑体"/>
                <w:sz w:val="24"/>
              </w:rPr>
              <w:t>本项目有组织排放口基本情况</w:t>
            </w:r>
          </w:p>
          <w:tbl>
            <w:tblPr>
              <w:tblW w:w="7850" w:type="dxa"/>
              <w:jc w:val="center"/>
              <w:tblBorders>
                <w:top w:val="single" w:sz="8" w:space="0" w:color="auto"/>
                <w:bottom w:val="single" w:sz="8" w:space="0" w:color="auto"/>
                <w:insideH w:val="single" w:sz="6" w:space="0" w:color="auto"/>
                <w:insideV w:val="single" w:sz="6" w:space="0" w:color="auto"/>
              </w:tblBorders>
              <w:tblLayout w:type="fixed"/>
              <w:tblLook w:val="04A0"/>
            </w:tblPr>
            <w:tblGrid>
              <w:gridCol w:w="835"/>
              <w:gridCol w:w="1021"/>
              <w:gridCol w:w="1206"/>
              <w:gridCol w:w="615"/>
              <w:gridCol w:w="621"/>
              <w:gridCol w:w="624"/>
              <w:gridCol w:w="775"/>
              <w:gridCol w:w="2153"/>
            </w:tblGrid>
            <w:tr w:rsidR="00E962F0">
              <w:trPr>
                <w:trHeight w:val="397"/>
                <w:jc w:val="center"/>
              </w:trPr>
              <w:tc>
                <w:tcPr>
                  <w:tcW w:w="835" w:type="dxa"/>
                  <w:tcBorders>
                    <w:bottom w:val="single" w:sz="8" w:space="0" w:color="auto"/>
                  </w:tcBorders>
                  <w:shd w:val="clear" w:color="auto" w:fill="FFFFFF"/>
                  <w:vAlign w:val="center"/>
                </w:tcPr>
                <w:p w:rsidR="00E962F0" w:rsidRDefault="00157BE9">
                  <w:pPr>
                    <w:adjustRightInd w:val="0"/>
                    <w:snapToGrid w:val="0"/>
                    <w:jc w:val="center"/>
                    <w:rPr>
                      <w:b/>
                      <w:sz w:val="21"/>
                      <w:szCs w:val="21"/>
                    </w:rPr>
                  </w:pPr>
                  <w:r>
                    <w:rPr>
                      <w:b/>
                      <w:sz w:val="21"/>
                      <w:szCs w:val="21"/>
                    </w:rPr>
                    <w:t>编号</w:t>
                  </w:r>
                </w:p>
              </w:tc>
              <w:tc>
                <w:tcPr>
                  <w:tcW w:w="1021" w:type="dxa"/>
                  <w:tcBorders>
                    <w:bottom w:val="single" w:sz="8" w:space="0" w:color="auto"/>
                  </w:tcBorders>
                  <w:shd w:val="clear" w:color="auto" w:fill="FFFFFF"/>
                  <w:vAlign w:val="center"/>
                </w:tcPr>
                <w:p w:rsidR="00E962F0" w:rsidRDefault="00157BE9">
                  <w:pPr>
                    <w:adjustRightInd w:val="0"/>
                    <w:snapToGrid w:val="0"/>
                    <w:jc w:val="center"/>
                    <w:rPr>
                      <w:b/>
                      <w:sz w:val="21"/>
                      <w:szCs w:val="21"/>
                    </w:rPr>
                  </w:pPr>
                  <w:r>
                    <w:rPr>
                      <w:b/>
                      <w:sz w:val="21"/>
                      <w:szCs w:val="21"/>
                    </w:rPr>
                    <w:t>名称</w:t>
                  </w:r>
                </w:p>
              </w:tc>
              <w:tc>
                <w:tcPr>
                  <w:tcW w:w="1206" w:type="dxa"/>
                  <w:tcBorders>
                    <w:bottom w:val="single" w:sz="8" w:space="0" w:color="auto"/>
                  </w:tcBorders>
                  <w:shd w:val="clear" w:color="auto" w:fill="FFFFFF"/>
                  <w:vAlign w:val="center"/>
                </w:tcPr>
                <w:p w:rsidR="00E962F0" w:rsidRDefault="00157BE9">
                  <w:pPr>
                    <w:adjustRightInd w:val="0"/>
                    <w:snapToGrid w:val="0"/>
                    <w:jc w:val="center"/>
                    <w:rPr>
                      <w:b/>
                      <w:sz w:val="21"/>
                      <w:szCs w:val="21"/>
                    </w:rPr>
                  </w:pPr>
                  <w:r>
                    <w:rPr>
                      <w:rFonts w:hint="eastAsia"/>
                      <w:b/>
                      <w:sz w:val="21"/>
                      <w:szCs w:val="21"/>
                    </w:rPr>
                    <w:t>地理坐标</w:t>
                  </w:r>
                </w:p>
              </w:tc>
              <w:tc>
                <w:tcPr>
                  <w:tcW w:w="615" w:type="dxa"/>
                  <w:tcBorders>
                    <w:bottom w:val="single" w:sz="8" w:space="0" w:color="auto"/>
                  </w:tcBorders>
                  <w:shd w:val="clear" w:color="auto" w:fill="FFFFFF"/>
                  <w:vAlign w:val="center"/>
                </w:tcPr>
                <w:p w:rsidR="00E962F0" w:rsidRDefault="00157BE9">
                  <w:pPr>
                    <w:adjustRightInd w:val="0"/>
                    <w:snapToGrid w:val="0"/>
                    <w:jc w:val="center"/>
                    <w:rPr>
                      <w:b/>
                      <w:sz w:val="21"/>
                      <w:szCs w:val="21"/>
                    </w:rPr>
                  </w:pPr>
                  <w:r>
                    <w:rPr>
                      <w:b/>
                      <w:sz w:val="21"/>
                      <w:szCs w:val="21"/>
                    </w:rPr>
                    <w:t>排气筒高度</w:t>
                  </w:r>
                  <w:r>
                    <w:rPr>
                      <w:b/>
                      <w:sz w:val="21"/>
                      <w:szCs w:val="21"/>
                    </w:rPr>
                    <w:t>/m</w:t>
                  </w:r>
                </w:p>
              </w:tc>
              <w:tc>
                <w:tcPr>
                  <w:tcW w:w="621" w:type="dxa"/>
                  <w:tcBorders>
                    <w:bottom w:val="single" w:sz="8" w:space="0" w:color="auto"/>
                  </w:tcBorders>
                  <w:shd w:val="clear" w:color="auto" w:fill="FFFFFF"/>
                  <w:vAlign w:val="center"/>
                </w:tcPr>
                <w:p w:rsidR="00E962F0" w:rsidRDefault="00157BE9">
                  <w:pPr>
                    <w:adjustRightInd w:val="0"/>
                    <w:snapToGrid w:val="0"/>
                    <w:jc w:val="center"/>
                    <w:rPr>
                      <w:b/>
                      <w:sz w:val="21"/>
                      <w:szCs w:val="21"/>
                    </w:rPr>
                  </w:pPr>
                  <w:r>
                    <w:rPr>
                      <w:b/>
                      <w:sz w:val="21"/>
                      <w:szCs w:val="21"/>
                    </w:rPr>
                    <w:t>出口内径</w:t>
                  </w:r>
                  <w:r>
                    <w:rPr>
                      <w:b/>
                      <w:sz w:val="21"/>
                      <w:szCs w:val="21"/>
                    </w:rPr>
                    <w:t>/m</w:t>
                  </w:r>
                </w:p>
              </w:tc>
              <w:tc>
                <w:tcPr>
                  <w:tcW w:w="624" w:type="dxa"/>
                  <w:tcBorders>
                    <w:bottom w:val="single" w:sz="8" w:space="0" w:color="auto"/>
                  </w:tcBorders>
                  <w:shd w:val="clear" w:color="auto" w:fill="FFFFFF"/>
                  <w:vAlign w:val="center"/>
                </w:tcPr>
                <w:p w:rsidR="00E962F0" w:rsidRDefault="00157BE9">
                  <w:pPr>
                    <w:adjustRightInd w:val="0"/>
                    <w:snapToGrid w:val="0"/>
                    <w:jc w:val="center"/>
                    <w:rPr>
                      <w:b/>
                      <w:sz w:val="21"/>
                      <w:szCs w:val="21"/>
                    </w:rPr>
                  </w:pPr>
                  <w:r>
                    <w:rPr>
                      <w:b/>
                      <w:sz w:val="21"/>
                      <w:szCs w:val="21"/>
                    </w:rPr>
                    <w:t>烟气温度</w:t>
                  </w:r>
                  <w:r>
                    <w:rPr>
                      <w:b/>
                      <w:sz w:val="21"/>
                      <w:szCs w:val="21"/>
                    </w:rPr>
                    <w:t>/</w:t>
                  </w:r>
                  <w:r>
                    <w:rPr>
                      <w:rFonts w:ascii="宋体" w:hAnsi="宋体" w:cs="宋体" w:hint="eastAsia"/>
                      <w:b/>
                      <w:sz w:val="21"/>
                      <w:szCs w:val="21"/>
                    </w:rPr>
                    <w:t>℃</w:t>
                  </w:r>
                </w:p>
              </w:tc>
              <w:tc>
                <w:tcPr>
                  <w:tcW w:w="775" w:type="dxa"/>
                  <w:tcBorders>
                    <w:bottom w:val="single" w:sz="8" w:space="0" w:color="auto"/>
                  </w:tcBorders>
                  <w:shd w:val="clear" w:color="auto" w:fill="FFFFFF"/>
                  <w:vAlign w:val="center"/>
                </w:tcPr>
                <w:p w:rsidR="00E962F0" w:rsidRDefault="00157BE9">
                  <w:pPr>
                    <w:adjustRightInd w:val="0"/>
                    <w:snapToGrid w:val="0"/>
                    <w:jc w:val="center"/>
                    <w:rPr>
                      <w:b/>
                      <w:sz w:val="21"/>
                      <w:szCs w:val="21"/>
                    </w:rPr>
                  </w:pPr>
                  <w:r>
                    <w:rPr>
                      <w:rFonts w:hint="eastAsia"/>
                      <w:b/>
                      <w:sz w:val="21"/>
                      <w:szCs w:val="21"/>
                    </w:rPr>
                    <w:t>排放口类型</w:t>
                  </w:r>
                </w:p>
              </w:tc>
              <w:tc>
                <w:tcPr>
                  <w:tcW w:w="2153" w:type="dxa"/>
                  <w:tcBorders>
                    <w:bottom w:val="single" w:sz="8" w:space="0" w:color="auto"/>
                  </w:tcBorders>
                  <w:shd w:val="clear" w:color="auto" w:fill="FFFFFF"/>
                  <w:vAlign w:val="center"/>
                </w:tcPr>
                <w:p w:rsidR="00E962F0" w:rsidRDefault="00157BE9">
                  <w:pPr>
                    <w:adjustRightInd w:val="0"/>
                    <w:snapToGrid w:val="0"/>
                    <w:jc w:val="center"/>
                    <w:rPr>
                      <w:b/>
                      <w:sz w:val="21"/>
                      <w:szCs w:val="21"/>
                    </w:rPr>
                  </w:pPr>
                  <w:r>
                    <w:rPr>
                      <w:b/>
                      <w:sz w:val="21"/>
                      <w:szCs w:val="21"/>
                    </w:rPr>
                    <w:t>执行标准</w:t>
                  </w:r>
                </w:p>
              </w:tc>
            </w:tr>
            <w:tr w:rsidR="00213765" w:rsidTr="00916502">
              <w:trPr>
                <w:trHeight w:val="397"/>
                <w:jc w:val="center"/>
              </w:trPr>
              <w:tc>
                <w:tcPr>
                  <w:tcW w:w="835" w:type="dxa"/>
                  <w:tcBorders>
                    <w:top w:val="single" w:sz="8" w:space="0" w:color="auto"/>
                    <w:bottom w:val="single" w:sz="4" w:space="0" w:color="auto"/>
                  </w:tcBorders>
                  <w:vAlign w:val="center"/>
                </w:tcPr>
                <w:p w:rsidR="00213765" w:rsidRDefault="00213765">
                  <w:pPr>
                    <w:adjustRightInd w:val="0"/>
                    <w:snapToGrid w:val="0"/>
                    <w:jc w:val="center"/>
                    <w:rPr>
                      <w:sz w:val="21"/>
                      <w:szCs w:val="21"/>
                    </w:rPr>
                  </w:pPr>
                  <w:r>
                    <w:rPr>
                      <w:rFonts w:hint="eastAsia"/>
                      <w:sz w:val="21"/>
                      <w:szCs w:val="21"/>
                    </w:rPr>
                    <w:t>DA001</w:t>
                  </w:r>
                </w:p>
              </w:tc>
              <w:tc>
                <w:tcPr>
                  <w:tcW w:w="1021" w:type="dxa"/>
                  <w:tcBorders>
                    <w:top w:val="single" w:sz="8" w:space="0" w:color="auto"/>
                    <w:bottom w:val="single" w:sz="4" w:space="0" w:color="auto"/>
                  </w:tcBorders>
                  <w:vAlign w:val="center"/>
                </w:tcPr>
                <w:p w:rsidR="00213765" w:rsidRDefault="00F34611">
                  <w:pPr>
                    <w:adjustRightInd w:val="0"/>
                    <w:snapToGrid w:val="0"/>
                    <w:jc w:val="center"/>
                    <w:rPr>
                      <w:sz w:val="21"/>
                      <w:szCs w:val="21"/>
                    </w:rPr>
                  </w:pPr>
                  <w:r w:rsidRPr="00F34611">
                    <w:rPr>
                      <w:rFonts w:hint="eastAsia"/>
                      <w:sz w:val="21"/>
                      <w:szCs w:val="21"/>
                    </w:rPr>
                    <w:t>破碎生产线鄂破进料口上料工序</w:t>
                  </w:r>
                </w:p>
              </w:tc>
              <w:tc>
                <w:tcPr>
                  <w:tcW w:w="1206" w:type="dxa"/>
                  <w:tcBorders>
                    <w:top w:val="single" w:sz="8" w:space="0" w:color="auto"/>
                    <w:bottom w:val="single" w:sz="4" w:space="0" w:color="auto"/>
                  </w:tcBorders>
                  <w:vAlign w:val="center"/>
                </w:tcPr>
                <w:p w:rsidR="00213765" w:rsidRDefault="00213765">
                  <w:pPr>
                    <w:adjustRightInd w:val="0"/>
                    <w:snapToGrid w:val="0"/>
                    <w:jc w:val="center"/>
                    <w:rPr>
                      <w:sz w:val="21"/>
                      <w:szCs w:val="21"/>
                    </w:rPr>
                  </w:pPr>
                  <w:r>
                    <w:rPr>
                      <w:rFonts w:hint="eastAsia"/>
                      <w:sz w:val="21"/>
                      <w:szCs w:val="21"/>
                    </w:rPr>
                    <w:t>经度：</w:t>
                  </w:r>
                  <w:r>
                    <w:rPr>
                      <w:rFonts w:hint="eastAsia"/>
                      <w:sz w:val="21"/>
                      <w:szCs w:val="21"/>
                    </w:rPr>
                    <w:t>113.749946</w:t>
                  </w:r>
                </w:p>
                <w:p w:rsidR="00213765" w:rsidRDefault="00213765" w:rsidP="008A402D">
                  <w:pPr>
                    <w:adjustRightInd w:val="0"/>
                    <w:snapToGrid w:val="0"/>
                    <w:jc w:val="center"/>
                    <w:rPr>
                      <w:sz w:val="21"/>
                      <w:szCs w:val="21"/>
                    </w:rPr>
                  </w:pPr>
                  <w:r>
                    <w:rPr>
                      <w:rFonts w:hint="eastAsia"/>
                      <w:sz w:val="21"/>
                      <w:szCs w:val="21"/>
                    </w:rPr>
                    <w:t>纬度：</w:t>
                  </w:r>
                  <w:r>
                    <w:rPr>
                      <w:rFonts w:hint="eastAsia"/>
                      <w:sz w:val="21"/>
                      <w:szCs w:val="21"/>
                    </w:rPr>
                    <w:t>35.280012</w:t>
                  </w:r>
                </w:p>
              </w:tc>
              <w:tc>
                <w:tcPr>
                  <w:tcW w:w="615" w:type="dxa"/>
                  <w:tcBorders>
                    <w:top w:val="single" w:sz="8" w:space="0" w:color="auto"/>
                    <w:bottom w:val="single" w:sz="4" w:space="0" w:color="auto"/>
                  </w:tcBorders>
                  <w:vAlign w:val="center"/>
                </w:tcPr>
                <w:p w:rsidR="00213765" w:rsidRDefault="00213765">
                  <w:pPr>
                    <w:adjustRightInd w:val="0"/>
                    <w:snapToGrid w:val="0"/>
                    <w:jc w:val="center"/>
                    <w:rPr>
                      <w:sz w:val="21"/>
                      <w:szCs w:val="21"/>
                    </w:rPr>
                  </w:pPr>
                  <w:r>
                    <w:rPr>
                      <w:rFonts w:hint="eastAsia"/>
                      <w:sz w:val="21"/>
                      <w:szCs w:val="21"/>
                    </w:rPr>
                    <w:t>15</w:t>
                  </w:r>
                </w:p>
              </w:tc>
              <w:tc>
                <w:tcPr>
                  <w:tcW w:w="621" w:type="dxa"/>
                  <w:tcBorders>
                    <w:top w:val="single" w:sz="8" w:space="0" w:color="auto"/>
                    <w:bottom w:val="single" w:sz="4" w:space="0" w:color="auto"/>
                  </w:tcBorders>
                  <w:vAlign w:val="center"/>
                </w:tcPr>
                <w:p w:rsidR="00213765" w:rsidRDefault="00213765">
                  <w:pPr>
                    <w:adjustRightInd w:val="0"/>
                    <w:snapToGrid w:val="0"/>
                    <w:jc w:val="center"/>
                    <w:rPr>
                      <w:sz w:val="21"/>
                      <w:szCs w:val="21"/>
                    </w:rPr>
                  </w:pPr>
                  <w:r>
                    <w:rPr>
                      <w:rFonts w:hint="eastAsia"/>
                      <w:sz w:val="21"/>
                      <w:szCs w:val="21"/>
                    </w:rPr>
                    <w:t>0.3</w:t>
                  </w:r>
                </w:p>
              </w:tc>
              <w:tc>
                <w:tcPr>
                  <w:tcW w:w="624" w:type="dxa"/>
                  <w:tcBorders>
                    <w:top w:val="single" w:sz="8" w:space="0" w:color="auto"/>
                    <w:bottom w:val="single" w:sz="4" w:space="0" w:color="auto"/>
                  </w:tcBorders>
                  <w:vAlign w:val="center"/>
                </w:tcPr>
                <w:p w:rsidR="00213765" w:rsidRDefault="00213765">
                  <w:pPr>
                    <w:adjustRightInd w:val="0"/>
                    <w:snapToGrid w:val="0"/>
                    <w:jc w:val="center"/>
                    <w:rPr>
                      <w:sz w:val="21"/>
                      <w:szCs w:val="21"/>
                    </w:rPr>
                  </w:pPr>
                  <w:r>
                    <w:rPr>
                      <w:sz w:val="21"/>
                      <w:szCs w:val="21"/>
                    </w:rPr>
                    <w:t>25</w:t>
                  </w:r>
                </w:p>
              </w:tc>
              <w:tc>
                <w:tcPr>
                  <w:tcW w:w="775" w:type="dxa"/>
                  <w:tcBorders>
                    <w:top w:val="single" w:sz="8" w:space="0" w:color="auto"/>
                    <w:bottom w:val="single" w:sz="4" w:space="0" w:color="auto"/>
                  </w:tcBorders>
                  <w:vAlign w:val="center"/>
                </w:tcPr>
                <w:p w:rsidR="00213765" w:rsidRDefault="00213765">
                  <w:pPr>
                    <w:adjustRightInd w:val="0"/>
                    <w:snapToGrid w:val="0"/>
                    <w:jc w:val="center"/>
                    <w:rPr>
                      <w:sz w:val="21"/>
                      <w:szCs w:val="21"/>
                    </w:rPr>
                  </w:pPr>
                  <w:r>
                    <w:rPr>
                      <w:rFonts w:hint="eastAsia"/>
                      <w:color w:val="000000"/>
                      <w:sz w:val="21"/>
                      <w:szCs w:val="21"/>
                    </w:rPr>
                    <w:t>一般排放口</w:t>
                  </w:r>
                </w:p>
              </w:tc>
              <w:tc>
                <w:tcPr>
                  <w:tcW w:w="2153" w:type="dxa"/>
                  <w:vMerge w:val="restart"/>
                  <w:tcBorders>
                    <w:top w:val="single" w:sz="8" w:space="0" w:color="auto"/>
                  </w:tcBorders>
                  <w:vAlign w:val="center"/>
                </w:tcPr>
                <w:p w:rsidR="00213765" w:rsidRDefault="00213765">
                  <w:pPr>
                    <w:adjustRightInd w:val="0"/>
                    <w:snapToGrid w:val="0"/>
                    <w:jc w:val="center"/>
                    <w:rPr>
                      <w:sz w:val="21"/>
                      <w:szCs w:val="21"/>
                    </w:rPr>
                  </w:pPr>
                  <w:r w:rsidRPr="00213765">
                    <w:rPr>
                      <w:bCs/>
                      <w:color w:val="000000"/>
                      <w:sz w:val="21"/>
                      <w:szCs w:val="21"/>
                    </w:rPr>
                    <w:t>《水泥工业大气污染物排放标准》</w:t>
                  </w:r>
                  <w:r w:rsidR="00EE15FA" w:rsidRPr="000B04B9">
                    <w:rPr>
                      <w:color w:val="000000"/>
                      <w:sz w:val="21"/>
                      <w:szCs w:val="21"/>
                    </w:rPr>
                    <w:t>（</w:t>
                  </w:r>
                  <w:r w:rsidR="00EE15FA">
                    <w:rPr>
                      <w:rFonts w:hint="eastAsia"/>
                      <w:color w:val="000000"/>
                      <w:sz w:val="21"/>
                      <w:szCs w:val="21"/>
                    </w:rPr>
                    <w:t>D</w:t>
                  </w:r>
                  <w:r w:rsidR="00EE15FA" w:rsidRPr="000B04B9">
                    <w:rPr>
                      <w:color w:val="000000"/>
                      <w:sz w:val="21"/>
                      <w:szCs w:val="21"/>
                    </w:rPr>
                    <w:t>B</w:t>
                  </w:r>
                  <w:r w:rsidR="00EE15FA">
                    <w:rPr>
                      <w:rFonts w:hint="eastAsia"/>
                      <w:color w:val="000000"/>
                      <w:sz w:val="21"/>
                      <w:szCs w:val="21"/>
                    </w:rPr>
                    <w:t>1953</w:t>
                  </w:r>
                  <w:r w:rsidR="00EE15FA" w:rsidRPr="000B04B9">
                    <w:rPr>
                      <w:color w:val="000000"/>
                      <w:sz w:val="21"/>
                      <w:szCs w:val="21"/>
                    </w:rPr>
                    <w:t>-20</w:t>
                  </w:r>
                  <w:r w:rsidR="00EE15FA">
                    <w:rPr>
                      <w:rFonts w:hint="eastAsia"/>
                      <w:color w:val="000000"/>
                      <w:sz w:val="21"/>
                      <w:szCs w:val="21"/>
                    </w:rPr>
                    <w:t>20</w:t>
                  </w:r>
                  <w:r w:rsidR="00EE15FA" w:rsidRPr="000B04B9">
                    <w:rPr>
                      <w:color w:val="000000"/>
                      <w:sz w:val="21"/>
                      <w:szCs w:val="21"/>
                    </w:rPr>
                    <w:t>）</w:t>
                  </w:r>
                </w:p>
              </w:tc>
            </w:tr>
            <w:tr w:rsidR="009A59A9" w:rsidTr="00916502">
              <w:trPr>
                <w:trHeight w:val="397"/>
                <w:jc w:val="center"/>
              </w:trPr>
              <w:tc>
                <w:tcPr>
                  <w:tcW w:w="835" w:type="dxa"/>
                  <w:tcBorders>
                    <w:top w:val="single" w:sz="8" w:space="0" w:color="auto"/>
                    <w:bottom w:val="single" w:sz="4" w:space="0" w:color="auto"/>
                  </w:tcBorders>
                  <w:vAlign w:val="center"/>
                </w:tcPr>
                <w:p w:rsidR="009A59A9" w:rsidRDefault="009A59A9" w:rsidP="009A59A9">
                  <w:pPr>
                    <w:adjustRightInd w:val="0"/>
                    <w:snapToGrid w:val="0"/>
                    <w:jc w:val="center"/>
                    <w:rPr>
                      <w:sz w:val="21"/>
                      <w:szCs w:val="21"/>
                    </w:rPr>
                  </w:pPr>
                  <w:r>
                    <w:rPr>
                      <w:rFonts w:hint="eastAsia"/>
                      <w:sz w:val="21"/>
                      <w:szCs w:val="21"/>
                    </w:rPr>
                    <w:t>DA002</w:t>
                  </w:r>
                </w:p>
              </w:tc>
              <w:tc>
                <w:tcPr>
                  <w:tcW w:w="1021" w:type="dxa"/>
                  <w:tcBorders>
                    <w:top w:val="single" w:sz="8" w:space="0" w:color="auto"/>
                    <w:bottom w:val="single" w:sz="4" w:space="0" w:color="auto"/>
                  </w:tcBorders>
                  <w:vAlign w:val="center"/>
                </w:tcPr>
                <w:p w:rsidR="009A59A9" w:rsidRPr="00F34611" w:rsidRDefault="009A59A9">
                  <w:pPr>
                    <w:adjustRightInd w:val="0"/>
                    <w:snapToGrid w:val="0"/>
                    <w:jc w:val="center"/>
                    <w:rPr>
                      <w:sz w:val="21"/>
                      <w:szCs w:val="21"/>
                    </w:rPr>
                  </w:pPr>
                  <w:r w:rsidRPr="009A59A9">
                    <w:rPr>
                      <w:rFonts w:hint="eastAsia"/>
                      <w:sz w:val="21"/>
                      <w:szCs w:val="21"/>
                    </w:rPr>
                    <w:t>鄂破、反击式破碎、强化整形工序</w:t>
                  </w:r>
                </w:p>
              </w:tc>
              <w:tc>
                <w:tcPr>
                  <w:tcW w:w="1206" w:type="dxa"/>
                  <w:tcBorders>
                    <w:top w:val="single" w:sz="8" w:space="0" w:color="auto"/>
                    <w:bottom w:val="single" w:sz="4" w:space="0" w:color="auto"/>
                  </w:tcBorders>
                  <w:vAlign w:val="center"/>
                </w:tcPr>
                <w:p w:rsidR="009A59A9" w:rsidRDefault="009A59A9" w:rsidP="009A59A9">
                  <w:pPr>
                    <w:adjustRightInd w:val="0"/>
                    <w:snapToGrid w:val="0"/>
                    <w:jc w:val="center"/>
                    <w:rPr>
                      <w:sz w:val="21"/>
                      <w:szCs w:val="21"/>
                    </w:rPr>
                  </w:pPr>
                  <w:r>
                    <w:rPr>
                      <w:rFonts w:hint="eastAsia"/>
                      <w:sz w:val="21"/>
                      <w:szCs w:val="21"/>
                    </w:rPr>
                    <w:t>经度：</w:t>
                  </w:r>
                  <w:r>
                    <w:rPr>
                      <w:rFonts w:hint="eastAsia"/>
                      <w:sz w:val="21"/>
                      <w:szCs w:val="21"/>
                    </w:rPr>
                    <w:t>113.749946</w:t>
                  </w:r>
                </w:p>
                <w:p w:rsidR="009A59A9" w:rsidRDefault="009A59A9" w:rsidP="009A59A9">
                  <w:pPr>
                    <w:adjustRightInd w:val="0"/>
                    <w:snapToGrid w:val="0"/>
                    <w:jc w:val="center"/>
                    <w:rPr>
                      <w:sz w:val="21"/>
                      <w:szCs w:val="21"/>
                    </w:rPr>
                  </w:pPr>
                  <w:r>
                    <w:rPr>
                      <w:rFonts w:hint="eastAsia"/>
                      <w:sz w:val="21"/>
                      <w:szCs w:val="21"/>
                    </w:rPr>
                    <w:t>纬度：</w:t>
                  </w:r>
                  <w:r>
                    <w:rPr>
                      <w:rFonts w:hint="eastAsia"/>
                      <w:sz w:val="21"/>
                      <w:szCs w:val="21"/>
                    </w:rPr>
                    <w:t>35.280012</w:t>
                  </w:r>
                </w:p>
              </w:tc>
              <w:tc>
                <w:tcPr>
                  <w:tcW w:w="615" w:type="dxa"/>
                  <w:tcBorders>
                    <w:top w:val="single" w:sz="8" w:space="0" w:color="auto"/>
                    <w:bottom w:val="single" w:sz="4" w:space="0" w:color="auto"/>
                  </w:tcBorders>
                  <w:vAlign w:val="center"/>
                </w:tcPr>
                <w:p w:rsidR="009A59A9" w:rsidRDefault="009A59A9">
                  <w:pPr>
                    <w:adjustRightInd w:val="0"/>
                    <w:snapToGrid w:val="0"/>
                    <w:jc w:val="center"/>
                    <w:rPr>
                      <w:sz w:val="21"/>
                      <w:szCs w:val="21"/>
                    </w:rPr>
                  </w:pPr>
                  <w:r>
                    <w:rPr>
                      <w:rFonts w:hint="eastAsia"/>
                      <w:sz w:val="21"/>
                      <w:szCs w:val="21"/>
                    </w:rPr>
                    <w:t>15</w:t>
                  </w:r>
                </w:p>
              </w:tc>
              <w:tc>
                <w:tcPr>
                  <w:tcW w:w="621" w:type="dxa"/>
                  <w:tcBorders>
                    <w:top w:val="single" w:sz="8" w:space="0" w:color="auto"/>
                    <w:bottom w:val="single" w:sz="4" w:space="0" w:color="auto"/>
                  </w:tcBorders>
                  <w:vAlign w:val="center"/>
                </w:tcPr>
                <w:p w:rsidR="009A59A9" w:rsidRDefault="009A59A9">
                  <w:pPr>
                    <w:adjustRightInd w:val="0"/>
                    <w:snapToGrid w:val="0"/>
                    <w:jc w:val="center"/>
                    <w:rPr>
                      <w:sz w:val="21"/>
                      <w:szCs w:val="21"/>
                    </w:rPr>
                  </w:pPr>
                  <w:r>
                    <w:rPr>
                      <w:rFonts w:hint="eastAsia"/>
                      <w:sz w:val="21"/>
                      <w:szCs w:val="21"/>
                    </w:rPr>
                    <w:t>0.3</w:t>
                  </w:r>
                </w:p>
              </w:tc>
              <w:tc>
                <w:tcPr>
                  <w:tcW w:w="624" w:type="dxa"/>
                  <w:tcBorders>
                    <w:top w:val="single" w:sz="8" w:space="0" w:color="auto"/>
                    <w:bottom w:val="single" w:sz="4" w:space="0" w:color="auto"/>
                  </w:tcBorders>
                  <w:vAlign w:val="center"/>
                </w:tcPr>
                <w:p w:rsidR="009A59A9" w:rsidRDefault="009A59A9">
                  <w:pPr>
                    <w:adjustRightInd w:val="0"/>
                    <w:snapToGrid w:val="0"/>
                    <w:jc w:val="center"/>
                    <w:rPr>
                      <w:sz w:val="21"/>
                      <w:szCs w:val="21"/>
                    </w:rPr>
                  </w:pPr>
                  <w:r>
                    <w:rPr>
                      <w:sz w:val="21"/>
                      <w:szCs w:val="21"/>
                    </w:rPr>
                    <w:t>25</w:t>
                  </w:r>
                </w:p>
              </w:tc>
              <w:tc>
                <w:tcPr>
                  <w:tcW w:w="775" w:type="dxa"/>
                  <w:tcBorders>
                    <w:top w:val="single" w:sz="8" w:space="0" w:color="auto"/>
                    <w:bottom w:val="single" w:sz="4" w:space="0" w:color="auto"/>
                  </w:tcBorders>
                  <w:vAlign w:val="center"/>
                </w:tcPr>
                <w:p w:rsidR="009A59A9" w:rsidRDefault="009A59A9">
                  <w:pPr>
                    <w:adjustRightInd w:val="0"/>
                    <w:snapToGrid w:val="0"/>
                    <w:jc w:val="center"/>
                    <w:rPr>
                      <w:color w:val="000000"/>
                      <w:sz w:val="21"/>
                      <w:szCs w:val="21"/>
                    </w:rPr>
                  </w:pPr>
                  <w:r>
                    <w:rPr>
                      <w:rFonts w:hint="eastAsia"/>
                      <w:color w:val="000000"/>
                      <w:sz w:val="21"/>
                      <w:szCs w:val="21"/>
                    </w:rPr>
                    <w:t>一般排放口</w:t>
                  </w:r>
                </w:p>
              </w:tc>
              <w:tc>
                <w:tcPr>
                  <w:tcW w:w="2153" w:type="dxa"/>
                  <w:vMerge/>
                  <w:tcBorders>
                    <w:top w:val="single" w:sz="8" w:space="0" w:color="auto"/>
                  </w:tcBorders>
                  <w:vAlign w:val="center"/>
                </w:tcPr>
                <w:p w:rsidR="009A59A9" w:rsidRPr="00213765" w:rsidRDefault="009A59A9">
                  <w:pPr>
                    <w:adjustRightInd w:val="0"/>
                    <w:snapToGrid w:val="0"/>
                    <w:jc w:val="center"/>
                    <w:rPr>
                      <w:bCs/>
                      <w:color w:val="000000"/>
                      <w:sz w:val="21"/>
                      <w:szCs w:val="21"/>
                    </w:rPr>
                  </w:pPr>
                </w:p>
              </w:tc>
            </w:tr>
            <w:tr w:rsidR="009A59A9" w:rsidTr="00916502">
              <w:trPr>
                <w:trHeight w:val="397"/>
                <w:jc w:val="center"/>
              </w:trPr>
              <w:tc>
                <w:tcPr>
                  <w:tcW w:w="835" w:type="dxa"/>
                  <w:tcBorders>
                    <w:top w:val="single" w:sz="8" w:space="0" w:color="auto"/>
                    <w:bottom w:val="single" w:sz="4" w:space="0" w:color="auto"/>
                  </w:tcBorders>
                  <w:vAlign w:val="center"/>
                </w:tcPr>
                <w:p w:rsidR="009A59A9" w:rsidRDefault="009A59A9" w:rsidP="009A59A9">
                  <w:pPr>
                    <w:adjustRightInd w:val="0"/>
                    <w:snapToGrid w:val="0"/>
                    <w:jc w:val="center"/>
                    <w:rPr>
                      <w:sz w:val="21"/>
                      <w:szCs w:val="21"/>
                    </w:rPr>
                  </w:pPr>
                  <w:r>
                    <w:rPr>
                      <w:rFonts w:hint="eastAsia"/>
                      <w:sz w:val="21"/>
                      <w:szCs w:val="21"/>
                    </w:rPr>
                    <w:t>DA003</w:t>
                  </w:r>
                </w:p>
              </w:tc>
              <w:tc>
                <w:tcPr>
                  <w:tcW w:w="1021" w:type="dxa"/>
                  <w:tcBorders>
                    <w:top w:val="single" w:sz="8" w:space="0" w:color="auto"/>
                    <w:bottom w:val="single" w:sz="4" w:space="0" w:color="auto"/>
                  </w:tcBorders>
                  <w:vAlign w:val="center"/>
                </w:tcPr>
                <w:p w:rsidR="009A59A9" w:rsidRPr="00F34611" w:rsidRDefault="009A59A9">
                  <w:pPr>
                    <w:adjustRightInd w:val="0"/>
                    <w:snapToGrid w:val="0"/>
                    <w:jc w:val="center"/>
                    <w:rPr>
                      <w:sz w:val="21"/>
                      <w:szCs w:val="21"/>
                    </w:rPr>
                  </w:pPr>
                  <w:r w:rsidRPr="009A59A9">
                    <w:rPr>
                      <w:rFonts w:hint="eastAsia"/>
                      <w:sz w:val="21"/>
                      <w:szCs w:val="21"/>
                    </w:rPr>
                    <w:t>风选</w:t>
                  </w:r>
                  <w:r w:rsidRPr="009A59A9">
                    <w:rPr>
                      <w:sz w:val="21"/>
                      <w:szCs w:val="21"/>
                    </w:rPr>
                    <w:t>工序</w:t>
                  </w:r>
                </w:p>
              </w:tc>
              <w:tc>
                <w:tcPr>
                  <w:tcW w:w="1206" w:type="dxa"/>
                  <w:tcBorders>
                    <w:top w:val="single" w:sz="8" w:space="0" w:color="auto"/>
                    <w:bottom w:val="single" w:sz="4" w:space="0" w:color="auto"/>
                  </w:tcBorders>
                  <w:vAlign w:val="center"/>
                </w:tcPr>
                <w:p w:rsidR="009A59A9" w:rsidRDefault="009A59A9" w:rsidP="009A59A9">
                  <w:pPr>
                    <w:adjustRightInd w:val="0"/>
                    <w:snapToGrid w:val="0"/>
                    <w:jc w:val="center"/>
                    <w:rPr>
                      <w:sz w:val="21"/>
                      <w:szCs w:val="21"/>
                    </w:rPr>
                  </w:pPr>
                  <w:r>
                    <w:rPr>
                      <w:rFonts w:hint="eastAsia"/>
                      <w:sz w:val="21"/>
                      <w:szCs w:val="21"/>
                    </w:rPr>
                    <w:t>经度：</w:t>
                  </w:r>
                  <w:r>
                    <w:rPr>
                      <w:rFonts w:hint="eastAsia"/>
                      <w:sz w:val="21"/>
                      <w:szCs w:val="21"/>
                    </w:rPr>
                    <w:t>113.749946</w:t>
                  </w:r>
                </w:p>
                <w:p w:rsidR="009A59A9" w:rsidRDefault="009A59A9" w:rsidP="009A59A9">
                  <w:pPr>
                    <w:adjustRightInd w:val="0"/>
                    <w:snapToGrid w:val="0"/>
                    <w:jc w:val="center"/>
                    <w:rPr>
                      <w:sz w:val="21"/>
                      <w:szCs w:val="21"/>
                    </w:rPr>
                  </w:pPr>
                  <w:r>
                    <w:rPr>
                      <w:rFonts w:hint="eastAsia"/>
                      <w:sz w:val="21"/>
                      <w:szCs w:val="21"/>
                    </w:rPr>
                    <w:t>纬度：</w:t>
                  </w:r>
                  <w:r>
                    <w:rPr>
                      <w:rFonts w:hint="eastAsia"/>
                      <w:sz w:val="21"/>
                      <w:szCs w:val="21"/>
                    </w:rPr>
                    <w:t>35.280012</w:t>
                  </w:r>
                </w:p>
              </w:tc>
              <w:tc>
                <w:tcPr>
                  <w:tcW w:w="615" w:type="dxa"/>
                  <w:tcBorders>
                    <w:top w:val="single" w:sz="8" w:space="0" w:color="auto"/>
                    <w:bottom w:val="single" w:sz="4" w:space="0" w:color="auto"/>
                  </w:tcBorders>
                  <w:vAlign w:val="center"/>
                </w:tcPr>
                <w:p w:rsidR="009A59A9" w:rsidRDefault="009A59A9">
                  <w:pPr>
                    <w:adjustRightInd w:val="0"/>
                    <w:snapToGrid w:val="0"/>
                    <w:jc w:val="center"/>
                    <w:rPr>
                      <w:sz w:val="21"/>
                      <w:szCs w:val="21"/>
                    </w:rPr>
                  </w:pPr>
                  <w:r>
                    <w:rPr>
                      <w:rFonts w:hint="eastAsia"/>
                      <w:sz w:val="21"/>
                      <w:szCs w:val="21"/>
                    </w:rPr>
                    <w:t>15</w:t>
                  </w:r>
                </w:p>
              </w:tc>
              <w:tc>
                <w:tcPr>
                  <w:tcW w:w="621" w:type="dxa"/>
                  <w:tcBorders>
                    <w:top w:val="single" w:sz="8" w:space="0" w:color="auto"/>
                    <w:bottom w:val="single" w:sz="4" w:space="0" w:color="auto"/>
                  </w:tcBorders>
                  <w:vAlign w:val="center"/>
                </w:tcPr>
                <w:p w:rsidR="009A59A9" w:rsidRDefault="009A59A9">
                  <w:pPr>
                    <w:adjustRightInd w:val="0"/>
                    <w:snapToGrid w:val="0"/>
                    <w:jc w:val="center"/>
                    <w:rPr>
                      <w:sz w:val="21"/>
                      <w:szCs w:val="21"/>
                    </w:rPr>
                  </w:pPr>
                  <w:r>
                    <w:rPr>
                      <w:rFonts w:hint="eastAsia"/>
                      <w:sz w:val="21"/>
                      <w:szCs w:val="21"/>
                    </w:rPr>
                    <w:t>0.3</w:t>
                  </w:r>
                </w:p>
              </w:tc>
              <w:tc>
                <w:tcPr>
                  <w:tcW w:w="624" w:type="dxa"/>
                  <w:tcBorders>
                    <w:top w:val="single" w:sz="8" w:space="0" w:color="auto"/>
                    <w:bottom w:val="single" w:sz="4" w:space="0" w:color="auto"/>
                  </w:tcBorders>
                  <w:vAlign w:val="center"/>
                </w:tcPr>
                <w:p w:rsidR="009A59A9" w:rsidRDefault="009A59A9">
                  <w:pPr>
                    <w:adjustRightInd w:val="0"/>
                    <w:snapToGrid w:val="0"/>
                    <w:jc w:val="center"/>
                    <w:rPr>
                      <w:sz w:val="21"/>
                      <w:szCs w:val="21"/>
                    </w:rPr>
                  </w:pPr>
                  <w:r>
                    <w:rPr>
                      <w:sz w:val="21"/>
                      <w:szCs w:val="21"/>
                    </w:rPr>
                    <w:t>25</w:t>
                  </w:r>
                </w:p>
              </w:tc>
              <w:tc>
                <w:tcPr>
                  <w:tcW w:w="775" w:type="dxa"/>
                  <w:tcBorders>
                    <w:top w:val="single" w:sz="8" w:space="0" w:color="auto"/>
                    <w:bottom w:val="single" w:sz="4" w:space="0" w:color="auto"/>
                  </w:tcBorders>
                  <w:vAlign w:val="center"/>
                </w:tcPr>
                <w:p w:rsidR="009A59A9" w:rsidRDefault="009A59A9">
                  <w:pPr>
                    <w:adjustRightInd w:val="0"/>
                    <w:snapToGrid w:val="0"/>
                    <w:jc w:val="center"/>
                    <w:rPr>
                      <w:color w:val="000000"/>
                      <w:sz w:val="21"/>
                      <w:szCs w:val="21"/>
                    </w:rPr>
                  </w:pPr>
                  <w:r>
                    <w:rPr>
                      <w:rFonts w:hint="eastAsia"/>
                      <w:color w:val="000000"/>
                      <w:sz w:val="21"/>
                      <w:szCs w:val="21"/>
                    </w:rPr>
                    <w:t>一般排放口</w:t>
                  </w:r>
                </w:p>
              </w:tc>
              <w:tc>
                <w:tcPr>
                  <w:tcW w:w="2153" w:type="dxa"/>
                  <w:vMerge/>
                  <w:tcBorders>
                    <w:top w:val="single" w:sz="8" w:space="0" w:color="auto"/>
                  </w:tcBorders>
                  <w:vAlign w:val="center"/>
                </w:tcPr>
                <w:p w:rsidR="009A59A9" w:rsidRPr="00213765" w:rsidRDefault="009A59A9">
                  <w:pPr>
                    <w:adjustRightInd w:val="0"/>
                    <w:snapToGrid w:val="0"/>
                    <w:jc w:val="center"/>
                    <w:rPr>
                      <w:bCs/>
                      <w:color w:val="000000"/>
                      <w:sz w:val="21"/>
                      <w:szCs w:val="21"/>
                    </w:rPr>
                  </w:pPr>
                </w:p>
              </w:tc>
            </w:tr>
            <w:tr w:rsidR="00213765" w:rsidTr="00916502">
              <w:trPr>
                <w:trHeight w:val="397"/>
                <w:jc w:val="center"/>
              </w:trPr>
              <w:tc>
                <w:tcPr>
                  <w:tcW w:w="835" w:type="dxa"/>
                  <w:tcBorders>
                    <w:top w:val="single" w:sz="4" w:space="0" w:color="auto"/>
                    <w:bottom w:val="single" w:sz="4" w:space="0" w:color="auto"/>
                  </w:tcBorders>
                  <w:vAlign w:val="center"/>
                </w:tcPr>
                <w:p w:rsidR="00213765" w:rsidRDefault="00213765" w:rsidP="009A59A9">
                  <w:pPr>
                    <w:adjustRightInd w:val="0"/>
                    <w:snapToGrid w:val="0"/>
                    <w:jc w:val="center"/>
                    <w:rPr>
                      <w:sz w:val="21"/>
                      <w:szCs w:val="21"/>
                    </w:rPr>
                  </w:pPr>
                  <w:r>
                    <w:rPr>
                      <w:rFonts w:hint="eastAsia"/>
                      <w:sz w:val="21"/>
                      <w:szCs w:val="21"/>
                    </w:rPr>
                    <w:t>DA00</w:t>
                  </w:r>
                  <w:r w:rsidR="009A59A9">
                    <w:rPr>
                      <w:rFonts w:hint="eastAsia"/>
                      <w:sz w:val="21"/>
                      <w:szCs w:val="21"/>
                    </w:rPr>
                    <w:t>4</w:t>
                  </w:r>
                </w:p>
              </w:tc>
              <w:tc>
                <w:tcPr>
                  <w:tcW w:w="1021" w:type="dxa"/>
                  <w:tcBorders>
                    <w:top w:val="single" w:sz="4" w:space="0" w:color="auto"/>
                    <w:bottom w:val="single" w:sz="4" w:space="0" w:color="auto"/>
                  </w:tcBorders>
                  <w:vAlign w:val="center"/>
                </w:tcPr>
                <w:p w:rsidR="00213765" w:rsidRDefault="00F34611">
                  <w:pPr>
                    <w:adjustRightInd w:val="0"/>
                    <w:snapToGrid w:val="0"/>
                    <w:jc w:val="center"/>
                    <w:rPr>
                      <w:sz w:val="21"/>
                      <w:szCs w:val="21"/>
                    </w:rPr>
                  </w:pPr>
                  <w:r w:rsidRPr="00F34611">
                    <w:rPr>
                      <w:rFonts w:hint="eastAsia"/>
                      <w:sz w:val="21"/>
                      <w:szCs w:val="21"/>
                    </w:rPr>
                    <w:t>破碎生产线筛分工序</w:t>
                  </w:r>
                </w:p>
              </w:tc>
              <w:tc>
                <w:tcPr>
                  <w:tcW w:w="1206" w:type="dxa"/>
                  <w:tcBorders>
                    <w:top w:val="single" w:sz="4" w:space="0" w:color="auto"/>
                    <w:bottom w:val="single" w:sz="4" w:space="0" w:color="auto"/>
                  </w:tcBorders>
                  <w:vAlign w:val="center"/>
                </w:tcPr>
                <w:p w:rsidR="00213765" w:rsidRDefault="00213765" w:rsidP="008A402D">
                  <w:pPr>
                    <w:adjustRightInd w:val="0"/>
                    <w:snapToGrid w:val="0"/>
                    <w:jc w:val="center"/>
                    <w:rPr>
                      <w:sz w:val="21"/>
                      <w:szCs w:val="21"/>
                    </w:rPr>
                  </w:pPr>
                  <w:r>
                    <w:rPr>
                      <w:rFonts w:hint="eastAsia"/>
                      <w:sz w:val="21"/>
                      <w:szCs w:val="21"/>
                    </w:rPr>
                    <w:t>经度：</w:t>
                  </w:r>
                  <w:r>
                    <w:rPr>
                      <w:rFonts w:hint="eastAsia"/>
                      <w:sz w:val="21"/>
                      <w:szCs w:val="21"/>
                    </w:rPr>
                    <w:t>113.749946</w:t>
                  </w:r>
                </w:p>
                <w:p w:rsidR="00213765" w:rsidRDefault="00213765" w:rsidP="008A402D">
                  <w:pPr>
                    <w:adjustRightInd w:val="0"/>
                    <w:snapToGrid w:val="0"/>
                    <w:jc w:val="center"/>
                    <w:rPr>
                      <w:sz w:val="21"/>
                      <w:szCs w:val="21"/>
                    </w:rPr>
                  </w:pPr>
                  <w:r>
                    <w:rPr>
                      <w:rFonts w:hint="eastAsia"/>
                      <w:sz w:val="21"/>
                      <w:szCs w:val="21"/>
                    </w:rPr>
                    <w:t>纬度：</w:t>
                  </w:r>
                  <w:r>
                    <w:rPr>
                      <w:rFonts w:hint="eastAsia"/>
                      <w:sz w:val="21"/>
                      <w:szCs w:val="21"/>
                    </w:rPr>
                    <w:t>35.280012</w:t>
                  </w:r>
                </w:p>
              </w:tc>
              <w:tc>
                <w:tcPr>
                  <w:tcW w:w="615" w:type="dxa"/>
                  <w:tcBorders>
                    <w:top w:val="single" w:sz="4" w:space="0" w:color="auto"/>
                    <w:bottom w:val="single" w:sz="4" w:space="0" w:color="auto"/>
                  </w:tcBorders>
                  <w:vAlign w:val="center"/>
                </w:tcPr>
                <w:p w:rsidR="00213765" w:rsidRDefault="00213765">
                  <w:pPr>
                    <w:adjustRightInd w:val="0"/>
                    <w:snapToGrid w:val="0"/>
                    <w:jc w:val="center"/>
                    <w:rPr>
                      <w:sz w:val="21"/>
                      <w:szCs w:val="21"/>
                    </w:rPr>
                  </w:pPr>
                  <w:r>
                    <w:rPr>
                      <w:rFonts w:hint="eastAsia"/>
                      <w:sz w:val="21"/>
                      <w:szCs w:val="21"/>
                    </w:rPr>
                    <w:t>15</w:t>
                  </w:r>
                </w:p>
              </w:tc>
              <w:tc>
                <w:tcPr>
                  <w:tcW w:w="621" w:type="dxa"/>
                  <w:tcBorders>
                    <w:top w:val="single" w:sz="4" w:space="0" w:color="auto"/>
                    <w:bottom w:val="single" w:sz="4" w:space="0" w:color="auto"/>
                  </w:tcBorders>
                  <w:vAlign w:val="center"/>
                </w:tcPr>
                <w:p w:rsidR="00213765" w:rsidRDefault="00F34611">
                  <w:pPr>
                    <w:adjustRightInd w:val="0"/>
                    <w:snapToGrid w:val="0"/>
                    <w:jc w:val="center"/>
                    <w:rPr>
                      <w:sz w:val="21"/>
                      <w:szCs w:val="21"/>
                    </w:rPr>
                  </w:pPr>
                  <w:r>
                    <w:rPr>
                      <w:rFonts w:hint="eastAsia"/>
                      <w:sz w:val="21"/>
                      <w:szCs w:val="21"/>
                    </w:rPr>
                    <w:t>0.3</w:t>
                  </w:r>
                </w:p>
              </w:tc>
              <w:tc>
                <w:tcPr>
                  <w:tcW w:w="624" w:type="dxa"/>
                  <w:tcBorders>
                    <w:top w:val="single" w:sz="4" w:space="0" w:color="auto"/>
                    <w:bottom w:val="single" w:sz="4" w:space="0" w:color="auto"/>
                  </w:tcBorders>
                  <w:vAlign w:val="center"/>
                </w:tcPr>
                <w:p w:rsidR="00213765" w:rsidRDefault="00213765">
                  <w:pPr>
                    <w:adjustRightInd w:val="0"/>
                    <w:snapToGrid w:val="0"/>
                    <w:jc w:val="center"/>
                    <w:rPr>
                      <w:sz w:val="21"/>
                      <w:szCs w:val="21"/>
                    </w:rPr>
                  </w:pPr>
                  <w:r>
                    <w:rPr>
                      <w:sz w:val="21"/>
                      <w:szCs w:val="21"/>
                    </w:rPr>
                    <w:t>25</w:t>
                  </w:r>
                </w:p>
              </w:tc>
              <w:tc>
                <w:tcPr>
                  <w:tcW w:w="775" w:type="dxa"/>
                  <w:tcBorders>
                    <w:top w:val="single" w:sz="4" w:space="0" w:color="auto"/>
                    <w:bottom w:val="single" w:sz="4" w:space="0" w:color="auto"/>
                  </w:tcBorders>
                  <w:vAlign w:val="center"/>
                </w:tcPr>
                <w:p w:rsidR="00213765" w:rsidRDefault="00213765">
                  <w:pPr>
                    <w:adjustRightInd w:val="0"/>
                    <w:snapToGrid w:val="0"/>
                    <w:jc w:val="center"/>
                    <w:rPr>
                      <w:color w:val="000000"/>
                      <w:sz w:val="21"/>
                      <w:szCs w:val="21"/>
                    </w:rPr>
                  </w:pPr>
                  <w:r>
                    <w:rPr>
                      <w:rFonts w:hint="eastAsia"/>
                      <w:color w:val="000000"/>
                      <w:sz w:val="21"/>
                      <w:szCs w:val="21"/>
                    </w:rPr>
                    <w:t>一般排放口</w:t>
                  </w:r>
                </w:p>
              </w:tc>
              <w:tc>
                <w:tcPr>
                  <w:tcW w:w="2153" w:type="dxa"/>
                  <w:vMerge/>
                  <w:vAlign w:val="center"/>
                </w:tcPr>
                <w:p w:rsidR="00213765" w:rsidRPr="00867DC6" w:rsidRDefault="00213765">
                  <w:pPr>
                    <w:adjustRightInd w:val="0"/>
                    <w:snapToGrid w:val="0"/>
                    <w:jc w:val="center"/>
                    <w:rPr>
                      <w:color w:val="000000"/>
                      <w:sz w:val="21"/>
                      <w:szCs w:val="21"/>
                    </w:rPr>
                  </w:pPr>
                </w:p>
              </w:tc>
            </w:tr>
            <w:tr w:rsidR="00213765" w:rsidTr="00916502">
              <w:trPr>
                <w:trHeight w:val="397"/>
                <w:jc w:val="center"/>
              </w:trPr>
              <w:tc>
                <w:tcPr>
                  <w:tcW w:w="835" w:type="dxa"/>
                  <w:tcBorders>
                    <w:top w:val="single" w:sz="4" w:space="0" w:color="auto"/>
                    <w:bottom w:val="single" w:sz="4" w:space="0" w:color="auto"/>
                  </w:tcBorders>
                  <w:vAlign w:val="center"/>
                </w:tcPr>
                <w:p w:rsidR="00213765" w:rsidRPr="008A402D" w:rsidRDefault="00213765" w:rsidP="009A59A9">
                  <w:pPr>
                    <w:adjustRightInd w:val="0"/>
                    <w:snapToGrid w:val="0"/>
                    <w:jc w:val="center"/>
                    <w:rPr>
                      <w:sz w:val="21"/>
                      <w:szCs w:val="21"/>
                    </w:rPr>
                  </w:pPr>
                  <w:r>
                    <w:rPr>
                      <w:rFonts w:hint="eastAsia"/>
                      <w:sz w:val="21"/>
                      <w:szCs w:val="21"/>
                    </w:rPr>
                    <w:t>DA00</w:t>
                  </w:r>
                  <w:r w:rsidR="009A59A9">
                    <w:rPr>
                      <w:rFonts w:hint="eastAsia"/>
                      <w:sz w:val="21"/>
                      <w:szCs w:val="21"/>
                    </w:rPr>
                    <w:t>5</w:t>
                  </w:r>
                </w:p>
              </w:tc>
              <w:tc>
                <w:tcPr>
                  <w:tcW w:w="1021" w:type="dxa"/>
                  <w:tcBorders>
                    <w:top w:val="single" w:sz="4" w:space="0" w:color="auto"/>
                    <w:bottom w:val="single" w:sz="4" w:space="0" w:color="auto"/>
                  </w:tcBorders>
                  <w:vAlign w:val="center"/>
                </w:tcPr>
                <w:p w:rsidR="00213765" w:rsidRDefault="00F34611">
                  <w:pPr>
                    <w:adjustRightInd w:val="0"/>
                    <w:snapToGrid w:val="0"/>
                    <w:jc w:val="center"/>
                    <w:rPr>
                      <w:sz w:val="21"/>
                      <w:szCs w:val="21"/>
                    </w:rPr>
                  </w:pPr>
                  <w:r w:rsidRPr="00F34611">
                    <w:rPr>
                      <w:sz w:val="21"/>
                      <w:szCs w:val="21"/>
                    </w:rPr>
                    <w:t>混凝土</w:t>
                  </w:r>
                  <w:r w:rsidRPr="00F34611">
                    <w:rPr>
                      <w:rFonts w:hint="eastAsia"/>
                      <w:sz w:val="21"/>
                      <w:szCs w:val="21"/>
                    </w:rPr>
                    <w:t>、干粉砂浆、水稳料生产线料库卸料及上料</w:t>
                  </w:r>
                </w:p>
              </w:tc>
              <w:tc>
                <w:tcPr>
                  <w:tcW w:w="1206" w:type="dxa"/>
                  <w:tcBorders>
                    <w:top w:val="single" w:sz="4" w:space="0" w:color="auto"/>
                    <w:bottom w:val="single" w:sz="4" w:space="0" w:color="auto"/>
                  </w:tcBorders>
                  <w:vAlign w:val="center"/>
                </w:tcPr>
                <w:p w:rsidR="00213765" w:rsidRDefault="00213765" w:rsidP="008A402D">
                  <w:pPr>
                    <w:adjustRightInd w:val="0"/>
                    <w:snapToGrid w:val="0"/>
                    <w:jc w:val="center"/>
                    <w:rPr>
                      <w:sz w:val="21"/>
                      <w:szCs w:val="21"/>
                    </w:rPr>
                  </w:pPr>
                  <w:r>
                    <w:rPr>
                      <w:rFonts w:hint="eastAsia"/>
                      <w:sz w:val="21"/>
                      <w:szCs w:val="21"/>
                    </w:rPr>
                    <w:t>经度：</w:t>
                  </w:r>
                  <w:r>
                    <w:rPr>
                      <w:rFonts w:hint="eastAsia"/>
                      <w:sz w:val="21"/>
                      <w:szCs w:val="21"/>
                    </w:rPr>
                    <w:t>113.749946</w:t>
                  </w:r>
                </w:p>
                <w:p w:rsidR="00213765" w:rsidRDefault="00213765" w:rsidP="008A402D">
                  <w:pPr>
                    <w:adjustRightInd w:val="0"/>
                    <w:snapToGrid w:val="0"/>
                    <w:jc w:val="center"/>
                    <w:rPr>
                      <w:sz w:val="21"/>
                      <w:szCs w:val="21"/>
                    </w:rPr>
                  </w:pPr>
                  <w:r>
                    <w:rPr>
                      <w:rFonts w:hint="eastAsia"/>
                      <w:sz w:val="21"/>
                      <w:szCs w:val="21"/>
                    </w:rPr>
                    <w:t>纬度：</w:t>
                  </w:r>
                  <w:r>
                    <w:rPr>
                      <w:rFonts w:hint="eastAsia"/>
                      <w:sz w:val="21"/>
                      <w:szCs w:val="21"/>
                    </w:rPr>
                    <w:t>35.280012</w:t>
                  </w:r>
                </w:p>
              </w:tc>
              <w:tc>
                <w:tcPr>
                  <w:tcW w:w="615" w:type="dxa"/>
                  <w:tcBorders>
                    <w:top w:val="single" w:sz="4" w:space="0" w:color="auto"/>
                    <w:bottom w:val="single" w:sz="4" w:space="0" w:color="auto"/>
                  </w:tcBorders>
                  <w:vAlign w:val="center"/>
                </w:tcPr>
                <w:p w:rsidR="00213765" w:rsidRDefault="00213765">
                  <w:pPr>
                    <w:adjustRightInd w:val="0"/>
                    <w:snapToGrid w:val="0"/>
                    <w:jc w:val="center"/>
                    <w:rPr>
                      <w:sz w:val="21"/>
                      <w:szCs w:val="21"/>
                    </w:rPr>
                  </w:pPr>
                  <w:r>
                    <w:rPr>
                      <w:rFonts w:hint="eastAsia"/>
                      <w:sz w:val="21"/>
                      <w:szCs w:val="21"/>
                    </w:rPr>
                    <w:t>15</w:t>
                  </w:r>
                </w:p>
              </w:tc>
              <w:tc>
                <w:tcPr>
                  <w:tcW w:w="621" w:type="dxa"/>
                  <w:tcBorders>
                    <w:top w:val="single" w:sz="4" w:space="0" w:color="auto"/>
                    <w:bottom w:val="single" w:sz="4" w:space="0" w:color="auto"/>
                  </w:tcBorders>
                  <w:vAlign w:val="center"/>
                </w:tcPr>
                <w:p w:rsidR="00213765" w:rsidRDefault="00F34611">
                  <w:pPr>
                    <w:adjustRightInd w:val="0"/>
                    <w:snapToGrid w:val="0"/>
                    <w:jc w:val="center"/>
                    <w:rPr>
                      <w:sz w:val="21"/>
                      <w:szCs w:val="21"/>
                    </w:rPr>
                  </w:pPr>
                  <w:r>
                    <w:rPr>
                      <w:rFonts w:hint="eastAsia"/>
                      <w:sz w:val="21"/>
                      <w:szCs w:val="21"/>
                    </w:rPr>
                    <w:t>0.4</w:t>
                  </w:r>
                </w:p>
              </w:tc>
              <w:tc>
                <w:tcPr>
                  <w:tcW w:w="624" w:type="dxa"/>
                  <w:tcBorders>
                    <w:top w:val="single" w:sz="4" w:space="0" w:color="auto"/>
                    <w:bottom w:val="single" w:sz="4" w:space="0" w:color="auto"/>
                  </w:tcBorders>
                  <w:vAlign w:val="center"/>
                </w:tcPr>
                <w:p w:rsidR="00213765" w:rsidRDefault="00F34611">
                  <w:pPr>
                    <w:adjustRightInd w:val="0"/>
                    <w:snapToGrid w:val="0"/>
                    <w:jc w:val="center"/>
                    <w:rPr>
                      <w:sz w:val="21"/>
                      <w:szCs w:val="21"/>
                    </w:rPr>
                  </w:pPr>
                  <w:r>
                    <w:rPr>
                      <w:sz w:val="21"/>
                      <w:szCs w:val="21"/>
                    </w:rPr>
                    <w:t>25</w:t>
                  </w:r>
                </w:p>
              </w:tc>
              <w:tc>
                <w:tcPr>
                  <w:tcW w:w="775" w:type="dxa"/>
                  <w:tcBorders>
                    <w:top w:val="single" w:sz="4" w:space="0" w:color="auto"/>
                    <w:bottom w:val="single" w:sz="4" w:space="0" w:color="auto"/>
                  </w:tcBorders>
                  <w:vAlign w:val="center"/>
                </w:tcPr>
                <w:p w:rsidR="00213765" w:rsidRDefault="00213765">
                  <w:pPr>
                    <w:adjustRightInd w:val="0"/>
                    <w:snapToGrid w:val="0"/>
                    <w:jc w:val="center"/>
                    <w:rPr>
                      <w:color w:val="000000"/>
                      <w:sz w:val="21"/>
                      <w:szCs w:val="21"/>
                    </w:rPr>
                  </w:pPr>
                  <w:r>
                    <w:rPr>
                      <w:rFonts w:hint="eastAsia"/>
                      <w:color w:val="000000"/>
                      <w:sz w:val="21"/>
                      <w:szCs w:val="21"/>
                    </w:rPr>
                    <w:t>一般排放口</w:t>
                  </w:r>
                </w:p>
              </w:tc>
              <w:tc>
                <w:tcPr>
                  <w:tcW w:w="2153" w:type="dxa"/>
                  <w:vMerge/>
                  <w:vAlign w:val="center"/>
                </w:tcPr>
                <w:p w:rsidR="00213765" w:rsidRDefault="00213765">
                  <w:pPr>
                    <w:adjustRightInd w:val="0"/>
                    <w:snapToGrid w:val="0"/>
                    <w:jc w:val="center"/>
                    <w:rPr>
                      <w:color w:val="000000"/>
                      <w:sz w:val="21"/>
                      <w:szCs w:val="21"/>
                    </w:rPr>
                  </w:pPr>
                </w:p>
              </w:tc>
            </w:tr>
            <w:tr w:rsidR="00213765" w:rsidTr="00916502">
              <w:trPr>
                <w:trHeight w:val="397"/>
                <w:jc w:val="center"/>
              </w:trPr>
              <w:tc>
                <w:tcPr>
                  <w:tcW w:w="835" w:type="dxa"/>
                  <w:tcBorders>
                    <w:top w:val="single" w:sz="4" w:space="0" w:color="auto"/>
                    <w:bottom w:val="single" w:sz="4" w:space="0" w:color="auto"/>
                  </w:tcBorders>
                  <w:vAlign w:val="center"/>
                </w:tcPr>
                <w:p w:rsidR="00213765" w:rsidRDefault="00213765" w:rsidP="009A59A9">
                  <w:pPr>
                    <w:adjustRightInd w:val="0"/>
                    <w:snapToGrid w:val="0"/>
                    <w:jc w:val="center"/>
                    <w:rPr>
                      <w:sz w:val="21"/>
                      <w:szCs w:val="21"/>
                    </w:rPr>
                  </w:pPr>
                  <w:r>
                    <w:rPr>
                      <w:rFonts w:hint="eastAsia"/>
                      <w:sz w:val="21"/>
                      <w:szCs w:val="21"/>
                    </w:rPr>
                    <w:t>DA00</w:t>
                  </w:r>
                  <w:r w:rsidR="009A59A9">
                    <w:rPr>
                      <w:rFonts w:hint="eastAsia"/>
                      <w:sz w:val="21"/>
                      <w:szCs w:val="21"/>
                    </w:rPr>
                    <w:t>6</w:t>
                  </w:r>
                </w:p>
              </w:tc>
              <w:tc>
                <w:tcPr>
                  <w:tcW w:w="1021" w:type="dxa"/>
                  <w:tcBorders>
                    <w:top w:val="single" w:sz="4" w:space="0" w:color="auto"/>
                    <w:bottom w:val="single" w:sz="4" w:space="0" w:color="auto"/>
                  </w:tcBorders>
                  <w:vAlign w:val="center"/>
                </w:tcPr>
                <w:p w:rsidR="00213765" w:rsidRDefault="00F34611" w:rsidP="00F34611">
                  <w:pPr>
                    <w:adjustRightInd w:val="0"/>
                    <w:snapToGrid w:val="0"/>
                    <w:jc w:val="center"/>
                    <w:rPr>
                      <w:sz w:val="21"/>
                      <w:szCs w:val="21"/>
                    </w:rPr>
                  </w:pPr>
                  <w:r w:rsidRPr="00F34611">
                    <w:rPr>
                      <w:sz w:val="21"/>
                      <w:szCs w:val="21"/>
                    </w:rPr>
                    <w:t>混凝土</w:t>
                  </w:r>
                  <w:r w:rsidRPr="00F34611">
                    <w:rPr>
                      <w:rFonts w:hint="eastAsia"/>
                      <w:sz w:val="21"/>
                      <w:szCs w:val="21"/>
                    </w:rPr>
                    <w:t>生产线搅拌工序</w:t>
                  </w:r>
                </w:p>
              </w:tc>
              <w:tc>
                <w:tcPr>
                  <w:tcW w:w="1206" w:type="dxa"/>
                  <w:tcBorders>
                    <w:top w:val="single" w:sz="4" w:space="0" w:color="auto"/>
                    <w:bottom w:val="single" w:sz="4" w:space="0" w:color="auto"/>
                  </w:tcBorders>
                  <w:vAlign w:val="center"/>
                </w:tcPr>
                <w:p w:rsidR="00213765" w:rsidRDefault="00213765" w:rsidP="008A402D">
                  <w:pPr>
                    <w:adjustRightInd w:val="0"/>
                    <w:snapToGrid w:val="0"/>
                    <w:jc w:val="center"/>
                    <w:rPr>
                      <w:sz w:val="21"/>
                      <w:szCs w:val="21"/>
                    </w:rPr>
                  </w:pPr>
                  <w:r>
                    <w:rPr>
                      <w:rFonts w:hint="eastAsia"/>
                      <w:sz w:val="21"/>
                      <w:szCs w:val="21"/>
                    </w:rPr>
                    <w:t>经度：</w:t>
                  </w:r>
                  <w:r>
                    <w:rPr>
                      <w:rFonts w:hint="eastAsia"/>
                      <w:sz w:val="21"/>
                      <w:szCs w:val="21"/>
                    </w:rPr>
                    <w:t>113.749946</w:t>
                  </w:r>
                </w:p>
                <w:p w:rsidR="00213765" w:rsidRDefault="00213765" w:rsidP="008A402D">
                  <w:pPr>
                    <w:adjustRightInd w:val="0"/>
                    <w:snapToGrid w:val="0"/>
                    <w:jc w:val="center"/>
                    <w:rPr>
                      <w:sz w:val="21"/>
                      <w:szCs w:val="21"/>
                    </w:rPr>
                  </w:pPr>
                  <w:r>
                    <w:rPr>
                      <w:rFonts w:hint="eastAsia"/>
                      <w:sz w:val="21"/>
                      <w:szCs w:val="21"/>
                    </w:rPr>
                    <w:t>纬度：</w:t>
                  </w:r>
                  <w:r>
                    <w:rPr>
                      <w:rFonts w:hint="eastAsia"/>
                      <w:sz w:val="21"/>
                      <w:szCs w:val="21"/>
                    </w:rPr>
                    <w:t>35.280012</w:t>
                  </w:r>
                </w:p>
              </w:tc>
              <w:tc>
                <w:tcPr>
                  <w:tcW w:w="615" w:type="dxa"/>
                  <w:tcBorders>
                    <w:top w:val="single" w:sz="4" w:space="0" w:color="auto"/>
                    <w:bottom w:val="single" w:sz="4" w:space="0" w:color="auto"/>
                  </w:tcBorders>
                  <w:vAlign w:val="center"/>
                </w:tcPr>
                <w:p w:rsidR="00213765" w:rsidRDefault="00213765">
                  <w:pPr>
                    <w:adjustRightInd w:val="0"/>
                    <w:snapToGrid w:val="0"/>
                    <w:jc w:val="center"/>
                    <w:rPr>
                      <w:sz w:val="21"/>
                      <w:szCs w:val="21"/>
                    </w:rPr>
                  </w:pPr>
                  <w:r>
                    <w:rPr>
                      <w:rFonts w:hint="eastAsia"/>
                      <w:sz w:val="21"/>
                      <w:szCs w:val="21"/>
                    </w:rPr>
                    <w:t>15</w:t>
                  </w:r>
                </w:p>
              </w:tc>
              <w:tc>
                <w:tcPr>
                  <w:tcW w:w="621" w:type="dxa"/>
                  <w:tcBorders>
                    <w:top w:val="single" w:sz="4" w:space="0" w:color="auto"/>
                    <w:bottom w:val="single" w:sz="4" w:space="0" w:color="auto"/>
                  </w:tcBorders>
                  <w:vAlign w:val="center"/>
                </w:tcPr>
                <w:p w:rsidR="00213765" w:rsidRDefault="00F34611">
                  <w:pPr>
                    <w:adjustRightInd w:val="0"/>
                    <w:snapToGrid w:val="0"/>
                    <w:jc w:val="center"/>
                    <w:rPr>
                      <w:sz w:val="21"/>
                      <w:szCs w:val="21"/>
                    </w:rPr>
                  </w:pPr>
                  <w:r>
                    <w:rPr>
                      <w:rFonts w:hint="eastAsia"/>
                      <w:sz w:val="21"/>
                      <w:szCs w:val="21"/>
                    </w:rPr>
                    <w:t>0.4</w:t>
                  </w:r>
                </w:p>
              </w:tc>
              <w:tc>
                <w:tcPr>
                  <w:tcW w:w="624" w:type="dxa"/>
                  <w:tcBorders>
                    <w:top w:val="single" w:sz="4" w:space="0" w:color="auto"/>
                    <w:bottom w:val="single" w:sz="4" w:space="0" w:color="auto"/>
                  </w:tcBorders>
                  <w:vAlign w:val="center"/>
                </w:tcPr>
                <w:p w:rsidR="00213765" w:rsidRDefault="00F34611">
                  <w:pPr>
                    <w:adjustRightInd w:val="0"/>
                    <w:snapToGrid w:val="0"/>
                    <w:jc w:val="center"/>
                    <w:rPr>
                      <w:sz w:val="21"/>
                      <w:szCs w:val="21"/>
                    </w:rPr>
                  </w:pPr>
                  <w:r>
                    <w:rPr>
                      <w:sz w:val="21"/>
                      <w:szCs w:val="21"/>
                    </w:rPr>
                    <w:t>25</w:t>
                  </w:r>
                </w:p>
              </w:tc>
              <w:tc>
                <w:tcPr>
                  <w:tcW w:w="775" w:type="dxa"/>
                  <w:tcBorders>
                    <w:top w:val="single" w:sz="4" w:space="0" w:color="auto"/>
                    <w:bottom w:val="single" w:sz="4" w:space="0" w:color="auto"/>
                  </w:tcBorders>
                  <w:vAlign w:val="center"/>
                </w:tcPr>
                <w:p w:rsidR="00213765" w:rsidRDefault="00213765">
                  <w:pPr>
                    <w:adjustRightInd w:val="0"/>
                    <w:snapToGrid w:val="0"/>
                    <w:jc w:val="center"/>
                    <w:rPr>
                      <w:color w:val="000000"/>
                      <w:sz w:val="21"/>
                      <w:szCs w:val="21"/>
                    </w:rPr>
                  </w:pPr>
                  <w:r>
                    <w:rPr>
                      <w:rFonts w:hint="eastAsia"/>
                      <w:color w:val="000000"/>
                      <w:sz w:val="21"/>
                      <w:szCs w:val="21"/>
                    </w:rPr>
                    <w:t>一般排放口</w:t>
                  </w:r>
                </w:p>
              </w:tc>
              <w:tc>
                <w:tcPr>
                  <w:tcW w:w="2153" w:type="dxa"/>
                  <w:vMerge/>
                  <w:vAlign w:val="center"/>
                </w:tcPr>
                <w:p w:rsidR="00213765" w:rsidRDefault="00213765">
                  <w:pPr>
                    <w:adjustRightInd w:val="0"/>
                    <w:snapToGrid w:val="0"/>
                    <w:jc w:val="center"/>
                    <w:rPr>
                      <w:color w:val="000000"/>
                      <w:sz w:val="21"/>
                      <w:szCs w:val="21"/>
                    </w:rPr>
                  </w:pPr>
                </w:p>
              </w:tc>
            </w:tr>
            <w:tr w:rsidR="00213765" w:rsidTr="00916502">
              <w:trPr>
                <w:trHeight w:val="397"/>
                <w:jc w:val="center"/>
              </w:trPr>
              <w:tc>
                <w:tcPr>
                  <w:tcW w:w="835" w:type="dxa"/>
                  <w:tcBorders>
                    <w:top w:val="single" w:sz="4" w:space="0" w:color="auto"/>
                    <w:bottom w:val="single" w:sz="4" w:space="0" w:color="auto"/>
                  </w:tcBorders>
                  <w:vAlign w:val="center"/>
                </w:tcPr>
                <w:p w:rsidR="00213765" w:rsidRDefault="00213765" w:rsidP="009A59A9">
                  <w:pPr>
                    <w:adjustRightInd w:val="0"/>
                    <w:snapToGrid w:val="0"/>
                    <w:jc w:val="center"/>
                    <w:rPr>
                      <w:sz w:val="21"/>
                      <w:szCs w:val="21"/>
                    </w:rPr>
                  </w:pPr>
                  <w:r>
                    <w:rPr>
                      <w:rFonts w:hint="eastAsia"/>
                      <w:sz w:val="21"/>
                      <w:szCs w:val="21"/>
                    </w:rPr>
                    <w:t>DA00</w:t>
                  </w:r>
                  <w:r w:rsidR="009A59A9">
                    <w:rPr>
                      <w:rFonts w:hint="eastAsia"/>
                      <w:sz w:val="21"/>
                      <w:szCs w:val="21"/>
                    </w:rPr>
                    <w:t>7</w:t>
                  </w:r>
                </w:p>
              </w:tc>
              <w:tc>
                <w:tcPr>
                  <w:tcW w:w="1021" w:type="dxa"/>
                  <w:tcBorders>
                    <w:top w:val="single" w:sz="4" w:space="0" w:color="auto"/>
                    <w:bottom w:val="single" w:sz="4" w:space="0" w:color="auto"/>
                  </w:tcBorders>
                  <w:vAlign w:val="center"/>
                </w:tcPr>
                <w:p w:rsidR="00213765" w:rsidRDefault="00F34611">
                  <w:pPr>
                    <w:adjustRightInd w:val="0"/>
                    <w:snapToGrid w:val="0"/>
                    <w:jc w:val="center"/>
                    <w:rPr>
                      <w:sz w:val="21"/>
                      <w:szCs w:val="21"/>
                    </w:rPr>
                  </w:pPr>
                  <w:r w:rsidRPr="00F34611">
                    <w:rPr>
                      <w:rFonts w:hint="eastAsia"/>
                      <w:sz w:val="21"/>
                      <w:szCs w:val="21"/>
                    </w:rPr>
                    <w:t>干粉砂浆生产线搅拌工序</w:t>
                  </w:r>
                </w:p>
              </w:tc>
              <w:tc>
                <w:tcPr>
                  <w:tcW w:w="1206" w:type="dxa"/>
                  <w:tcBorders>
                    <w:top w:val="single" w:sz="4" w:space="0" w:color="auto"/>
                    <w:bottom w:val="single" w:sz="4" w:space="0" w:color="auto"/>
                  </w:tcBorders>
                  <w:vAlign w:val="center"/>
                </w:tcPr>
                <w:p w:rsidR="00213765" w:rsidRDefault="00213765" w:rsidP="008A402D">
                  <w:pPr>
                    <w:adjustRightInd w:val="0"/>
                    <w:snapToGrid w:val="0"/>
                    <w:jc w:val="center"/>
                    <w:rPr>
                      <w:sz w:val="21"/>
                      <w:szCs w:val="21"/>
                    </w:rPr>
                  </w:pPr>
                  <w:r>
                    <w:rPr>
                      <w:rFonts w:hint="eastAsia"/>
                      <w:sz w:val="21"/>
                      <w:szCs w:val="21"/>
                    </w:rPr>
                    <w:t>经度：</w:t>
                  </w:r>
                  <w:r>
                    <w:rPr>
                      <w:rFonts w:hint="eastAsia"/>
                      <w:sz w:val="21"/>
                      <w:szCs w:val="21"/>
                    </w:rPr>
                    <w:t>113.749946</w:t>
                  </w:r>
                </w:p>
                <w:p w:rsidR="00213765" w:rsidRDefault="00213765" w:rsidP="008A402D">
                  <w:pPr>
                    <w:adjustRightInd w:val="0"/>
                    <w:snapToGrid w:val="0"/>
                    <w:jc w:val="center"/>
                    <w:rPr>
                      <w:sz w:val="21"/>
                      <w:szCs w:val="21"/>
                    </w:rPr>
                  </w:pPr>
                  <w:r>
                    <w:rPr>
                      <w:rFonts w:hint="eastAsia"/>
                      <w:sz w:val="21"/>
                      <w:szCs w:val="21"/>
                    </w:rPr>
                    <w:t>纬度：</w:t>
                  </w:r>
                  <w:r>
                    <w:rPr>
                      <w:rFonts w:hint="eastAsia"/>
                      <w:sz w:val="21"/>
                      <w:szCs w:val="21"/>
                    </w:rPr>
                    <w:t>35.280012</w:t>
                  </w:r>
                </w:p>
              </w:tc>
              <w:tc>
                <w:tcPr>
                  <w:tcW w:w="615" w:type="dxa"/>
                  <w:tcBorders>
                    <w:top w:val="single" w:sz="4" w:space="0" w:color="auto"/>
                    <w:bottom w:val="single" w:sz="4" w:space="0" w:color="auto"/>
                  </w:tcBorders>
                  <w:vAlign w:val="center"/>
                </w:tcPr>
                <w:p w:rsidR="00213765" w:rsidRDefault="00213765">
                  <w:pPr>
                    <w:adjustRightInd w:val="0"/>
                    <w:snapToGrid w:val="0"/>
                    <w:jc w:val="center"/>
                    <w:rPr>
                      <w:sz w:val="21"/>
                      <w:szCs w:val="21"/>
                    </w:rPr>
                  </w:pPr>
                  <w:r>
                    <w:rPr>
                      <w:rFonts w:hint="eastAsia"/>
                      <w:sz w:val="21"/>
                      <w:szCs w:val="21"/>
                    </w:rPr>
                    <w:t>15</w:t>
                  </w:r>
                </w:p>
              </w:tc>
              <w:tc>
                <w:tcPr>
                  <w:tcW w:w="621" w:type="dxa"/>
                  <w:tcBorders>
                    <w:top w:val="single" w:sz="4" w:space="0" w:color="auto"/>
                    <w:bottom w:val="single" w:sz="4" w:space="0" w:color="auto"/>
                  </w:tcBorders>
                  <w:vAlign w:val="center"/>
                </w:tcPr>
                <w:p w:rsidR="00213765" w:rsidRDefault="00F34611">
                  <w:pPr>
                    <w:adjustRightInd w:val="0"/>
                    <w:snapToGrid w:val="0"/>
                    <w:jc w:val="center"/>
                    <w:rPr>
                      <w:sz w:val="21"/>
                      <w:szCs w:val="21"/>
                    </w:rPr>
                  </w:pPr>
                  <w:r>
                    <w:rPr>
                      <w:rFonts w:hint="eastAsia"/>
                      <w:sz w:val="21"/>
                      <w:szCs w:val="21"/>
                    </w:rPr>
                    <w:t>0.3</w:t>
                  </w:r>
                </w:p>
              </w:tc>
              <w:tc>
                <w:tcPr>
                  <w:tcW w:w="624" w:type="dxa"/>
                  <w:tcBorders>
                    <w:top w:val="single" w:sz="4" w:space="0" w:color="auto"/>
                    <w:bottom w:val="single" w:sz="4" w:space="0" w:color="auto"/>
                  </w:tcBorders>
                  <w:vAlign w:val="center"/>
                </w:tcPr>
                <w:p w:rsidR="00213765" w:rsidRDefault="00F34611">
                  <w:pPr>
                    <w:adjustRightInd w:val="0"/>
                    <w:snapToGrid w:val="0"/>
                    <w:jc w:val="center"/>
                    <w:rPr>
                      <w:sz w:val="21"/>
                      <w:szCs w:val="21"/>
                    </w:rPr>
                  </w:pPr>
                  <w:r>
                    <w:rPr>
                      <w:sz w:val="21"/>
                      <w:szCs w:val="21"/>
                    </w:rPr>
                    <w:t>25</w:t>
                  </w:r>
                </w:p>
              </w:tc>
              <w:tc>
                <w:tcPr>
                  <w:tcW w:w="775" w:type="dxa"/>
                  <w:tcBorders>
                    <w:top w:val="single" w:sz="4" w:space="0" w:color="auto"/>
                    <w:bottom w:val="single" w:sz="4" w:space="0" w:color="auto"/>
                  </w:tcBorders>
                  <w:vAlign w:val="center"/>
                </w:tcPr>
                <w:p w:rsidR="00213765" w:rsidRDefault="00213765">
                  <w:pPr>
                    <w:adjustRightInd w:val="0"/>
                    <w:snapToGrid w:val="0"/>
                    <w:jc w:val="center"/>
                    <w:rPr>
                      <w:color w:val="000000"/>
                      <w:sz w:val="21"/>
                      <w:szCs w:val="21"/>
                    </w:rPr>
                  </w:pPr>
                  <w:r>
                    <w:rPr>
                      <w:rFonts w:hint="eastAsia"/>
                      <w:color w:val="000000"/>
                      <w:sz w:val="21"/>
                      <w:szCs w:val="21"/>
                    </w:rPr>
                    <w:t>一般排放口</w:t>
                  </w:r>
                </w:p>
              </w:tc>
              <w:tc>
                <w:tcPr>
                  <w:tcW w:w="2153" w:type="dxa"/>
                  <w:vMerge/>
                  <w:vAlign w:val="center"/>
                </w:tcPr>
                <w:p w:rsidR="00213765" w:rsidRDefault="00213765">
                  <w:pPr>
                    <w:adjustRightInd w:val="0"/>
                    <w:snapToGrid w:val="0"/>
                    <w:jc w:val="center"/>
                    <w:rPr>
                      <w:color w:val="000000"/>
                      <w:sz w:val="21"/>
                      <w:szCs w:val="21"/>
                    </w:rPr>
                  </w:pPr>
                </w:p>
              </w:tc>
            </w:tr>
            <w:tr w:rsidR="00213765" w:rsidTr="00916502">
              <w:trPr>
                <w:trHeight w:val="397"/>
                <w:jc w:val="center"/>
              </w:trPr>
              <w:tc>
                <w:tcPr>
                  <w:tcW w:w="835" w:type="dxa"/>
                  <w:tcBorders>
                    <w:top w:val="single" w:sz="4" w:space="0" w:color="auto"/>
                    <w:bottom w:val="single" w:sz="4" w:space="0" w:color="auto"/>
                  </w:tcBorders>
                  <w:vAlign w:val="center"/>
                </w:tcPr>
                <w:p w:rsidR="00213765" w:rsidRDefault="00213765" w:rsidP="009A59A9">
                  <w:pPr>
                    <w:adjustRightInd w:val="0"/>
                    <w:snapToGrid w:val="0"/>
                    <w:jc w:val="center"/>
                    <w:rPr>
                      <w:sz w:val="21"/>
                      <w:szCs w:val="21"/>
                    </w:rPr>
                  </w:pPr>
                  <w:r>
                    <w:rPr>
                      <w:rFonts w:hint="eastAsia"/>
                      <w:sz w:val="21"/>
                      <w:szCs w:val="21"/>
                    </w:rPr>
                    <w:t>DA00</w:t>
                  </w:r>
                  <w:r w:rsidR="009A59A9">
                    <w:rPr>
                      <w:rFonts w:hint="eastAsia"/>
                      <w:sz w:val="21"/>
                      <w:szCs w:val="21"/>
                    </w:rPr>
                    <w:t>8</w:t>
                  </w:r>
                </w:p>
              </w:tc>
              <w:tc>
                <w:tcPr>
                  <w:tcW w:w="1021" w:type="dxa"/>
                  <w:tcBorders>
                    <w:top w:val="single" w:sz="4" w:space="0" w:color="auto"/>
                    <w:bottom w:val="single" w:sz="4" w:space="0" w:color="auto"/>
                  </w:tcBorders>
                  <w:vAlign w:val="center"/>
                </w:tcPr>
                <w:p w:rsidR="00213765" w:rsidRDefault="00F34611">
                  <w:pPr>
                    <w:adjustRightInd w:val="0"/>
                    <w:snapToGrid w:val="0"/>
                    <w:jc w:val="center"/>
                    <w:rPr>
                      <w:sz w:val="21"/>
                      <w:szCs w:val="21"/>
                    </w:rPr>
                  </w:pPr>
                  <w:r w:rsidRPr="00F34611">
                    <w:rPr>
                      <w:rFonts w:hint="eastAsia"/>
                      <w:sz w:val="21"/>
                      <w:szCs w:val="21"/>
                    </w:rPr>
                    <w:t>水稳料生产线搅拌工序</w:t>
                  </w:r>
                </w:p>
              </w:tc>
              <w:tc>
                <w:tcPr>
                  <w:tcW w:w="1206" w:type="dxa"/>
                  <w:tcBorders>
                    <w:top w:val="single" w:sz="4" w:space="0" w:color="auto"/>
                    <w:bottom w:val="single" w:sz="4" w:space="0" w:color="auto"/>
                  </w:tcBorders>
                  <w:vAlign w:val="center"/>
                </w:tcPr>
                <w:p w:rsidR="00213765" w:rsidRDefault="00213765" w:rsidP="008A402D">
                  <w:pPr>
                    <w:adjustRightInd w:val="0"/>
                    <w:snapToGrid w:val="0"/>
                    <w:jc w:val="center"/>
                    <w:rPr>
                      <w:sz w:val="21"/>
                      <w:szCs w:val="21"/>
                    </w:rPr>
                  </w:pPr>
                  <w:r>
                    <w:rPr>
                      <w:rFonts w:hint="eastAsia"/>
                      <w:sz w:val="21"/>
                      <w:szCs w:val="21"/>
                    </w:rPr>
                    <w:t>经度：</w:t>
                  </w:r>
                  <w:r>
                    <w:rPr>
                      <w:rFonts w:hint="eastAsia"/>
                      <w:sz w:val="21"/>
                      <w:szCs w:val="21"/>
                    </w:rPr>
                    <w:t>113.749946</w:t>
                  </w:r>
                </w:p>
                <w:p w:rsidR="00213765" w:rsidRDefault="00213765" w:rsidP="008A402D">
                  <w:pPr>
                    <w:adjustRightInd w:val="0"/>
                    <w:snapToGrid w:val="0"/>
                    <w:jc w:val="center"/>
                    <w:rPr>
                      <w:sz w:val="21"/>
                      <w:szCs w:val="21"/>
                    </w:rPr>
                  </w:pPr>
                  <w:r>
                    <w:rPr>
                      <w:rFonts w:hint="eastAsia"/>
                      <w:sz w:val="21"/>
                      <w:szCs w:val="21"/>
                    </w:rPr>
                    <w:t>纬度：</w:t>
                  </w:r>
                  <w:r>
                    <w:rPr>
                      <w:rFonts w:hint="eastAsia"/>
                      <w:sz w:val="21"/>
                      <w:szCs w:val="21"/>
                    </w:rPr>
                    <w:t>35.280012</w:t>
                  </w:r>
                </w:p>
              </w:tc>
              <w:tc>
                <w:tcPr>
                  <w:tcW w:w="615" w:type="dxa"/>
                  <w:tcBorders>
                    <w:top w:val="single" w:sz="4" w:space="0" w:color="auto"/>
                    <w:bottom w:val="single" w:sz="4" w:space="0" w:color="auto"/>
                  </w:tcBorders>
                  <w:vAlign w:val="center"/>
                </w:tcPr>
                <w:p w:rsidR="00213765" w:rsidRDefault="00213765">
                  <w:pPr>
                    <w:adjustRightInd w:val="0"/>
                    <w:snapToGrid w:val="0"/>
                    <w:jc w:val="center"/>
                    <w:rPr>
                      <w:sz w:val="21"/>
                      <w:szCs w:val="21"/>
                    </w:rPr>
                  </w:pPr>
                  <w:r>
                    <w:rPr>
                      <w:rFonts w:hint="eastAsia"/>
                      <w:sz w:val="21"/>
                      <w:szCs w:val="21"/>
                    </w:rPr>
                    <w:t>15</w:t>
                  </w:r>
                </w:p>
              </w:tc>
              <w:tc>
                <w:tcPr>
                  <w:tcW w:w="621" w:type="dxa"/>
                  <w:tcBorders>
                    <w:top w:val="single" w:sz="4" w:space="0" w:color="auto"/>
                    <w:bottom w:val="single" w:sz="4" w:space="0" w:color="auto"/>
                  </w:tcBorders>
                  <w:vAlign w:val="center"/>
                </w:tcPr>
                <w:p w:rsidR="00213765" w:rsidRDefault="00F34611">
                  <w:pPr>
                    <w:adjustRightInd w:val="0"/>
                    <w:snapToGrid w:val="0"/>
                    <w:jc w:val="center"/>
                    <w:rPr>
                      <w:sz w:val="21"/>
                      <w:szCs w:val="21"/>
                    </w:rPr>
                  </w:pPr>
                  <w:r>
                    <w:rPr>
                      <w:rFonts w:hint="eastAsia"/>
                      <w:sz w:val="21"/>
                      <w:szCs w:val="21"/>
                    </w:rPr>
                    <w:t>0.3</w:t>
                  </w:r>
                </w:p>
              </w:tc>
              <w:tc>
                <w:tcPr>
                  <w:tcW w:w="624" w:type="dxa"/>
                  <w:tcBorders>
                    <w:top w:val="single" w:sz="4" w:space="0" w:color="auto"/>
                    <w:bottom w:val="single" w:sz="4" w:space="0" w:color="auto"/>
                  </w:tcBorders>
                  <w:vAlign w:val="center"/>
                </w:tcPr>
                <w:p w:rsidR="00213765" w:rsidRDefault="00F34611">
                  <w:pPr>
                    <w:adjustRightInd w:val="0"/>
                    <w:snapToGrid w:val="0"/>
                    <w:jc w:val="center"/>
                    <w:rPr>
                      <w:sz w:val="21"/>
                      <w:szCs w:val="21"/>
                    </w:rPr>
                  </w:pPr>
                  <w:r>
                    <w:rPr>
                      <w:sz w:val="21"/>
                      <w:szCs w:val="21"/>
                    </w:rPr>
                    <w:t>25</w:t>
                  </w:r>
                </w:p>
              </w:tc>
              <w:tc>
                <w:tcPr>
                  <w:tcW w:w="775" w:type="dxa"/>
                  <w:tcBorders>
                    <w:top w:val="single" w:sz="4" w:space="0" w:color="auto"/>
                    <w:bottom w:val="single" w:sz="4" w:space="0" w:color="auto"/>
                  </w:tcBorders>
                  <w:vAlign w:val="center"/>
                </w:tcPr>
                <w:p w:rsidR="00213765" w:rsidRDefault="00213765">
                  <w:pPr>
                    <w:adjustRightInd w:val="0"/>
                    <w:snapToGrid w:val="0"/>
                    <w:jc w:val="center"/>
                    <w:rPr>
                      <w:color w:val="000000"/>
                      <w:sz w:val="21"/>
                      <w:szCs w:val="21"/>
                    </w:rPr>
                  </w:pPr>
                  <w:r>
                    <w:rPr>
                      <w:rFonts w:hint="eastAsia"/>
                      <w:color w:val="000000"/>
                      <w:sz w:val="21"/>
                      <w:szCs w:val="21"/>
                    </w:rPr>
                    <w:t>一般排放口</w:t>
                  </w:r>
                </w:p>
              </w:tc>
              <w:tc>
                <w:tcPr>
                  <w:tcW w:w="2153" w:type="dxa"/>
                  <w:vMerge/>
                  <w:vAlign w:val="center"/>
                </w:tcPr>
                <w:p w:rsidR="00213765" w:rsidRDefault="00213765">
                  <w:pPr>
                    <w:adjustRightInd w:val="0"/>
                    <w:snapToGrid w:val="0"/>
                    <w:jc w:val="center"/>
                    <w:rPr>
                      <w:color w:val="000000"/>
                      <w:sz w:val="21"/>
                      <w:szCs w:val="21"/>
                    </w:rPr>
                  </w:pPr>
                </w:p>
              </w:tc>
            </w:tr>
            <w:tr w:rsidR="00213765" w:rsidTr="00916502">
              <w:trPr>
                <w:trHeight w:val="397"/>
                <w:jc w:val="center"/>
              </w:trPr>
              <w:tc>
                <w:tcPr>
                  <w:tcW w:w="835" w:type="dxa"/>
                  <w:tcBorders>
                    <w:top w:val="single" w:sz="4" w:space="0" w:color="auto"/>
                    <w:bottom w:val="single" w:sz="4" w:space="0" w:color="auto"/>
                  </w:tcBorders>
                  <w:vAlign w:val="center"/>
                </w:tcPr>
                <w:p w:rsidR="00213765" w:rsidRDefault="00213765" w:rsidP="009A59A9">
                  <w:pPr>
                    <w:adjustRightInd w:val="0"/>
                    <w:snapToGrid w:val="0"/>
                    <w:jc w:val="center"/>
                    <w:rPr>
                      <w:sz w:val="21"/>
                      <w:szCs w:val="21"/>
                    </w:rPr>
                  </w:pPr>
                  <w:r>
                    <w:rPr>
                      <w:rFonts w:hint="eastAsia"/>
                      <w:sz w:val="21"/>
                      <w:szCs w:val="21"/>
                    </w:rPr>
                    <w:t>DA00</w:t>
                  </w:r>
                  <w:r w:rsidR="009A59A9">
                    <w:rPr>
                      <w:rFonts w:hint="eastAsia"/>
                      <w:sz w:val="21"/>
                      <w:szCs w:val="21"/>
                    </w:rPr>
                    <w:t>9</w:t>
                  </w:r>
                </w:p>
              </w:tc>
              <w:tc>
                <w:tcPr>
                  <w:tcW w:w="1021" w:type="dxa"/>
                  <w:tcBorders>
                    <w:top w:val="single" w:sz="4" w:space="0" w:color="auto"/>
                    <w:bottom w:val="single" w:sz="4" w:space="0" w:color="auto"/>
                  </w:tcBorders>
                  <w:vAlign w:val="center"/>
                </w:tcPr>
                <w:p w:rsidR="00213765" w:rsidRDefault="00F34611">
                  <w:pPr>
                    <w:adjustRightInd w:val="0"/>
                    <w:snapToGrid w:val="0"/>
                    <w:jc w:val="center"/>
                    <w:rPr>
                      <w:sz w:val="21"/>
                      <w:szCs w:val="21"/>
                    </w:rPr>
                  </w:pPr>
                  <w:r w:rsidRPr="00F34611">
                    <w:rPr>
                      <w:sz w:val="21"/>
                      <w:szCs w:val="21"/>
                    </w:rPr>
                    <w:t>混凝土</w:t>
                  </w:r>
                  <w:r w:rsidRPr="00F34611">
                    <w:rPr>
                      <w:rFonts w:hint="eastAsia"/>
                      <w:sz w:val="21"/>
                      <w:szCs w:val="21"/>
                    </w:rPr>
                    <w:t>、干粉砂浆、水稳料生产线筒仓上料工</w:t>
                  </w:r>
                  <w:r w:rsidRPr="00F34611">
                    <w:rPr>
                      <w:rFonts w:hint="eastAsia"/>
                      <w:sz w:val="21"/>
                      <w:szCs w:val="21"/>
                    </w:rPr>
                    <w:lastRenderedPageBreak/>
                    <w:t>序</w:t>
                  </w:r>
                </w:p>
              </w:tc>
              <w:tc>
                <w:tcPr>
                  <w:tcW w:w="1206" w:type="dxa"/>
                  <w:tcBorders>
                    <w:top w:val="single" w:sz="4" w:space="0" w:color="auto"/>
                    <w:bottom w:val="single" w:sz="4" w:space="0" w:color="auto"/>
                  </w:tcBorders>
                  <w:vAlign w:val="center"/>
                </w:tcPr>
                <w:p w:rsidR="00213765" w:rsidRDefault="00213765" w:rsidP="008A402D">
                  <w:pPr>
                    <w:adjustRightInd w:val="0"/>
                    <w:snapToGrid w:val="0"/>
                    <w:jc w:val="center"/>
                    <w:rPr>
                      <w:sz w:val="21"/>
                      <w:szCs w:val="21"/>
                    </w:rPr>
                  </w:pPr>
                  <w:r>
                    <w:rPr>
                      <w:rFonts w:hint="eastAsia"/>
                      <w:sz w:val="21"/>
                      <w:szCs w:val="21"/>
                    </w:rPr>
                    <w:lastRenderedPageBreak/>
                    <w:t>经度：</w:t>
                  </w:r>
                  <w:r>
                    <w:rPr>
                      <w:rFonts w:hint="eastAsia"/>
                      <w:sz w:val="21"/>
                      <w:szCs w:val="21"/>
                    </w:rPr>
                    <w:t>113.749946</w:t>
                  </w:r>
                </w:p>
                <w:p w:rsidR="00213765" w:rsidRDefault="00213765" w:rsidP="008A402D">
                  <w:pPr>
                    <w:adjustRightInd w:val="0"/>
                    <w:snapToGrid w:val="0"/>
                    <w:jc w:val="center"/>
                    <w:rPr>
                      <w:sz w:val="21"/>
                      <w:szCs w:val="21"/>
                    </w:rPr>
                  </w:pPr>
                  <w:r>
                    <w:rPr>
                      <w:rFonts w:hint="eastAsia"/>
                      <w:sz w:val="21"/>
                      <w:szCs w:val="21"/>
                    </w:rPr>
                    <w:t>纬度：</w:t>
                  </w:r>
                  <w:r>
                    <w:rPr>
                      <w:rFonts w:hint="eastAsia"/>
                      <w:sz w:val="21"/>
                      <w:szCs w:val="21"/>
                    </w:rPr>
                    <w:t>35.280012</w:t>
                  </w:r>
                </w:p>
              </w:tc>
              <w:tc>
                <w:tcPr>
                  <w:tcW w:w="615" w:type="dxa"/>
                  <w:tcBorders>
                    <w:top w:val="single" w:sz="4" w:space="0" w:color="auto"/>
                    <w:bottom w:val="single" w:sz="4" w:space="0" w:color="auto"/>
                  </w:tcBorders>
                  <w:vAlign w:val="center"/>
                </w:tcPr>
                <w:p w:rsidR="00213765" w:rsidRDefault="00213765">
                  <w:pPr>
                    <w:adjustRightInd w:val="0"/>
                    <w:snapToGrid w:val="0"/>
                    <w:jc w:val="center"/>
                    <w:rPr>
                      <w:sz w:val="21"/>
                      <w:szCs w:val="21"/>
                    </w:rPr>
                  </w:pPr>
                  <w:r>
                    <w:rPr>
                      <w:rFonts w:hint="eastAsia"/>
                      <w:sz w:val="21"/>
                      <w:szCs w:val="21"/>
                    </w:rPr>
                    <w:t>15</w:t>
                  </w:r>
                </w:p>
              </w:tc>
              <w:tc>
                <w:tcPr>
                  <w:tcW w:w="621" w:type="dxa"/>
                  <w:tcBorders>
                    <w:top w:val="single" w:sz="4" w:space="0" w:color="auto"/>
                    <w:bottom w:val="single" w:sz="4" w:space="0" w:color="auto"/>
                  </w:tcBorders>
                  <w:vAlign w:val="center"/>
                </w:tcPr>
                <w:p w:rsidR="00213765" w:rsidRDefault="00F34611">
                  <w:pPr>
                    <w:adjustRightInd w:val="0"/>
                    <w:snapToGrid w:val="0"/>
                    <w:jc w:val="center"/>
                    <w:rPr>
                      <w:sz w:val="21"/>
                      <w:szCs w:val="21"/>
                    </w:rPr>
                  </w:pPr>
                  <w:r>
                    <w:rPr>
                      <w:rFonts w:hint="eastAsia"/>
                      <w:sz w:val="21"/>
                      <w:szCs w:val="21"/>
                    </w:rPr>
                    <w:t>0.3</w:t>
                  </w:r>
                </w:p>
              </w:tc>
              <w:tc>
                <w:tcPr>
                  <w:tcW w:w="624" w:type="dxa"/>
                  <w:tcBorders>
                    <w:top w:val="single" w:sz="4" w:space="0" w:color="auto"/>
                    <w:bottom w:val="single" w:sz="4" w:space="0" w:color="auto"/>
                  </w:tcBorders>
                  <w:vAlign w:val="center"/>
                </w:tcPr>
                <w:p w:rsidR="00213765" w:rsidRDefault="00F34611">
                  <w:pPr>
                    <w:adjustRightInd w:val="0"/>
                    <w:snapToGrid w:val="0"/>
                    <w:jc w:val="center"/>
                    <w:rPr>
                      <w:sz w:val="21"/>
                      <w:szCs w:val="21"/>
                    </w:rPr>
                  </w:pPr>
                  <w:r>
                    <w:rPr>
                      <w:sz w:val="21"/>
                      <w:szCs w:val="21"/>
                    </w:rPr>
                    <w:t>25</w:t>
                  </w:r>
                </w:p>
              </w:tc>
              <w:tc>
                <w:tcPr>
                  <w:tcW w:w="775" w:type="dxa"/>
                  <w:tcBorders>
                    <w:top w:val="single" w:sz="4" w:space="0" w:color="auto"/>
                    <w:bottom w:val="single" w:sz="4" w:space="0" w:color="auto"/>
                  </w:tcBorders>
                  <w:vAlign w:val="center"/>
                </w:tcPr>
                <w:p w:rsidR="00213765" w:rsidRDefault="00213765">
                  <w:pPr>
                    <w:adjustRightInd w:val="0"/>
                    <w:snapToGrid w:val="0"/>
                    <w:jc w:val="center"/>
                    <w:rPr>
                      <w:color w:val="000000"/>
                      <w:sz w:val="21"/>
                      <w:szCs w:val="21"/>
                    </w:rPr>
                  </w:pPr>
                  <w:r>
                    <w:rPr>
                      <w:rFonts w:hint="eastAsia"/>
                      <w:color w:val="000000"/>
                      <w:sz w:val="21"/>
                      <w:szCs w:val="21"/>
                    </w:rPr>
                    <w:t>一般排放口</w:t>
                  </w:r>
                </w:p>
              </w:tc>
              <w:tc>
                <w:tcPr>
                  <w:tcW w:w="2153" w:type="dxa"/>
                  <w:vMerge/>
                  <w:vAlign w:val="center"/>
                </w:tcPr>
                <w:p w:rsidR="00213765" w:rsidRDefault="00213765">
                  <w:pPr>
                    <w:adjustRightInd w:val="0"/>
                    <w:snapToGrid w:val="0"/>
                    <w:jc w:val="center"/>
                    <w:rPr>
                      <w:color w:val="000000"/>
                      <w:sz w:val="21"/>
                      <w:szCs w:val="21"/>
                    </w:rPr>
                  </w:pPr>
                </w:p>
              </w:tc>
            </w:tr>
            <w:tr w:rsidR="00213765" w:rsidTr="00916502">
              <w:trPr>
                <w:trHeight w:val="397"/>
                <w:jc w:val="center"/>
              </w:trPr>
              <w:tc>
                <w:tcPr>
                  <w:tcW w:w="835" w:type="dxa"/>
                  <w:tcBorders>
                    <w:top w:val="single" w:sz="4" w:space="0" w:color="auto"/>
                    <w:bottom w:val="single" w:sz="4" w:space="0" w:color="auto"/>
                  </w:tcBorders>
                  <w:vAlign w:val="center"/>
                </w:tcPr>
                <w:p w:rsidR="00213765" w:rsidRDefault="00213765" w:rsidP="009A59A9">
                  <w:pPr>
                    <w:adjustRightInd w:val="0"/>
                    <w:snapToGrid w:val="0"/>
                    <w:jc w:val="center"/>
                    <w:rPr>
                      <w:sz w:val="21"/>
                      <w:szCs w:val="21"/>
                    </w:rPr>
                  </w:pPr>
                  <w:r>
                    <w:rPr>
                      <w:rFonts w:hint="eastAsia"/>
                      <w:sz w:val="21"/>
                      <w:szCs w:val="21"/>
                    </w:rPr>
                    <w:lastRenderedPageBreak/>
                    <w:t>DA0</w:t>
                  </w:r>
                  <w:r w:rsidR="009A59A9">
                    <w:rPr>
                      <w:rFonts w:hint="eastAsia"/>
                      <w:sz w:val="21"/>
                      <w:szCs w:val="21"/>
                    </w:rPr>
                    <w:t>10</w:t>
                  </w:r>
                </w:p>
              </w:tc>
              <w:tc>
                <w:tcPr>
                  <w:tcW w:w="1021" w:type="dxa"/>
                  <w:tcBorders>
                    <w:top w:val="single" w:sz="4" w:space="0" w:color="auto"/>
                    <w:bottom w:val="single" w:sz="4" w:space="0" w:color="auto"/>
                  </w:tcBorders>
                  <w:vAlign w:val="center"/>
                </w:tcPr>
                <w:p w:rsidR="00213765" w:rsidRDefault="00F34611">
                  <w:pPr>
                    <w:adjustRightInd w:val="0"/>
                    <w:snapToGrid w:val="0"/>
                    <w:jc w:val="center"/>
                    <w:rPr>
                      <w:sz w:val="21"/>
                      <w:szCs w:val="21"/>
                    </w:rPr>
                  </w:pPr>
                  <w:r w:rsidRPr="00F34611">
                    <w:rPr>
                      <w:rFonts w:hint="eastAsia"/>
                      <w:sz w:val="21"/>
                      <w:szCs w:val="21"/>
                    </w:rPr>
                    <w:t>免烧透水砖、蒸压加气块砖生产线料库卸料及上料</w:t>
                  </w:r>
                </w:p>
              </w:tc>
              <w:tc>
                <w:tcPr>
                  <w:tcW w:w="1206" w:type="dxa"/>
                  <w:tcBorders>
                    <w:top w:val="single" w:sz="4" w:space="0" w:color="auto"/>
                    <w:bottom w:val="single" w:sz="4" w:space="0" w:color="auto"/>
                  </w:tcBorders>
                  <w:vAlign w:val="center"/>
                </w:tcPr>
                <w:p w:rsidR="00213765" w:rsidRDefault="00213765" w:rsidP="008A402D">
                  <w:pPr>
                    <w:adjustRightInd w:val="0"/>
                    <w:snapToGrid w:val="0"/>
                    <w:jc w:val="center"/>
                    <w:rPr>
                      <w:sz w:val="21"/>
                      <w:szCs w:val="21"/>
                    </w:rPr>
                  </w:pPr>
                  <w:r>
                    <w:rPr>
                      <w:rFonts w:hint="eastAsia"/>
                      <w:sz w:val="21"/>
                      <w:szCs w:val="21"/>
                    </w:rPr>
                    <w:t>经度：</w:t>
                  </w:r>
                  <w:r>
                    <w:rPr>
                      <w:rFonts w:hint="eastAsia"/>
                      <w:sz w:val="21"/>
                      <w:szCs w:val="21"/>
                    </w:rPr>
                    <w:t>113.749946</w:t>
                  </w:r>
                </w:p>
                <w:p w:rsidR="00213765" w:rsidRDefault="00213765" w:rsidP="008A402D">
                  <w:pPr>
                    <w:adjustRightInd w:val="0"/>
                    <w:snapToGrid w:val="0"/>
                    <w:jc w:val="center"/>
                    <w:rPr>
                      <w:sz w:val="21"/>
                      <w:szCs w:val="21"/>
                    </w:rPr>
                  </w:pPr>
                  <w:r>
                    <w:rPr>
                      <w:rFonts w:hint="eastAsia"/>
                      <w:sz w:val="21"/>
                      <w:szCs w:val="21"/>
                    </w:rPr>
                    <w:t>纬度：</w:t>
                  </w:r>
                  <w:r>
                    <w:rPr>
                      <w:rFonts w:hint="eastAsia"/>
                      <w:sz w:val="21"/>
                      <w:szCs w:val="21"/>
                    </w:rPr>
                    <w:t>35.280012</w:t>
                  </w:r>
                </w:p>
              </w:tc>
              <w:tc>
                <w:tcPr>
                  <w:tcW w:w="615" w:type="dxa"/>
                  <w:tcBorders>
                    <w:top w:val="single" w:sz="4" w:space="0" w:color="auto"/>
                    <w:bottom w:val="single" w:sz="4" w:space="0" w:color="auto"/>
                  </w:tcBorders>
                  <w:vAlign w:val="center"/>
                </w:tcPr>
                <w:p w:rsidR="00213765" w:rsidRDefault="00213765">
                  <w:pPr>
                    <w:adjustRightInd w:val="0"/>
                    <w:snapToGrid w:val="0"/>
                    <w:jc w:val="center"/>
                    <w:rPr>
                      <w:sz w:val="21"/>
                      <w:szCs w:val="21"/>
                    </w:rPr>
                  </w:pPr>
                  <w:r>
                    <w:rPr>
                      <w:rFonts w:hint="eastAsia"/>
                      <w:sz w:val="21"/>
                      <w:szCs w:val="21"/>
                    </w:rPr>
                    <w:t>15</w:t>
                  </w:r>
                </w:p>
              </w:tc>
              <w:tc>
                <w:tcPr>
                  <w:tcW w:w="621" w:type="dxa"/>
                  <w:tcBorders>
                    <w:top w:val="single" w:sz="4" w:space="0" w:color="auto"/>
                    <w:bottom w:val="single" w:sz="4" w:space="0" w:color="auto"/>
                  </w:tcBorders>
                  <w:vAlign w:val="center"/>
                </w:tcPr>
                <w:p w:rsidR="00213765" w:rsidRDefault="00F34611">
                  <w:pPr>
                    <w:adjustRightInd w:val="0"/>
                    <w:snapToGrid w:val="0"/>
                    <w:jc w:val="center"/>
                    <w:rPr>
                      <w:sz w:val="21"/>
                      <w:szCs w:val="21"/>
                    </w:rPr>
                  </w:pPr>
                  <w:r>
                    <w:rPr>
                      <w:rFonts w:hint="eastAsia"/>
                      <w:sz w:val="21"/>
                      <w:szCs w:val="21"/>
                    </w:rPr>
                    <w:t>0.3</w:t>
                  </w:r>
                </w:p>
              </w:tc>
              <w:tc>
                <w:tcPr>
                  <w:tcW w:w="624" w:type="dxa"/>
                  <w:tcBorders>
                    <w:top w:val="single" w:sz="4" w:space="0" w:color="auto"/>
                    <w:bottom w:val="single" w:sz="4" w:space="0" w:color="auto"/>
                  </w:tcBorders>
                  <w:vAlign w:val="center"/>
                </w:tcPr>
                <w:p w:rsidR="00213765" w:rsidRDefault="00F34611">
                  <w:pPr>
                    <w:adjustRightInd w:val="0"/>
                    <w:snapToGrid w:val="0"/>
                    <w:jc w:val="center"/>
                    <w:rPr>
                      <w:sz w:val="21"/>
                      <w:szCs w:val="21"/>
                    </w:rPr>
                  </w:pPr>
                  <w:r>
                    <w:rPr>
                      <w:sz w:val="21"/>
                      <w:szCs w:val="21"/>
                    </w:rPr>
                    <w:t>25</w:t>
                  </w:r>
                </w:p>
              </w:tc>
              <w:tc>
                <w:tcPr>
                  <w:tcW w:w="775" w:type="dxa"/>
                  <w:tcBorders>
                    <w:top w:val="single" w:sz="4" w:space="0" w:color="auto"/>
                    <w:bottom w:val="single" w:sz="4" w:space="0" w:color="auto"/>
                  </w:tcBorders>
                  <w:vAlign w:val="center"/>
                </w:tcPr>
                <w:p w:rsidR="00213765" w:rsidRDefault="00213765">
                  <w:pPr>
                    <w:adjustRightInd w:val="0"/>
                    <w:snapToGrid w:val="0"/>
                    <w:jc w:val="center"/>
                    <w:rPr>
                      <w:color w:val="000000"/>
                      <w:sz w:val="21"/>
                      <w:szCs w:val="21"/>
                    </w:rPr>
                  </w:pPr>
                  <w:r>
                    <w:rPr>
                      <w:rFonts w:hint="eastAsia"/>
                      <w:color w:val="000000"/>
                      <w:sz w:val="21"/>
                      <w:szCs w:val="21"/>
                    </w:rPr>
                    <w:t>一般排放口</w:t>
                  </w:r>
                </w:p>
              </w:tc>
              <w:tc>
                <w:tcPr>
                  <w:tcW w:w="2153" w:type="dxa"/>
                  <w:vMerge/>
                  <w:vAlign w:val="center"/>
                </w:tcPr>
                <w:p w:rsidR="00213765" w:rsidRDefault="00213765">
                  <w:pPr>
                    <w:adjustRightInd w:val="0"/>
                    <w:snapToGrid w:val="0"/>
                    <w:jc w:val="center"/>
                    <w:rPr>
                      <w:color w:val="000000"/>
                      <w:sz w:val="21"/>
                      <w:szCs w:val="21"/>
                    </w:rPr>
                  </w:pPr>
                </w:p>
              </w:tc>
            </w:tr>
            <w:tr w:rsidR="00213765" w:rsidTr="00916502">
              <w:trPr>
                <w:trHeight w:val="397"/>
                <w:jc w:val="center"/>
              </w:trPr>
              <w:tc>
                <w:tcPr>
                  <w:tcW w:w="835" w:type="dxa"/>
                  <w:tcBorders>
                    <w:top w:val="single" w:sz="4" w:space="0" w:color="auto"/>
                    <w:bottom w:val="single" w:sz="4" w:space="0" w:color="auto"/>
                  </w:tcBorders>
                  <w:vAlign w:val="center"/>
                </w:tcPr>
                <w:p w:rsidR="00213765" w:rsidRDefault="00213765" w:rsidP="009A59A9">
                  <w:pPr>
                    <w:adjustRightInd w:val="0"/>
                    <w:snapToGrid w:val="0"/>
                    <w:jc w:val="center"/>
                    <w:rPr>
                      <w:sz w:val="21"/>
                      <w:szCs w:val="21"/>
                    </w:rPr>
                  </w:pPr>
                  <w:r>
                    <w:rPr>
                      <w:rFonts w:hint="eastAsia"/>
                      <w:sz w:val="21"/>
                      <w:szCs w:val="21"/>
                    </w:rPr>
                    <w:t>DA0</w:t>
                  </w:r>
                  <w:r w:rsidR="009A59A9">
                    <w:rPr>
                      <w:rFonts w:hint="eastAsia"/>
                      <w:sz w:val="21"/>
                      <w:szCs w:val="21"/>
                    </w:rPr>
                    <w:t>11</w:t>
                  </w:r>
                </w:p>
              </w:tc>
              <w:tc>
                <w:tcPr>
                  <w:tcW w:w="1021" w:type="dxa"/>
                  <w:tcBorders>
                    <w:top w:val="single" w:sz="4" w:space="0" w:color="auto"/>
                    <w:bottom w:val="single" w:sz="4" w:space="0" w:color="auto"/>
                  </w:tcBorders>
                  <w:vAlign w:val="center"/>
                </w:tcPr>
                <w:p w:rsidR="00213765" w:rsidRDefault="00F34611" w:rsidP="00F34611">
                  <w:pPr>
                    <w:adjustRightInd w:val="0"/>
                    <w:snapToGrid w:val="0"/>
                    <w:jc w:val="center"/>
                    <w:rPr>
                      <w:sz w:val="21"/>
                      <w:szCs w:val="21"/>
                    </w:rPr>
                  </w:pPr>
                  <w:r w:rsidRPr="00F34611">
                    <w:rPr>
                      <w:rFonts w:hint="eastAsia"/>
                      <w:sz w:val="21"/>
                      <w:szCs w:val="21"/>
                    </w:rPr>
                    <w:t>免烧透水砖生产线搅拌工序</w:t>
                  </w:r>
                </w:p>
              </w:tc>
              <w:tc>
                <w:tcPr>
                  <w:tcW w:w="1206" w:type="dxa"/>
                  <w:tcBorders>
                    <w:top w:val="single" w:sz="4" w:space="0" w:color="auto"/>
                    <w:bottom w:val="single" w:sz="4" w:space="0" w:color="auto"/>
                  </w:tcBorders>
                  <w:vAlign w:val="center"/>
                </w:tcPr>
                <w:p w:rsidR="00213765" w:rsidRDefault="00213765" w:rsidP="008A402D">
                  <w:pPr>
                    <w:adjustRightInd w:val="0"/>
                    <w:snapToGrid w:val="0"/>
                    <w:jc w:val="center"/>
                    <w:rPr>
                      <w:sz w:val="21"/>
                      <w:szCs w:val="21"/>
                    </w:rPr>
                  </w:pPr>
                  <w:r>
                    <w:rPr>
                      <w:rFonts w:hint="eastAsia"/>
                      <w:sz w:val="21"/>
                      <w:szCs w:val="21"/>
                    </w:rPr>
                    <w:t>经度：</w:t>
                  </w:r>
                  <w:r>
                    <w:rPr>
                      <w:rFonts w:hint="eastAsia"/>
                      <w:sz w:val="21"/>
                      <w:szCs w:val="21"/>
                    </w:rPr>
                    <w:t>113.749946</w:t>
                  </w:r>
                </w:p>
                <w:p w:rsidR="00213765" w:rsidRDefault="00213765" w:rsidP="008A402D">
                  <w:pPr>
                    <w:adjustRightInd w:val="0"/>
                    <w:snapToGrid w:val="0"/>
                    <w:jc w:val="center"/>
                    <w:rPr>
                      <w:sz w:val="21"/>
                      <w:szCs w:val="21"/>
                    </w:rPr>
                  </w:pPr>
                  <w:r>
                    <w:rPr>
                      <w:rFonts w:hint="eastAsia"/>
                      <w:sz w:val="21"/>
                      <w:szCs w:val="21"/>
                    </w:rPr>
                    <w:t>纬度：</w:t>
                  </w:r>
                  <w:r>
                    <w:rPr>
                      <w:rFonts w:hint="eastAsia"/>
                      <w:sz w:val="21"/>
                      <w:szCs w:val="21"/>
                    </w:rPr>
                    <w:t>35.280012</w:t>
                  </w:r>
                </w:p>
              </w:tc>
              <w:tc>
                <w:tcPr>
                  <w:tcW w:w="615" w:type="dxa"/>
                  <w:tcBorders>
                    <w:top w:val="single" w:sz="4" w:space="0" w:color="auto"/>
                    <w:bottom w:val="single" w:sz="4" w:space="0" w:color="auto"/>
                  </w:tcBorders>
                  <w:vAlign w:val="center"/>
                </w:tcPr>
                <w:p w:rsidR="00213765" w:rsidRDefault="00213765">
                  <w:pPr>
                    <w:adjustRightInd w:val="0"/>
                    <w:snapToGrid w:val="0"/>
                    <w:jc w:val="center"/>
                    <w:rPr>
                      <w:sz w:val="21"/>
                      <w:szCs w:val="21"/>
                    </w:rPr>
                  </w:pPr>
                  <w:r>
                    <w:rPr>
                      <w:rFonts w:hint="eastAsia"/>
                      <w:sz w:val="21"/>
                      <w:szCs w:val="21"/>
                    </w:rPr>
                    <w:t>15</w:t>
                  </w:r>
                </w:p>
              </w:tc>
              <w:tc>
                <w:tcPr>
                  <w:tcW w:w="621" w:type="dxa"/>
                  <w:tcBorders>
                    <w:top w:val="single" w:sz="4" w:space="0" w:color="auto"/>
                    <w:bottom w:val="single" w:sz="4" w:space="0" w:color="auto"/>
                  </w:tcBorders>
                  <w:vAlign w:val="center"/>
                </w:tcPr>
                <w:p w:rsidR="00213765" w:rsidRDefault="00F34611">
                  <w:pPr>
                    <w:adjustRightInd w:val="0"/>
                    <w:snapToGrid w:val="0"/>
                    <w:jc w:val="center"/>
                    <w:rPr>
                      <w:sz w:val="21"/>
                      <w:szCs w:val="21"/>
                    </w:rPr>
                  </w:pPr>
                  <w:r>
                    <w:rPr>
                      <w:rFonts w:hint="eastAsia"/>
                      <w:sz w:val="21"/>
                      <w:szCs w:val="21"/>
                    </w:rPr>
                    <w:t>0.3</w:t>
                  </w:r>
                </w:p>
              </w:tc>
              <w:tc>
                <w:tcPr>
                  <w:tcW w:w="624" w:type="dxa"/>
                  <w:tcBorders>
                    <w:top w:val="single" w:sz="4" w:space="0" w:color="auto"/>
                    <w:bottom w:val="single" w:sz="4" w:space="0" w:color="auto"/>
                  </w:tcBorders>
                  <w:vAlign w:val="center"/>
                </w:tcPr>
                <w:p w:rsidR="00213765" w:rsidRDefault="00F34611">
                  <w:pPr>
                    <w:adjustRightInd w:val="0"/>
                    <w:snapToGrid w:val="0"/>
                    <w:jc w:val="center"/>
                    <w:rPr>
                      <w:sz w:val="21"/>
                      <w:szCs w:val="21"/>
                    </w:rPr>
                  </w:pPr>
                  <w:r>
                    <w:rPr>
                      <w:sz w:val="21"/>
                      <w:szCs w:val="21"/>
                    </w:rPr>
                    <w:t>25</w:t>
                  </w:r>
                </w:p>
              </w:tc>
              <w:tc>
                <w:tcPr>
                  <w:tcW w:w="775" w:type="dxa"/>
                  <w:tcBorders>
                    <w:top w:val="single" w:sz="4" w:space="0" w:color="auto"/>
                    <w:bottom w:val="single" w:sz="4" w:space="0" w:color="auto"/>
                  </w:tcBorders>
                  <w:vAlign w:val="center"/>
                </w:tcPr>
                <w:p w:rsidR="00213765" w:rsidRDefault="00213765">
                  <w:pPr>
                    <w:adjustRightInd w:val="0"/>
                    <w:snapToGrid w:val="0"/>
                    <w:jc w:val="center"/>
                    <w:rPr>
                      <w:color w:val="000000"/>
                      <w:sz w:val="21"/>
                      <w:szCs w:val="21"/>
                    </w:rPr>
                  </w:pPr>
                  <w:r>
                    <w:rPr>
                      <w:rFonts w:hint="eastAsia"/>
                      <w:color w:val="000000"/>
                      <w:sz w:val="21"/>
                      <w:szCs w:val="21"/>
                    </w:rPr>
                    <w:t>一般排放口</w:t>
                  </w:r>
                </w:p>
              </w:tc>
              <w:tc>
                <w:tcPr>
                  <w:tcW w:w="2153" w:type="dxa"/>
                  <w:vMerge/>
                  <w:vAlign w:val="center"/>
                </w:tcPr>
                <w:p w:rsidR="00213765" w:rsidRDefault="00213765">
                  <w:pPr>
                    <w:adjustRightInd w:val="0"/>
                    <w:snapToGrid w:val="0"/>
                    <w:jc w:val="center"/>
                    <w:rPr>
                      <w:color w:val="000000"/>
                      <w:sz w:val="21"/>
                      <w:szCs w:val="21"/>
                    </w:rPr>
                  </w:pPr>
                </w:p>
              </w:tc>
            </w:tr>
            <w:tr w:rsidR="00213765" w:rsidTr="00916502">
              <w:trPr>
                <w:trHeight w:val="397"/>
                <w:jc w:val="center"/>
              </w:trPr>
              <w:tc>
                <w:tcPr>
                  <w:tcW w:w="835" w:type="dxa"/>
                  <w:tcBorders>
                    <w:top w:val="single" w:sz="4" w:space="0" w:color="auto"/>
                    <w:bottom w:val="single" w:sz="4" w:space="0" w:color="auto"/>
                  </w:tcBorders>
                  <w:vAlign w:val="center"/>
                </w:tcPr>
                <w:p w:rsidR="00213765" w:rsidRDefault="00213765" w:rsidP="009A59A9">
                  <w:pPr>
                    <w:adjustRightInd w:val="0"/>
                    <w:snapToGrid w:val="0"/>
                    <w:jc w:val="center"/>
                    <w:rPr>
                      <w:sz w:val="21"/>
                      <w:szCs w:val="21"/>
                    </w:rPr>
                  </w:pPr>
                  <w:r>
                    <w:rPr>
                      <w:rFonts w:hint="eastAsia"/>
                      <w:sz w:val="21"/>
                      <w:szCs w:val="21"/>
                    </w:rPr>
                    <w:t>DA0</w:t>
                  </w:r>
                  <w:r w:rsidR="009A59A9">
                    <w:rPr>
                      <w:rFonts w:hint="eastAsia"/>
                      <w:sz w:val="21"/>
                      <w:szCs w:val="21"/>
                    </w:rPr>
                    <w:t>12</w:t>
                  </w:r>
                </w:p>
              </w:tc>
              <w:tc>
                <w:tcPr>
                  <w:tcW w:w="1021" w:type="dxa"/>
                  <w:tcBorders>
                    <w:top w:val="single" w:sz="4" w:space="0" w:color="auto"/>
                    <w:bottom w:val="single" w:sz="4" w:space="0" w:color="auto"/>
                  </w:tcBorders>
                  <w:vAlign w:val="center"/>
                </w:tcPr>
                <w:p w:rsidR="00213765" w:rsidRDefault="00F34611">
                  <w:pPr>
                    <w:adjustRightInd w:val="0"/>
                    <w:snapToGrid w:val="0"/>
                    <w:jc w:val="center"/>
                    <w:rPr>
                      <w:sz w:val="21"/>
                      <w:szCs w:val="21"/>
                    </w:rPr>
                  </w:pPr>
                  <w:r w:rsidRPr="00F34611">
                    <w:rPr>
                      <w:rFonts w:hint="eastAsia"/>
                      <w:sz w:val="21"/>
                      <w:szCs w:val="21"/>
                    </w:rPr>
                    <w:t>蒸压加气块砖生产线搅拌工序</w:t>
                  </w:r>
                </w:p>
              </w:tc>
              <w:tc>
                <w:tcPr>
                  <w:tcW w:w="1206" w:type="dxa"/>
                  <w:tcBorders>
                    <w:top w:val="single" w:sz="4" w:space="0" w:color="auto"/>
                    <w:bottom w:val="single" w:sz="4" w:space="0" w:color="auto"/>
                  </w:tcBorders>
                  <w:vAlign w:val="center"/>
                </w:tcPr>
                <w:p w:rsidR="00213765" w:rsidRDefault="00213765" w:rsidP="008A402D">
                  <w:pPr>
                    <w:adjustRightInd w:val="0"/>
                    <w:snapToGrid w:val="0"/>
                    <w:jc w:val="center"/>
                    <w:rPr>
                      <w:sz w:val="21"/>
                      <w:szCs w:val="21"/>
                    </w:rPr>
                  </w:pPr>
                  <w:r>
                    <w:rPr>
                      <w:rFonts w:hint="eastAsia"/>
                      <w:sz w:val="21"/>
                      <w:szCs w:val="21"/>
                    </w:rPr>
                    <w:t>经度：</w:t>
                  </w:r>
                  <w:r>
                    <w:rPr>
                      <w:rFonts w:hint="eastAsia"/>
                      <w:sz w:val="21"/>
                      <w:szCs w:val="21"/>
                    </w:rPr>
                    <w:t>113.749946</w:t>
                  </w:r>
                </w:p>
                <w:p w:rsidR="00213765" w:rsidRDefault="00213765" w:rsidP="008A402D">
                  <w:pPr>
                    <w:adjustRightInd w:val="0"/>
                    <w:snapToGrid w:val="0"/>
                    <w:jc w:val="center"/>
                    <w:rPr>
                      <w:sz w:val="21"/>
                      <w:szCs w:val="21"/>
                    </w:rPr>
                  </w:pPr>
                  <w:r>
                    <w:rPr>
                      <w:rFonts w:hint="eastAsia"/>
                      <w:sz w:val="21"/>
                      <w:szCs w:val="21"/>
                    </w:rPr>
                    <w:t>纬度：</w:t>
                  </w:r>
                  <w:r>
                    <w:rPr>
                      <w:rFonts w:hint="eastAsia"/>
                      <w:sz w:val="21"/>
                      <w:szCs w:val="21"/>
                    </w:rPr>
                    <w:t>35.280012</w:t>
                  </w:r>
                </w:p>
              </w:tc>
              <w:tc>
                <w:tcPr>
                  <w:tcW w:w="615" w:type="dxa"/>
                  <w:tcBorders>
                    <w:top w:val="single" w:sz="4" w:space="0" w:color="auto"/>
                    <w:bottom w:val="single" w:sz="4" w:space="0" w:color="auto"/>
                  </w:tcBorders>
                  <w:vAlign w:val="center"/>
                </w:tcPr>
                <w:p w:rsidR="00213765" w:rsidRDefault="00213765">
                  <w:pPr>
                    <w:adjustRightInd w:val="0"/>
                    <w:snapToGrid w:val="0"/>
                    <w:jc w:val="center"/>
                    <w:rPr>
                      <w:sz w:val="21"/>
                      <w:szCs w:val="21"/>
                    </w:rPr>
                  </w:pPr>
                  <w:r>
                    <w:rPr>
                      <w:rFonts w:hint="eastAsia"/>
                      <w:sz w:val="21"/>
                      <w:szCs w:val="21"/>
                    </w:rPr>
                    <w:t>15</w:t>
                  </w:r>
                </w:p>
              </w:tc>
              <w:tc>
                <w:tcPr>
                  <w:tcW w:w="621" w:type="dxa"/>
                  <w:tcBorders>
                    <w:top w:val="single" w:sz="4" w:space="0" w:color="auto"/>
                    <w:bottom w:val="single" w:sz="4" w:space="0" w:color="auto"/>
                  </w:tcBorders>
                  <w:vAlign w:val="center"/>
                </w:tcPr>
                <w:p w:rsidR="00213765" w:rsidRDefault="00F34611">
                  <w:pPr>
                    <w:adjustRightInd w:val="0"/>
                    <w:snapToGrid w:val="0"/>
                    <w:jc w:val="center"/>
                    <w:rPr>
                      <w:sz w:val="21"/>
                      <w:szCs w:val="21"/>
                    </w:rPr>
                  </w:pPr>
                  <w:r>
                    <w:rPr>
                      <w:rFonts w:hint="eastAsia"/>
                      <w:sz w:val="21"/>
                      <w:szCs w:val="21"/>
                    </w:rPr>
                    <w:t>0.3</w:t>
                  </w:r>
                </w:p>
              </w:tc>
              <w:tc>
                <w:tcPr>
                  <w:tcW w:w="624" w:type="dxa"/>
                  <w:tcBorders>
                    <w:top w:val="single" w:sz="4" w:space="0" w:color="auto"/>
                    <w:bottom w:val="single" w:sz="4" w:space="0" w:color="auto"/>
                  </w:tcBorders>
                  <w:vAlign w:val="center"/>
                </w:tcPr>
                <w:p w:rsidR="00213765" w:rsidRDefault="00F34611">
                  <w:pPr>
                    <w:adjustRightInd w:val="0"/>
                    <w:snapToGrid w:val="0"/>
                    <w:jc w:val="center"/>
                    <w:rPr>
                      <w:sz w:val="21"/>
                      <w:szCs w:val="21"/>
                    </w:rPr>
                  </w:pPr>
                  <w:r>
                    <w:rPr>
                      <w:sz w:val="21"/>
                      <w:szCs w:val="21"/>
                    </w:rPr>
                    <w:t>25</w:t>
                  </w:r>
                </w:p>
              </w:tc>
              <w:tc>
                <w:tcPr>
                  <w:tcW w:w="775" w:type="dxa"/>
                  <w:tcBorders>
                    <w:top w:val="single" w:sz="4" w:space="0" w:color="auto"/>
                    <w:bottom w:val="single" w:sz="4" w:space="0" w:color="auto"/>
                  </w:tcBorders>
                  <w:vAlign w:val="center"/>
                </w:tcPr>
                <w:p w:rsidR="00213765" w:rsidRDefault="00213765">
                  <w:pPr>
                    <w:adjustRightInd w:val="0"/>
                    <w:snapToGrid w:val="0"/>
                    <w:jc w:val="center"/>
                    <w:rPr>
                      <w:color w:val="000000"/>
                      <w:sz w:val="21"/>
                      <w:szCs w:val="21"/>
                    </w:rPr>
                  </w:pPr>
                  <w:r>
                    <w:rPr>
                      <w:rFonts w:hint="eastAsia"/>
                      <w:color w:val="000000"/>
                      <w:sz w:val="21"/>
                      <w:szCs w:val="21"/>
                    </w:rPr>
                    <w:t>一般排放口</w:t>
                  </w:r>
                </w:p>
              </w:tc>
              <w:tc>
                <w:tcPr>
                  <w:tcW w:w="2153" w:type="dxa"/>
                  <w:vMerge/>
                  <w:vAlign w:val="center"/>
                </w:tcPr>
                <w:p w:rsidR="00213765" w:rsidRDefault="00213765">
                  <w:pPr>
                    <w:adjustRightInd w:val="0"/>
                    <w:snapToGrid w:val="0"/>
                    <w:jc w:val="center"/>
                    <w:rPr>
                      <w:color w:val="000000"/>
                      <w:sz w:val="21"/>
                      <w:szCs w:val="21"/>
                    </w:rPr>
                  </w:pPr>
                </w:p>
              </w:tc>
            </w:tr>
            <w:tr w:rsidR="00213765" w:rsidTr="00916502">
              <w:trPr>
                <w:trHeight w:val="397"/>
                <w:jc w:val="center"/>
              </w:trPr>
              <w:tc>
                <w:tcPr>
                  <w:tcW w:w="835" w:type="dxa"/>
                  <w:tcBorders>
                    <w:top w:val="single" w:sz="4" w:space="0" w:color="auto"/>
                  </w:tcBorders>
                  <w:vAlign w:val="center"/>
                </w:tcPr>
                <w:p w:rsidR="00213765" w:rsidRDefault="00213765" w:rsidP="009A59A9">
                  <w:pPr>
                    <w:adjustRightInd w:val="0"/>
                    <w:snapToGrid w:val="0"/>
                    <w:jc w:val="center"/>
                    <w:rPr>
                      <w:sz w:val="21"/>
                      <w:szCs w:val="21"/>
                    </w:rPr>
                  </w:pPr>
                  <w:r>
                    <w:rPr>
                      <w:rFonts w:hint="eastAsia"/>
                      <w:sz w:val="21"/>
                      <w:szCs w:val="21"/>
                    </w:rPr>
                    <w:t>DA01</w:t>
                  </w:r>
                  <w:r w:rsidR="009A59A9">
                    <w:rPr>
                      <w:rFonts w:hint="eastAsia"/>
                      <w:sz w:val="21"/>
                      <w:szCs w:val="21"/>
                    </w:rPr>
                    <w:t>3</w:t>
                  </w:r>
                </w:p>
              </w:tc>
              <w:tc>
                <w:tcPr>
                  <w:tcW w:w="1021" w:type="dxa"/>
                  <w:tcBorders>
                    <w:top w:val="single" w:sz="4" w:space="0" w:color="auto"/>
                  </w:tcBorders>
                  <w:vAlign w:val="center"/>
                </w:tcPr>
                <w:p w:rsidR="00213765" w:rsidRDefault="00F34611">
                  <w:pPr>
                    <w:adjustRightInd w:val="0"/>
                    <w:snapToGrid w:val="0"/>
                    <w:jc w:val="center"/>
                    <w:rPr>
                      <w:sz w:val="21"/>
                      <w:szCs w:val="21"/>
                    </w:rPr>
                  </w:pPr>
                  <w:r w:rsidRPr="00F34611">
                    <w:rPr>
                      <w:rFonts w:hint="eastAsia"/>
                      <w:sz w:val="21"/>
                      <w:szCs w:val="21"/>
                    </w:rPr>
                    <w:t>免烧透水砖、蒸压加气块砖生产线筒仓上料工序</w:t>
                  </w:r>
                </w:p>
              </w:tc>
              <w:tc>
                <w:tcPr>
                  <w:tcW w:w="1206" w:type="dxa"/>
                  <w:tcBorders>
                    <w:top w:val="single" w:sz="4" w:space="0" w:color="auto"/>
                  </w:tcBorders>
                  <w:vAlign w:val="center"/>
                </w:tcPr>
                <w:p w:rsidR="00213765" w:rsidRDefault="00213765" w:rsidP="008A402D">
                  <w:pPr>
                    <w:adjustRightInd w:val="0"/>
                    <w:snapToGrid w:val="0"/>
                    <w:jc w:val="center"/>
                    <w:rPr>
                      <w:sz w:val="21"/>
                      <w:szCs w:val="21"/>
                    </w:rPr>
                  </w:pPr>
                  <w:r>
                    <w:rPr>
                      <w:rFonts w:hint="eastAsia"/>
                      <w:sz w:val="21"/>
                      <w:szCs w:val="21"/>
                    </w:rPr>
                    <w:t>经度：</w:t>
                  </w:r>
                  <w:r>
                    <w:rPr>
                      <w:rFonts w:hint="eastAsia"/>
                      <w:sz w:val="21"/>
                      <w:szCs w:val="21"/>
                    </w:rPr>
                    <w:t>113.749946</w:t>
                  </w:r>
                </w:p>
                <w:p w:rsidR="00213765" w:rsidRDefault="00213765" w:rsidP="008A402D">
                  <w:pPr>
                    <w:adjustRightInd w:val="0"/>
                    <w:snapToGrid w:val="0"/>
                    <w:jc w:val="center"/>
                    <w:rPr>
                      <w:sz w:val="21"/>
                      <w:szCs w:val="21"/>
                    </w:rPr>
                  </w:pPr>
                  <w:r>
                    <w:rPr>
                      <w:rFonts w:hint="eastAsia"/>
                      <w:sz w:val="21"/>
                      <w:szCs w:val="21"/>
                    </w:rPr>
                    <w:t>纬度：</w:t>
                  </w:r>
                  <w:r>
                    <w:rPr>
                      <w:rFonts w:hint="eastAsia"/>
                      <w:sz w:val="21"/>
                      <w:szCs w:val="21"/>
                    </w:rPr>
                    <w:t>35.280012</w:t>
                  </w:r>
                </w:p>
              </w:tc>
              <w:tc>
                <w:tcPr>
                  <w:tcW w:w="615" w:type="dxa"/>
                  <w:tcBorders>
                    <w:top w:val="single" w:sz="4" w:space="0" w:color="auto"/>
                  </w:tcBorders>
                  <w:vAlign w:val="center"/>
                </w:tcPr>
                <w:p w:rsidR="00213765" w:rsidRDefault="00213765">
                  <w:pPr>
                    <w:adjustRightInd w:val="0"/>
                    <w:snapToGrid w:val="0"/>
                    <w:jc w:val="center"/>
                    <w:rPr>
                      <w:sz w:val="21"/>
                      <w:szCs w:val="21"/>
                    </w:rPr>
                  </w:pPr>
                  <w:r>
                    <w:rPr>
                      <w:rFonts w:hint="eastAsia"/>
                      <w:sz w:val="21"/>
                      <w:szCs w:val="21"/>
                    </w:rPr>
                    <w:t>15</w:t>
                  </w:r>
                </w:p>
              </w:tc>
              <w:tc>
                <w:tcPr>
                  <w:tcW w:w="621" w:type="dxa"/>
                  <w:tcBorders>
                    <w:top w:val="single" w:sz="4" w:space="0" w:color="auto"/>
                  </w:tcBorders>
                  <w:vAlign w:val="center"/>
                </w:tcPr>
                <w:p w:rsidR="00213765" w:rsidRDefault="00F34611">
                  <w:pPr>
                    <w:adjustRightInd w:val="0"/>
                    <w:snapToGrid w:val="0"/>
                    <w:jc w:val="center"/>
                    <w:rPr>
                      <w:sz w:val="21"/>
                      <w:szCs w:val="21"/>
                    </w:rPr>
                  </w:pPr>
                  <w:r>
                    <w:rPr>
                      <w:rFonts w:hint="eastAsia"/>
                      <w:sz w:val="21"/>
                      <w:szCs w:val="21"/>
                    </w:rPr>
                    <w:t>0.3</w:t>
                  </w:r>
                </w:p>
              </w:tc>
              <w:tc>
                <w:tcPr>
                  <w:tcW w:w="624" w:type="dxa"/>
                  <w:tcBorders>
                    <w:top w:val="single" w:sz="4" w:space="0" w:color="auto"/>
                  </w:tcBorders>
                  <w:vAlign w:val="center"/>
                </w:tcPr>
                <w:p w:rsidR="00213765" w:rsidRDefault="00F34611">
                  <w:pPr>
                    <w:adjustRightInd w:val="0"/>
                    <w:snapToGrid w:val="0"/>
                    <w:jc w:val="center"/>
                    <w:rPr>
                      <w:sz w:val="21"/>
                      <w:szCs w:val="21"/>
                    </w:rPr>
                  </w:pPr>
                  <w:r>
                    <w:rPr>
                      <w:sz w:val="21"/>
                      <w:szCs w:val="21"/>
                    </w:rPr>
                    <w:t>25</w:t>
                  </w:r>
                </w:p>
              </w:tc>
              <w:tc>
                <w:tcPr>
                  <w:tcW w:w="775" w:type="dxa"/>
                  <w:tcBorders>
                    <w:top w:val="single" w:sz="4" w:space="0" w:color="auto"/>
                  </w:tcBorders>
                  <w:vAlign w:val="center"/>
                </w:tcPr>
                <w:p w:rsidR="00213765" w:rsidRDefault="00213765">
                  <w:pPr>
                    <w:adjustRightInd w:val="0"/>
                    <w:snapToGrid w:val="0"/>
                    <w:jc w:val="center"/>
                    <w:rPr>
                      <w:color w:val="000000"/>
                      <w:sz w:val="21"/>
                      <w:szCs w:val="21"/>
                    </w:rPr>
                  </w:pPr>
                  <w:r>
                    <w:rPr>
                      <w:rFonts w:hint="eastAsia"/>
                      <w:color w:val="000000"/>
                      <w:sz w:val="21"/>
                      <w:szCs w:val="21"/>
                    </w:rPr>
                    <w:t>一般排放口</w:t>
                  </w:r>
                </w:p>
              </w:tc>
              <w:tc>
                <w:tcPr>
                  <w:tcW w:w="2153" w:type="dxa"/>
                  <w:vMerge/>
                  <w:vAlign w:val="center"/>
                </w:tcPr>
                <w:p w:rsidR="00213765" w:rsidRDefault="00213765">
                  <w:pPr>
                    <w:adjustRightInd w:val="0"/>
                    <w:snapToGrid w:val="0"/>
                    <w:jc w:val="center"/>
                    <w:rPr>
                      <w:color w:val="000000"/>
                      <w:sz w:val="21"/>
                      <w:szCs w:val="21"/>
                    </w:rPr>
                  </w:pPr>
                </w:p>
              </w:tc>
            </w:tr>
          </w:tbl>
          <w:p w:rsidR="00122BB9" w:rsidRPr="00122BB9" w:rsidRDefault="00157BE9">
            <w:pPr>
              <w:adjustRightInd w:val="0"/>
              <w:snapToGrid w:val="0"/>
              <w:spacing w:line="440" w:lineRule="exact"/>
              <w:ind w:firstLineChars="200" w:firstLine="480"/>
              <w:rPr>
                <w:sz w:val="24"/>
              </w:rPr>
            </w:pPr>
            <w:r>
              <w:rPr>
                <w:rFonts w:hint="eastAsia"/>
                <w:sz w:val="24"/>
              </w:rPr>
              <w:t>本项目无组织排放源基本情况见下表：</w:t>
            </w:r>
          </w:p>
          <w:p w:rsidR="00E962F0" w:rsidRDefault="00157BE9">
            <w:pPr>
              <w:adjustRightInd w:val="0"/>
              <w:snapToGrid w:val="0"/>
              <w:spacing w:line="440" w:lineRule="exact"/>
              <w:ind w:firstLineChars="200" w:firstLine="480"/>
              <w:rPr>
                <w:rFonts w:eastAsia="黑体"/>
                <w:sz w:val="24"/>
              </w:rPr>
            </w:pPr>
            <w:r>
              <w:rPr>
                <w:rFonts w:eastAsia="黑体" w:hAnsi="黑体"/>
                <w:sz w:val="24"/>
              </w:rPr>
              <w:t>表</w:t>
            </w:r>
            <w:r w:rsidR="0054731A">
              <w:rPr>
                <w:rFonts w:eastAsia="黑体" w:hint="eastAsia"/>
                <w:sz w:val="24"/>
              </w:rPr>
              <w:t>2</w:t>
            </w:r>
            <w:r w:rsidR="0038229D">
              <w:rPr>
                <w:rFonts w:eastAsia="黑体" w:hint="eastAsia"/>
                <w:sz w:val="24"/>
              </w:rPr>
              <w:t>5</w:t>
            </w:r>
            <w:r>
              <w:rPr>
                <w:rFonts w:eastAsia="黑体" w:hint="eastAsia"/>
                <w:sz w:val="24"/>
              </w:rPr>
              <w:t xml:space="preserve">          </w:t>
            </w:r>
            <w:r>
              <w:rPr>
                <w:rFonts w:eastAsia="黑体" w:hAnsi="黑体"/>
                <w:sz w:val="24"/>
              </w:rPr>
              <w:t>本项目无组织排放口基本情况</w:t>
            </w:r>
          </w:p>
          <w:tbl>
            <w:tblPr>
              <w:tblW w:w="7850" w:type="dxa"/>
              <w:jc w:val="center"/>
              <w:tblBorders>
                <w:top w:val="single" w:sz="8" w:space="0" w:color="000000"/>
                <w:bottom w:val="single" w:sz="8" w:space="0" w:color="000000"/>
                <w:insideH w:val="single" w:sz="6" w:space="0" w:color="000000"/>
                <w:insideV w:val="single" w:sz="6" w:space="0" w:color="000000"/>
              </w:tblBorders>
              <w:tblLayout w:type="fixed"/>
              <w:tblLook w:val="04A0"/>
            </w:tblPr>
            <w:tblGrid>
              <w:gridCol w:w="826"/>
              <w:gridCol w:w="853"/>
              <w:gridCol w:w="851"/>
              <w:gridCol w:w="1275"/>
              <w:gridCol w:w="567"/>
              <w:gridCol w:w="849"/>
              <w:gridCol w:w="2629"/>
            </w:tblGrid>
            <w:tr w:rsidR="00E962F0">
              <w:trPr>
                <w:trHeight w:val="962"/>
                <w:jc w:val="center"/>
              </w:trPr>
              <w:tc>
                <w:tcPr>
                  <w:tcW w:w="827" w:type="dxa"/>
                  <w:tcBorders>
                    <w:top w:val="single" w:sz="8" w:space="0" w:color="000000"/>
                    <w:bottom w:val="single" w:sz="8" w:space="0" w:color="auto"/>
                  </w:tcBorders>
                  <w:shd w:val="clear" w:color="auto" w:fill="auto"/>
                  <w:vAlign w:val="center"/>
                </w:tcPr>
                <w:p w:rsidR="00E962F0" w:rsidRDefault="00157BE9">
                  <w:pPr>
                    <w:adjustRightInd w:val="0"/>
                    <w:snapToGrid w:val="0"/>
                    <w:jc w:val="center"/>
                    <w:rPr>
                      <w:b/>
                      <w:sz w:val="21"/>
                      <w:szCs w:val="21"/>
                    </w:rPr>
                  </w:pPr>
                  <w:r>
                    <w:rPr>
                      <w:rFonts w:hAnsi="宋体"/>
                      <w:b/>
                      <w:sz w:val="21"/>
                      <w:szCs w:val="21"/>
                    </w:rPr>
                    <w:t>名称</w:t>
                  </w:r>
                </w:p>
              </w:tc>
              <w:tc>
                <w:tcPr>
                  <w:tcW w:w="853" w:type="dxa"/>
                  <w:tcBorders>
                    <w:top w:val="single" w:sz="8" w:space="0" w:color="000000"/>
                    <w:bottom w:val="single" w:sz="8" w:space="0" w:color="auto"/>
                  </w:tcBorders>
                  <w:shd w:val="clear" w:color="auto" w:fill="auto"/>
                  <w:vAlign w:val="center"/>
                </w:tcPr>
                <w:p w:rsidR="00E962F0" w:rsidRDefault="00157BE9">
                  <w:pPr>
                    <w:adjustRightInd w:val="0"/>
                    <w:snapToGrid w:val="0"/>
                    <w:jc w:val="center"/>
                    <w:rPr>
                      <w:b/>
                      <w:sz w:val="21"/>
                      <w:szCs w:val="21"/>
                    </w:rPr>
                  </w:pPr>
                  <w:r>
                    <w:rPr>
                      <w:rFonts w:hAnsi="宋体"/>
                      <w:b/>
                      <w:sz w:val="21"/>
                      <w:szCs w:val="21"/>
                    </w:rPr>
                    <w:t>面源长度</w:t>
                  </w:r>
                  <w:r>
                    <w:rPr>
                      <w:b/>
                      <w:sz w:val="21"/>
                      <w:szCs w:val="21"/>
                    </w:rPr>
                    <w:t>/m</w:t>
                  </w:r>
                </w:p>
              </w:tc>
              <w:tc>
                <w:tcPr>
                  <w:tcW w:w="849" w:type="dxa"/>
                  <w:tcBorders>
                    <w:top w:val="single" w:sz="8" w:space="0" w:color="000000"/>
                    <w:bottom w:val="single" w:sz="8" w:space="0" w:color="auto"/>
                  </w:tcBorders>
                  <w:shd w:val="clear" w:color="auto" w:fill="auto"/>
                  <w:vAlign w:val="center"/>
                </w:tcPr>
                <w:p w:rsidR="00E962F0" w:rsidRDefault="00157BE9">
                  <w:pPr>
                    <w:adjustRightInd w:val="0"/>
                    <w:snapToGrid w:val="0"/>
                    <w:jc w:val="center"/>
                    <w:rPr>
                      <w:b/>
                      <w:sz w:val="21"/>
                      <w:szCs w:val="21"/>
                    </w:rPr>
                  </w:pPr>
                  <w:r>
                    <w:rPr>
                      <w:rFonts w:hAnsi="宋体"/>
                      <w:b/>
                      <w:sz w:val="21"/>
                      <w:szCs w:val="21"/>
                    </w:rPr>
                    <w:t>面源宽度</w:t>
                  </w:r>
                  <w:r>
                    <w:rPr>
                      <w:b/>
                      <w:sz w:val="21"/>
                      <w:szCs w:val="21"/>
                    </w:rPr>
                    <w:t>/m</w:t>
                  </w:r>
                </w:p>
              </w:tc>
              <w:tc>
                <w:tcPr>
                  <w:tcW w:w="1275" w:type="dxa"/>
                  <w:tcBorders>
                    <w:top w:val="single" w:sz="8" w:space="0" w:color="000000"/>
                    <w:bottom w:val="single" w:sz="8" w:space="0" w:color="auto"/>
                  </w:tcBorders>
                  <w:shd w:val="clear" w:color="auto" w:fill="auto"/>
                  <w:vAlign w:val="center"/>
                </w:tcPr>
                <w:p w:rsidR="00E962F0" w:rsidRDefault="00157BE9">
                  <w:pPr>
                    <w:adjustRightInd w:val="0"/>
                    <w:snapToGrid w:val="0"/>
                    <w:jc w:val="center"/>
                    <w:rPr>
                      <w:b/>
                      <w:sz w:val="21"/>
                      <w:szCs w:val="21"/>
                    </w:rPr>
                  </w:pPr>
                  <w:r>
                    <w:rPr>
                      <w:rFonts w:hAnsi="宋体"/>
                      <w:b/>
                      <w:sz w:val="21"/>
                      <w:szCs w:val="21"/>
                    </w:rPr>
                    <w:t>面源有效排放高度</w:t>
                  </w:r>
                  <w:r>
                    <w:rPr>
                      <w:b/>
                      <w:sz w:val="21"/>
                      <w:szCs w:val="21"/>
                    </w:rPr>
                    <w:t>/m</w:t>
                  </w:r>
                </w:p>
              </w:tc>
              <w:tc>
                <w:tcPr>
                  <w:tcW w:w="567" w:type="dxa"/>
                  <w:tcBorders>
                    <w:top w:val="single" w:sz="8" w:space="0" w:color="000000"/>
                    <w:bottom w:val="single" w:sz="8" w:space="0" w:color="auto"/>
                  </w:tcBorders>
                  <w:shd w:val="clear" w:color="auto" w:fill="auto"/>
                  <w:vAlign w:val="center"/>
                </w:tcPr>
                <w:p w:rsidR="00E962F0" w:rsidRDefault="00157BE9">
                  <w:pPr>
                    <w:adjustRightInd w:val="0"/>
                    <w:snapToGrid w:val="0"/>
                    <w:jc w:val="center"/>
                    <w:rPr>
                      <w:b/>
                      <w:sz w:val="21"/>
                      <w:szCs w:val="21"/>
                    </w:rPr>
                  </w:pPr>
                  <w:r>
                    <w:rPr>
                      <w:rFonts w:hAnsi="宋体"/>
                      <w:b/>
                      <w:sz w:val="21"/>
                      <w:szCs w:val="21"/>
                    </w:rPr>
                    <w:t>类型</w:t>
                  </w:r>
                </w:p>
              </w:tc>
              <w:tc>
                <w:tcPr>
                  <w:tcW w:w="849" w:type="dxa"/>
                  <w:tcBorders>
                    <w:top w:val="single" w:sz="8" w:space="0" w:color="000000"/>
                    <w:bottom w:val="single" w:sz="8" w:space="0" w:color="auto"/>
                  </w:tcBorders>
                  <w:shd w:val="clear" w:color="auto" w:fill="auto"/>
                  <w:vAlign w:val="center"/>
                </w:tcPr>
                <w:p w:rsidR="00E962F0" w:rsidRDefault="00157BE9">
                  <w:pPr>
                    <w:adjustRightInd w:val="0"/>
                    <w:snapToGrid w:val="0"/>
                    <w:jc w:val="center"/>
                    <w:rPr>
                      <w:b/>
                      <w:sz w:val="21"/>
                      <w:szCs w:val="21"/>
                    </w:rPr>
                  </w:pPr>
                  <w:r>
                    <w:rPr>
                      <w:rFonts w:hAnsi="宋体"/>
                      <w:b/>
                      <w:sz w:val="21"/>
                      <w:szCs w:val="21"/>
                    </w:rPr>
                    <w:t>排放的污染物</w:t>
                  </w:r>
                </w:p>
              </w:tc>
              <w:tc>
                <w:tcPr>
                  <w:tcW w:w="2630" w:type="dxa"/>
                  <w:tcBorders>
                    <w:top w:val="single" w:sz="8" w:space="0" w:color="000000"/>
                    <w:bottom w:val="single" w:sz="8" w:space="0" w:color="auto"/>
                  </w:tcBorders>
                  <w:shd w:val="clear" w:color="auto" w:fill="auto"/>
                  <w:vAlign w:val="center"/>
                </w:tcPr>
                <w:p w:rsidR="00E962F0" w:rsidRDefault="00157BE9">
                  <w:pPr>
                    <w:adjustRightInd w:val="0"/>
                    <w:snapToGrid w:val="0"/>
                    <w:jc w:val="center"/>
                    <w:rPr>
                      <w:b/>
                      <w:sz w:val="21"/>
                      <w:szCs w:val="21"/>
                    </w:rPr>
                  </w:pPr>
                  <w:r>
                    <w:rPr>
                      <w:rFonts w:hAnsi="宋体"/>
                      <w:b/>
                      <w:sz w:val="21"/>
                      <w:szCs w:val="21"/>
                    </w:rPr>
                    <w:t>执行标准</w:t>
                  </w:r>
                </w:p>
              </w:tc>
            </w:tr>
            <w:tr w:rsidR="00024EBF" w:rsidTr="00024EBF">
              <w:trPr>
                <w:trHeight w:val="539"/>
                <w:jc w:val="center"/>
              </w:trPr>
              <w:tc>
                <w:tcPr>
                  <w:tcW w:w="827" w:type="dxa"/>
                  <w:vMerge w:val="restart"/>
                  <w:tcBorders>
                    <w:top w:val="single" w:sz="8" w:space="0" w:color="auto"/>
                  </w:tcBorders>
                  <w:vAlign w:val="center"/>
                </w:tcPr>
                <w:p w:rsidR="00024EBF" w:rsidRDefault="00024EBF">
                  <w:pPr>
                    <w:adjustRightInd w:val="0"/>
                    <w:snapToGrid w:val="0"/>
                    <w:jc w:val="center"/>
                    <w:rPr>
                      <w:rFonts w:hAnsi="宋体"/>
                      <w:sz w:val="21"/>
                      <w:szCs w:val="21"/>
                    </w:rPr>
                  </w:pPr>
                  <w:r>
                    <w:rPr>
                      <w:rFonts w:hAnsi="宋体" w:hint="eastAsia"/>
                      <w:sz w:val="21"/>
                      <w:szCs w:val="21"/>
                    </w:rPr>
                    <w:t>车间未收集无组织颗粒物</w:t>
                  </w:r>
                </w:p>
              </w:tc>
              <w:tc>
                <w:tcPr>
                  <w:tcW w:w="853" w:type="dxa"/>
                  <w:tcBorders>
                    <w:top w:val="single" w:sz="8" w:space="0" w:color="auto"/>
                    <w:bottom w:val="single" w:sz="4" w:space="0" w:color="auto"/>
                  </w:tcBorders>
                  <w:vAlign w:val="center"/>
                </w:tcPr>
                <w:p w:rsidR="00024EBF" w:rsidRDefault="00024EBF">
                  <w:pPr>
                    <w:adjustRightInd w:val="0"/>
                    <w:snapToGrid w:val="0"/>
                    <w:jc w:val="center"/>
                    <w:rPr>
                      <w:sz w:val="21"/>
                      <w:szCs w:val="21"/>
                    </w:rPr>
                  </w:pPr>
                  <w:r>
                    <w:rPr>
                      <w:rFonts w:hint="eastAsia"/>
                      <w:sz w:val="21"/>
                      <w:szCs w:val="21"/>
                    </w:rPr>
                    <w:t>100</w:t>
                  </w:r>
                </w:p>
              </w:tc>
              <w:tc>
                <w:tcPr>
                  <w:tcW w:w="849" w:type="dxa"/>
                  <w:tcBorders>
                    <w:top w:val="single" w:sz="8" w:space="0" w:color="auto"/>
                  </w:tcBorders>
                  <w:vAlign w:val="center"/>
                </w:tcPr>
                <w:p w:rsidR="00024EBF" w:rsidRDefault="00BB2906">
                  <w:pPr>
                    <w:adjustRightInd w:val="0"/>
                    <w:snapToGrid w:val="0"/>
                    <w:jc w:val="center"/>
                    <w:rPr>
                      <w:sz w:val="21"/>
                      <w:szCs w:val="21"/>
                    </w:rPr>
                  </w:pPr>
                  <w:r>
                    <w:rPr>
                      <w:rFonts w:hint="eastAsia"/>
                      <w:sz w:val="21"/>
                      <w:szCs w:val="21"/>
                    </w:rPr>
                    <w:t>90</w:t>
                  </w:r>
                </w:p>
              </w:tc>
              <w:tc>
                <w:tcPr>
                  <w:tcW w:w="1275" w:type="dxa"/>
                  <w:vMerge w:val="restart"/>
                  <w:tcBorders>
                    <w:top w:val="single" w:sz="8" w:space="0" w:color="auto"/>
                  </w:tcBorders>
                  <w:vAlign w:val="center"/>
                </w:tcPr>
                <w:p w:rsidR="00024EBF" w:rsidRDefault="00024EBF">
                  <w:pPr>
                    <w:adjustRightInd w:val="0"/>
                    <w:snapToGrid w:val="0"/>
                    <w:jc w:val="center"/>
                    <w:rPr>
                      <w:sz w:val="21"/>
                      <w:szCs w:val="21"/>
                    </w:rPr>
                  </w:pPr>
                  <w:r>
                    <w:rPr>
                      <w:rFonts w:hint="eastAsia"/>
                      <w:sz w:val="21"/>
                      <w:szCs w:val="21"/>
                    </w:rPr>
                    <w:t>8</w:t>
                  </w:r>
                </w:p>
              </w:tc>
              <w:tc>
                <w:tcPr>
                  <w:tcW w:w="567" w:type="dxa"/>
                  <w:vMerge w:val="restart"/>
                  <w:tcBorders>
                    <w:top w:val="single" w:sz="8" w:space="0" w:color="auto"/>
                  </w:tcBorders>
                  <w:shd w:val="clear" w:color="auto" w:fill="auto"/>
                  <w:vAlign w:val="center"/>
                </w:tcPr>
                <w:p w:rsidR="00024EBF" w:rsidRDefault="00024EBF">
                  <w:pPr>
                    <w:adjustRightInd w:val="0"/>
                    <w:snapToGrid w:val="0"/>
                    <w:jc w:val="center"/>
                    <w:rPr>
                      <w:rFonts w:hAnsi="宋体"/>
                      <w:sz w:val="21"/>
                      <w:szCs w:val="21"/>
                    </w:rPr>
                  </w:pPr>
                  <w:r>
                    <w:rPr>
                      <w:rFonts w:hAnsi="宋体" w:hint="eastAsia"/>
                      <w:sz w:val="21"/>
                      <w:szCs w:val="21"/>
                    </w:rPr>
                    <w:t>无组织</w:t>
                  </w:r>
                </w:p>
              </w:tc>
              <w:tc>
                <w:tcPr>
                  <w:tcW w:w="849" w:type="dxa"/>
                  <w:vMerge w:val="restart"/>
                  <w:tcBorders>
                    <w:top w:val="single" w:sz="8" w:space="0" w:color="auto"/>
                  </w:tcBorders>
                  <w:vAlign w:val="center"/>
                </w:tcPr>
                <w:p w:rsidR="00024EBF" w:rsidRDefault="00024EBF">
                  <w:pPr>
                    <w:adjustRightInd w:val="0"/>
                    <w:snapToGrid w:val="0"/>
                    <w:jc w:val="center"/>
                    <w:rPr>
                      <w:rFonts w:hAnsi="宋体"/>
                      <w:sz w:val="21"/>
                      <w:szCs w:val="21"/>
                    </w:rPr>
                  </w:pPr>
                  <w:r>
                    <w:rPr>
                      <w:rFonts w:hAnsi="宋体" w:hint="eastAsia"/>
                      <w:sz w:val="21"/>
                      <w:szCs w:val="21"/>
                    </w:rPr>
                    <w:t>颗粒物</w:t>
                  </w:r>
                </w:p>
              </w:tc>
              <w:tc>
                <w:tcPr>
                  <w:tcW w:w="2630" w:type="dxa"/>
                  <w:vMerge w:val="restart"/>
                  <w:tcBorders>
                    <w:top w:val="single" w:sz="8" w:space="0" w:color="auto"/>
                  </w:tcBorders>
                  <w:vAlign w:val="center"/>
                </w:tcPr>
                <w:p w:rsidR="00024EBF" w:rsidRDefault="00024EBF">
                  <w:pPr>
                    <w:adjustRightInd w:val="0"/>
                    <w:snapToGrid w:val="0"/>
                    <w:jc w:val="center"/>
                    <w:rPr>
                      <w:color w:val="000000"/>
                      <w:sz w:val="21"/>
                      <w:szCs w:val="21"/>
                    </w:rPr>
                  </w:pPr>
                  <w:r w:rsidRPr="00916502">
                    <w:rPr>
                      <w:color w:val="000000"/>
                      <w:sz w:val="21"/>
                      <w:szCs w:val="21"/>
                    </w:rPr>
                    <w:t>《水泥工业大气污染物排放标准》</w:t>
                  </w:r>
                  <w:r w:rsidR="00EE15FA" w:rsidRPr="000B04B9">
                    <w:rPr>
                      <w:color w:val="000000"/>
                      <w:sz w:val="21"/>
                      <w:szCs w:val="21"/>
                    </w:rPr>
                    <w:t>（</w:t>
                  </w:r>
                  <w:r w:rsidR="00EE15FA">
                    <w:rPr>
                      <w:rFonts w:hint="eastAsia"/>
                      <w:color w:val="000000"/>
                      <w:sz w:val="21"/>
                      <w:szCs w:val="21"/>
                    </w:rPr>
                    <w:t>D</w:t>
                  </w:r>
                  <w:r w:rsidR="00EE15FA" w:rsidRPr="000B04B9">
                    <w:rPr>
                      <w:color w:val="000000"/>
                      <w:sz w:val="21"/>
                      <w:szCs w:val="21"/>
                    </w:rPr>
                    <w:t>B</w:t>
                  </w:r>
                  <w:r w:rsidR="00EE15FA">
                    <w:rPr>
                      <w:rFonts w:hint="eastAsia"/>
                      <w:color w:val="000000"/>
                      <w:sz w:val="21"/>
                      <w:szCs w:val="21"/>
                    </w:rPr>
                    <w:t>1953</w:t>
                  </w:r>
                  <w:r w:rsidR="00EE15FA" w:rsidRPr="000B04B9">
                    <w:rPr>
                      <w:color w:val="000000"/>
                      <w:sz w:val="21"/>
                      <w:szCs w:val="21"/>
                    </w:rPr>
                    <w:t>-20</w:t>
                  </w:r>
                  <w:r w:rsidR="00EE15FA">
                    <w:rPr>
                      <w:rFonts w:hint="eastAsia"/>
                      <w:color w:val="000000"/>
                      <w:sz w:val="21"/>
                      <w:szCs w:val="21"/>
                    </w:rPr>
                    <w:t>20</w:t>
                  </w:r>
                  <w:r w:rsidR="00EE15FA" w:rsidRPr="000B04B9">
                    <w:rPr>
                      <w:color w:val="000000"/>
                      <w:sz w:val="21"/>
                      <w:szCs w:val="21"/>
                    </w:rPr>
                    <w:t>）</w:t>
                  </w:r>
                </w:p>
              </w:tc>
            </w:tr>
            <w:tr w:rsidR="00024EBF" w:rsidTr="00024EBF">
              <w:trPr>
                <w:trHeight w:val="551"/>
                <w:jc w:val="center"/>
              </w:trPr>
              <w:tc>
                <w:tcPr>
                  <w:tcW w:w="827" w:type="dxa"/>
                  <w:vMerge/>
                  <w:vAlign w:val="center"/>
                </w:tcPr>
                <w:p w:rsidR="00024EBF" w:rsidRDefault="00024EBF">
                  <w:pPr>
                    <w:adjustRightInd w:val="0"/>
                    <w:snapToGrid w:val="0"/>
                    <w:jc w:val="center"/>
                    <w:rPr>
                      <w:rFonts w:hAnsi="宋体"/>
                      <w:sz w:val="21"/>
                      <w:szCs w:val="21"/>
                    </w:rPr>
                  </w:pPr>
                </w:p>
              </w:tc>
              <w:tc>
                <w:tcPr>
                  <w:tcW w:w="853" w:type="dxa"/>
                  <w:tcBorders>
                    <w:top w:val="single" w:sz="4" w:space="0" w:color="auto"/>
                    <w:bottom w:val="single" w:sz="4" w:space="0" w:color="auto"/>
                  </w:tcBorders>
                  <w:vAlign w:val="center"/>
                </w:tcPr>
                <w:p w:rsidR="00024EBF" w:rsidRDefault="00024EBF">
                  <w:pPr>
                    <w:adjustRightInd w:val="0"/>
                    <w:snapToGrid w:val="0"/>
                    <w:jc w:val="center"/>
                    <w:rPr>
                      <w:sz w:val="21"/>
                      <w:szCs w:val="21"/>
                    </w:rPr>
                  </w:pPr>
                  <w:r>
                    <w:rPr>
                      <w:rFonts w:hint="eastAsia"/>
                      <w:sz w:val="21"/>
                      <w:szCs w:val="21"/>
                    </w:rPr>
                    <w:t>70</w:t>
                  </w:r>
                </w:p>
              </w:tc>
              <w:tc>
                <w:tcPr>
                  <w:tcW w:w="849" w:type="dxa"/>
                  <w:vAlign w:val="center"/>
                </w:tcPr>
                <w:p w:rsidR="00024EBF" w:rsidRDefault="00024EBF">
                  <w:pPr>
                    <w:adjustRightInd w:val="0"/>
                    <w:snapToGrid w:val="0"/>
                    <w:jc w:val="center"/>
                    <w:rPr>
                      <w:sz w:val="21"/>
                      <w:szCs w:val="21"/>
                    </w:rPr>
                  </w:pPr>
                  <w:r>
                    <w:rPr>
                      <w:rFonts w:hint="eastAsia"/>
                      <w:sz w:val="21"/>
                      <w:szCs w:val="21"/>
                    </w:rPr>
                    <w:t>57</w:t>
                  </w:r>
                </w:p>
              </w:tc>
              <w:tc>
                <w:tcPr>
                  <w:tcW w:w="1275" w:type="dxa"/>
                  <w:vMerge/>
                  <w:vAlign w:val="center"/>
                </w:tcPr>
                <w:p w:rsidR="00024EBF" w:rsidRDefault="00024EBF">
                  <w:pPr>
                    <w:adjustRightInd w:val="0"/>
                    <w:snapToGrid w:val="0"/>
                    <w:jc w:val="center"/>
                    <w:rPr>
                      <w:sz w:val="21"/>
                      <w:szCs w:val="21"/>
                    </w:rPr>
                  </w:pPr>
                </w:p>
              </w:tc>
              <w:tc>
                <w:tcPr>
                  <w:tcW w:w="567" w:type="dxa"/>
                  <w:vMerge/>
                  <w:shd w:val="clear" w:color="auto" w:fill="auto"/>
                  <w:vAlign w:val="center"/>
                </w:tcPr>
                <w:p w:rsidR="00024EBF" w:rsidRDefault="00024EBF">
                  <w:pPr>
                    <w:adjustRightInd w:val="0"/>
                    <w:snapToGrid w:val="0"/>
                    <w:jc w:val="center"/>
                    <w:rPr>
                      <w:rFonts w:hAnsi="宋体"/>
                      <w:sz w:val="21"/>
                      <w:szCs w:val="21"/>
                    </w:rPr>
                  </w:pPr>
                </w:p>
              </w:tc>
              <w:tc>
                <w:tcPr>
                  <w:tcW w:w="849" w:type="dxa"/>
                  <w:vMerge/>
                  <w:vAlign w:val="center"/>
                </w:tcPr>
                <w:p w:rsidR="00024EBF" w:rsidRDefault="00024EBF">
                  <w:pPr>
                    <w:adjustRightInd w:val="0"/>
                    <w:snapToGrid w:val="0"/>
                    <w:jc w:val="center"/>
                    <w:rPr>
                      <w:rFonts w:hAnsi="宋体"/>
                      <w:sz w:val="21"/>
                      <w:szCs w:val="21"/>
                    </w:rPr>
                  </w:pPr>
                </w:p>
              </w:tc>
              <w:tc>
                <w:tcPr>
                  <w:tcW w:w="2630" w:type="dxa"/>
                  <w:vMerge/>
                  <w:vAlign w:val="center"/>
                </w:tcPr>
                <w:p w:rsidR="00024EBF" w:rsidRDefault="00024EBF">
                  <w:pPr>
                    <w:adjustRightInd w:val="0"/>
                    <w:snapToGrid w:val="0"/>
                    <w:jc w:val="center"/>
                    <w:rPr>
                      <w:color w:val="000000"/>
                      <w:sz w:val="21"/>
                      <w:szCs w:val="21"/>
                    </w:rPr>
                  </w:pPr>
                </w:p>
              </w:tc>
            </w:tr>
            <w:tr w:rsidR="00024EBF" w:rsidTr="00122BB9">
              <w:trPr>
                <w:trHeight w:val="363"/>
                <w:jc w:val="center"/>
              </w:trPr>
              <w:tc>
                <w:tcPr>
                  <w:tcW w:w="827" w:type="dxa"/>
                  <w:vMerge/>
                  <w:tcBorders>
                    <w:bottom w:val="single" w:sz="4" w:space="0" w:color="auto"/>
                  </w:tcBorders>
                  <w:vAlign w:val="center"/>
                </w:tcPr>
                <w:p w:rsidR="00024EBF" w:rsidRDefault="00024EBF">
                  <w:pPr>
                    <w:adjustRightInd w:val="0"/>
                    <w:snapToGrid w:val="0"/>
                    <w:jc w:val="center"/>
                    <w:rPr>
                      <w:rFonts w:hAnsi="宋体"/>
                      <w:sz w:val="21"/>
                      <w:szCs w:val="21"/>
                    </w:rPr>
                  </w:pPr>
                </w:p>
              </w:tc>
              <w:tc>
                <w:tcPr>
                  <w:tcW w:w="853" w:type="dxa"/>
                  <w:tcBorders>
                    <w:top w:val="single" w:sz="4" w:space="0" w:color="auto"/>
                    <w:bottom w:val="single" w:sz="4" w:space="0" w:color="auto"/>
                  </w:tcBorders>
                  <w:vAlign w:val="center"/>
                </w:tcPr>
                <w:p w:rsidR="00024EBF" w:rsidRDefault="00BB2906">
                  <w:pPr>
                    <w:adjustRightInd w:val="0"/>
                    <w:snapToGrid w:val="0"/>
                    <w:jc w:val="center"/>
                    <w:rPr>
                      <w:sz w:val="21"/>
                      <w:szCs w:val="21"/>
                    </w:rPr>
                  </w:pPr>
                  <w:r>
                    <w:rPr>
                      <w:rFonts w:hint="eastAsia"/>
                      <w:sz w:val="21"/>
                      <w:szCs w:val="21"/>
                    </w:rPr>
                    <w:t>100</w:t>
                  </w:r>
                </w:p>
              </w:tc>
              <w:tc>
                <w:tcPr>
                  <w:tcW w:w="849" w:type="dxa"/>
                  <w:tcBorders>
                    <w:bottom w:val="single" w:sz="4" w:space="0" w:color="auto"/>
                  </w:tcBorders>
                  <w:vAlign w:val="center"/>
                </w:tcPr>
                <w:p w:rsidR="00024EBF" w:rsidRDefault="00BB2906">
                  <w:pPr>
                    <w:adjustRightInd w:val="0"/>
                    <w:snapToGrid w:val="0"/>
                    <w:jc w:val="center"/>
                    <w:rPr>
                      <w:sz w:val="21"/>
                      <w:szCs w:val="21"/>
                    </w:rPr>
                  </w:pPr>
                  <w:r>
                    <w:rPr>
                      <w:rFonts w:hint="eastAsia"/>
                      <w:sz w:val="21"/>
                      <w:szCs w:val="21"/>
                    </w:rPr>
                    <w:t>70</w:t>
                  </w:r>
                </w:p>
              </w:tc>
              <w:tc>
                <w:tcPr>
                  <w:tcW w:w="1275" w:type="dxa"/>
                  <w:vMerge/>
                  <w:tcBorders>
                    <w:bottom w:val="single" w:sz="4" w:space="0" w:color="auto"/>
                  </w:tcBorders>
                  <w:vAlign w:val="center"/>
                </w:tcPr>
                <w:p w:rsidR="00024EBF" w:rsidRDefault="00024EBF">
                  <w:pPr>
                    <w:adjustRightInd w:val="0"/>
                    <w:snapToGrid w:val="0"/>
                    <w:jc w:val="center"/>
                    <w:rPr>
                      <w:sz w:val="21"/>
                      <w:szCs w:val="21"/>
                    </w:rPr>
                  </w:pPr>
                </w:p>
              </w:tc>
              <w:tc>
                <w:tcPr>
                  <w:tcW w:w="567" w:type="dxa"/>
                  <w:vMerge/>
                  <w:shd w:val="clear" w:color="auto" w:fill="auto"/>
                  <w:vAlign w:val="center"/>
                </w:tcPr>
                <w:p w:rsidR="00024EBF" w:rsidRDefault="00024EBF">
                  <w:pPr>
                    <w:adjustRightInd w:val="0"/>
                    <w:snapToGrid w:val="0"/>
                    <w:jc w:val="center"/>
                    <w:rPr>
                      <w:rFonts w:hAnsi="宋体"/>
                      <w:sz w:val="21"/>
                      <w:szCs w:val="21"/>
                    </w:rPr>
                  </w:pPr>
                </w:p>
              </w:tc>
              <w:tc>
                <w:tcPr>
                  <w:tcW w:w="849" w:type="dxa"/>
                  <w:vMerge/>
                  <w:vAlign w:val="center"/>
                </w:tcPr>
                <w:p w:rsidR="00024EBF" w:rsidRDefault="00024EBF">
                  <w:pPr>
                    <w:adjustRightInd w:val="0"/>
                    <w:snapToGrid w:val="0"/>
                    <w:jc w:val="center"/>
                    <w:rPr>
                      <w:rFonts w:hAnsi="宋体"/>
                      <w:sz w:val="21"/>
                      <w:szCs w:val="21"/>
                    </w:rPr>
                  </w:pPr>
                </w:p>
              </w:tc>
              <w:tc>
                <w:tcPr>
                  <w:tcW w:w="2630" w:type="dxa"/>
                  <w:vMerge/>
                  <w:vAlign w:val="center"/>
                </w:tcPr>
                <w:p w:rsidR="00024EBF" w:rsidRDefault="00024EBF">
                  <w:pPr>
                    <w:adjustRightInd w:val="0"/>
                    <w:snapToGrid w:val="0"/>
                    <w:jc w:val="center"/>
                    <w:rPr>
                      <w:color w:val="000000"/>
                      <w:sz w:val="21"/>
                      <w:szCs w:val="21"/>
                    </w:rPr>
                  </w:pPr>
                </w:p>
              </w:tc>
            </w:tr>
            <w:tr w:rsidR="000A498A" w:rsidTr="00122BB9">
              <w:trPr>
                <w:trHeight w:val="397"/>
                <w:jc w:val="center"/>
              </w:trPr>
              <w:tc>
                <w:tcPr>
                  <w:tcW w:w="827" w:type="dxa"/>
                  <w:tcBorders>
                    <w:top w:val="single" w:sz="4" w:space="0" w:color="auto"/>
                    <w:bottom w:val="single" w:sz="8" w:space="0" w:color="000000"/>
                  </w:tcBorders>
                  <w:vAlign w:val="center"/>
                </w:tcPr>
                <w:p w:rsidR="000A498A" w:rsidRDefault="000A498A">
                  <w:pPr>
                    <w:adjustRightInd w:val="0"/>
                    <w:snapToGrid w:val="0"/>
                    <w:jc w:val="center"/>
                    <w:rPr>
                      <w:rFonts w:hAnsi="宋体"/>
                      <w:sz w:val="21"/>
                      <w:szCs w:val="21"/>
                    </w:rPr>
                  </w:pPr>
                  <w:r>
                    <w:rPr>
                      <w:rFonts w:hAnsi="宋体" w:hint="eastAsia"/>
                      <w:sz w:val="21"/>
                      <w:szCs w:val="21"/>
                    </w:rPr>
                    <w:t>运输车辆扬尘</w:t>
                  </w:r>
                </w:p>
              </w:tc>
              <w:tc>
                <w:tcPr>
                  <w:tcW w:w="851" w:type="dxa"/>
                  <w:tcBorders>
                    <w:top w:val="single" w:sz="4" w:space="0" w:color="auto"/>
                    <w:bottom w:val="single" w:sz="8" w:space="0" w:color="000000"/>
                  </w:tcBorders>
                  <w:vAlign w:val="center"/>
                </w:tcPr>
                <w:p w:rsidR="000A498A" w:rsidRDefault="000A498A">
                  <w:pPr>
                    <w:adjustRightInd w:val="0"/>
                    <w:snapToGrid w:val="0"/>
                    <w:jc w:val="center"/>
                    <w:rPr>
                      <w:sz w:val="21"/>
                      <w:szCs w:val="21"/>
                    </w:rPr>
                  </w:pPr>
                  <w:r>
                    <w:rPr>
                      <w:rFonts w:hint="eastAsia"/>
                      <w:sz w:val="21"/>
                      <w:szCs w:val="21"/>
                    </w:rPr>
                    <w:t>180</w:t>
                  </w:r>
                </w:p>
              </w:tc>
              <w:tc>
                <w:tcPr>
                  <w:tcW w:w="851" w:type="dxa"/>
                  <w:tcBorders>
                    <w:top w:val="single" w:sz="4" w:space="0" w:color="auto"/>
                    <w:bottom w:val="single" w:sz="8" w:space="0" w:color="000000"/>
                  </w:tcBorders>
                  <w:vAlign w:val="center"/>
                </w:tcPr>
                <w:p w:rsidR="000A498A" w:rsidRDefault="000A498A">
                  <w:pPr>
                    <w:adjustRightInd w:val="0"/>
                    <w:snapToGrid w:val="0"/>
                    <w:jc w:val="center"/>
                    <w:rPr>
                      <w:sz w:val="21"/>
                      <w:szCs w:val="21"/>
                    </w:rPr>
                  </w:pPr>
                  <w:r>
                    <w:rPr>
                      <w:rFonts w:hint="eastAsia"/>
                      <w:sz w:val="21"/>
                      <w:szCs w:val="21"/>
                    </w:rPr>
                    <w:t>140</w:t>
                  </w:r>
                </w:p>
              </w:tc>
              <w:tc>
                <w:tcPr>
                  <w:tcW w:w="1275" w:type="dxa"/>
                  <w:tcBorders>
                    <w:top w:val="single" w:sz="4" w:space="0" w:color="auto"/>
                    <w:bottom w:val="single" w:sz="8" w:space="0" w:color="000000"/>
                  </w:tcBorders>
                  <w:vAlign w:val="center"/>
                </w:tcPr>
                <w:p w:rsidR="000A498A" w:rsidRDefault="000A498A">
                  <w:pPr>
                    <w:adjustRightInd w:val="0"/>
                    <w:snapToGrid w:val="0"/>
                    <w:jc w:val="center"/>
                    <w:rPr>
                      <w:sz w:val="21"/>
                      <w:szCs w:val="21"/>
                    </w:rPr>
                  </w:pPr>
                  <w:r>
                    <w:rPr>
                      <w:rFonts w:hint="eastAsia"/>
                      <w:sz w:val="21"/>
                      <w:szCs w:val="21"/>
                    </w:rPr>
                    <w:t>/</w:t>
                  </w:r>
                </w:p>
              </w:tc>
              <w:tc>
                <w:tcPr>
                  <w:tcW w:w="567" w:type="dxa"/>
                  <w:vMerge/>
                  <w:tcBorders>
                    <w:bottom w:val="single" w:sz="8" w:space="0" w:color="000000"/>
                  </w:tcBorders>
                  <w:shd w:val="clear" w:color="auto" w:fill="auto"/>
                  <w:vAlign w:val="center"/>
                </w:tcPr>
                <w:p w:rsidR="000A498A" w:rsidRDefault="000A498A">
                  <w:pPr>
                    <w:adjustRightInd w:val="0"/>
                    <w:snapToGrid w:val="0"/>
                    <w:jc w:val="center"/>
                    <w:rPr>
                      <w:rFonts w:hAnsi="宋体"/>
                      <w:sz w:val="21"/>
                      <w:szCs w:val="21"/>
                    </w:rPr>
                  </w:pPr>
                </w:p>
              </w:tc>
              <w:tc>
                <w:tcPr>
                  <w:tcW w:w="849" w:type="dxa"/>
                  <w:vMerge/>
                  <w:tcBorders>
                    <w:bottom w:val="single" w:sz="8" w:space="0" w:color="000000"/>
                  </w:tcBorders>
                  <w:vAlign w:val="center"/>
                </w:tcPr>
                <w:p w:rsidR="000A498A" w:rsidRDefault="000A498A">
                  <w:pPr>
                    <w:adjustRightInd w:val="0"/>
                    <w:snapToGrid w:val="0"/>
                    <w:jc w:val="center"/>
                    <w:rPr>
                      <w:rFonts w:hAnsi="宋体"/>
                      <w:sz w:val="21"/>
                      <w:szCs w:val="21"/>
                    </w:rPr>
                  </w:pPr>
                </w:p>
              </w:tc>
              <w:tc>
                <w:tcPr>
                  <w:tcW w:w="2630" w:type="dxa"/>
                  <w:vMerge/>
                  <w:tcBorders>
                    <w:bottom w:val="single" w:sz="8" w:space="0" w:color="000000"/>
                  </w:tcBorders>
                  <w:vAlign w:val="center"/>
                </w:tcPr>
                <w:p w:rsidR="000A498A" w:rsidRDefault="000A498A">
                  <w:pPr>
                    <w:adjustRightInd w:val="0"/>
                    <w:snapToGrid w:val="0"/>
                    <w:jc w:val="center"/>
                    <w:rPr>
                      <w:color w:val="000000"/>
                      <w:sz w:val="21"/>
                      <w:szCs w:val="21"/>
                    </w:rPr>
                  </w:pPr>
                </w:p>
              </w:tc>
            </w:tr>
          </w:tbl>
          <w:p w:rsidR="00E962F0" w:rsidRDefault="00157BE9">
            <w:pPr>
              <w:tabs>
                <w:tab w:val="left" w:pos="3620"/>
              </w:tabs>
              <w:adjustRightInd w:val="0"/>
              <w:snapToGrid w:val="0"/>
              <w:spacing w:line="440" w:lineRule="exact"/>
              <w:ind w:firstLineChars="200" w:firstLine="482"/>
              <w:rPr>
                <w:b/>
                <w:sz w:val="24"/>
              </w:rPr>
            </w:pPr>
            <w:r>
              <w:rPr>
                <w:rFonts w:hAnsi="宋体"/>
                <w:b/>
                <w:sz w:val="24"/>
              </w:rPr>
              <w:t>（</w:t>
            </w:r>
            <w:r w:rsidR="009C05D9">
              <w:rPr>
                <w:rFonts w:hint="eastAsia"/>
                <w:b/>
                <w:sz w:val="24"/>
              </w:rPr>
              <w:t>五</w:t>
            </w:r>
            <w:r>
              <w:rPr>
                <w:rFonts w:hAnsi="宋体"/>
                <w:b/>
                <w:sz w:val="24"/>
              </w:rPr>
              <w:t>）本项目污染物排放量分析</w:t>
            </w:r>
          </w:p>
          <w:p w:rsidR="00E962F0" w:rsidRDefault="00157BE9">
            <w:pPr>
              <w:tabs>
                <w:tab w:val="left" w:pos="3620"/>
              </w:tabs>
              <w:adjustRightInd w:val="0"/>
              <w:snapToGrid w:val="0"/>
              <w:spacing w:line="440" w:lineRule="exact"/>
              <w:ind w:firstLineChars="200" w:firstLine="480"/>
              <w:rPr>
                <w:rFonts w:ascii="宋体" w:hAnsi="宋体"/>
                <w:sz w:val="24"/>
              </w:rPr>
            </w:pPr>
            <w:r>
              <w:rPr>
                <w:rFonts w:ascii="宋体" w:hAnsi="宋体" w:hint="eastAsia"/>
                <w:sz w:val="24"/>
              </w:rPr>
              <w:t>本项目建成后污染物排放情况见下表。</w:t>
            </w:r>
          </w:p>
          <w:p w:rsidR="00E962F0" w:rsidRDefault="00157BE9">
            <w:pPr>
              <w:tabs>
                <w:tab w:val="left" w:pos="3620"/>
              </w:tabs>
              <w:adjustRightInd w:val="0"/>
              <w:snapToGrid w:val="0"/>
              <w:spacing w:line="440" w:lineRule="exact"/>
              <w:ind w:firstLineChars="200" w:firstLine="480"/>
              <w:rPr>
                <w:rFonts w:eastAsia="黑体"/>
                <w:sz w:val="24"/>
              </w:rPr>
            </w:pPr>
            <w:r>
              <w:rPr>
                <w:rFonts w:eastAsia="黑体" w:hAnsi="黑体"/>
                <w:sz w:val="24"/>
              </w:rPr>
              <w:t>表</w:t>
            </w:r>
            <w:r w:rsidR="0054731A">
              <w:rPr>
                <w:rFonts w:eastAsia="黑体" w:hint="eastAsia"/>
                <w:sz w:val="24"/>
              </w:rPr>
              <w:t>2</w:t>
            </w:r>
            <w:r w:rsidR="0038229D">
              <w:rPr>
                <w:rFonts w:eastAsia="黑体" w:hint="eastAsia"/>
                <w:sz w:val="24"/>
              </w:rPr>
              <w:t>6</w:t>
            </w:r>
            <w:r>
              <w:rPr>
                <w:rFonts w:eastAsia="黑体" w:hint="eastAsia"/>
                <w:sz w:val="24"/>
              </w:rPr>
              <w:t xml:space="preserve">            </w:t>
            </w:r>
            <w:r>
              <w:rPr>
                <w:rFonts w:eastAsia="黑体" w:hAnsi="黑体"/>
                <w:sz w:val="24"/>
              </w:rPr>
              <w:t>本项目</w:t>
            </w:r>
            <w:r>
              <w:rPr>
                <w:rFonts w:eastAsia="黑体" w:hAnsi="黑体" w:hint="eastAsia"/>
                <w:sz w:val="24"/>
              </w:rPr>
              <w:t>有组织废气</w:t>
            </w:r>
            <w:r>
              <w:rPr>
                <w:rFonts w:eastAsia="黑体" w:hAnsi="黑体"/>
                <w:sz w:val="24"/>
              </w:rPr>
              <w:t>排放情况一览表</w:t>
            </w:r>
          </w:p>
          <w:tbl>
            <w:tblPr>
              <w:tblW w:w="7850" w:type="dxa"/>
              <w:jc w:val="center"/>
              <w:tblBorders>
                <w:top w:val="single" w:sz="8" w:space="0" w:color="auto"/>
                <w:bottom w:val="single" w:sz="8" w:space="0" w:color="auto"/>
                <w:insideH w:val="single" w:sz="6" w:space="0" w:color="auto"/>
                <w:insideV w:val="single" w:sz="6" w:space="0" w:color="auto"/>
              </w:tblBorders>
              <w:tblLayout w:type="fixed"/>
              <w:tblLook w:val="04A0"/>
            </w:tblPr>
            <w:tblGrid>
              <w:gridCol w:w="835"/>
              <w:gridCol w:w="2253"/>
              <w:gridCol w:w="851"/>
              <w:gridCol w:w="1275"/>
              <w:gridCol w:w="1276"/>
              <w:gridCol w:w="1360"/>
            </w:tblGrid>
            <w:tr w:rsidR="00E962F0" w:rsidTr="005E49EE">
              <w:trPr>
                <w:trHeight w:val="397"/>
                <w:jc w:val="center"/>
              </w:trPr>
              <w:tc>
                <w:tcPr>
                  <w:tcW w:w="835" w:type="dxa"/>
                  <w:tcBorders>
                    <w:bottom w:val="single" w:sz="8" w:space="0" w:color="auto"/>
                  </w:tcBorders>
                  <w:shd w:val="clear" w:color="auto" w:fill="auto"/>
                  <w:vAlign w:val="center"/>
                </w:tcPr>
                <w:p w:rsidR="00E962F0" w:rsidRDefault="00157BE9">
                  <w:pPr>
                    <w:tabs>
                      <w:tab w:val="left" w:pos="3620"/>
                    </w:tabs>
                    <w:adjustRightInd w:val="0"/>
                    <w:snapToGrid w:val="0"/>
                    <w:jc w:val="center"/>
                    <w:rPr>
                      <w:rFonts w:eastAsiaTheme="minorEastAsia"/>
                      <w:b/>
                      <w:sz w:val="21"/>
                      <w:szCs w:val="21"/>
                    </w:rPr>
                  </w:pPr>
                  <w:r>
                    <w:rPr>
                      <w:rFonts w:eastAsiaTheme="minorEastAsia" w:hAnsiTheme="minorEastAsia"/>
                      <w:b/>
                      <w:sz w:val="21"/>
                      <w:szCs w:val="21"/>
                    </w:rPr>
                    <w:t>编号</w:t>
                  </w:r>
                </w:p>
              </w:tc>
              <w:tc>
                <w:tcPr>
                  <w:tcW w:w="2253" w:type="dxa"/>
                  <w:tcBorders>
                    <w:bottom w:val="single" w:sz="8" w:space="0" w:color="auto"/>
                  </w:tcBorders>
                  <w:shd w:val="clear" w:color="auto" w:fill="auto"/>
                  <w:vAlign w:val="center"/>
                </w:tcPr>
                <w:p w:rsidR="00E962F0" w:rsidRDefault="00157BE9">
                  <w:pPr>
                    <w:tabs>
                      <w:tab w:val="left" w:pos="3620"/>
                    </w:tabs>
                    <w:adjustRightInd w:val="0"/>
                    <w:snapToGrid w:val="0"/>
                    <w:jc w:val="center"/>
                    <w:rPr>
                      <w:rFonts w:eastAsiaTheme="minorEastAsia"/>
                      <w:b/>
                      <w:sz w:val="21"/>
                      <w:szCs w:val="21"/>
                    </w:rPr>
                  </w:pPr>
                  <w:r>
                    <w:rPr>
                      <w:rFonts w:eastAsiaTheme="minorEastAsia" w:hAnsiTheme="minorEastAsia"/>
                      <w:b/>
                      <w:sz w:val="21"/>
                      <w:szCs w:val="21"/>
                    </w:rPr>
                    <w:t>排放源</w:t>
                  </w:r>
                </w:p>
              </w:tc>
              <w:tc>
                <w:tcPr>
                  <w:tcW w:w="851" w:type="dxa"/>
                  <w:tcBorders>
                    <w:bottom w:val="single" w:sz="8" w:space="0" w:color="auto"/>
                  </w:tcBorders>
                  <w:shd w:val="clear" w:color="auto" w:fill="auto"/>
                  <w:vAlign w:val="center"/>
                </w:tcPr>
                <w:p w:rsidR="00E962F0" w:rsidRDefault="00157BE9">
                  <w:pPr>
                    <w:tabs>
                      <w:tab w:val="left" w:pos="3620"/>
                    </w:tabs>
                    <w:adjustRightInd w:val="0"/>
                    <w:snapToGrid w:val="0"/>
                    <w:jc w:val="center"/>
                    <w:rPr>
                      <w:rFonts w:eastAsiaTheme="minorEastAsia"/>
                      <w:b/>
                      <w:sz w:val="21"/>
                      <w:szCs w:val="21"/>
                    </w:rPr>
                  </w:pPr>
                  <w:r>
                    <w:rPr>
                      <w:rFonts w:eastAsiaTheme="minorEastAsia" w:hAnsiTheme="minorEastAsia"/>
                      <w:b/>
                      <w:sz w:val="21"/>
                      <w:szCs w:val="21"/>
                    </w:rPr>
                    <w:t>污染物名称</w:t>
                  </w:r>
                </w:p>
              </w:tc>
              <w:tc>
                <w:tcPr>
                  <w:tcW w:w="1275" w:type="dxa"/>
                  <w:tcBorders>
                    <w:bottom w:val="single" w:sz="8" w:space="0" w:color="auto"/>
                  </w:tcBorders>
                  <w:shd w:val="clear" w:color="auto" w:fill="auto"/>
                  <w:vAlign w:val="center"/>
                </w:tcPr>
                <w:p w:rsidR="00E962F0" w:rsidRDefault="00157BE9">
                  <w:pPr>
                    <w:tabs>
                      <w:tab w:val="left" w:pos="3620"/>
                    </w:tabs>
                    <w:adjustRightInd w:val="0"/>
                    <w:snapToGrid w:val="0"/>
                    <w:jc w:val="center"/>
                    <w:rPr>
                      <w:rFonts w:eastAsiaTheme="minorEastAsia"/>
                      <w:b/>
                      <w:sz w:val="21"/>
                      <w:szCs w:val="21"/>
                    </w:rPr>
                  </w:pPr>
                  <w:r>
                    <w:rPr>
                      <w:rFonts w:eastAsiaTheme="minorEastAsia" w:hAnsiTheme="minorEastAsia"/>
                      <w:b/>
                      <w:sz w:val="21"/>
                      <w:szCs w:val="21"/>
                    </w:rPr>
                    <w:t>排放量（</w:t>
                  </w:r>
                  <w:r>
                    <w:rPr>
                      <w:rFonts w:eastAsiaTheme="minorEastAsia"/>
                      <w:b/>
                      <w:sz w:val="21"/>
                      <w:szCs w:val="21"/>
                    </w:rPr>
                    <w:t>t/a</w:t>
                  </w:r>
                  <w:r>
                    <w:rPr>
                      <w:rFonts w:eastAsiaTheme="minorEastAsia" w:hAnsiTheme="minorEastAsia"/>
                      <w:b/>
                      <w:sz w:val="21"/>
                      <w:szCs w:val="21"/>
                    </w:rPr>
                    <w:t>）</w:t>
                  </w:r>
                </w:p>
              </w:tc>
              <w:tc>
                <w:tcPr>
                  <w:tcW w:w="1276" w:type="dxa"/>
                  <w:tcBorders>
                    <w:bottom w:val="single" w:sz="8" w:space="0" w:color="auto"/>
                  </w:tcBorders>
                  <w:shd w:val="clear" w:color="auto" w:fill="auto"/>
                  <w:vAlign w:val="center"/>
                </w:tcPr>
                <w:p w:rsidR="00E962F0" w:rsidRDefault="00157BE9">
                  <w:pPr>
                    <w:tabs>
                      <w:tab w:val="left" w:pos="3620"/>
                    </w:tabs>
                    <w:adjustRightInd w:val="0"/>
                    <w:snapToGrid w:val="0"/>
                    <w:jc w:val="center"/>
                    <w:rPr>
                      <w:rFonts w:eastAsiaTheme="minorEastAsia"/>
                      <w:b/>
                      <w:sz w:val="21"/>
                      <w:szCs w:val="21"/>
                    </w:rPr>
                  </w:pPr>
                  <w:r>
                    <w:rPr>
                      <w:rFonts w:eastAsiaTheme="minorEastAsia" w:hAnsiTheme="minorEastAsia"/>
                      <w:b/>
                      <w:sz w:val="21"/>
                      <w:szCs w:val="21"/>
                    </w:rPr>
                    <w:t>排放速率（</w:t>
                  </w:r>
                  <w:r>
                    <w:rPr>
                      <w:rFonts w:eastAsiaTheme="minorEastAsia"/>
                      <w:b/>
                      <w:sz w:val="21"/>
                      <w:szCs w:val="21"/>
                    </w:rPr>
                    <w:t>kg/h</w:t>
                  </w:r>
                  <w:r>
                    <w:rPr>
                      <w:rFonts w:eastAsiaTheme="minorEastAsia" w:hAnsiTheme="minorEastAsia"/>
                      <w:b/>
                      <w:sz w:val="21"/>
                      <w:szCs w:val="21"/>
                    </w:rPr>
                    <w:t>）</w:t>
                  </w:r>
                </w:p>
              </w:tc>
              <w:tc>
                <w:tcPr>
                  <w:tcW w:w="1360" w:type="dxa"/>
                  <w:tcBorders>
                    <w:bottom w:val="single" w:sz="8" w:space="0" w:color="auto"/>
                  </w:tcBorders>
                  <w:shd w:val="clear" w:color="auto" w:fill="auto"/>
                  <w:vAlign w:val="center"/>
                </w:tcPr>
                <w:p w:rsidR="00E962F0" w:rsidRDefault="00157BE9">
                  <w:pPr>
                    <w:widowControl/>
                    <w:adjustRightInd w:val="0"/>
                    <w:snapToGrid w:val="0"/>
                    <w:jc w:val="center"/>
                    <w:rPr>
                      <w:rFonts w:eastAsiaTheme="minorEastAsia"/>
                      <w:b/>
                      <w:sz w:val="21"/>
                      <w:szCs w:val="21"/>
                    </w:rPr>
                  </w:pPr>
                  <w:r>
                    <w:rPr>
                      <w:rFonts w:eastAsiaTheme="minorEastAsia" w:hAnsiTheme="minorEastAsia"/>
                      <w:b/>
                      <w:sz w:val="21"/>
                      <w:szCs w:val="21"/>
                    </w:rPr>
                    <w:t>排放浓度（</w:t>
                  </w:r>
                  <w:r>
                    <w:rPr>
                      <w:rFonts w:eastAsiaTheme="minorEastAsia"/>
                      <w:b/>
                      <w:sz w:val="21"/>
                      <w:szCs w:val="21"/>
                    </w:rPr>
                    <w:t>mg/m</w:t>
                  </w:r>
                  <w:r>
                    <w:rPr>
                      <w:rFonts w:eastAsiaTheme="minorEastAsia"/>
                      <w:b/>
                      <w:sz w:val="21"/>
                      <w:szCs w:val="21"/>
                      <w:vertAlign w:val="superscript"/>
                    </w:rPr>
                    <w:t>3</w:t>
                  </w:r>
                  <w:r>
                    <w:rPr>
                      <w:rFonts w:eastAsiaTheme="minorEastAsia" w:hAnsiTheme="minorEastAsia"/>
                      <w:b/>
                      <w:sz w:val="21"/>
                      <w:szCs w:val="21"/>
                    </w:rPr>
                    <w:t>）</w:t>
                  </w:r>
                </w:p>
              </w:tc>
            </w:tr>
            <w:tr w:rsidR="005E49EE" w:rsidTr="00122BB9">
              <w:trPr>
                <w:trHeight w:val="397"/>
                <w:jc w:val="center"/>
              </w:trPr>
              <w:tc>
                <w:tcPr>
                  <w:tcW w:w="835" w:type="dxa"/>
                  <w:tcBorders>
                    <w:top w:val="single" w:sz="8" w:space="0" w:color="auto"/>
                    <w:bottom w:val="single" w:sz="4" w:space="0" w:color="auto"/>
                  </w:tcBorders>
                  <w:vAlign w:val="center"/>
                </w:tcPr>
                <w:p w:rsidR="005E49EE" w:rsidRDefault="005E49EE" w:rsidP="00122BB9">
                  <w:pPr>
                    <w:adjustRightInd w:val="0"/>
                    <w:snapToGrid w:val="0"/>
                    <w:jc w:val="center"/>
                    <w:rPr>
                      <w:sz w:val="21"/>
                      <w:szCs w:val="21"/>
                    </w:rPr>
                  </w:pPr>
                  <w:r>
                    <w:rPr>
                      <w:rFonts w:hint="eastAsia"/>
                      <w:sz w:val="21"/>
                      <w:szCs w:val="21"/>
                    </w:rPr>
                    <w:t>DA001</w:t>
                  </w:r>
                </w:p>
              </w:tc>
              <w:tc>
                <w:tcPr>
                  <w:tcW w:w="2253" w:type="dxa"/>
                  <w:tcBorders>
                    <w:top w:val="single" w:sz="8" w:space="0" w:color="auto"/>
                    <w:bottom w:val="single" w:sz="4" w:space="0" w:color="auto"/>
                  </w:tcBorders>
                  <w:vAlign w:val="center"/>
                </w:tcPr>
                <w:p w:rsidR="005E49EE" w:rsidRDefault="005E49EE" w:rsidP="00122BB9">
                  <w:pPr>
                    <w:adjustRightInd w:val="0"/>
                    <w:snapToGrid w:val="0"/>
                    <w:jc w:val="center"/>
                    <w:rPr>
                      <w:sz w:val="21"/>
                      <w:szCs w:val="21"/>
                    </w:rPr>
                  </w:pPr>
                  <w:r w:rsidRPr="00F34611">
                    <w:rPr>
                      <w:rFonts w:hint="eastAsia"/>
                      <w:sz w:val="21"/>
                      <w:szCs w:val="21"/>
                    </w:rPr>
                    <w:t>破碎生产线鄂破进料口上料工序</w:t>
                  </w:r>
                </w:p>
              </w:tc>
              <w:tc>
                <w:tcPr>
                  <w:tcW w:w="851" w:type="dxa"/>
                  <w:vMerge w:val="restart"/>
                  <w:tcBorders>
                    <w:top w:val="single" w:sz="8" w:space="0" w:color="auto"/>
                  </w:tcBorders>
                  <w:vAlign w:val="center"/>
                </w:tcPr>
                <w:p w:rsidR="005E49EE" w:rsidRDefault="005E49EE">
                  <w:pPr>
                    <w:tabs>
                      <w:tab w:val="left" w:pos="3620"/>
                    </w:tabs>
                    <w:adjustRightInd w:val="0"/>
                    <w:snapToGrid w:val="0"/>
                    <w:jc w:val="center"/>
                    <w:rPr>
                      <w:rFonts w:eastAsiaTheme="minorEastAsia"/>
                      <w:sz w:val="21"/>
                      <w:szCs w:val="21"/>
                      <w:lang w:val="en-GB"/>
                    </w:rPr>
                  </w:pPr>
                  <w:r>
                    <w:rPr>
                      <w:rFonts w:eastAsiaTheme="minorEastAsia" w:hAnsiTheme="minorEastAsia"/>
                      <w:sz w:val="21"/>
                      <w:szCs w:val="21"/>
                      <w:lang w:val="en-GB"/>
                    </w:rPr>
                    <w:t>颗粒物</w:t>
                  </w:r>
                </w:p>
              </w:tc>
              <w:tc>
                <w:tcPr>
                  <w:tcW w:w="1275" w:type="dxa"/>
                  <w:tcBorders>
                    <w:top w:val="single" w:sz="8" w:space="0" w:color="auto"/>
                    <w:bottom w:val="single" w:sz="4" w:space="0" w:color="auto"/>
                  </w:tcBorders>
                  <w:vAlign w:val="center"/>
                </w:tcPr>
                <w:p w:rsidR="005E49EE" w:rsidRDefault="00177929">
                  <w:pPr>
                    <w:tabs>
                      <w:tab w:val="left" w:pos="3620"/>
                    </w:tabs>
                    <w:adjustRightInd w:val="0"/>
                    <w:snapToGrid w:val="0"/>
                    <w:jc w:val="center"/>
                    <w:rPr>
                      <w:rFonts w:eastAsiaTheme="minorEastAsia"/>
                      <w:sz w:val="21"/>
                      <w:szCs w:val="21"/>
                    </w:rPr>
                  </w:pPr>
                  <w:r>
                    <w:rPr>
                      <w:rFonts w:eastAsiaTheme="minorEastAsia" w:hint="eastAsia"/>
                      <w:sz w:val="21"/>
                      <w:szCs w:val="21"/>
                    </w:rPr>
                    <w:t>0.0098</w:t>
                  </w:r>
                </w:p>
              </w:tc>
              <w:tc>
                <w:tcPr>
                  <w:tcW w:w="1276" w:type="dxa"/>
                  <w:tcBorders>
                    <w:top w:val="single" w:sz="8" w:space="0" w:color="auto"/>
                    <w:bottom w:val="single" w:sz="4" w:space="0" w:color="auto"/>
                  </w:tcBorders>
                  <w:vAlign w:val="center"/>
                </w:tcPr>
                <w:p w:rsidR="005E49EE" w:rsidRDefault="009A107C" w:rsidP="00177929">
                  <w:pPr>
                    <w:tabs>
                      <w:tab w:val="left" w:pos="3620"/>
                    </w:tabs>
                    <w:adjustRightInd w:val="0"/>
                    <w:snapToGrid w:val="0"/>
                    <w:jc w:val="center"/>
                    <w:rPr>
                      <w:rFonts w:eastAsiaTheme="minorEastAsia"/>
                      <w:sz w:val="21"/>
                      <w:szCs w:val="21"/>
                    </w:rPr>
                  </w:pPr>
                  <w:r>
                    <w:rPr>
                      <w:rFonts w:eastAsiaTheme="minorEastAsia" w:hint="eastAsia"/>
                      <w:sz w:val="21"/>
                      <w:szCs w:val="21"/>
                      <w:lang w:val="en-GB"/>
                    </w:rPr>
                    <w:t>0.00</w:t>
                  </w:r>
                  <w:r w:rsidR="00177929">
                    <w:rPr>
                      <w:rFonts w:eastAsiaTheme="minorEastAsia" w:hint="eastAsia"/>
                      <w:sz w:val="21"/>
                      <w:szCs w:val="21"/>
                      <w:lang w:val="en-GB"/>
                    </w:rPr>
                    <w:t>41</w:t>
                  </w:r>
                </w:p>
              </w:tc>
              <w:tc>
                <w:tcPr>
                  <w:tcW w:w="1360" w:type="dxa"/>
                  <w:tcBorders>
                    <w:top w:val="single" w:sz="8" w:space="0" w:color="auto"/>
                    <w:bottom w:val="single" w:sz="4" w:space="0" w:color="auto"/>
                  </w:tcBorders>
                  <w:vAlign w:val="center"/>
                </w:tcPr>
                <w:p w:rsidR="005E49EE" w:rsidRDefault="00177929">
                  <w:pPr>
                    <w:tabs>
                      <w:tab w:val="left" w:pos="3620"/>
                    </w:tabs>
                    <w:adjustRightInd w:val="0"/>
                    <w:snapToGrid w:val="0"/>
                    <w:jc w:val="center"/>
                    <w:rPr>
                      <w:rFonts w:eastAsiaTheme="minorEastAsia"/>
                      <w:sz w:val="21"/>
                      <w:szCs w:val="21"/>
                      <w:lang w:val="en-GB"/>
                    </w:rPr>
                  </w:pPr>
                  <w:r>
                    <w:rPr>
                      <w:rFonts w:eastAsiaTheme="minorEastAsia" w:hint="eastAsia"/>
                      <w:sz w:val="21"/>
                      <w:szCs w:val="21"/>
                      <w:lang w:val="en-GB"/>
                    </w:rPr>
                    <w:t>0.8</w:t>
                  </w:r>
                </w:p>
              </w:tc>
            </w:tr>
            <w:tr w:rsidR="005E49EE" w:rsidTr="00122BB9">
              <w:trPr>
                <w:trHeight w:val="397"/>
                <w:jc w:val="center"/>
              </w:trPr>
              <w:tc>
                <w:tcPr>
                  <w:tcW w:w="835" w:type="dxa"/>
                  <w:tcBorders>
                    <w:top w:val="single" w:sz="4" w:space="0" w:color="auto"/>
                    <w:bottom w:val="single" w:sz="4" w:space="0" w:color="auto"/>
                  </w:tcBorders>
                  <w:vAlign w:val="center"/>
                </w:tcPr>
                <w:p w:rsidR="005E49EE" w:rsidRDefault="005E49EE" w:rsidP="00122BB9">
                  <w:pPr>
                    <w:adjustRightInd w:val="0"/>
                    <w:snapToGrid w:val="0"/>
                    <w:jc w:val="center"/>
                    <w:rPr>
                      <w:sz w:val="21"/>
                      <w:szCs w:val="21"/>
                    </w:rPr>
                  </w:pPr>
                  <w:r>
                    <w:rPr>
                      <w:rFonts w:hint="eastAsia"/>
                      <w:sz w:val="21"/>
                      <w:szCs w:val="21"/>
                    </w:rPr>
                    <w:lastRenderedPageBreak/>
                    <w:t>DA002</w:t>
                  </w:r>
                </w:p>
              </w:tc>
              <w:tc>
                <w:tcPr>
                  <w:tcW w:w="2253" w:type="dxa"/>
                  <w:tcBorders>
                    <w:top w:val="single" w:sz="4" w:space="0" w:color="auto"/>
                    <w:bottom w:val="single" w:sz="4" w:space="0" w:color="auto"/>
                  </w:tcBorders>
                  <w:vAlign w:val="center"/>
                </w:tcPr>
                <w:p w:rsidR="005E49EE" w:rsidRDefault="0094497E" w:rsidP="00122BB9">
                  <w:pPr>
                    <w:adjustRightInd w:val="0"/>
                    <w:snapToGrid w:val="0"/>
                    <w:jc w:val="center"/>
                    <w:rPr>
                      <w:sz w:val="21"/>
                      <w:szCs w:val="21"/>
                    </w:rPr>
                  </w:pPr>
                  <w:r w:rsidRPr="0094497E">
                    <w:rPr>
                      <w:rFonts w:hint="eastAsia"/>
                      <w:sz w:val="21"/>
                      <w:szCs w:val="21"/>
                    </w:rPr>
                    <w:t>鄂破、反击式破碎、强化整形工序</w:t>
                  </w:r>
                </w:p>
              </w:tc>
              <w:tc>
                <w:tcPr>
                  <w:tcW w:w="851" w:type="dxa"/>
                  <w:vMerge/>
                  <w:vAlign w:val="center"/>
                </w:tcPr>
                <w:p w:rsidR="005E49EE" w:rsidRDefault="005E49EE">
                  <w:pPr>
                    <w:tabs>
                      <w:tab w:val="left" w:pos="3620"/>
                    </w:tabs>
                    <w:adjustRightInd w:val="0"/>
                    <w:snapToGrid w:val="0"/>
                    <w:jc w:val="center"/>
                    <w:rPr>
                      <w:rFonts w:eastAsiaTheme="minorEastAsia" w:hAnsiTheme="minorEastAsia"/>
                      <w:sz w:val="21"/>
                      <w:szCs w:val="21"/>
                    </w:rPr>
                  </w:pPr>
                </w:p>
              </w:tc>
              <w:tc>
                <w:tcPr>
                  <w:tcW w:w="1275" w:type="dxa"/>
                  <w:tcBorders>
                    <w:top w:val="single" w:sz="4" w:space="0" w:color="auto"/>
                    <w:bottom w:val="single" w:sz="4" w:space="0" w:color="auto"/>
                  </w:tcBorders>
                  <w:vAlign w:val="center"/>
                </w:tcPr>
                <w:p w:rsidR="005E49EE" w:rsidRDefault="00177929">
                  <w:pPr>
                    <w:tabs>
                      <w:tab w:val="left" w:pos="3620"/>
                    </w:tabs>
                    <w:adjustRightInd w:val="0"/>
                    <w:snapToGrid w:val="0"/>
                    <w:jc w:val="center"/>
                    <w:rPr>
                      <w:rFonts w:eastAsiaTheme="minorEastAsia"/>
                      <w:sz w:val="21"/>
                      <w:szCs w:val="21"/>
                    </w:rPr>
                  </w:pPr>
                  <w:r>
                    <w:rPr>
                      <w:rFonts w:eastAsiaTheme="minorEastAsia" w:hint="eastAsia"/>
                      <w:sz w:val="21"/>
                      <w:szCs w:val="21"/>
                    </w:rPr>
                    <w:t>1</w:t>
                  </w:r>
                </w:p>
              </w:tc>
              <w:tc>
                <w:tcPr>
                  <w:tcW w:w="1276" w:type="dxa"/>
                  <w:tcBorders>
                    <w:top w:val="single" w:sz="4" w:space="0" w:color="auto"/>
                    <w:bottom w:val="single" w:sz="4" w:space="0" w:color="auto"/>
                  </w:tcBorders>
                  <w:vAlign w:val="center"/>
                </w:tcPr>
                <w:p w:rsidR="005E49EE" w:rsidRDefault="00177929">
                  <w:pPr>
                    <w:tabs>
                      <w:tab w:val="left" w:pos="3620"/>
                    </w:tabs>
                    <w:adjustRightInd w:val="0"/>
                    <w:snapToGrid w:val="0"/>
                    <w:jc w:val="center"/>
                    <w:rPr>
                      <w:rFonts w:eastAsiaTheme="minorEastAsia"/>
                      <w:sz w:val="21"/>
                      <w:szCs w:val="21"/>
                      <w:lang w:val="en-GB"/>
                    </w:rPr>
                  </w:pPr>
                  <w:r>
                    <w:rPr>
                      <w:rFonts w:eastAsiaTheme="minorEastAsia" w:hint="eastAsia"/>
                      <w:sz w:val="21"/>
                      <w:szCs w:val="21"/>
                      <w:lang w:val="en-GB"/>
                    </w:rPr>
                    <w:t>0.4167</w:t>
                  </w:r>
                </w:p>
              </w:tc>
              <w:tc>
                <w:tcPr>
                  <w:tcW w:w="1360" w:type="dxa"/>
                  <w:tcBorders>
                    <w:top w:val="single" w:sz="4" w:space="0" w:color="auto"/>
                    <w:bottom w:val="single" w:sz="4" w:space="0" w:color="auto"/>
                  </w:tcBorders>
                  <w:vAlign w:val="center"/>
                </w:tcPr>
                <w:p w:rsidR="005E49EE" w:rsidRDefault="00177929">
                  <w:pPr>
                    <w:tabs>
                      <w:tab w:val="left" w:pos="3620"/>
                    </w:tabs>
                    <w:adjustRightInd w:val="0"/>
                    <w:snapToGrid w:val="0"/>
                    <w:jc w:val="center"/>
                    <w:rPr>
                      <w:rFonts w:eastAsiaTheme="minorEastAsia"/>
                      <w:sz w:val="21"/>
                      <w:szCs w:val="21"/>
                      <w:lang w:val="en-GB"/>
                    </w:rPr>
                  </w:pPr>
                  <w:r>
                    <w:rPr>
                      <w:rFonts w:eastAsiaTheme="minorEastAsia" w:hint="eastAsia"/>
                      <w:sz w:val="21"/>
                      <w:szCs w:val="21"/>
                      <w:lang w:val="en-GB"/>
                    </w:rPr>
                    <w:t>8.3</w:t>
                  </w:r>
                </w:p>
              </w:tc>
            </w:tr>
            <w:tr w:rsidR="0094497E" w:rsidTr="00122BB9">
              <w:trPr>
                <w:trHeight w:val="397"/>
                <w:jc w:val="center"/>
              </w:trPr>
              <w:tc>
                <w:tcPr>
                  <w:tcW w:w="835" w:type="dxa"/>
                  <w:tcBorders>
                    <w:top w:val="single" w:sz="4" w:space="0" w:color="auto"/>
                    <w:bottom w:val="single" w:sz="4" w:space="0" w:color="auto"/>
                  </w:tcBorders>
                  <w:vAlign w:val="center"/>
                </w:tcPr>
                <w:p w:rsidR="0094497E" w:rsidRDefault="0094497E" w:rsidP="00122BB9">
                  <w:pPr>
                    <w:adjustRightInd w:val="0"/>
                    <w:snapToGrid w:val="0"/>
                    <w:jc w:val="center"/>
                    <w:rPr>
                      <w:sz w:val="21"/>
                      <w:szCs w:val="21"/>
                    </w:rPr>
                  </w:pPr>
                  <w:r>
                    <w:rPr>
                      <w:rFonts w:hint="eastAsia"/>
                      <w:sz w:val="21"/>
                      <w:szCs w:val="21"/>
                    </w:rPr>
                    <w:t>DA003</w:t>
                  </w:r>
                </w:p>
              </w:tc>
              <w:tc>
                <w:tcPr>
                  <w:tcW w:w="2253" w:type="dxa"/>
                  <w:tcBorders>
                    <w:top w:val="single" w:sz="4" w:space="0" w:color="auto"/>
                    <w:bottom w:val="single" w:sz="4" w:space="0" w:color="auto"/>
                  </w:tcBorders>
                  <w:vAlign w:val="center"/>
                </w:tcPr>
                <w:p w:rsidR="0094497E" w:rsidRPr="00F34611" w:rsidRDefault="0094497E" w:rsidP="00122BB9">
                  <w:pPr>
                    <w:adjustRightInd w:val="0"/>
                    <w:snapToGrid w:val="0"/>
                    <w:jc w:val="center"/>
                    <w:rPr>
                      <w:sz w:val="21"/>
                      <w:szCs w:val="21"/>
                    </w:rPr>
                  </w:pPr>
                  <w:r w:rsidRPr="0094497E">
                    <w:rPr>
                      <w:rFonts w:hint="eastAsia"/>
                      <w:sz w:val="21"/>
                      <w:szCs w:val="21"/>
                    </w:rPr>
                    <w:t>风选</w:t>
                  </w:r>
                  <w:r w:rsidRPr="0094497E">
                    <w:rPr>
                      <w:sz w:val="21"/>
                      <w:szCs w:val="21"/>
                    </w:rPr>
                    <w:t>工序</w:t>
                  </w:r>
                </w:p>
              </w:tc>
              <w:tc>
                <w:tcPr>
                  <w:tcW w:w="851" w:type="dxa"/>
                  <w:vMerge/>
                  <w:vAlign w:val="center"/>
                </w:tcPr>
                <w:p w:rsidR="0094497E" w:rsidRDefault="0094497E">
                  <w:pPr>
                    <w:tabs>
                      <w:tab w:val="left" w:pos="3620"/>
                    </w:tabs>
                    <w:adjustRightInd w:val="0"/>
                    <w:snapToGrid w:val="0"/>
                    <w:jc w:val="center"/>
                    <w:rPr>
                      <w:rFonts w:eastAsiaTheme="minorEastAsia" w:hAnsiTheme="minorEastAsia"/>
                      <w:sz w:val="21"/>
                      <w:szCs w:val="21"/>
                    </w:rPr>
                  </w:pPr>
                </w:p>
              </w:tc>
              <w:tc>
                <w:tcPr>
                  <w:tcW w:w="1275" w:type="dxa"/>
                  <w:tcBorders>
                    <w:top w:val="single" w:sz="4" w:space="0" w:color="auto"/>
                    <w:bottom w:val="single" w:sz="4" w:space="0" w:color="auto"/>
                  </w:tcBorders>
                  <w:vAlign w:val="center"/>
                </w:tcPr>
                <w:p w:rsidR="0094497E" w:rsidRDefault="00177929">
                  <w:pPr>
                    <w:tabs>
                      <w:tab w:val="left" w:pos="3620"/>
                    </w:tabs>
                    <w:adjustRightInd w:val="0"/>
                    <w:snapToGrid w:val="0"/>
                    <w:jc w:val="center"/>
                    <w:rPr>
                      <w:rFonts w:eastAsiaTheme="minorEastAsia"/>
                      <w:sz w:val="21"/>
                      <w:szCs w:val="21"/>
                    </w:rPr>
                  </w:pPr>
                  <w:r>
                    <w:rPr>
                      <w:rFonts w:eastAsiaTheme="minorEastAsia" w:hint="eastAsia"/>
                      <w:sz w:val="21"/>
                      <w:szCs w:val="21"/>
                    </w:rPr>
                    <w:t>0.025</w:t>
                  </w:r>
                </w:p>
              </w:tc>
              <w:tc>
                <w:tcPr>
                  <w:tcW w:w="1276" w:type="dxa"/>
                  <w:tcBorders>
                    <w:top w:val="single" w:sz="4" w:space="0" w:color="auto"/>
                    <w:bottom w:val="single" w:sz="4" w:space="0" w:color="auto"/>
                  </w:tcBorders>
                  <w:vAlign w:val="center"/>
                </w:tcPr>
                <w:p w:rsidR="0094497E" w:rsidRDefault="00177929">
                  <w:pPr>
                    <w:tabs>
                      <w:tab w:val="left" w:pos="3620"/>
                    </w:tabs>
                    <w:adjustRightInd w:val="0"/>
                    <w:snapToGrid w:val="0"/>
                    <w:jc w:val="center"/>
                    <w:rPr>
                      <w:rFonts w:eastAsiaTheme="minorEastAsia"/>
                      <w:sz w:val="21"/>
                      <w:szCs w:val="21"/>
                      <w:lang w:val="en-GB"/>
                    </w:rPr>
                  </w:pPr>
                  <w:r>
                    <w:rPr>
                      <w:rFonts w:eastAsiaTheme="minorEastAsia" w:hint="eastAsia"/>
                      <w:sz w:val="21"/>
                      <w:szCs w:val="21"/>
                      <w:lang w:val="en-GB"/>
                    </w:rPr>
                    <w:t>0.0104</w:t>
                  </w:r>
                </w:p>
              </w:tc>
              <w:tc>
                <w:tcPr>
                  <w:tcW w:w="1360" w:type="dxa"/>
                  <w:tcBorders>
                    <w:top w:val="single" w:sz="4" w:space="0" w:color="auto"/>
                    <w:bottom w:val="single" w:sz="4" w:space="0" w:color="auto"/>
                  </w:tcBorders>
                  <w:vAlign w:val="center"/>
                </w:tcPr>
                <w:p w:rsidR="0094497E" w:rsidRDefault="00177929">
                  <w:pPr>
                    <w:tabs>
                      <w:tab w:val="left" w:pos="3620"/>
                    </w:tabs>
                    <w:adjustRightInd w:val="0"/>
                    <w:snapToGrid w:val="0"/>
                    <w:jc w:val="center"/>
                    <w:rPr>
                      <w:rFonts w:eastAsiaTheme="minorEastAsia"/>
                      <w:sz w:val="21"/>
                      <w:szCs w:val="21"/>
                      <w:lang w:val="en-GB"/>
                    </w:rPr>
                  </w:pPr>
                  <w:r>
                    <w:rPr>
                      <w:rFonts w:eastAsiaTheme="minorEastAsia" w:hint="eastAsia"/>
                      <w:sz w:val="21"/>
                      <w:szCs w:val="21"/>
                      <w:lang w:val="en-GB"/>
                    </w:rPr>
                    <w:t>2.1</w:t>
                  </w:r>
                </w:p>
              </w:tc>
            </w:tr>
            <w:tr w:rsidR="0094497E" w:rsidTr="00122BB9">
              <w:trPr>
                <w:trHeight w:val="397"/>
                <w:jc w:val="center"/>
              </w:trPr>
              <w:tc>
                <w:tcPr>
                  <w:tcW w:w="835" w:type="dxa"/>
                  <w:tcBorders>
                    <w:top w:val="single" w:sz="4" w:space="0" w:color="auto"/>
                    <w:bottom w:val="single" w:sz="4" w:space="0" w:color="auto"/>
                  </w:tcBorders>
                  <w:vAlign w:val="center"/>
                </w:tcPr>
                <w:p w:rsidR="0094497E" w:rsidRDefault="0094497E" w:rsidP="0094497E">
                  <w:pPr>
                    <w:adjustRightInd w:val="0"/>
                    <w:snapToGrid w:val="0"/>
                    <w:jc w:val="center"/>
                    <w:rPr>
                      <w:sz w:val="21"/>
                      <w:szCs w:val="21"/>
                    </w:rPr>
                  </w:pPr>
                  <w:r>
                    <w:rPr>
                      <w:rFonts w:hint="eastAsia"/>
                      <w:sz w:val="21"/>
                      <w:szCs w:val="21"/>
                    </w:rPr>
                    <w:t>DA004</w:t>
                  </w:r>
                </w:p>
              </w:tc>
              <w:tc>
                <w:tcPr>
                  <w:tcW w:w="2253" w:type="dxa"/>
                  <w:tcBorders>
                    <w:top w:val="single" w:sz="4" w:space="0" w:color="auto"/>
                    <w:bottom w:val="single" w:sz="4" w:space="0" w:color="auto"/>
                  </w:tcBorders>
                  <w:vAlign w:val="center"/>
                </w:tcPr>
                <w:p w:rsidR="0094497E" w:rsidRPr="00F34611" w:rsidRDefault="0094497E" w:rsidP="00122BB9">
                  <w:pPr>
                    <w:adjustRightInd w:val="0"/>
                    <w:snapToGrid w:val="0"/>
                    <w:jc w:val="center"/>
                    <w:rPr>
                      <w:sz w:val="21"/>
                      <w:szCs w:val="21"/>
                    </w:rPr>
                  </w:pPr>
                  <w:r w:rsidRPr="0094497E">
                    <w:rPr>
                      <w:rFonts w:hint="eastAsia"/>
                      <w:sz w:val="21"/>
                      <w:szCs w:val="21"/>
                    </w:rPr>
                    <w:t>破碎生产线筛分工序</w:t>
                  </w:r>
                </w:p>
              </w:tc>
              <w:tc>
                <w:tcPr>
                  <w:tcW w:w="851" w:type="dxa"/>
                  <w:vMerge/>
                  <w:vAlign w:val="center"/>
                </w:tcPr>
                <w:p w:rsidR="0094497E" w:rsidRDefault="0094497E">
                  <w:pPr>
                    <w:tabs>
                      <w:tab w:val="left" w:pos="3620"/>
                    </w:tabs>
                    <w:adjustRightInd w:val="0"/>
                    <w:snapToGrid w:val="0"/>
                    <w:jc w:val="center"/>
                    <w:rPr>
                      <w:rFonts w:eastAsiaTheme="minorEastAsia" w:hAnsiTheme="minorEastAsia"/>
                      <w:sz w:val="21"/>
                      <w:szCs w:val="21"/>
                    </w:rPr>
                  </w:pPr>
                </w:p>
              </w:tc>
              <w:tc>
                <w:tcPr>
                  <w:tcW w:w="1275" w:type="dxa"/>
                  <w:tcBorders>
                    <w:top w:val="single" w:sz="4" w:space="0" w:color="auto"/>
                    <w:bottom w:val="single" w:sz="4" w:space="0" w:color="auto"/>
                  </w:tcBorders>
                  <w:vAlign w:val="center"/>
                </w:tcPr>
                <w:p w:rsidR="0094497E" w:rsidRDefault="00177929">
                  <w:pPr>
                    <w:tabs>
                      <w:tab w:val="left" w:pos="3620"/>
                    </w:tabs>
                    <w:adjustRightInd w:val="0"/>
                    <w:snapToGrid w:val="0"/>
                    <w:jc w:val="center"/>
                    <w:rPr>
                      <w:rFonts w:eastAsiaTheme="minorEastAsia"/>
                      <w:sz w:val="21"/>
                      <w:szCs w:val="21"/>
                    </w:rPr>
                  </w:pPr>
                  <w:r>
                    <w:rPr>
                      <w:rFonts w:eastAsiaTheme="minorEastAsia" w:hint="eastAsia"/>
                      <w:sz w:val="21"/>
                      <w:szCs w:val="21"/>
                    </w:rPr>
                    <w:t>0.01</w:t>
                  </w:r>
                </w:p>
              </w:tc>
              <w:tc>
                <w:tcPr>
                  <w:tcW w:w="1276" w:type="dxa"/>
                  <w:tcBorders>
                    <w:top w:val="single" w:sz="4" w:space="0" w:color="auto"/>
                    <w:bottom w:val="single" w:sz="4" w:space="0" w:color="auto"/>
                  </w:tcBorders>
                  <w:vAlign w:val="center"/>
                </w:tcPr>
                <w:p w:rsidR="0094497E" w:rsidRDefault="00177929">
                  <w:pPr>
                    <w:tabs>
                      <w:tab w:val="left" w:pos="3620"/>
                    </w:tabs>
                    <w:adjustRightInd w:val="0"/>
                    <w:snapToGrid w:val="0"/>
                    <w:jc w:val="center"/>
                    <w:rPr>
                      <w:rFonts w:eastAsiaTheme="minorEastAsia"/>
                      <w:sz w:val="21"/>
                      <w:szCs w:val="21"/>
                      <w:lang w:val="en-GB"/>
                    </w:rPr>
                  </w:pPr>
                  <w:r>
                    <w:rPr>
                      <w:rFonts w:eastAsiaTheme="minorEastAsia" w:hint="eastAsia"/>
                      <w:sz w:val="21"/>
                      <w:szCs w:val="21"/>
                      <w:lang w:val="en-GB"/>
                    </w:rPr>
                    <w:t>0.0042</w:t>
                  </w:r>
                </w:p>
              </w:tc>
              <w:tc>
                <w:tcPr>
                  <w:tcW w:w="1360" w:type="dxa"/>
                  <w:tcBorders>
                    <w:top w:val="single" w:sz="4" w:space="0" w:color="auto"/>
                    <w:bottom w:val="single" w:sz="4" w:space="0" w:color="auto"/>
                  </w:tcBorders>
                  <w:vAlign w:val="center"/>
                </w:tcPr>
                <w:p w:rsidR="0094497E" w:rsidRDefault="00177929">
                  <w:pPr>
                    <w:tabs>
                      <w:tab w:val="left" w:pos="3620"/>
                    </w:tabs>
                    <w:adjustRightInd w:val="0"/>
                    <w:snapToGrid w:val="0"/>
                    <w:jc w:val="center"/>
                    <w:rPr>
                      <w:rFonts w:eastAsiaTheme="minorEastAsia"/>
                      <w:sz w:val="21"/>
                      <w:szCs w:val="21"/>
                      <w:lang w:val="en-GB"/>
                    </w:rPr>
                  </w:pPr>
                  <w:r>
                    <w:rPr>
                      <w:rFonts w:eastAsiaTheme="minorEastAsia" w:hint="eastAsia"/>
                      <w:sz w:val="21"/>
                      <w:szCs w:val="21"/>
                      <w:lang w:val="en-GB"/>
                    </w:rPr>
                    <w:t>0.8</w:t>
                  </w:r>
                </w:p>
              </w:tc>
            </w:tr>
            <w:tr w:rsidR="005E49EE" w:rsidTr="00122BB9">
              <w:trPr>
                <w:trHeight w:val="397"/>
                <w:jc w:val="center"/>
              </w:trPr>
              <w:tc>
                <w:tcPr>
                  <w:tcW w:w="835" w:type="dxa"/>
                  <w:tcBorders>
                    <w:top w:val="single" w:sz="4" w:space="0" w:color="auto"/>
                    <w:bottom w:val="single" w:sz="4" w:space="0" w:color="auto"/>
                  </w:tcBorders>
                  <w:vAlign w:val="center"/>
                </w:tcPr>
                <w:p w:rsidR="005E49EE" w:rsidRPr="008A402D" w:rsidRDefault="005E49EE" w:rsidP="00122BB9">
                  <w:pPr>
                    <w:adjustRightInd w:val="0"/>
                    <w:snapToGrid w:val="0"/>
                    <w:jc w:val="center"/>
                    <w:rPr>
                      <w:sz w:val="21"/>
                      <w:szCs w:val="21"/>
                    </w:rPr>
                  </w:pPr>
                  <w:r>
                    <w:rPr>
                      <w:rFonts w:hint="eastAsia"/>
                      <w:sz w:val="21"/>
                      <w:szCs w:val="21"/>
                    </w:rPr>
                    <w:t>DA00</w:t>
                  </w:r>
                  <w:r w:rsidR="0094497E">
                    <w:rPr>
                      <w:rFonts w:hint="eastAsia"/>
                      <w:sz w:val="21"/>
                      <w:szCs w:val="21"/>
                    </w:rPr>
                    <w:t>5</w:t>
                  </w:r>
                </w:p>
              </w:tc>
              <w:tc>
                <w:tcPr>
                  <w:tcW w:w="2253" w:type="dxa"/>
                  <w:tcBorders>
                    <w:top w:val="single" w:sz="4" w:space="0" w:color="auto"/>
                    <w:bottom w:val="single" w:sz="4" w:space="0" w:color="auto"/>
                  </w:tcBorders>
                  <w:vAlign w:val="center"/>
                </w:tcPr>
                <w:p w:rsidR="005E49EE" w:rsidRDefault="005E49EE" w:rsidP="00122BB9">
                  <w:pPr>
                    <w:adjustRightInd w:val="0"/>
                    <w:snapToGrid w:val="0"/>
                    <w:jc w:val="center"/>
                    <w:rPr>
                      <w:sz w:val="21"/>
                      <w:szCs w:val="21"/>
                    </w:rPr>
                  </w:pPr>
                  <w:r w:rsidRPr="00F34611">
                    <w:rPr>
                      <w:sz w:val="21"/>
                      <w:szCs w:val="21"/>
                    </w:rPr>
                    <w:t>混凝土</w:t>
                  </w:r>
                  <w:r w:rsidRPr="00F34611">
                    <w:rPr>
                      <w:rFonts w:hint="eastAsia"/>
                      <w:sz w:val="21"/>
                      <w:szCs w:val="21"/>
                    </w:rPr>
                    <w:t>、干粉砂浆、水稳料生产线料库卸料及上料</w:t>
                  </w:r>
                </w:p>
              </w:tc>
              <w:tc>
                <w:tcPr>
                  <w:tcW w:w="851" w:type="dxa"/>
                  <w:vMerge/>
                  <w:vAlign w:val="center"/>
                </w:tcPr>
                <w:p w:rsidR="005E49EE" w:rsidRDefault="005E49EE">
                  <w:pPr>
                    <w:tabs>
                      <w:tab w:val="left" w:pos="3620"/>
                    </w:tabs>
                    <w:adjustRightInd w:val="0"/>
                    <w:snapToGrid w:val="0"/>
                    <w:jc w:val="center"/>
                    <w:rPr>
                      <w:rFonts w:eastAsiaTheme="minorEastAsia" w:hAnsiTheme="minorEastAsia"/>
                      <w:sz w:val="21"/>
                      <w:szCs w:val="21"/>
                    </w:rPr>
                  </w:pPr>
                </w:p>
              </w:tc>
              <w:tc>
                <w:tcPr>
                  <w:tcW w:w="1275" w:type="dxa"/>
                  <w:tcBorders>
                    <w:top w:val="single" w:sz="4" w:space="0" w:color="auto"/>
                    <w:bottom w:val="single" w:sz="4" w:space="0" w:color="auto"/>
                  </w:tcBorders>
                  <w:vAlign w:val="center"/>
                </w:tcPr>
                <w:p w:rsidR="005E49EE" w:rsidRDefault="00177929">
                  <w:pPr>
                    <w:tabs>
                      <w:tab w:val="left" w:pos="3620"/>
                    </w:tabs>
                    <w:adjustRightInd w:val="0"/>
                    <w:snapToGrid w:val="0"/>
                    <w:jc w:val="center"/>
                    <w:rPr>
                      <w:rFonts w:eastAsiaTheme="minorEastAsia"/>
                      <w:sz w:val="21"/>
                      <w:szCs w:val="21"/>
                    </w:rPr>
                  </w:pPr>
                  <w:r>
                    <w:rPr>
                      <w:rFonts w:eastAsiaTheme="minorEastAsia" w:hint="eastAsia"/>
                      <w:sz w:val="21"/>
                      <w:szCs w:val="21"/>
                    </w:rPr>
                    <w:t>0.0272</w:t>
                  </w:r>
                </w:p>
              </w:tc>
              <w:tc>
                <w:tcPr>
                  <w:tcW w:w="1276" w:type="dxa"/>
                  <w:tcBorders>
                    <w:top w:val="single" w:sz="4" w:space="0" w:color="auto"/>
                    <w:bottom w:val="single" w:sz="4" w:space="0" w:color="auto"/>
                  </w:tcBorders>
                  <w:vAlign w:val="center"/>
                </w:tcPr>
                <w:p w:rsidR="005E49EE" w:rsidRDefault="00177929">
                  <w:pPr>
                    <w:tabs>
                      <w:tab w:val="left" w:pos="3620"/>
                    </w:tabs>
                    <w:adjustRightInd w:val="0"/>
                    <w:snapToGrid w:val="0"/>
                    <w:jc w:val="center"/>
                    <w:rPr>
                      <w:rFonts w:eastAsiaTheme="minorEastAsia"/>
                      <w:sz w:val="21"/>
                      <w:szCs w:val="21"/>
                      <w:lang w:val="en-GB"/>
                    </w:rPr>
                  </w:pPr>
                  <w:r>
                    <w:rPr>
                      <w:rFonts w:eastAsiaTheme="minorEastAsia" w:hint="eastAsia"/>
                      <w:sz w:val="21"/>
                      <w:szCs w:val="21"/>
                      <w:lang w:val="en-GB"/>
                    </w:rPr>
                    <w:t>0.0113</w:t>
                  </w:r>
                </w:p>
              </w:tc>
              <w:tc>
                <w:tcPr>
                  <w:tcW w:w="1360" w:type="dxa"/>
                  <w:tcBorders>
                    <w:top w:val="single" w:sz="4" w:space="0" w:color="auto"/>
                    <w:bottom w:val="single" w:sz="4" w:space="0" w:color="auto"/>
                  </w:tcBorders>
                  <w:vAlign w:val="center"/>
                </w:tcPr>
                <w:p w:rsidR="005E49EE" w:rsidRDefault="00177929">
                  <w:pPr>
                    <w:tabs>
                      <w:tab w:val="left" w:pos="3620"/>
                    </w:tabs>
                    <w:adjustRightInd w:val="0"/>
                    <w:snapToGrid w:val="0"/>
                    <w:jc w:val="center"/>
                    <w:rPr>
                      <w:rFonts w:eastAsiaTheme="minorEastAsia"/>
                      <w:sz w:val="21"/>
                      <w:szCs w:val="21"/>
                      <w:lang w:val="en-GB"/>
                    </w:rPr>
                  </w:pPr>
                  <w:r>
                    <w:rPr>
                      <w:rFonts w:eastAsiaTheme="minorEastAsia" w:hint="eastAsia"/>
                      <w:sz w:val="21"/>
                      <w:szCs w:val="21"/>
                      <w:lang w:val="en-GB"/>
                    </w:rPr>
                    <w:t>1.1</w:t>
                  </w:r>
                </w:p>
              </w:tc>
            </w:tr>
            <w:tr w:rsidR="005E49EE" w:rsidTr="00122BB9">
              <w:trPr>
                <w:trHeight w:val="397"/>
                <w:jc w:val="center"/>
              </w:trPr>
              <w:tc>
                <w:tcPr>
                  <w:tcW w:w="835" w:type="dxa"/>
                  <w:tcBorders>
                    <w:top w:val="single" w:sz="4" w:space="0" w:color="auto"/>
                    <w:bottom w:val="single" w:sz="4" w:space="0" w:color="auto"/>
                  </w:tcBorders>
                  <w:vAlign w:val="center"/>
                </w:tcPr>
                <w:p w:rsidR="005E49EE" w:rsidRDefault="0094497E" w:rsidP="00122BB9">
                  <w:pPr>
                    <w:adjustRightInd w:val="0"/>
                    <w:snapToGrid w:val="0"/>
                    <w:jc w:val="center"/>
                    <w:rPr>
                      <w:sz w:val="21"/>
                      <w:szCs w:val="21"/>
                    </w:rPr>
                  </w:pPr>
                  <w:r>
                    <w:rPr>
                      <w:rFonts w:hint="eastAsia"/>
                      <w:sz w:val="21"/>
                      <w:szCs w:val="21"/>
                    </w:rPr>
                    <w:t>DA006</w:t>
                  </w:r>
                </w:p>
              </w:tc>
              <w:tc>
                <w:tcPr>
                  <w:tcW w:w="2253" w:type="dxa"/>
                  <w:tcBorders>
                    <w:top w:val="single" w:sz="4" w:space="0" w:color="auto"/>
                    <w:bottom w:val="single" w:sz="4" w:space="0" w:color="auto"/>
                  </w:tcBorders>
                  <w:vAlign w:val="center"/>
                </w:tcPr>
                <w:p w:rsidR="005E49EE" w:rsidRDefault="005E49EE" w:rsidP="00122BB9">
                  <w:pPr>
                    <w:adjustRightInd w:val="0"/>
                    <w:snapToGrid w:val="0"/>
                    <w:jc w:val="center"/>
                    <w:rPr>
                      <w:sz w:val="21"/>
                      <w:szCs w:val="21"/>
                    </w:rPr>
                  </w:pPr>
                  <w:r w:rsidRPr="00F34611">
                    <w:rPr>
                      <w:sz w:val="21"/>
                      <w:szCs w:val="21"/>
                    </w:rPr>
                    <w:t>混凝土</w:t>
                  </w:r>
                  <w:r w:rsidRPr="00F34611">
                    <w:rPr>
                      <w:rFonts w:hint="eastAsia"/>
                      <w:sz w:val="21"/>
                      <w:szCs w:val="21"/>
                    </w:rPr>
                    <w:t>生产线搅拌工序</w:t>
                  </w:r>
                </w:p>
              </w:tc>
              <w:tc>
                <w:tcPr>
                  <w:tcW w:w="851" w:type="dxa"/>
                  <w:vMerge/>
                  <w:vAlign w:val="center"/>
                </w:tcPr>
                <w:p w:rsidR="005E49EE" w:rsidRDefault="005E49EE">
                  <w:pPr>
                    <w:tabs>
                      <w:tab w:val="left" w:pos="3620"/>
                    </w:tabs>
                    <w:adjustRightInd w:val="0"/>
                    <w:snapToGrid w:val="0"/>
                    <w:jc w:val="center"/>
                    <w:rPr>
                      <w:rFonts w:eastAsiaTheme="minorEastAsia" w:hAnsiTheme="minorEastAsia"/>
                      <w:sz w:val="21"/>
                      <w:szCs w:val="21"/>
                    </w:rPr>
                  </w:pPr>
                </w:p>
              </w:tc>
              <w:tc>
                <w:tcPr>
                  <w:tcW w:w="1275" w:type="dxa"/>
                  <w:tcBorders>
                    <w:top w:val="single" w:sz="4" w:space="0" w:color="auto"/>
                    <w:bottom w:val="single" w:sz="4" w:space="0" w:color="auto"/>
                  </w:tcBorders>
                  <w:vAlign w:val="center"/>
                </w:tcPr>
                <w:p w:rsidR="005E49EE" w:rsidRDefault="00177929">
                  <w:pPr>
                    <w:tabs>
                      <w:tab w:val="left" w:pos="3620"/>
                    </w:tabs>
                    <w:adjustRightInd w:val="0"/>
                    <w:snapToGrid w:val="0"/>
                    <w:jc w:val="center"/>
                    <w:rPr>
                      <w:rFonts w:eastAsiaTheme="minorEastAsia"/>
                      <w:sz w:val="21"/>
                      <w:szCs w:val="21"/>
                    </w:rPr>
                  </w:pPr>
                  <w:r>
                    <w:rPr>
                      <w:rFonts w:eastAsiaTheme="minorEastAsia" w:hint="eastAsia"/>
                      <w:sz w:val="21"/>
                      <w:szCs w:val="21"/>
                    </w:rPr>
                    <w:t>0.025</w:t>
                  </w:r>
                </w:p>
              </w:tc>
              <w:tc>
                <w:tcPr>
                  <w:tcW w:w="1276" w:type="dxa"/>
                  <w:tcBorders>
                    <w:top w:val="single" w:sz="4" w:space="0" w:color="auto"/>
                    <w:bottom w:val="single" w:sz="4" w:space="0" w:color="auto"/>
                  </w:tcBorders>
                  <w:vAlign w:val="center"/>
                </w:tcPr>
                <w:p w:rsidR="005E49EE" w:rsidRDefault="00177929">
                  <w:pPr>
                    <w:tabs>
                      <w:tab w:val="left" w:pos="3620"/>
                    </w:tabs>
                    <w:adjustRightInd w:val="0"/>
                    <w:snapToGrid w:val="0"/>
                    <w:jc w:val="center"/>
                    <w:rPr>
                      <w:rFonts w:eastAsiaTheme="minorEastAsia"/>
                      <w:sz w:val="21"/>
                      <w:szCs w:val="21"/>
                      <w:lang w:val="en-GB"/>
                    </w:rPr>
                  </w:pPr>
                  <w:r>
                    <w:rPr>
                      <w:rFonts w:eastAsiaTheme="minorEastAsia" w:hint="eastAsia"/>
                      <w:sz w:val="21"/>
                      <w:szCs w:val="21"/>
                      <w:lang w:val="en-GB"/>
                    </w:rPr>
                    <w:t>0.0104</w:t>
                  </w:r>
                </w:p>
              </w:tc>
              <w:tc>
                <w:tcPr>
                  <w:tcW w:w="1360" w:type="dxa"/>
                  <w:tcBorders>
                    <w:top w:val="single" w:sz="4" w:space="0" w:color="auto"/>
                    <w:bottom w:val="single" w:sz="4" w:space="0" w:color="auto"/>
                  </w:tcBorders>
                  <w:vAlign w:val="center"/>
                </w:tcPr>
                <w:p w:rsidR="005E49EE" w:rsidRDefault="00177929">
                  <w:pPr>
                    <w:tabs>
                      <w:tab w:val="left" w:pos="3620"/>
                    </w:tabs>
                    <w:adjustRightInd w:val="0"/>
                    <w:snapToGrid w:val="0"/>
                    <w:jc w:val="center"/>
                    <w:rPr>
                      <w:rFonts w:eastAsiaTheme="minorEastAsia"/>
                      <w:sz w:val="21"/>
                      <w:szCs w:val="21"/>
                      <w:lang w:val="en-GB"/>
                    </w:rPr>
                  </w:pPr>
                  <w:r>
                    <w:rPr>
                      <w:rFonts w:eastAsiaTheme="minorEastAsia" w:hint="eastAsia"/>
                      <w:sz w:val="21"/>
                      <w:szCs w:val="21"/>
                      <w:lang w:val="en-GB"/>
                    </w:rPr>
                    <w:t>1.0</w:t>
                  </w:r>
                </w:p>
              </w:tc>
            </w:tr>
            <w:tr w:rsidR="005E49EE" w:rsidTr="00122BB9">
              <w:trPr>
                <w:trHeight w:val="397"/>
                <w:jc w:val="center"/>
              </w:trPr>
              <w:tc>
                <w:tcPr>
                  <w:tcW w:w="835" w:type="dxa"/>
                  <w:tcBorders>
                    <w:top w:val="single" w:sz="4" w:space="0" w:color="auto"/>
                    <w:bottom w:val="single" w:sz="4" w:space="0" w:color="auto"/>
                  </w:tcBorders>
                  <w:vAlign w:val="center"/>
                </w:tcPr>
                <w:p w:rsidR="005E49EE" w:rsidRDefault="005E49EE" w:rsidP="00122BB9">
                  <w:pPr>
                    <w:adjustRightInd w:val="0"/>
                    <w:snapToGrid w:val="0"/>
                    <w:jc w:val="center"/>
                    <w:rPr>
                      <w:sz w:val="21"/>
                      <w:szCs w:val="21"/>
                    </w:rPr>
                  </w:pPr>
                  <w:r>
                    <w:rPr>
                      <w:rFonts w:hint="eastAsia"/>
                      <w:sz w:val="21"/>
                      <w:szCs w:val="21"/>
                    </w:rPr>
                    <w:t>DA00</w:t>
                  </w:r>
                  <w:r w:rsidR="0094497E">
                    <w:rPr>
                      <w:rFonts w:hint="eastAsia"/>
                      <w:sz w:val="21"/>
                      <w:szCs w:val="21"/>
                    </w:rPr>
                    <w:t>7</w:t>
                  </w:r>
                </w:p>
              </w:tc>
              <w:tc>
                <w:tcPr>
                  <w:tcW w:w="2253" w:type="dxa"/>
                  <w:tcBorders>
                    <w:top w:val="single" w:sz="4" w:space="0" w:color="auto"/>
                    <w:bottom w:val="single" w:sz="4" w:space="0" w:color="auto"/>
                  </w:tcBorders>
                  <w:vAlign w:val="center"/>
                </w:tcPr>
                <w:p w:rsidR="005E49EE" w:rsidRDefault="005E49EE" w:rsidP="00122BB9">
                  <w:pPr>
                    <w:adjustRightInd w:val="0"/>
                    <w:snapToGrid w:val="0"/>
                    <w:jc w:val="center"/>
                    <w:rPr>
                      <w:sz w:val="21"/>
                      <w:szCs w:val="21"/>
                    </w:rPr>
                  </w:pPr>
                  <w:r w:rsidRPr="00F34611">
                    <w:rPr>
                      <w:rFonts w:hint="eastAsia"/>
                      <w:sz w:val="21"/>
                      <w:szCs w:val="21"/>
                    </w:rPr>
                    <w:t>干粉砂浆生产线搅拌工序</w:t>
                  </w:r>
                </w:p>
              </w:tc>
              <w:tc>
                <w:tcPr>
                  <w:tcW w:w="851" w:type="dxa"/>
                  <w:vMerge/>
                  <w:vAlign w:val="center"/>
                </w:tcPr>
                <w:p w:rsidR="005E49EE" w:rsidRDefault="005E49EE">
                  <w:pPr>
                    <w:tabs>
                      <w:tab w:val="left" w:pos="3620"/>
                    </w:tabs>
                    <w:adjustRightInd w:val="0"/>
                    <w:snapToGrid w:val="0"/>
                    <w:jc w:val="center"/>
                    <w:rPr>
                      <w:rFonts w:eastAsiaTheme="minorEastAsia" w:hAnsiTheme="minorEastAsia"/>
                      <w:sz w:val="21"/>
                      <w:szCs w:val="21"/>
                    </w:rPr>
                  </w:pPr>
                </w:p>
              </w:tc>
              <w:tc>
                <w:tcPr>
                  <w:tcW w:w="1275" w:type="dxa"/>
                  <w:tcBorders>
                    <w:top w:val="single" w:sz="4" w:space="0" w:color="auto"/>
                    <w:bottom w:val="single" w:sz="4" w:space="0" w:color="auto"/>
                  </w:tcBorders>
                  <w:vAlign w:val="center"/>
                </w:tcPr>
                <w:p w:rsidR="005E49EE" w:rsidRDefault="00177929">
                  <w:pPr>
                    <w:tabs>
                      <w:tab w:val="left" w:pos="3620"/>
                    </w:tabs>
                    <w:adjustRightInd w:val="0"/>
                    <w:snapToGrid w:val="0"/>
                    <w:jc w:val="center"/>
                    <w:rPr>
                      <w:rFonts w:eastAsiaTheme="minorEastAsia"/>
                      <w:sz w:val="21"/>
                      <w:szCs w:val="21"/>
                    </w:rPr>
                  </w:pPr>
                  <w:r>
                    <w:rPr>
                      <w:rFonts w:eastAsiaTheme="minorEastAsia" w:hint="eastAsia"/>
                      <w:sz w:val="21"/>
                      <w:szCs w:val="21"/>
                    </w:rPr>
                    <w:t>0.002</w:t>
                  </w:r>
                </w:p>
              </w:tc>
              <w:tc>
                <w:tcPr>
                  <w:tcW w:w="1276" w:type="dxa"/>
                  <w:tcBorders>
                    <w:top w:val="single" w:sz="4" w:space="0" w:color="auto"/>
                    <w:bottom w:val="single" w:sz="4" w:space="0" w:color="auto"/>
                  </w:tcBorders>
                  <w:vAlign w:val="center"/>
                </w:tcPr>
                <w:p w:rsidR="005E49EE" w:rsidRDefault="00177929">
                  <w:pPr>
                    <w:tabs>
                      <w:tab w:val="left" w:pos="3620"/>
                    </w:tabs>
                    <w:adjustRightInd w:val="0"/>
                    <w:snapToGrid w:val="0"/>
                    <w:jc w:val="center"/>
                    <w:rPr>
                      <w:rFonts w:eastAsiaTheme="minorEastAsia"/>
                      <w:sz w:val="21"/>
                      <w:szCs w:val="21"/>
                      <w:lang w:val="en-GB"/>
                    </w:rPr>
                  </w:pPr>
                  <w:r>
                    <w:rPr>
                      <w:rFonts w:eastAsiaTheme="minorEastAsia" w:hint="eastAsia"/>
                      <w:sz w:val="21"/>
                      <w:szCs w:val="21"/>
                      <w:lang w:val="en-GB"/>
                    </w:rPr>
                    <w:t>0.0008</w:t>
                  </w:r>
                </w:p>
              </w:tc>
              <w:tc>
                <w:tcPr>
                  <w:tcW w:w="1360" w:type="dxa"/>
                  <w:tcBorders>
                    <w:top w:val="single" w:sz="4" w:space="0" w:color="auto"/>
                    <w:bottom w:val="single" w:sz="4" w:space="0" w:color="auto"/>
                  </w:tcBorders>
                  <w:vAlign w:val="center"/>
                </w:tcPr>
                <w:p w:rsidR="005E49EE" w:rsidRDefault="00177929">
                  <w:pPr>
                    <w:tabs>
                      <w:tab w:val="left" w:pos="3620"/>
                    </w:tabs>
                    <w:adjustRightInd w:val="0"/>
                    <w:snapToGrid w:val="0"/>
                    <w:jc w:val="center"/>
                    <w:rPr>
                      <w:rFonts w:eastAsiaTheme="minorEastAsia"/>
                      <w:sz w:val="21"/>
                      <w:szCs w:val="21"/>
                      <w:lang w:val="en-GB"/>
                    </w:rPr>
                  </w:pPr>
                  <w:r>
                    <w:rPr>
                      <w:rFonts w:eastAsiaTheme="minorEastAsia" w:hint="eastAsia"/>
                      <w:sz w:val="21"/>
                      <w:szCs w:val="21"/>
                      <w:lang w:val="en-GB"/>
                    </w:rPr>
                    <w:t>0.2</w:t>
                  </w:r>
                </w:p>
              </w:tc>
            </w:tr>
            <w:tr w:rsidR="005E49EE" w:rsidTr="00122BB9">
              <w:trPr>
                <w:trHeight w:val="397"/>
                <w:jc w:val="center"/>
              </w:trPr>
              <w:tc>
                <w:tcPr>
                  <w:tcW w:w="835" w:type="dxa"/>
                  <w:tcBorders>
                    <w:top w:val="single" w:sz="4" w:space="0" w:color="auto"/>
                    <w:bottom w:val="single" w:sz="4" w:space="0" w:color="auto"/>
                  </w:tcBorders>
                  <w:vAlign w:val="center"/>
                </w:tcPr>
                <w:p w:rsidR="005E49EE" w:rsidRDefault="005E49EE" w:rsidP="00122BB9">
                  <w:pPr>
                    <w:adjustRightInd w:val="0"/>
                    <w:snapToGrid w:val="0"/>
                    <w:jc w:val="center"/>
                    <w:rPr>
                      <w:sz w:val="21"/>
                      <w:szCs w:val="21"/>
                    </w:rPr>
                  </w:pPr>
                  <w:r>
                    <w:rPr>
                      <w:rFonts w:hint="eastAsia"/>
                      <w:sz w:val="21"/>
                      <w:szCs w:val="21"/>
                    </w:rPr>
                    <w:t>DA00</w:t>
                  </w:r>
                  <w:r w:rsidR="0094497E">
                    <w:rPr>
                      <w:rFonts w:hint="eastAsia"/>
                      <w:sz w:val="21"/>
                      <w:szCs w:val="21"/>
                    </w:rPr>
                    <w:t>8</w:t>
                  </w:r>
                </w:p>
              </w:tc>
              <w:tc>
                <w:tcPr>
                  <w:tcW w:w="2253" w:type="dxa"/>
                  <w:tcBorders>
                    <w:top w:val="single" w:sz="4" w:space="0" w:color="auto"/>
                    <w:bottom w:val="single" w:sz="4" w:space="0" w:color="auto"/>
                  </w:tcBorders>
                  <w:vAlign w:val="center"/>
                </w:tcPr>
                <w:p w:rsidR="005E49EE" w:rsidRDefault="005E49EE" w:rsidP="00122BB9">
                  <w:pPr>
                    <w:adjustRightInd w:val="0"/>
                    <w:snapToGrid w:val="0"/>
                    <w:jc w:val="center"/>
                    <w:rPr>
                      <w:sz w:val="21"/>
                      <w:szCs w:val="21"/>
                    </w:rPr>
                  </w:pPr>
                  <w:r w:rsidRPr="00F34611">
                    <w:rPr>
                      <w:rFonts w:hint="eastAsia"/>
                      <w:sz w:val="21"/>
                      <w:szCs w:val="21"/>
                    </w:rPr>
                    <w:t>水稳料生产线搅拌工序</w:t>
                  </w:r>
                </w:p>
              </w:tc>
              <w:tc>
                <w:tcPr>
                  <w:tcW w:w="851" w:type="dxa"/>
                  <w:vMerge/>
                  <w:vAlign w:val="center"/>
                </w:tcPr>
                <w:p w:rsidR="005E49EE" w:rsidRDefault="005E49EE">
                  <w:pPr>
                    <w:tabs>
                      <w:tab w:val="left" w:pos="3620"/>
                    </w:tabs>
                    <w:adjustRightInd w:val="0"/>
                    <w:snapToGrid w:val="0"/>
                    <w:jc w:val="center"/>
                    <w:rPr>
                      <w:rFonts w:eastAsiaTheme="minorEastAsia" w:hAnsiTheme="minorEastAsia"/>
                      <w:sz w:val="21"/>
                      <w:szCs w:val="21"/>
                    </w:rPr>
                  </w:pPr>
                </w:p>
              </w:tc>
              <w:tc>
                <w:tcPr>
                  <w:tcW w:w="1275" w:type="dxa"/>
                  <w:tcBorders>
                    <w:top w:val="single" w:sz="4" w:space="0" w:color="auto"/>
                    <w:bottom w:val="single" w:sz="4" w:space="0" w:color="auto"/>
                  </w:tcBorders>
                  <w:vAlign w:val="center"/>
                </w:tcPr>
                <w:p w:rsidR="005E49EE" w:rsidRDefault="00177929">
                  <w:pPr>
                    <w:tabs>
                      <w:tab w:val="left" w:pos="3620"/>
                    </w:tabs>
                    <w:adjustRightInd w:val="0"/>
                    <w:snapToGrid w:val="0"/>
                    <w:jc w:val="center"/>
                    <w:rPr>
                      <w:rFonts w:eastAsiaTheme="minorEastAsia"/>
                      <w:sz w:val="21"/>
                      <w:szCs w:val="21"/>
                    </w:rPr>
                  </w:pPr>
                  <w:r>
                    <w:rPr>
                      <w:rFonts w:eastAsiaTheme="minorEastAsia" w:hint="eastAsia"/>
                      <w:sz w:val="21"/>
                      <w:szCs w:val="21"/>
                    </w:rPr>
                    <w:t>0.0055</w:t>
                  </w:r>
                </w:p>
              </w:tc>
              <w:tc>
                <w:tcPr>
                  <w:tcW w:w="1276" w:type="dxa"/>
                  <w:tcBorders>
                    <w:top w:val="single" w:sz="4" w:space="0" w:color="auto"/>
                    <w:bottom w:val="single" w:sz="4" w:space="0" w:color="auto"/>
                  </w:tcBorders>
                  <w:vAlign w:val="center"/>
                </w:tcPr>
                <w:p w:rsidR="005E49EE" w:rsidRDefault="00177929">
                  <w:pPr>
                    <w:tabs>
                      <w:tab w:val="left" w:pos="3620"/>
                    </w:tabs>
                    <w:adjustRightInd w:val="0"/>
                    <w:snapToGrid w:val="0"/>
                    <w:jc w:val="center"/>
                    <w:rPr>
                      <w:rFonts w:eastAsiaTheme="minorEastAsia"/>
                      <w:sz w:val="21"/>
                      <w:szCs w:val="21"/>
                      <w:lang w:val="en-GB"/>
                    </w:rPr>
                  </w:pPr>
                  <w:r>
                    <w:rPr>
                      <w:rFonts w:eastAsiaTheme="minorEastAsia" w:hint="eastAsia"/>
                      <w:sz w:val="21"/>
                      <w:szCs w:val="21"/>
                      <w:lang w:val="en-GB"/>
                    </w:rPr>
                    <w:t>0.0023</w:t>
                  </w:r>
                </w:p>
              </w:tc>
              <w:tc>
                <w:tcPr>
                  <w:tcW w:w="1360" w:type="dxa"/>
                  <w:tcBorders>
                    <w:top w:val="single" w:sz="4" w:space="0" w:color="auto"/>
                    <w:bottom w:val="single" w:sz="4" w:space="0" w:color="auto"/>
                  </w:tcBorders>
                  <w:vAlign w:val="center"/>
                </w:tcPr>
                <w:p w:rsidR="005E49EE" w:rsidRDefault="00177929">
                  <w:pPr>
                    <w:tabs>
                      <w:tab w:val="left" w:pos="3620"/>
                    </w:tabs>
                    <w:adjustRightInd w:val="0"/>
                    <w:snapToGrid w:val="0"/>
                    <w:jc w:val="center"/>
                    <w:rPr>
                      <w:rFonts w:eastAsiaTheme="minorEastAsia"/>
                      <w:sz w:val="21"/>
                      <w:szCs w:val="21"/>
                      <w:lang w:val="en-GB"/>
                    </w:rPr>
                  </w:pPr>
                  <w:r>
                    <w:rPr>
                      <w:rFonts w:eastAsiaTheme="minorEastAsia" w:hint="eastAsia"/>
                      <w:sz w:val="21"/>
                      <w:szCs w:val="21"/>
                      <w:lang w:val="en-GB"/>
                    </w:rPr>
                    <w:t>0.5</w:t>
                  </w:r>
                </w:p>
              </w:tc>
            </w:tr>
            <w:tr w:rsidR="005E49EE" w:rsidTr="00122BB9">
              <w:trPr>
                <w:trHeight w:val="397"/>
                <w:jc w:val="center"/>
              </w:trPr>
              <w:tc>
                <w:tcPr>
                  <w:tcW w:w="835" w:type="dxa"/>
                  <w:tcBorders>
                    <w:top w:val="single" w:sz="4" w:space="0" w:color="auto"/>
                    <w:bottom w:val="single" w:sz="4" w:space="0" w:color="auto"/>
                  </w:tcBorders>
                  <w:vAlign w:val="center"/>
                </w:tcPr>
                <w:p w:rsidR="005E49EE" w:rsidRDefault="005E49EE" w:rsidP="00122BB9">
                  <w:pPr>
                    <w:adjustRightInd w:val="0"/>
                    <w:snapToGrid w:val="0"/>
                    <w:jc w:val="center"/>
                    <w:rPr>
                      <w:sz w:val="21"/>
                      <w:szCs w:val="21"/>
                    </w:rPr>
                  </w:pPr>
                  <w:r>
                    <w:rPr>
                      <w:rFonts w:hint="eastAsia"/>
                      <w:sz w:val="21"/>
                      <w:szCs w:val="21"/>
                    </w:rPr>
                    <w:t>DA00</w:t>
                  </w:r>
                  <w:r w:rsidR="0094497E">
                    <w:rPr>
                      <w:rFonts w:hint="eastAsia"/>
                      <w:sz w:val="21"/>
                      <w:szCs w:val="21"/>
                    </w:rPr>
                    <w:t>9</w:t>
                  </w:r>
                </w:p>
              </w:tc>
              <w:tc>
                <w:tcPr>
                  <w:tcW w:w="2253" w:type="dxa"/>
                  <w:tcBorders>
                    <w:top w:val="single" w:sz="4" w:space="0" w:color="auto"/>
                    <w:bottom w:val="single" w:sz="4" w:space="0" w:color="auto"/>
                  </w:tcBorders>
                  <w:vAlign w:val="center"/>
                </w:tcPr>
                <w:p w:rsidR="005E49EE" w:rsidRDefault="005E49EE" w:rsidP="00122BB9">
                  <w:pPr>
                    <w:adjustRightInd w:val="0"/>
                    <w:snapToGrid w:val="0"/>
                    <w:jc w:val="center"/>
                    <w:rPr>
                      <w:sz w:val="21"/>
                      <w:szCs w:val="21"/>
                    </w:rPr>
                  </w:pPr>
                  <w:r w:rsidRPr="00F34611">
                    <w:rPr>
                      <w:sz w:val="21"/>
                      <w:szCs w:val="21"/>
                    </w:rPr>
                    <w:t>混凝土</w:t>
                  </w:r>
                  <w:r w:rsidRPr="00F34611">
                    <w:rPr>
                      <w:rFonts w:hint="eastAsia"/>
                      <w:sz w:val="21"/>
                      <w:szCs w:val="21"/>
                    </w:rPr>
                    <w:t>、干粉砂浆、水稳料生产线筒仓上料工序</w:t>
                  </w:r>
                </w:p>
              </w:tc>
              <w:tc>
                <w:tcPr>
                  <w:tcW w:w="851" w:type="dxa"/>
                  <w:vMerge/>
                  <w:vAlign w:val="center"/>
                </w:tcPr>
                <w:p w:rsidR="005E49EE" w:rsidRDefault="005E49EE">
                  <w:pPr>
                    <w:tabs>
                      <w:tab w:val="left" w:pos="3620"/>
                    </w:tabs>
                    <w:adjustRightInd w:val="0"/>
                    <w:snapToGrid w:val="0"/>
                    <w:jc w:val="center"/>
                    <w:rPr>
                      <w:rFonts w:eastAsiaTheme="minorEastAsia" w:hAnsiTheme="minorEastAsia"/>
                      <w:sz w:val="21"/>
                      <w:szCs w:val="21"/>
                    </w:rPr>
                  </w:pPr>
                </w:p>
              </w:tc>
              <w:tc>
                <w:tcPr>
                  <w:tcW w:w="1275" w:type="dxa"/>
                  <w:tcBorders>
                    <w:top w:val="single" w:sz="4" w:space="0" w:color="auto"/>
                    <w:bottom w:val="single" w:sz="4" w:space="0" w:color="auto"/>
                  </w:tcBorders>
                  <w:vAlign w:val="center"/>
                </w:tcPr>
                <w:p w:rsidR="005E49EE" w:rsidRDefault="00177929">
                  <w:pPr>
                    <w:tabs>
                      <w:tab w:val="left" w:pos="3620"/>
                    </w:tabs>
                    <w:adjustRightInd w:val="0"/>
                    <w:snapToGrid w:val="0"/>
                    <w:jc w:val="center"/>
                    <w:rPr>
                      <w:rFonts w:eastAsiaTheme="minorEastAsia"/>
                      <w:sz w:val="21"/>
                      <w:szCs w:val="21"/>
                    </w:rPr>
                  </w:pPr>
                  <w:r>
                    <w:rPr>
                      <w:rFonts w:eastAsiaTheme="minorEastAsia" w:hint="eastAsia"/>
                      <w:sz w:val="21"/>
                      <w:szCs w:val="21"/>
                    </w:rPr>
                    <w:t>0.0124</w:t>
                  </w:r>
                </w:p>
              </w:tc>
              <w:tc>
                <w:tcPr>
                  <w:tcW w:w="1276" w:type="dxa"/>
                  <w:tcBorders>
                    <w:top w:val="single" w:sz="4" w:space="0" w:color="auto"/>
                    <w:bottom w:val="single" w:sz="4" w:space="0" w:color="auto"/>
                  </w:tcBorders>
                  <w:vAlign w:val="center"/>
                </w:tcPr>
                <w:p w:rsidR="005E49EE" w:rsidRDefault="00177929">
                  <w:pPr>
                    <w:tabs>
                      <w:tab w:val="left" w:pos="3620"/>
                    </w:tabs>
                    <w:adjustRightInd w:val="0"/>
                    <w:snapToGrid w:val="0"/>
                    <w:jc w:val="center"/>
                    <w:rPr>
                      <w:rFonts w:eastAsiaTheme="minorEastAsia"/>
                      <w:sz w:val="21"/>
                      <w:szCs w:val="21"/>
                      <w:lang w:val="en-GB"/>
                    </w:rPr>
                  </w:pPr>
                  <w:r>
                    <w:rPr>
                      <w:rFonts w:eastAsiaTheme="minorEastAsia" w:hint="eastAsia"/>
                      <w:sz w:val="21"/>
                      <w:szCs w:val="21"/>
                      <w:lang w:val="en-GB"/>
                    </w:rPr>
                    <w:t>0.0052</w:t>
                  </w:r>
                </w:p>
              </w:tc>
              <w:tc>
                <w:tcPr>
                  <w:tcW w:w="1360" w:type="dxa"/>
                  <w:tcBorders>
                    <w:top w:val="single" w:sz="4" w:space="0" w:color="auto"/>
                    <w:bottom w:val="single" w:sz="4" w:space="0" w:color="auto"/>
                  </w:tcBorders>
                  <w:vAlign w:val="center"/>
                </w:tcPr>
                <w:p w:rsidR="005E49EE" w:rsidRDefault="00177929">
                  <w:pPr>
                    <w:tabs>
                      <w:tab w:val="left" w:pos="3620"/>
                    </w:tabs>
                    <w:adjustRightInd w:val="0"/>
                    <w:snapToGrid w:val="0"/>
                    <w:jc w:val="center"/>
                    <w:rPr>
                      <w:rFonts w:eastAsiaTheme="minorEastAsia"/>
                      <w:sz w:val="21"/>
                      <w:szCs w:val="21"/>
                      <w:lang w:val="en-GB"/>
                    </w:rPr>
                  </w:pPr>
                  <w:r>
                    <w:rPr>
                      <w:rFonts w:eastAsiaTheme="minorEastAsia" w:hint="eastAsia"/>
                      <w:sz w:val="21"/>
                      <w:szCs w:val="21"/>
                      <w:lang w:val="en-GB"/>
                    </w:rPr>
                    <w:t>1.0</w:t>
                  </w:r>
                </w:p>
              </w:tc>
            </w:tr>
            <w:tr w:rsidR="005E49EE" w:rsidTr="00122BB9">
              <w:trPr>
                <w:trHeight w:val="397"/>
                <w:jc w:val="center"/>
              </w:trPr>
              <w:tc>
                <w:tcPr>
                  <w:tcW w:w="835" w:type="dxa"/>
                  <w:tcBorders>
                    <w:top w:val="single" w:sz="4" w:space="0" w:color="auto"/>
                    <w:bottom w:val="single" w:sz="4" w:space="0" w:color="auto"/>
                  </w:tcBorders>
                  <w:vAlign w:val="center"/>
                </w:tcPr>
                <w:p w:rsidR="005E49EE" w:rsidRDefault="005E49EE" w:rsidP="00122BB9">
                  <w:pPr>
                    <w:adjustRightInd w:val="0"/>
                    <w:snapToGrid w:val="0"/>
                    <w:jc w:val="center"/>
                    <w:rPr>
                      <w:sz w:val="21"/>
                      <w:szCs w:val="21"/>
                    </w:rPr>
                  </w:pPr>
                  <w:r>
                    <w:rPr>
                      <w:rFonts w:hint="eastAsia"/>
                      <w:sz w:val="21"/>
                      <w:szCs w:val="21"/>
                    </w:rPr>
                    <w:t>DA0</w:t>
                  </w:r>
                  <w:r w:rsidR="0094497E">
                    <w:rPr>
                      <w:rFonts w:hint="eastAsia"/>
                      <w:sz w:val="21"/>
                      <w:szCs w:val="21"/>
                    </w:rPr>
                    <w:t>10</w:t>
                  </w:r>
                </w:p>
              </w:tc>
              <w:tc>
                <w:tcPr>
                  <w:tcW w:w="2253" w:type="dxa"/>
                  <w:tcBorders>
                    <w:top w:val="single" w:sz="4" w:space="0" w:color="auto"/>
                    <w:bottom w:val="single" w:sz="4" w:space="0" w:color="auto"/>
                  </w:tcBorders>
                  <w:vAlign w:val="center"/>
                </w:tcPr>
                <w:p w:rsidR="005E49EE" w:rsidRDefault="005E49EE" w:rsidP="00122BB9">
                  <w:pPr>
                    <w:adjustRightInd w:val="0"/>
                    <w:snapToGrid w:val="0"/>
                    <w:jc w:val="center"/>
                    <w:rPr>
                      <w:sz w:val="21"/>
                      <w:szCs w:val="21"/>
                    </w:rPr>
                  </w:pPr>
                  <w:r w:rsidRPr="00F34611">
                    <w:rPr>
                      <w:rFonts w:hint="eastAsia"/>
                      <w:sz w:val="21"/>
                      <w:szCs w:val="21"/>
                    </w:rPr>
                    <w:t>免烧透水砖、蒸压加气块砖生产线料库卸料及上料</w:t>
                  </w:r>
                </w:p>
              </w:tc>
              <w:tc>
                <w:tcPr>
                  <w:tcW w:w="851" w:type="dxa"/>
                  <w:vMerge/>
                  <w:vAlign w:val="center"/>
                </w:tcPr>
                <w:p w:rsidR="005E49EE" w:rsidRDefault="005E49EE">
                  <w:pPr>
                    <w:tabs>
                      <w:tab w:val="left" w:pos="3620"/>
                    </w:tabs>
                    <w:adjustRightInd w:val="0"/>
                    <w:snapToGrid w:val="0"/>
                    <w:jc w:val="center"/>
                    <w:rPr>
                      <w:rFonts w:eastAsiaTheme="minorEastAsia" w:hAnsiTheme="minorEastAsia"/>
                      <w:sz w:val="21"/>
                      <w:szCs w:val="21"/>
                    </w:rPr>
                  </w:pPr>
                </w:p>
              </w:tc>
              <w:tc>
                <w:tcPr>
                  <w:tcW w:w="1275" w:type="dxa"/>
                  <w:tcBorders>
                    <w:top w:val="single" w:sz="4" w:space="0" w:color="auto"/>
                    <w:bottom w:val="single" w:sz="4" w:space="0" w:color="auto"/>
                  </w:tcBorders>
                  <w:vAlign w:val="center"/>
                </w:tcPr>
                <w:p w:rsidR="005E49EE" w:rsidRDefault="00177929">
                  <w:pPr>
                    <w:tabs>
                      <w:tab w:val="left" w:pos="3620"/>
                    </w:tabs>
                    <w:adjustRightInd w:val="0"/>
                    <w:snapToGrid w:val="0"/>
                    <w:jc w:val="center"/>
                    <w:rPr>
                      <w:rFonts w:eastAsiaTheme="minorEastAsia"/>
                      <w:sz w:val="21"/>
                      <w:szCs w:val="21"/>
                    </w:rPr>
                  </w:pPr>
                  <w:r>
                    <w:rPr>
                      <w:rFonts w:eastAsiaTheme="minorEastAsia" w:hint="eastAsia"/>
                      <w:sz w:val="21"/>
                      <w:szCs w:val="21"/>
                    </w:rPr>
                    <w:t>0.0015</w:t>
                  </w:r>
                </w:p>
              </w:tc>
              <w:tc>
                <w:tcPr>
                  <w:tcW w:w="1276" w:type="dxa"/>
                  <w:tcBorders>
                    <w:top w:val="single" w:sz="4" w:space="0" w:color="auto"/>
                    <w:bottom w:val="single" w:sz="4" w:space="0" w:color="auto"/>
                  </w:tcBorders>
                  <w:vAlign w:val="center"/>
                </w:tcPr>
                <w:p w:rsidR="005E49EE" w:rsidRDefault="00177929">
                  <w:pPr>
                    <w:tabs>
                      <w:tab w:val="left" w:pos="3620"/>
                    </w:tabs>
                    <w:adjustRightInd w:val="0"/>
                    <w:snapToGrid w:val="0"/>
                    <w:jc w:val="center"/>
                    <w:rPr>
                      <w:rFonts w:eastAsiaTheme="minorEastAsia"/>
                      <w:sz w:val="21"/>
                      <w:szCs w:val="21"/>
                      <w:lang w:val="en-GB"/>
                    </w:rPr>
                  </w:pPr>
                  <w:r>
                    <w:rPr>
                      <w:rFonts w:eastAsiaTheme="minorEastAsia" w:hint="eastAsia"/>
                      <w:sz w:val="21"/>
                      <w:szCs w:val="21"/>
                      <w:lang w:val="en-GB"/>
                    </w:rPr>
                    <w:t>0.0006</w:t>
                  </w:r>
                </w:p>
              </w:tc>
              <w:tc>
                <w:tcPr>
                  <w:tcW w:w="1360" w:type="dxa"/>
                  <w:tcBorders>
                    <w:top w:val="single" w:sz="4" w:space="0" w:color="auto"/>
                    <w:bottom w:val="single" w:sz="4" w:space="0" w:color="auto"/>
                  </w:tcBorders>
                  <w:vAlign w:val="center"/>
                </w:tcPr>
                <w:p w:rsidR="005E49EE" w:rsidRDefault="00177929">
                  <w:pPr>
                    <w:tabs>
                      <w:tab w:val="left" w:pos="3620"/>
                    </w:tabs>
                    <w:adjustRightInd w:val="0"/>
                    <w:snapToGrid w:val="0"/>
                    <w:jc w:val="center"/>
                    <w:rPr>
                      <w:rFonts w:eastAsiaTheme="minorEastAsia"/>
                      <w:sz w:val="21"/>
                      <w:szCs w:val="21"/>
                      <w:lang w:val="en-GB"/>
                    </w:rPr>
                  </w:pPr>
                  <w:r>
                    <w:rPr>
                      <w:rFonts w:eastAsiaTheme="minorEastAsia" w:hint="eastAsia"/>
                      <w:sz w:val="21"/>
                      <w:szCs w:val="21"/>
                      <w:lang w:val="en-GB"/>
                    </w:rPr>
                    <w:t>0.1</w:t>
                  </w:r>
                </w:p>
              </w:tc>
            </w:tr>
            <w:tr w:rsidR="005E49EE" w:rsidTr="00122BB9">
              <w:trPr>
                <w:trHeight w:val="397"/>
                <w:jc w:val="center"/>
              </w:trPr>
              <w:tc>
                <w:tcPr>
                  <w:tcW w:w="835" w:type="dxa"/>
                  <w:tcBorders>
                    <w:top w:val="single" w:sz="4" w:space="0" w:color="auto"/>
                    <w:bottom w:val="single" w:sz="4" w:space="0" w:color="auto"/>
                  </w:tcBorders>
                  <w:vAlign w:val="center"/>
                </w:tcPr>
                <w:p w:rsidR="005E49EE" w:rsidRDefault="005E49EE" w:rsidP="00122BB9">
                  <w:pPr>
                    <w:adjustRightInd w:val="0"/>
                    <w:snapToGrid w:val="0"/>
                    <w:jc w:val="center"/>
                    <w:rPr>
                      <w:sz w:val="21"/>
                      <w:szCs w:val="21"/>
                    </w:rPr>
                  </w:pPr>
                  <w:r>
                    <w:rPr>
                      <w:rFonts w:hint="eastAsia"/>
                      <w:sz w:val="21"/>
                      <w:szCs w:val="21"/>
                    </w:rPr>
                    <w:t>DA0</w:t>
                  </w:r>
                  <w:r w:rsidR="0094497E">
                    <w:rPr>
                      <w:rFonts w:hint="eastAsia"/>
                      <w:sz w:val="21"/>
                      <w:szCs w:val="21"/>
                    </w:rPr>
                    <w:t>11</w:t>
                  </w:r>
                </w:p>
              </w:tc>
              <w:tc>
                <w:tcPr>
                  <w:tcW w:w="2253" w:type="dxa"/>
                  <w:tcBorders>
                    <w:top w:val="single" w:sz="4" w:space="0" w:color="auto"/>
                    <w:bottom w:val="single" w:sz="4" w:space="0" w:color="auto"/>
                  </w:tcBorders>
                  <w:vAlign w:val="center"/>
                </w:tcPr>
                <w:p w:rsidR="005E49EE" w:rsidRDefault="005E49EE" w:rsidP="00122BB9">
                  <w:pPr>
                    <w:adjustRightInd w:val="0"/>
                    <w:snapToGrid w:val="0"/>
                    <w:jc w:val="center"/>
                    <w:rPr>
                      <w:sz w:val="21"/>
                      <w:szCs w:val="21"/>
                    </w:rPr>
                  </w:pPr>
                  <w:r w:rsidRPr="00F34611">
                    <w:rPr>
                      <w:rFonts w:hint="eastAsia"/>
                      <w:sz w:val="21"/>
                      <w:szCs w:val="21"/>
                    </w:rPr>
                    <w:t>免烧透水砖生产线搅拌工序</w:t>
                  </w:r>
                </w:p>
              </w:tc>
              <w:tc>
                <w:tcPr>
                  <w:tcW w:w="851" w:type="dxa"/>
                  <w:vMerge/>
                  <w:vAlign w:val="center"/>
                </w:tcPr>
                <w:p w:rsidR="005E49EE" w:rsidRDefault="005E49EE">
                  <w:pPr>
                    <w:tabs>
                      <w:tab w:val="left" w:pos="3620"/>
                    </w:tabs>
                    <w:adjustRightInd w:val="0"/>
                    <w:snapToGrid w:val="0"/>
                    <w:jc w:val="center"/>
                    <w:rPr>
                      <w:rFonts w:eastAsiaTheme="minorEastAsia" w:hAnsiTheme="minorEastAsia"/>
                      <w:sz w:val="21"/>
                      <w:szCs w:val="21"/>
                    </w:rPr>
                  </w:pPr>
                </w:p>
              </w:tc>
              <w:tc>
                <w:tcPr>
                  <w:tcW w:w="1275" w:type="dxa"/>
                  <w:tcBorders>
                    <w:top w:val="single" w:sz="4" w:space="0" w:color="auto"/>
                    <w:bottom w:val="single" w:sz="4" w:space="0" w:color="auto"/>
                  </w:tcBorders>
                  <w:vAlign w:val="center"/>
                </w:tcPr>
                <w:p w:rsidR="005E49EE" w:rsidRDefault="00177929">
                  <w:pPr>
                    <w:tabs>
                      <w:tab w:val="left" w:pos="3620"/>
                    </w:tabs>
                    <w:adjustRightInd w:val="0"/>
                    <w:snapToGrid w:val="0"/>
                    <w:jc w:val="center"/>
                    <w:rPr>
                      <w:rFonts w:eastAsiaTheme="minorEastAsia"/>
                      <w:sz w:val="21"/>
                      <w:szCs w:val="21"/>
                    </w:rPr>
                  </w:pPr>
                  <w:r>
                    <w:rPr>
                      <w:rFonts w:eastAsiaTheme="minorEastAsia" w:hint="eastAsia"/>
                      <w:sz w:val="21"/>
                      <w:szCs w:val="21"/>
                    </w:rPr>
                    <w:t>0.0017</w:t>
                  </w:r>
                </w:p>
              </w:tc>
              <w:tc>
                <w:tcPr>
                  <w:tcW w:w="1276" w:type="dxa"/>
                  <w:tcBorders>
                    <w:top w:val="single" w:sz="4" w:space="0" w:color="auto"/>
                    <w:bottom w:val="single" w:sz="4" w:space="0" w:color="auto"/>
                  </w:tcBorders>
                  <w:vAlign w:val="center"/>
                </w:tcPr>
                <w:p w:rsidR="005E49EE" w:rsidRDefault="00177929">
                  <w:pPr>
                    <w:tabs>
                      <w:tab w:val="left" w:pos="3620"/>
                    </w:tabs>
                    <w:adjustRightInd w:val="0"/>
                    <w:snapToGrid w:val="0"/>
                    <w:jc w:val="center"/>
                    <w:rPr>
                      <w:rFonts w:eastAsiaTheme="minorEastAsia"/>
                      <w:sz w:val="21"/>
                      <w:szCs w:val="21"/>
                      <w:lang w:val="en-GB"/>
                    </w:rPr>
                  </w:pPr>
                  <w:r>
                    <w:rPr>
                      <w:rFonts w:eastAsiaTheme="minorEastAsia" w:hint="eastAsia"/>
                      <w:sz w:val="21"/>
                      <w:szCs w:val="21"/>
                      <w:lang w:val="en-GB"/>
                    </w:rPr>
                    <w:t>0.0007</w:t>
                  </w:r>
                </w:p>
              </w:tc>
              <w:tc>
                <w:tcPr>
                  <w:tcW w:w="1360" w:type="dxa"/>
                  <w:tcBorders>
                    <w:top w:val="single" w:sz="4" w:space="0" w:color="auto"/>
                    <w:bottom w:val="single" w:sz="4" w:space="0" w:color="auto"/>
                  </w:tcBorders>
                  <w:vAlign w:val="center"/>
                </w:tcPr>
                <w:p w:rsidR="005E49EE" w:rsidRDefault="00177929">
                  <w:pPr>
                    <w:tabs>
                      <w:tab w:val="left" w:pos="3620"/>
                    </w:tabs>
                    <w:adjustRightInd w:val="0"/>
                    <w:snapToGrid w:val="0"/>
                    <w:jc w:val="center"/>
                    <w:rPr>
                      <w:rFonts w:eastAsiaTheme="minorEastAsia"/>
                      <w:sz w:val="21"/>
                      <w:szCs w:val="21"/>
                      <w:lang w:val="en-GB"/>
                    </w:rPr>
                  </w:pPr>
                  <w:r>
                    <w:rPr>
                      <w:rFonts w:eastAsiaTheme="minorEastAsia" w:hint="eastAsia"/>
                      <w:sz w:val="21"/>
                      <w:szCs w:val="21"/>
                      <w:lang w:val="en-GB"/>
                    </w:rPr>
                    <w:t>0.1</w:t>
                  </w:r>
                </w:p>
              </w:tc>
            </w:tr>
            <w:tr w:rsidR="005E49EE" w:rsidTr="00122BB9">
              <w:trPr>
                <w:trHeight w:val="397"/>
                <w:jc w:val="center"/>
              </w:trPr>
              <w:tc>
                <w:tcPr>
                  <w:tcW w:w="835" w:type="dxa"/>
                  <w:tcBorders>
                    <w:top w:val="single" w:sz="4" w:space="0" w:color="auto"/>
                    <w:bottom w:val="single" w:sz="4" w:space="0" w:color="auto"/>
                  </w:tcBorders>
                  <w:vAlign w:val="center"/>
                </w:tcPr>
                <w:p w:rsidR="005E49EE" w:rsidRDefault="005E49EE" w:rsidP="00122BB9">
                  <w:pPr>
                    <w:adjustRightInd w:val="0"/>
                    <w:snapToGrid w:val="0"/>
                    <w:jc w:val="center"/>
                    <w:rPr>
                      <w:sz w:val="21"/>
                      <w:szCs w:val="21"/>
                    </w:rPr>
                  </w:pPr>
                  <w:r>
                    <w:rPr>
                      <w:rFonts w:hint="eastAsia"/>
                      <w:sz w:val="21"/>
                      <w:szCs w:val="21"/>
                    </w:rPr>
                    <w:t>DA0</w:t>
                  </w:r>
                  <w:r w:rsidR="0094497E">
                    <w:rPr>
                      <w:rFonts w:hint="eastAsia"/>
                      <w:sz w:val="21"/>
                      <w:szCs w:val="21"/>
                    </w:rPr>
                    <w:t>12</w:t>
                  </w:r>
                </w:p>
              </w:tc>
              <w:tc>
                <w:tcPr>
                  <w:tcW w:w="2253" w:type="dxa"/>
                  <w:tcBorders>
                    <w:top w:val="single" w:sz="4" w:space="0" w:color="auto"/>
                    <w:bottom w:val="single" w:sz="4" w:space="0" w:color="auto"/>
                  </w:tcBorders>
                  <w:vAlign w:val="center"/>
                </w:tcPr>
                <w:p w:rsidR="005E49EE" w:rsidRDefault="005E49EE" w:rsidP="00122BB9">
                  <w:pPr>
                    <w:adjustRightInd w:val="0"/>
                    <w:snapToGrid w:val="0"/>
                    <w:jc w:val="center"/>
                    <w:rPr>
                      <w:sz w:val="21"/>
                      <w:szCs w:val="21"/>
                    </w:rPr>
                  </w:pPr>
                  <w:r w:rsidRPr="00F34611">
                    <w:rPr>
                      <w:rFonts w:hint="eastAsia"/>
                      <w:sz w:val="21"/>
                      <w:szCs w:val="21"/>
                    </w:rPr>
                    <w:t>蒸压加气块砖生产线搅拌工序</w:t>
                  </w:r>
                </w:p>
              </w:tc>
              <w:tc>
                <w:tcPr>
                  <w:tcW w:w="851" w:type="dxa"/>
                  <w:vMerge/>
                  <w:vAlign w:val="center"/>
                </w:tcPr>
                <w:p w:rsidR="005E49EE" w:rsidRDefault="005E49EE">
                  <w:pPr>
                    <w:tabs>
                      <w:tab w:val="left" w:pos="3620"/>
                    </w:tabs>
                    <w:adjustRightInd w:val="0"/>
                    <w:snapToGrid w:val="0"/>
                    <w:jc w:val="center"/>
                    <w:rPr>
                      <w:rFonts w:eastAsiaTheme="minorEastAsia" w:hAnsiTheme="minorEastAsia"/>
                      <w:sz w:val="21"/>
                      <w:szCs w:val="21"/>
                    </w:rPr>
                  </w:pPr>
                </w:p>
              </w:tc>
              <w:tc>
                <w:tcPr>
                  <w:tcW w:w="1275" w:type="dxa"/>
                  <w:tcBorders>
                    <w:top w:val="single" w:sz="4" w:space="0" w:color="auto"/>
                    <w:bottom w:val="single" w:sz="4" w:space="0" w:color="auto"/>
                  </w:tcBorders>
                  <w:vAlign w:val="center"/>
                </w:tcPr>
                <w:p w:rsidR="005E49EE" w:rsidRDefault="00177929">
                  <w:pPr>
                    <w:tabs>
                      <w:tab w:val="left" w:pos="3620"/>
                    </w:tabs>
                    <w:adjustRightInd w:val="0"/>
                    <w:snapToGrid w:val="0"/>
                    <w:jc w:val="center"/>
                    <w:rPr>
                      <w:rFonts w:eastAsiaTheme="minorEastAsia"/>
                      <w:sz w:val="21"/>
                      <w:szCs w:val="21"/>
                    </w:rPr>
                  </w:pPr>
                  <w:r>
                    <w:rPr>
                      <w:rFonts w:eastAsiaTheme="minorEastAsia" w:hint="eastAsia"/>
                      <w:sz w:val="21"/>
                      <w:szCs w:val="21"/>
                    </w:rPr>
                    <w:t>0.0016</w:t>
                  </w:r>
                </w:p>
              </w:tc>
              <w:tc>
                <w:tcPr>
                  <w:tcW w:w="1276" w:type="dxa"/>
                  <w:tcBorders>
                    <w:top w:val="single" w:sz="4" w:space="0" w:color="auto"/>
                    <w:bottom w:val="single" w:sz="4" w:space="0" w:color="auto"/>
                  </w:tcBorders>
                  <w:vAlign w:val="center"/>
                </w:tcPr>
                <w:p w:rsidR="005E49EE" w:rsidRDefault="00177929">
                  <w:pPr>
                    <w:tabs>
                      <w:tab w:val="left" w:pos="3620"/>
                    </w:tabs>
                    <w:adjustRightInd w:val="0"/>
                    <w:snapToGrid w:val="0"/>
                    <w:jc w:val="center"/>
                    <w:rPr>
                      <w:rFonts w:eastAsiaTheme="minorEastAsia"/>
                      <w:sz w:val="21"/>
                      <w:szCs w:val="21"/>
                      <w:lang w:val="en-GB"/>
                    </w:rPr>
                  </w:pPr>
                  <w:r>
                    <w:rPr>
                      <w:rFonts w:eastAsiaTheme="minorEastAsia" w:hint="eastAsia"/>
                      <w:sz w:val="21"/>
                      <w:szCs w:val="21"/>
                      <w:lang w:val="en-GB"/>
                    </w:rPr>
                    <w:t>0.0007</w:t>
                  </w:r>
                </w:p>
              </w:tc>
              <w:tc>
                <w:tcPr>
                  <w:tcW w:w="1360" w:type="dxa"/>
                  <w:tcBorders>
                    <w:top w:val="single" w:sz="4" w:space="0" w:color="auto"/>
                    <w:bottom w:val="single" w:sz="4" w:space="0" w:color="auto"/>
                  </w:tcBorders>
                  <w:vAlign w:val="center"/>
                </w:tcPr>
                <w:p w:rsidR="005E49EE" w:rsidRDefault="00177929">
                  <w:pPr>
                    <w:tabs>
                      <w:tab w:val="left" w:pos="3620"/>
                    </w:tabs>
                    <w:adjustRightInd w:val="0"/>
                    <w:snapToGrid w:val="0"/>
                    <w:jc w:val="center"/>
                    <w:rPr>
                      <w:rFonts w:eastAsiaTheme="minorEastAsia"/>
                      <w:sz w:val="21"/>
                      <w:szCs w:val="21"/>
                      <w:lang w:val="en-GB"/>
                    </w:rPr>
                  </w:pPr>
                  <w:r>
                    <w:rPr>
                      <w:rFonts w:eastAsiaTheme="minorEastAsia" w:hint="eastAsia"/>
                      <w:sz w:val="21"/>
                      <w:szCs w:val="21"/>
                      <w:lang w:val="en-GB"/>
                    </w:rPr>
                    <w:t>0.1</w:t>
                  </w:r>
                </w:p>
              </w:tc>
            </w:tr>
            <w:tr w:rsidR="005E49EE" w:rsidTr="00122BB9">
              <w:trPr>
                <w:trHeight w:val="397"/>
                <w:jc w:val="center"/>
              </w:trPr>
              <w:tc>
                <w:tcPr>
                  <w:tcW w:w="835" w:type="dxa"/>
                  <w:tcBorders>
                    <w:top w:val="single" w:sz="4" w:space="0" w:color="auto"/>
                  </w:tcBorders>
                  <w:vAlign w:val="center"/>
                </w:tcPr>
                <w:p w:rsidR="005E49EE" w:rsidRDefault="005E49EE" w:rsidP="00122BB9">
                  <w:pPr>
                    <w:adjustRightInd w:val="0"/>
                    <w:snapToGrid w:val="0"/>
                    <w:jc w:val="center"/>
                    <w:rPr>
                      <w:sz w:val="21"/>
                      <w:szCs w:val="21"/>
                    </w:rPr>
                  </w:pPr>
                  <w:r>
                    <w:rPr>
                      <w:rFonts w:hint="eastAsia"/>
                      <w:sz w:val="21"/>
                      <w:szCs w:val="21"/>
                    </w:rPr>
                    <w:t>DA01</w:t>
                  </w:r>
                  <w:r w:rsidR="0094497E">
                    <w:rPr>
                      <w:rFonts w:hint="eastAsia"/>
                      <w:sz w:val="21"/>
                      <w:szCs w:val="21"/>
                    </w:rPr>
                    <w:t>3</w:t>
                  </w:r>
                </w:p>
              </w:tc>
              <w:tc>
                <w:tcPr>
                  <w:tcW w:w="2253" w:type="dxa"/>
                  <w:tcBorders>
                    <w:top w:val="single" w:sz="4" w:space="0" w:color="auto"/>
                  </w:tcBorders>
                  <w:vAlign w:val="center"/>
                </w:tcPr>
                <w:p w:rsidR="005E49EE" w:rsidRDefault="005E49EE" w:rsidP="00122BB9">
                  <w:pPr>
                    <w:adjustRightInd w:val="0"/>
                    <w:snapToGrid w:val="0"/>
                    <w:jc w:val="center"/>
                    <w:rPr>
                      <w:sz w:val="21"/>
                      <w:szCs w:val="21"/>
                    </w:rPr>
                  </w:pPr>
                  <w:r w:rsidRPr="00F34611">
                    <w:rPr>
                      <w:rFonts w:hint="eastAsia"/>
                      <w:sz w:val="21"/>
                      <w:szCs w:val="21"/>
                    </w:rPr>
                    <w:t>免烧透水砖、蒸压加气块砖生产线筒仓上料工序</w:t>
                  </w:r>
                </w:p>
              </w:tc>
              <w:tc>
                <w:tcPr>
                  <w:tcW w:w="851" w:type="dxa"/>
                  <w:vMerge/>
                  <w:vAlign w:val="center"/>
                </w:tcPr>
                <w:p w:rsidR="005E49EE" w:rsidRDefault="005E49EE">
                  <w:pPr>
                    <w:tabs>
                      <w:tab w:val="left" w:pos="3620"/>
                    </w:tabs>
                    <w:adjustRightInd w:val="0"/>
                    <w:snapToGrid w:val="0"/>
                    <w:jc w:val="center"/>
                    <w:rPr>
                      <w:rFonts w:eastAsiaTheme="minorEastAsia" w:hAnsiTheme="minorEastAsia"/>
                      <w:sz w:val="21"/>
                      <w:szCs w:val="21"/>
                    </w:rPr>
                  </w:pPr>
                </w:p>
              </w:tc>
              <w:tc>
                <w:tcPr>
                  <w:tcW w:w="1275" w:type="dxa"/>
                  <w:tcBorders>
                    <w:top w:val="single" w:sz="4" w:space="0" w:color="auto"/>
                  </w:tcBorders>
                  <w:vAlign w:val="center"/>
                </w:tcPr>
                <w:p w:rsidR="005E49EE" w:rsidRDefault="00177929">
                  <w:pPr>
                    <w:tabs>
                      <w:tab w:val="left" w:pos="3620"/>
                    </w:tabs>
                    <w:adjustRightInd w:val="0"/>
                    <w:snapToGrid w:val="0"/>
                    <w:jc w:val="center"/>
                    <w:rPr>
                      <w:rFonts w:eastAsiaTheme="minorEastAsia"/>
                      <w:sz w:val="21"/>
                      <w:szCs w:val="21"/>
                    </w:rPr>
                  </w:pPr>
                  <w:r>
                    <w:rPr>
                      <w:rFonts w:eastAsiaTheme="minorEastAsia" w:hint="eastAsia"/>
                      <w:sz w:val="21"/>
                      <w:szCs w:val="21"/>
                    </w:rPr>
                    <w:t>0.0012</w:t>
                  </w:r>
                </w:p>
              </w:tc>
              <w:tc>
                <w:tcPr>
                  <w:tcW w:w="1276" w:type="dxa"/>
                  <w:tcBorders>
                    <w:top w:val="single" w:sz="4" w:space="0" w:color="auto"/>
                  </w:tcBorders>
                  <w:vAlign w:val="center"/>
                </w:tcPr>
                <w:p w:rsidR="005E49EE" w:rsidRDefault="00177929">
                  <w:pPr>
                    <w:tabs>
                      <w:tab w:val="left" w:pos="3620"/>
                    </w:tabs>
                    <w:adjustRightInd w:val="0"/>
                    <w:snapToGrid w:val="0"/>
                    <w:jc w:val="center"/>
                    <w:rPr>
                      <w:rFonts w:eastAsiaTheme="minorEastAsia"/>
                      <w:sz w:val="21"/>
                      <w:szCs w:val="21"/>
                      <w:lang w:val="en-GB"/>
                    </w:rPr>
                  </w:pPr>
                  <w:r>
                    <w:rPr>
                      <w:rFonts w:eastAsiaTheme="minorEastAsia" w:hint="eastAsia"/>
                      <w:sz w:val="21"/>
                      <w:szCs w:val="21"/>
                      <w:lang w:val="en-GB"/>
                    </w:rPr>
                    <w:t>0.0005</w:t>
                  </w:r>
                </w:p>
              </w:tc>
              <w:tc>
                <w:tcPr>
                  <w:tcW w:w="1360" w:type="dxa"/>
                  <w:tcBorders>
                    <w:top w:val="single" w:sz="4" w:space="0" w:color="auto"/>
                  </w:tcBorders>
                  <w:vAlign w:val="center"/>
                </w:tcPr>
                <w:p w:rsidR="005E49EE" w:rsidRDefault="00177929">
                  <w:pPr>
                    <w:tabs>
                      <w:tab w:val="left" w:pos="3620"/>
                    </w:tabs>
                    <w:adjustRightInd w:val="0"/>
                    <w:snapToGrid w:val="0"/>
                    <w:jc w:val="center"/>
                    <w:rPr>
                      <w:rFonts w:eastAsiaTheme="minorEastAsia"/>
                      <w:sz w:val="21"/>
                      <w:szCs w:val="21"/>
                      <w:lang w:val="en-GB"/>
                    </w:rPr>
                  </w:pPr>
                  <w:r>
                    <w:rPr>
                      <w:rFonts w:eastAsiaTheme="minorEastAsia" w:hint="eastAsia"/>
                      <w:sz w:val="21"/>
                      <w:szCs w:val="21"/>
                      <w:lang w:val="en-GB"/>
                    </w:rPr>
                    <w:t>0.1</w:t>
                  </w:r>
                </w:p>
              </w:tc>
            </w:tr>
          </w:tbl>
          <w:p w:rsidR="009A107C" w:rsidRPr="009A107C" w:rsidRDefault="00157BE9">
            <w:pPr>
              <w:pStyle w:val="Default"/>
              <w:spacing w:line="440" w:lineRule="exact"/>
              <w:ind w:firstLineChars="200" w:firstLine="480"/>
              <w:rPr>
                <w:rFonts w:ascii="Times New Roman" w:cs="Times New Roman"/>
              </w:rPr>
            </w:pPr>
            <w:r>
              <w:rPr>
                <w:rFonts w:ascii="Times New Roman" w:cs="Times New Roman" w:hint="eastAsia"/>
              </w:rPr>
              <w:t>由上表可知，本项目有组织颗粒物排放满足</w:t>
            </w:r>
            <w:r w:rsidR="009A107C" w:rsidRPr="009A107C">
              <w:rPr>
                <w:rFonts w:ascii="Times New Roman" w:cs="Times New Roman"/>
                <w:bCs/>
              </w:rPr>
              <w:t>《水泥工业大气污染物排放标准》</w:t>
            </w:r>
            <w:r w:rsidR="00EE15FA" w:rsidRPr="00EE15FA">
              <w:rPr>
                <w:rFonts w:ascii="Times New Roman" w:cs="Times New Roman"/>
                <w:bCs/>
              </w:rPr>
              <w:t>（</w:t>
            </w:r>
            <w:r w:rsidR="00EE15FA" w:rsidRPr="00EE15FA">
              <w:rPr>
                <w:rFonts w:ascii="Times New Roman" w:cs="Times New Roman" w:hint="eastAsia"/>
                <w:bCs/>
              </w:rPr>
              <w:t>D</w:t>
            </w:r>
            <w:r w:rsidR="00EE15FA" w:rsidRPr="00EE15FA">
              <w:rPr>
                <w:rFonts w:ascii="Times New Roman" w:cs="Times New Roman"/>
                <w:bCs/>
              </w:rPr>
              <w:t>B</w:t>
            </w:r>
            <w:r w:rsidR="00EE15FA" w:rsidRPr="00EE15FA">
              <w:rPr>
                <w:rFonts w:ascii="Times New Roman" w:cs="Times New Roman" w:hint="eastAsia"/>
                <w:bCs/>
              </w:rPr>
              <w:t>1953</w:t>
            </w:r>
            <w:r w:rsidR="00EE15FA" w:rsidRPr="00EE15FA">
              <w:rPr>
                <w:rFonts w:ascii="Times New Roman" w:cs="Times New Roman"/>
                <w:bCs/>
              </w:rPr>
              <w:t>-20</w:t>
            </w:r>
            <w:r w:rsidR="00EE15FA" w:rsidRPr="00EE15FA">
              <w:rPr>
                <w:rFonts w:ascii="Times New Roman" w:cs="Times New Roman" w:hint="eastAsia"/>
                <w:bCs/>
              </w:rPr>
              <w:t>20</w:t>
            </w:r>
            <w:r w:rsidR="00EE15FA" w:rsidRPr="00EE15FA">
              <w:rPr>
                <w:rFonts w:ascii="Times New Roman" w:cs="Times New Roman"/>
                <w:bCs/>
              </w:rPr>
              <w:t>）</w:t>
            </w:r>
            <w:r w:rsidR="009A107C" w:rsidRPr="009A107C">
              <w:rPr>
                <w:rFonts w:ascii="Times New Roman" w:cs="Times New Roman" w:hint="eastAsia"/>
                <w:bCs/>
              </w:rPr>
              <w:t>表</w:t>
            </w:r>
            <w:r w:rsidR="009A107C" w:rsidRPr="009A107C">
              <w:rPr>
                <w:rFonts w:ascii="Times New Roman" w:cs="Times New Roman" w:hint="eastAsia"/>
                <w:bCs/>
              </w:rPr>
              <w:t>1</w:t>
            </w:r>
            <w:r w:rsidR="009A107C" w:rsidRPr="009A107C">
              <w:rPr>
                <w:rFonts w:ascii="Times New Roman" w:cs="Times New Roman" w:hint="eastAsia"/>
                <w:bCs/>
              </w:rPr>
              <w:t>有组织</w:t>
            </w:r>
            <w:r w:rsidR="009A107C">
              <w:rPr>
                <w:rFonts w:ascii="Times New Roman" w:cs="Times New Roman" w:hint="eastAsia"/>
                <w:bCs/>
              </w:rPr>
              <w:t>颗粒物</w:t>
            </w:r>
            <w:r w:rsidR="009A107C" w:rsidRPr="009A107C">
              <w:rPr>
                <w:rFonts w:ascii="Times New Roman" w:cs="Times New Roman" w:hint="eastAsia"/>
                <w:bCs/>
              </w:rPr>
              <w:t>排放限值</w:t>
            </w:r>
            <w:r w:rsidR="009A107C" w:rsidRPr="009A107C">
              <w:rPr>
                <w:rFonts w:ascii="Times New Roman" w:cs="Times New Roman" w:hint="eastAsia"/>
                <w:bCs/>
              </w:rPr>
              <w:t>10</w:t>
            </w:r>
            <w:r w:rsidR="009A107C" w:rsidRPr="009A107C">
              <w:rPr>
                <w:rFonts w:ascii="Times New Roman" w:cs="Times New Roman"/>
                <w:bCs/>
              </w:rPr>
              <w:t>mg/m</w:t>
            </w:r>
            <w:r w:rsidR="009A107C" w:rsidRPr="009A107C">
              <w:rPr>
                <w:rFonts w:ascii="Times New Roman" w:cs="Times New Roman"/>
                <w:bCs/>
                <w:vertAlign w:val="superscript"/>
              </w:rPr>
              <w:t>3</w:t>
            </w:r>
            <w:r w:rsidR="009A107C">
              <w:rPr>
                <w:rFonts w:ascii="Times New Roman" w:cs="Times New Roman" w:hint="eastAsia"/>
                <w:bCs/>
              </w:rPr>
              <w:t>。</w:t>
            </w:r>
          </w:p>
          <w:p w:rsidR="00E962F0" w:rsidRDefault="00157BE9">
            <w:pPr>
              <w:adjustRightInd w:val="0"/>
              <w:snapToGrid w:val="0"/>
              <w:spacing w:line="440" w:lineRule="exact"/>
              <w:ind w:firstLineChars="200" w:firstLine="482"/>
              <w:jc w:val="left"/>
              <w:textAlignment w:val="baseline"/>
              <w:rPr>
                <w:b/>
                <w:sz w:val="24"/>
              </w:rPr>
            </w:pPr>
            <w:r>
              <w:rPr>
                <w:rFonts w:hint="eastAsia"/>
                <w:b/>
                <w:sz w:val="24"/>
              </w:rPr>
              <w:t>（</w:t>
            </w:r>
            <w:r w:rsidR="009C05D9">
              <w:rPr>
                <w:rFonts w:hint="eastAsia"/>
                <w:b/>
                <w:sz w:val="24"/>
              </w:rPr>
              <w:t>六</w:t>
            </w:r>
            <w:r>
              <w:rPr>
                <w:rFonts w:hint="eastAsia"/>
                <w:b/>
                <w:sz w:val="24"/>
              </w:rPr>
              <w:t>）无组织达标分析</w:t>
            </w:r>
          </w:p>
          <w:p w:rsidR="004F5DC6" w:rsidRPr="00867DC6" w:rsidRDefault="00157BE9">
            <w:pPr>
              <w:spacing w:line="440" w:lineRule="exact"/>
              <w:ind w:firstLineChars="200" w:firstLine="480"/>
              <w:rPr>
                <w:color w:val="000000"/>
                <w:sz w:val="24"/>
              </w:rPr>
            </w:pPr>
            <w:r>
              <w:rPr>
                <w:rFonts w:hint="eastAsia"/>
                <w:color w:val="000000"/>
                <w:sz w:val="24"/>
              </w:rPr>
              <w:t>本项目无组织废气污染物面源参数如下：</w:t>
            </w:r>
          </w:p>
          <w:p w:rsidR="00E962F0" w:rsidRDefault="00157BE9">
            <w:pPr>
              <w:spacing w:line="440" w:lineRule="exact"/>
              <w:ind w:firstLineChars="200" w:firstLine="480"/>
              <w:rPr>
                <w:rFonts w:eastAsia="黑体"/>
                <w:color w:val="000000"/>
                <w:sz w:val="24"/>
              </w:rPr>
            </w:pPr>
            <w:r>
              <w:rPr>
                <w:rFonts w:eastAsia="黑体" w:hint="eastAsia"/>
                <w:color w:val="000000"/>
                <w:sz w:val="24"/>
              </w:rPr>
              <w:t>表</w:t>
            </w:r>
            <w:r w:rsidR="0054731A">
              <w:rPr>
                <w:rFonts w:eastAsia="黑体" w:hint="eastAsia"/>
                <w:color w:val="000000"/>
                <w:sz w:val="24"/>
              </w:rPr>
              <w:t>2</w:t>
            </w:r>
            <w:r w:rsidR="0038229D">
              <w:rPr>
                <w:rFonts w:eastAsia="黑体" w:hint="eastAsia"/>
                <w:color w:val="000000"/>
                <w:sz w:val="24"/>
              </w:rPr>
              <w:t>7</w:t>
            </w:r>
            <w:r>
              <w:rPr>
                <w:rFonts w:eastAsia="黑体" w:hint="eastAsia"/>
                <w:color w:val="000000"/>
                <w:sz w:val="24"/>
              </w:rPr>
              <w:t xml:space="preserve">                </w:t>
            </w:r>
            <w:r>
              <w:rPr>
                <w:rFonts w:eastAsia="黑体" w:hint="eastAsia"/>
                <w:color w:val="000000"/>
                <w:sz w:val="24"/>
              </w:rPr>
              <w:t>本项目面源参数表</w:t>
            </w:r>
          </w:p>
          <w:tbl>
            <w:tblPr>
              <w:tblW w:w="7850" w:type="dxa"/>
              <w:jc w:val="center"/>
              <w:tblBorders>
                <w:top w:val="single" w:sz="8" w:space="0" w:color="auto"/>
                <w:bottom w:val="single" w:sz="8" w:space="0" w:color="auto"/>
                <w:insideH w:val="single" w:sz="6" w:space="0" w:color="auto"/>
                <w:insideV w:val="single" w:sz="6" w:space="0" w:color="auto"/>
              </w:tblBorders>
              <w:tblLayout w:type="fixed"/>
              <w:tblLook w:val="04A0"/>
            </w:tblPr>
            <w:tblGrid>
              <w:gridCol w:w="481"/>
              <w:gridCol w:w="515"/>
              <w:gridCol w:w="663"/>
              <w:gridCol w:w="663"/>
              <w:gridCol w:w="662"/>
              <w:gridCol w:w="650"/>
              <w:gridCol w:w="650"/>
              <w:gridCol w:w="759"/>
              <w:gridCol w:w="564"/>
              <w:gridCol w:w="773"/>
              <w:gridCol w:w="1470"/>
            </w:tblGrid>
            <w:tr w:rsidR="00E962F0">
              <w:trPr>
                <w:trHeight w:val="624"/>
                <w:jc w:val="center"/>
              </w:trPr>
              <w:tc>
                <w:tcPr>
                  <w:tcW w:w="481" w:type="dxa"/>
                  <w:vMerge w:val="restart"/>
                  <w:tcBorders>
                    <w:top w:val="single" w:sz="8" w:space="0" w:color="auto"/>
                    <w:bottom w:val="single" w:sz="8" w:space="0" w:color="auto"/>
                  </w:tcBorders>
                  <w:vAlign w:val="center"/>
                </w:tcPr>
                <w:p w:rsidR="00E962F0" w:rsidRDefault="00157BE9">
                  <w:pPr>
                    <w:pStyle w:val="TT"/>
                    <w:adjustRightInd w:val="0"/>
                    <w:snapToGrid w:val="0"/>
                    <w:ind w:firstLineChars="0" w:firstLine="0"/>
                    <w:jc w:val="center"/>
                    <w:rPr>
                      <w:rFonts w:cs="Times New Roman"/>
                      <w:b/>
                      <w:bCs/>
                      <w:sz w:val="21"/>
                      <w:szCs w:val="21"/>
                    </w:rPr>
                  </w:pPr>
                  <w:r>
                    <w:rPr>
                      <w:rFonts w:hAnsi="宋体" w:cs="Times New Roman" w:hint="eastAsia"/>
                      <w:b/>
                      <w:bCs/>
                      <w:sz w:val="21"/>
                      <w:szCs w:val="21"/>
                    </w:rPr>
                    <w:t>编号</w:t>
                  </w:r>
                </w:p>
              </w:tc>
              <w:tc>
                <w:tcPr>
                  <w:tcW w:w="515" w:type="dxa"/>
                  <w:vMerge w:val="restart"/>
                  <w:tcBorders>
                    <w:top w:val="single" w:sz="8" w:space="0" w:color="auto"/>
                    <w:bottom w:val="single" w:sz="8" w:space="0" w:color="auto"/>
                  </w:tcBorders>
                  <w:vAlign w:val="center"/>
                </w:tcPr>
                <w:p w:rsidR="00E962F0" w:rsidRDefault="00157BE9">
                  <w:pPr>
                    <w:pStyle w:val="TT"/>
                    <w:adjustRightInd w:val="0"/>
                    <w:snapToGrid w:val="0"/>
                    <w:ind w:firstLineChars="0" w:firstLine="0"/>
                    <w:jc w:val="center"/>
                    <w:rPr>
                      <w:rFonts w:cs="Times New Roman"/>
                      <w:b/>
                      <w:bCs/>
                      <w:sz w:val="21"/>
                      <w:szCs w:val="21"/>
                    </w:rPr>
                  </w:pPr>
                  <w:r>
                    <w:rPr>
                      <w:rFonts w:hAnsi="宋体" w:cs="Times New Roman" w:hint="eastAsia"/>
                      <w:b/>
                      <w:bCs/>
                      <w:sz w:val="21"/>
                      <w:szCs w:val="21"/>
                    </w:rPr>
                    <w:t>名称</w:t>
                  </w:r>
                </w:p>
              </w:tc>
              <w:tc>
                <w:tcPr>
                  <w:tcW w:w="663" w:type="dxa"/>
                  <w:vMerge w:val="restart"/>
                  <w:tcBorders>
                    <w:top w:val="single" w:sz="8" w:space="0" w:color="auto"/>
                    <w:bottom w:val="single" w:sz="8" w:space="0" w:color="auto"/>
                  </w:tcBorders>
                  <w:vAlign w:val="center"/>
                </w:tcPr>
                <w:p w:rsidR="00E962F0" w:rsidRDefault="00157BE9">
                  <w:pPr>
                    <w:pStyle w:val="TT"/>
                    <w:adjustRightInd w:val="0"/>
                    <w:snapToGrid w:val="0"/>
                    <w:ind w:firstLineChars="0" w:firstLine="0"/>
                    <w:jc w:val="center"/>
                    <w:rPr>
                      <w:rFonts w:cs="Times New Roman"/>
                      <w:b/>
                      <w:bCs/>
                      <w:sz w:val="21"/>
                      <w:szCs w:val="21"/>
                    </w:rPr>
                  </w:pPr>
                  <w:r>
                    <w:rPr>
                      <w:rFonts w:hAnsi="宋体" w:cs="Times New Roman" w:hint="eastAsia"/>
                      <w:b/>
                      <w:bCs/>
                      <w:sz w:val="21"/>
                      <w:szCs w:val="21"/>
                    </w:rPr>
                    <w:t>海拔高度</w:t>
                  </w:r>
                  <w:r>
                    <w:rPr>
                      <w:rFonts w:cs="Times New Roman"/>
                      <w:b/>
                      <w:bCs/>
                      <w:sz w:val="21"/>
                      <w:szCs w:val="21"/>
                    </w:rPr>
                    <w:t>/m</w:t>
                  </w:r>
                </w:p>
              </w:tc>
              <w:tc>
                <w:tcPr>
                  <w:tcW w:w="663" w:type="dxa"/>
                  <w:vMerge w:val="restart"/>
                  <w:tcBorders>
                    <w:top w:val="single" w:sz="8" w:space="0" w:color="auto"/>
                    <w:bottom w:val="single" w:sz="8" w:space="0" w:color="auto"/>
                  </w:tcBorders>
                  <w:vAlign w:val="center"/>
                </w:tcPr>
                <w:p w:rsidR="00E962F0" w:rsidRDefault="00157BE9">
                  <w:pPr>
                    <w:pStyle w:val="TT"/>
                    <w:adjustRightInd w:val="0"/>
                    <w:snapToGrid w:val="0"/>
                    <w:ind w:firstLineChars="0" w:firstLine="0"/>
                    <w:jc w:val="center"/>
                    <w:rPr>
                      <w:rFonts w:cs="Times New Roman"/>
                      <w:b/>
                      <w:bCs/>
                      <w:sz w:val="21"/>
                      <w:szCs w:val="21"/>
                    </w:rPr>
                  </w:pPr>
                  <w:r>
                    <w:rPr>
                      <w:rFonts w:hAnsi="宋体" w:cs="Times New Roman" w:hint="eastAsia"/>
                      <w:b/>
                      <w:bCs/>
                      <w:sz w:val="21"/>
                      <w:szCs w:val="21"/>
                    </w:rPr>
                    <w:t>面源长度</w:t>
                  </w:r>
                  <w:r>
                    <w:rPr>
                      <w:rFonts w:cs="Times New Roman"/>
                      <w:b/>
                      <w:bCs/>
                      <w:sz w:val="21"/>
                      <w:szCs w:val="21"/>
                    </w:rPr>
                    <w:t>/m</w:t>
                  </w:r>
                </w:p>
              </w:tc>
              <w:tc>
                <w:tcPr>
                  <w:tcW w:w="662" w:type="dxa"/>
                  <w:vMerge w:val="restart"/>
                  <w:tcBorders>
                    <w:top w:val="single" w:sz="8" w:space="0" w:color="auto"/>
                    <w:bottom w:val="single" w:sz="8" w:space="0" w:color="auto"/>
                  </w:tcBorders>
                  <w:vAlign w:val="center"/>
                </w:tcPr>
                <w:p w:rsidR="00E962F0" w:rsidRDefault="00157BE9">
                  <w:pPr>
                    <w:pStyle w:val="TT"/>
                    <w:adjustRightInd w:val="0"/>
                    <w:snapToGrid w:val="0"/>
                    <w:ind w:firstLineChars="0" w:firstLine="0"/>
                    <w:jc w:val="center"/>
                    <w:rPr>
                      <w:rFonts w:cs="Times New Roman"/>
                      <w:b/>
                      <w:bCs/>
                      <w:sz w:val="21"/>
                      <w:szCs w:val="21"/>
                    </w:rPr>
                  </w:pPr>
                  <w:r>
                    <w:rPr>
                      <w:rFonts w:hAnsi="宋体" w:cs="Times New Roman" w:hint="eastAsia"/>
                      <w:b/>
                      <w:bCs/>
                      <w:sz w:val="21"/>
                      <w:szCs w:val="21"/>
                    </w:rPr>
                    <w:t>面源宽度</w:t>
                  </w:r>
                  <w:r>
                    <w:rPr>
                      <w:rFonts w:cs="Times New Roman"/>
                      <w:b/>
                      <w:bCs/>
                      <w:sz w:val="21"/>
                      <w:szCs w:val="21"/>
                    </w:rPr>
                    <w:t>/m</w:t>
                  </w:r>
                </w:p>
              </w:tc>
              <w:tc>
                <w:tcPr>
                  <w:tcW w:w="650" w:type="dxa"/>
                  <w:vMerge w:val="restart"/>
                  <w:tcBorders>
                    <w:top w:val="single" w:sz="8" w:space="0" w:color="auto"/>
                    <w:bottom w:val="single" w:sz="8" w:space="0" w:color="auto"/>
                  </w:tcBorders>
                  <w:vAlign w:val="center"/>
                </w:tcPr>
                <w:p w:rsidR="00E962F0" w:rsidRDefault="00157BE9">
                  <w:pPr>
                    <w:pStyle w:val="TT"/>
                    <w:adjustRightInd w:val="0"/>
                    <w:snapToGrid w:val="0"/>
                    <w:ind w:firstLineChars="0" w:firstLine="0"/>
                    <w:jc w:val="center"/>
                    <w:rPr>
                      <w:rFonts w:cs="Times New Roman"/>
                      <w:b/>
                      <w:bCs/>
                      <w:sz w:val="21"/>
                      <w:szCs w:val="21"/>
                    </w:rPr>
                  </w:pPr>
                  <w:r>
                    <w:rPr>
                      <w:rFonts w:hAnsi="宋体" w:cs="Times New Roman" w:hint="eastAsia"/>
                      <w:b/>
                      <w:bCs/>
                      <w:sz w:val="21"/>
                      <w:szCs w:val="21"/>
                    </w:rPr>
                    <w:t>与正北向夹角</w:t>
                  </w:r>
                  <w:r>
                    <w:rPr>
                      <w:rFonts w:cs="Times New Roman"/>
                      <w:b/>
                      <w:bCs/>
                      <w:sz w:val="21"/>
                      <w:szCs w:val="21"/>
                    </w:rPr>
                    <w:t>/°</w:t>
                  </w:r>
                </w:p>
              </w:tc>
              <w:tc>
                <w:tcPr>
                  <w:tcW w:w="650" w:type="dxa"/>
                  <w:vMerge w:val="restart"/>
                  <w:tcBorders>
                    <w:top w:val="single" w:sz="8" w:space="0" w:color="auto"/>
                    <w:bottom w:val="single" w:sz="8" w:space="0" w:color="auto"/>
                  </w:tcBorders>
                  <w:vAlign w:val="center"/>
                </w:tcPr>
                <w:p w:rsidR="00E962F0" w:rsidRDefault="00157BE9">
                  <w:pPr>
                    <w:pStyle w:val="TT"/>
                    <w:adjustRightInd w:val="0"/>
                    <w:snapToGrid w:val="0"/>
                    <w:ind w:firstLineChars="0" w:firstLine="0"/>
                    <w:jc w:val="center"/>
                    <w:rPr>
                      <w:rFonts w:cs="Times New Roman"/>
                      <w:b/>
                      <w:bCs/>
                      <w:sz w:val="21"/>
                      <w:szCs w:val="21"/>
                    </w:rPr>
                  </w:pPr>
                  <w:r>
                    <w:rPr>
                      <w:rFonts w:hAnsi="宋体" w:cs="Times New Roman" w:hint="eastAsia"/>
                      <w:b/>
                      <w:bCs/>
                      <w:sz w:val="21"/>
                      <w:szCs w:val="21"/>
                    </w:rPr>
                    <w:t>面源有效排放高度</w:t>
                  </w:r>
                  <w:r w:rsidR="009A107C">
                    <w:rPr>
                      <w:rFonts w:hAnsi="宋体" w:cs="Times New Roman" w:hint="eastAsia"/>
                      <w:b/>
                      <w:bCs/>
                      <w:sz w:val="21"/>
                      <w:szCs w:val="21"/>
                    </w:rPr>
                    <w:t>/m</w:t>
                  </w:r>
                </w:p>
              </w:tc>
              <w:tc>
                <w:tcPr>
                  <w:tcW w:w="759" w:type="dxa"/>
                  <w:vMerge w:val="restart"/>
                  <w:tcBorders>
                    <w:top w:val="single" w:sz="8" w:space="0" w:color="auto"/>
                    <w:bottom w:val="single" w:sz="8" w:space="0" w:color="auto"/>
                  </w:tcBorders>
                  <w:vAlign w:val="center"/>
                </w:tcPr>
                <w:p w:rsidR="00E962F0" w:rsidRDefault="00157BE9">
                  <w:pPr>
                    <w:pStyle w:val="TT"/>
                    <w:adjustRightInd w:val="0"/>
                    <w:snapToGrid w:val="0"/>
                    <w:ind w:firstLineChars="0" w:firstLine="0"/>
                    <w:jc w:val="center"/>
                    <w:rPr>
                      <w:rFonts w:cs="Times New Roman"/>
                      <w:b/>
                      <w:bCs/>
                      <w:sz w:val="21"/>
                      <w:szCs w:val="21"/>
                    </w:rPr>
                  </w:pPr>
                  <w:r>
                    <w:rPr>
                      <w:rFonts w:hAnsi="宋体" w:cs="Times New Roman" w:hint="eastAsia"/>
                      <w:b/>
                      <w:bCs/>
                      <w:sz w:val="21"/>
                      <w:szCs w:val="21"/>
                    </w:rPr>
                    <w:t>年排放小时数</w:t>
                  </w:r>
                  <w:r>
                    <w:rPr>
                      <w:rFonts w:cs="Times New Roman"/>
                      <w:b/>
                      <w:bCs/>
                      <w:sz w:val="21"/>
                      <w:szCs w:val="21"/>
                    </w:rPr>
                    <w:t>/h</w:t>
                  </w:r>
                </w:p>
              </w:tc>
              <w:tc>
                <w:tcPr>
                  <w:tcW w:w="564" w:type="dxa"/>
                  <w:vMerge w:val="restart"/>
                  <w:tcBorders>
                    <w:top w:val="single" w:sz="8" w:space="0" w:color="auto"/>
                    <w:bottom w:val="single" w:sz="8" w:space="0" w:color="auto"/>
                  </w:tcBorders>
                  <w:vAlign w:val="center"/>
                </w:tcPr>
                <w:p w:rsidR="00E962F0" w:rsidRDefault="00157BE9">
                  <w:pPr>
                    <w:pStyle w:val="TT"/>
                    <w:adjustRightInd w:val="0"/>
                    <w:snapToGrid w:val="0"/>
                    <w:ind w:firstLineChars="0" w:firstLine="0"/>
                    <w:jc w:val="center"/>
                    <w:rPr>
                      <w:rFonts w:cs="Times New Roman"/>
                      <w:b/>
                      <w:bCs/>
                      <w:sz w:val="21"/>
                      <w:szCs w:val="21"/>
                    </w:rPr>
                  </w:pPr>
                  <w:r>
                    <w:rPr>
                      <w:rFonts w:hAnsi="宋体" w:cs="Times New Roman" w:hint="eastAsia"/>
                      <w:b/>
                      <w:bCs/>
                      <w:sz w:val="21"/>
                      <w:szCs w:val="21"/>
                    </w:rPr>
                    <w:t>排放工况</w:t>
                  </w:r>
                </w:p>
              </w:tc>
              <w:tc>
                <w:tcPr>
                  <w:tcW w:w="773" w:type="dxa"/>
                  <w:vMerge w:val="restart"/>
                  <w:tcBorders>
                    <w:top w:val="single" w:sz="8" w:space="0" w:color="auto"/>
                    <w:bottom w:val="single" w:sz="8" w:space="0" w:color="auto"/>
                  </w:tcBorders>
                  <w:vAlign w:val="center"/>
                </w:tcPr>
                <w:p w:rsidR="00E962F0" w:rsidRDefault="00157BE9">
                  <w:pPr>
                    <w:adjustRightInd w:val="0"/>
                    <w:snapToGrid w:val="0"/>
                    <w:jc w:val="center"/>
                    <w:rPr>
                      <w:b/>
                      <w:bCs/>
                      <w:color w:val="000000"/>
                      <w:kern w:val="0"/>
                      <w:sz w:val="21"/>
                      <w:szCs w:val="21"/>
                    </w:rPr>
                  </w:pPr>
                  <w:r>
                    <w:rPr>
                      <w:b/>
                      <w:bCs/>
                      <w:color w:val="000000"/>
                      <w:kern w:val="0"/>
                      <w:sz w:val="21"/>
                      <w:szCs w:val="21"/>
                    </w:rPr>
                    <w:t>污染物</w:t>
                  </w:r>
                </w:p>
              </w:tc>
              <w:tc>
                <w:tcPr>
                  <w:tcW w:w="1470" w:type="dxa"/>
                  <w:vMerge w:val="restart"/>
                  <w:tcBorders>
                    <w:top w:val="single" w:sz="8" w:space="0" w:color="auto"/>
                    <w:bottom w:val="single" w:sz="8" w:space="0" w:color="auto"/>
                  </w:tcBorders>
                  <w:vAlign w:val="center"/>
                </w:tcPr>
                <w:p w:rsidR="00E962F0" w:rsidRDefault="00157BE9">
                  <w:pPr>
                    <w:jc w:val="center"/>
                    <w:rPr>
                      <w:rFonts w:hAnsi="宋体"/>
                      <w:b/>
                      <w:bCs/>
                      <w:color w:val="000000"/>
                      <w:kern w:val="0"/>
                      <w:sz w:val="21"/>
                      <w:szCs w:val="21"/>
                    </w:rPr>
                  </w:pPr>
                  <w:r>
                    <w:rPr>
                      <w:rFonts w:hAnsi="宋体" w:hint="eastAsia"/>
                      <w:b/>
                      <w:bCs/>
                      <w:color w:val="000000"/>
                      <w:kern w:val="0"/>
                      <w:sz w:val="21"/>
                      <w:szCs w:val="21"/>
                    </w:rPr>
                    <w:t>排放</w:t>
                  </w:r>
                </w:p>
                <w:p w:rsidR="00E962F0" w:rsidRDefault="00157BE9">
                  <w:pPr>
                    <w:jc w:val="center"/>
                    <w:rPr>
                      <w:rFonts w:hAnsi="宋体"/>
                      <w:b/>
                      <w:bCs/>
                      <w:color w:val="000000"/>
                      <w:kern w:val="0"/>
                      <w:sz w:val="21"/>
                      <w:szCs w:val="21"/>
                    </w:rPr>
                  </w:pPr>
                  <w:r>
                    <w:rPr>
                      <w:rFonts w:hAnsi="宋体" w:hint="eastAsia"/>
                      <w:b/>
                      <w:bCs/>
                      <w:color w:val="000000"/>
                      <w:kern w:val="0"/>
                      <w:sz w:val="21"/>
                      <w:szCs w:val="21"/>
                    </w:rPr>
                    <w:t>速率</w:t>
                  </w:r>
                </w:p>
                <w:p w:rsidR="00E962F0" w:rsidRDefault="00157BE9">
                  <w:pPr>
                    <w:jc w:val="center"/>
                    <w:rPr>
                      <w:color w:val="000000"/>
                      <w:sz w:val="21"/>
                      <w:szCs w:val="21"/>
                    </w:rPr>
                  </w:pPr>
                  <w:r>
                    <w:rPr>
                      <w:rFonts w:hAnsi="宋体" w:hint="eastAsia"/>
                      <w:b/>
                      <w:bCs/>
                      <w:color w:val="000000"/>
                      <w:kern w:val="0"/>
                      <w:sz w:val="21"/>
                      <w:szCs w:val="21"/>
                    </w:rPr>
                    <w:t>（</w:t>
                  </w:r>
                  <w:r>
                    <w:rPr>
                      <w:b/>
                      <w:bCs/>
                      <w:color w:val="000000"/>
                      <w:kern w:val="0"/>
                      <w:sz w:val="21"/>
                      <w:szCs w:val="21"/>
                    </w:rPr>
                    <w:t>kg/h</w:t>
                  </w:r>
                  <w:r>
                    <w:rPr>
                      <w:rFonts w:hAnsi="宋体" w:hint="eastAsia"/>
                      <w:b/>
                      <w:bCs/>
                      <w:color w:val="000000"/>
                      <w:kern w:val="0"/>
                      <w:sz w:val="21"/>
                      <w:szCs w:val="21"/>
                    </w:rPr>
                    <w:t>）</w:t>
                  </w:r>
                </w:p>
              </w:tc>
            </w:tr>
            <w:tr w:rsidR="00E962F0">
              <w:trPr>
                <w:trHeight w:val="624"/>
                <w:jc w:val="center"/>
              </w:trPr>
              <w:tc>
                <w:tcPr>
                  <w:tcW w:w="481" w:type="dxa"/>
                  <w:vMerge/>
                  <w:tcBorders>
                    <w:top w:val="single" w:sz="6" w:space="0" w:color="auto"/>
                    <w:bottom w:val="single" w:sz="8" w:space="0" w:color="auto"/>
                  </w:tcBorders>
                  <w:vAlign w:val="center"/>
                </w:tcPr>
                <w:p w:rsidR="00E962F0" w:rsidRDefault="00E962F0">
                  <w:pPr>
                    <w:widowControl/>
                    <w:jc w:val="left"/>
                    <w:rPr>
                      <w:b/>
                      <w:bCs/>
                      <w:color w:val="000000"/>
                      <w:sz w:val="21"/>
                      <w:szCs w:val="21"/>
                    </w:rPr>
                  </w:pPr>
                </w:p>
              </w:tc>
              <w:tc>
                <w:tcPr>
                  <w:tcW w:w="515" w:type="dxa"/>
                  <w:vMerge/>
                  <w:tcBorders>
                    <w:top w:val="single" w:sz="6" w:space="0" w:color="auto"/>
                    <w:bottom w:val="single" w:sz="8" w:space="0" w:color="auto"/>
                  </w:tcBorders>
                  <w:vAlign w:val="center"/>
                </w:tcPr>
                <w:p w:rsidR="00E962F0" w:rsidRDefault="00E962F0">
                  <w:pPr>
                    <w:widowControl/>
                    <w:jc w:val="left"/>
                    <w:rPr>
                      <w:b/>
                      <w:bCs/>
                      <w:color w:val="000000"/>
                      <w:sz w:val="21"/>
                      <w:szCs w:val="21"/>
                    </w:rPr>
                  </w:pPr>
                </w:p>
              </w:tc>
              <w:tc>
                <w:tcPr>
                  <w:tcW w:w="663" w:type="dxa"/>
                  <w:vMerge/>
                  <w:tcBorders>
                    <w:top w:val="single" w:sz="6" w:space="0" w:color="auto"/>
                    <w:bottom w:val="single" w:sz="8" w:space="0" w:color="auto"/>
                  </w:tcBorders>
                  <w:vAlign w:val="center"/>
                </w:tcPr>
                <w:p w:rsidR="00E962F0" w:rsidRDefault="00E962F0">
                  <w:pPr>
                    <w:widowControl/>
                    <w:jc w:val="left"/>
                    <w:rPr>
                      <w:b/>
                      <w:bCs/>
                      <w:color w:val="000000"/>
                      <w:sz w:val="21"/>
                      <w:szCs w:val="21"/>
                    </w:rPr>
                  </w:pPr>
                </w:p>
              </w:tc>
              <w:tc>
                <w:tcPr>
                  <w:tcW w:w="663" w:type="dxa"/>
                  <w:vMerge/>
                  <w:tcBorders>
                    <w:top w:val="single" w:sz="6" w:space="0" w:color="auto"/>
                    <w:bottom w:val="single" w:sz="8" w:space="0" w:color="auto"/>
                  </w:tcBorders>
                  <w:vAlign w:val="center"/>
                </w:tcPr>
                <w:p w:rsidR="00E962F0" w:rsidRDefault="00E962F0">
                  <w:pPr>
                    <w:widowControl/>
                    <w:jc w:val="left"/>
                    <w:rPr>
                      <w:b/>
                      <w:bCs/>
                      <w:color w:val="000000"/>
                      <w:sz w:val="21"/>
                      <w:szCs w:val="21"/>
                    </w:rPr>
                  </w:pPr>
                </w:p>
              </w:tc>
              <w:tc>
                <w:tcPr>
                  <w:tcW w:w="662" w:type="dxa"/>
                  <w:vMerge/>
                  <w:tcBorders>
                    <w:top w:val="single" w:sz="6" w:space="0" w:color="auto"/>
                    <w:bottom w:val="single" w:sz="8" w:space="0" w:color="auto"/>
                  </w:tcBorders>
                  <w:vAlign w:val="center"/>
                </w:tcPr>
                <w:p w:rsidR="00E962F0" w:rsidRDefault="00E962F0">
                  <w:pPr>
                    <w:widowControl/>
                    <w:jc w:val="left"/>
                    <w:rPr>
                      <w:b/>
                      <w:bCs/>
                      <w:color w:val="000000"/>
                      <w:sz w:val="21"/>
                      <w:szCs w:val="21"/>
                    </w:rPr>
                  </w:pPr>
                </w:p>
              </w:tc>
              <w:tc>
                <w:tcPr>
                  <w:tcW w:w="650" w:type="dxa"/>
                  <w:vMerge/>
                  <w:tcBorders>
                    <w:top w:val="single" w:sz="6" w:space="0" w:color="auto"/>
                    <w:bottom w:val="single" w:sz="8" w:space="0" w:color="auto"/>
                  </w:tcBorders>
                  <w:vAlign w:val="center"/>
                </w:tcPr>
                <w:p w:rsidR="00E962F0" w:rsidRDefault="00E962F0">
                  <w:pPr>
                    <w:widowControl/>
                    <w:jc w:val="left"/>
                    <w:rPr>
                      <w:b/>
                      <w:bCs/>
                      <w:color w:val="000000"/>
                      <w:sz w:val="21"/>
                      <w:szCs w:val="21"/>
                    </w:rPr>
                  </w:pPr>
                </w:p>
              </w:tc>
              <w:tc>
                <w:tcPr>
                  <w:tcW w:w="650" w:type="dxa"/>
                  <w:vMerge/>
                  <w:tcBorders>
                    <w:top w:val="single" w:sz="6" w:space="0" w:color="auto"/>
                    <w:bottom w:val="single" w:sz="8" w:space="0" w:color="auto"/>
                  </w:tcBorders>
                  <w:vAlign w:val="center"/>
                </w:tcPr>
                <w:p w:rsidR="00E962F0" w:rsidRDefault="00E962F0">
                  <w:pPr>
                    <w:widowControl/>
                    <w:jc w:val="left"/>
                    <w:rPr>
                      <w:b/>
                      <w:bCs/>
                      <w:color w:val="000000"/>
                      <w:sz w:val="21"/>
                      <w:szCs w:val="21"/>
                    </w:rPr>
                  </w:pPr>
                </w:p>
              </w:tc>
              <w:tc>
                <w:tcPr>
                  <w:tcW w:w="759" w:type="dxa"/>
                  <w:vMerge/>
                  <w:tcBorders>
                    <w:top w:val="single" w:sz="6" w:space="0" w:color="auto"/>
                    <w:bottom w:val="single" w:sz="8" w:space="0" w:color="auto"/>
                  </w:tcBorders>
                  <w:vAlign w:val="center"/>
                </w:tcPr>
                <w:p w:rsidR="00E962F0" w:rsidRDefault="00E962F0">
                  <w:pPr>
                    <w:widowControl/>
                    <w:jc w:val="left"/>
                    <w:rPr>
                      <w:b/>
                      <w:bCs/>
                      <w:color w:val="000000"/>
                      <w:sz w:val="21"/>
                      <w:szCs w:val="21"/>
                    </w:rPr>
                  </w:pPr>
                </w:p>
              </w:tc>
              <w:tc>
                <w:tcPr>
                  <w:tcW w:w="564" w:type="dxa"/>
                  <w:vMerge/>
                  <w:tcBorders>
                    <w:top w:val="single" w:sz="6" w:space="0" w:color="auto"/>
                    <w:bottom w:val="single" w:sz="8" w:space="0" w:color="auto"/>
                  </w:tcBorders>
                  <w:vAlign w:val="center"/>
                </w:tcPr>
                <w:p w:rsidR="00E962F0" w:rsidRDefault="00E962F0">
                  <w:pPr>
                    <w:widowControl/>
                    <w:jc w:val="left"/>
                    <w:rPr>
                      <w:b/>
                      <w:bCs/>
                      <w:color w:val="000000"/>
                      <w:sz w:val="21"/>
                      <w:szCs w:val="21"/>
                    </w:rPr>
                  </w:pPr>
                </w:p>
              </w:tc>
              <w:tc>
                <w:tcPr>
                  <w:tcW w:w="773" w:type="dxa"/>
                  <w:vMerge/>
                  <w:tcBorders>
                    <w:top w:val="single" w:sz="6" w:space="0" w:color="auto"/>
                    <w:bottom w:val="single" w:sz="8" w:space="0" w:color="auto"/>
                  </w:tcBorders>
                  <w:vAlign w:val="center"/>
                </w:tcPr>
                <w:p w:rsidR="00E962F0" w:rsidRDefault="00E962F0">
                  <w:pPr>
                    <w:adjustRightInd w:val="0"/>
                    <w:snapToGrid w:val="0"/>
                    <w:jc w:val="center"/>
                    <w:rPr>
                      <w:b/>
                      <w:bCs/>
                      <w:color w:val="000000"/>
                      <w:sz w:val="21"/>
                      <w:szCs w:val="21"/>
                    </w:rPr>
                  </w:pPr>
                </w:p>
              </w:tc>
              <w:tc>
                <w:tcPr>
                  <w:tcW w:w="1470" w:type="dxa"/>
                  <w:vMerge/>
                  <w:tcBorders>
                    <w:top w:val="single" w:sz="6" w:space="0" w:color="auto"/>
                    <w:bottom w:val="single" w:sz="8" w:space="0" w:color="auto"/>
                  </w:tcBorders>
                  <w:vAlign w:val="center"/>
                </w:tcPr>
                <w:p w:rsidR="00E962F0" w:rsidRDefault="00E962F0">
                  <w:pPr>
                    <w:adjustRightInd w:val="0"/>
                    <w:snapToGrid w:val="0"/>
                    <w:jc w:val="center"/>
                    <w:rPr>
                      <w:b/>
                      <w:bCs/>
                      <w:color w:val="000000"/>
                      <w:sz w:val="21"/>
                      <w:szCs w:val="21"/>
                    </w:rPr>
                  </w:pPr>
                </w:p>
              </w:tc>
            </w:tr>
            <w:tr w:rsidR="009A107C" w:rsidTr="009A107C">
              <w:trPr>
                <w:trHeight w:val="1367"/>
                <w:jc w:val="center"/>
              </w:trPr>
              <w:tc>
                <w:tcPr>
                  <w:tcW w:w="481" w:type="dxa"/>
                  <w:tcBorders>
                    <w:top w:val="single" w:sz="8" w:space="0" w:color="auto"/>
                    <w:bottom w:val="single" w:sz="4" w:space="0" w:color="auto"/>
                  </w:tcBorders>
                  <w:vAlign w:val="center"/>
                </w:tcPr>
                <w:p w:rsidR="009A107C" w:rsidRDefault="009A107C">
                  <w:pPr>
                    <w:pStyle w:val="TT"/>
                    <w:adjustRightInd w:val="0"/>
                    <w:snapToGrid w:val="0"/>
                    <w:ind w:firstLineChars="0" w:firstLine="0"/>
                    <w:jc w:val="center"/>
                    <w:rPr>
                      <w:rFonts w:cs="Times New Roman"/>
                      <w:bCs/>
                      <w:sz w:val="21"/>
                      <w:szCs w:val="21"/>
                    </w:rPr>
                  </w:pPr>
                  <w:r>
                    <w:rPr>
                      <w:rFonts w:cs="Times New Roman" w:hint="eastAsia"/>
                      <w:bCs/>
                      <w:sz w:val="21"/>
                      <w:szCs w:val="21"/>
                    </w:rPr>
                    <w:t>1</w:t>
                  </w:r>
                </w:p>
              </w:tc>
              <w:tc>
                <w:tcPr>
                  <w:tcW w:w="515" w:type="dxa"/>
                  <w:tcBorders>
                    <w:top w:val="single" w:sz="8" w:space="0" w:color="auto"/>
                    <w:bottom w:val="single" w:sz="4" w:space="0" w:color="auto"/>
                  </w:tcBorders>
                  <w:vAlign w:val="center"/>
                </w:tcPr>
                <w:p w:rsidR="009A107C" w:rsidRDefault="009A107C">
                  <w:pPr>
                    <w:pStyle w:val="TT"/>
                    <w:adjustRightInd w:val="0"/>
                    <w:snapToGrid w:val="0"/>
                    <w:ind w:firstLineChars="0" w:firstLine="0"/>
                    <w:jc w:val="center"/>
                    <w:rPr>
                      <w:rFonts w:hAnsi="宋体" w:cs="Times New Roman"/>
                      <w:bCs/>
                      <w:sz w:val="21"/>
                      <w:szCs w:val="21"/>
                    </w:rPr>
                  </w:pPr>
                  <w:r>
                    <w:rPr>
                      <w:rFonts w:hAnsi="宋体" w:cs="Times New Roman" w:hint="eastAsia"/>
                      <w:bCs/>
                      <w:sz w:val="21"/>
                      <w:szCs w:val="21"/>
                    </w:rPr>
                    <w:t>全部车间</w:t>
                  </w:r>
                </w:p>
              </w:tc>
              <w:tc>
                <w:tcPr>
                  <w:tcW w:w="663" w:type="dxa"/>
                  <w:tcBorders>
                    <w:top w:val="single" w:sz="8" w:space="0" w:color="auto"/>
                    <w:bottom w:val="single" w:sz="4" w:space="0" w:color="auto"/>
                  </w:tcBorders>
                  <w:vAlign w:val="center"/>
                </w:tcPr>
                <w:p w:rsidR="009A107C" w:rsidRDefault="009A107C">
                  <w:pPr>
                    <w:pStyle w:val="TT"/>
                    <w:adjustRightInd w:val="0"/>
                    <w:snapToGrid w:val="0"/>
                    <w:ind w:firstLineChars="0" w:firstLine="0"/>
                    <w:jc w:val="center"/>
                    <w:rPr>
                      <w:rFonts w:cs="Times New Roman"/>
                      <w:bCs/>
                      <w:sz w:val="21"/>
                      <w:szCs w:val="21"/>
                    </w:rPr>
                  </w:pPr>
                  <w:r>
                    <w:rPr>
                      <w:rFonts w:cs="Times New Roman" w:hint="eastAsia"/>
                      <w:bCs/>
                      <w:sz w:val="21"/>
                      <w:szCs w:val="21"/>
                    </w:rPr>
                    <w:t>74</w:t>
                  </w:r>
                </w:p>
              </w:tc>
              <w:tc>
                <w:tcPr>
                  <w:tcW w:w="663" w:type="dxa"/>
                  <w:tcBorders>
                    <w:top w:val="single" w:sz="8" w:space="0" w:color="auto"/>
                    <w:bottom w:val="single" w:sz="4" w:space="0" w:color="auto"/>
                  </w:tcBorders>
                  <w:vAlign w:val="center"/>
                </w:tcPr>
                <w:p w:rsidR="009A107C" w:rsidRDefault="009A107C" w:rsidP="00122BB9">
                  <w:pPr>
                    <w:pStyle w:val="TT"/>
                    <w:adjustRightInd w:val="0"/>
                    <w:snapToGrid w:val="0"/>
                    <w:ind w:firstLineChars="0" w:firstLine="0"/>
                    <w:jc w:val="center"/>
                    <w:rPr>
                      <w:rFonts w:cs="Times New Roman"/>
                      <w:bCs/>
                      <w:sz w:val="21"/>
                      <w:szCs w:val="21"/>
                    </w:rPr>
                  </w:pPr>
                  <w:r>
                    <w:rPr>
                      <w:rFonts w:cs="Times New Roman" w:hint="eastAsia"/>
                      <w:bCs/>
                      <w:sz w:val="21"/>
                      <w:szCs w:val="21"/>
                    </w:rPr>
                    <w:t>180</w:t>
                  </w:r>
                </w:p>
              </w:tc>
              <w:tc>
                <w:tcPr>
                  <w:tcW w:w="662" w:type="dxa"/>
                  <w:tcBorders>
                    <w:top w:val="single" w:sz="8" w:space="0" w:color="auto"/>
                    <w:bottom w:val="single" w:sz="4" w:space="0" w:color="auto"/>
                  </w:tcBorders>
                  <w:vAlign w:val="center"/>
                </w:tcPr>
                <w:p w:rsidR="009A107C" w:rsidRDefault="009A107C" w:rsidP="00122BB9">
                  <w:pPr>
                    <w:pStyle w:val="TT"/>
                    <w:adjustRightInd w:val="0"/>
                    <w:snapToGrid w:val="0"/>
                    <w:ind w:firstLineChars="0" w:firstLine="0"/>
                    <w:jc w:val="center"/>
                    <w:rPr>
                      <w:rFonts w:cs="Times New Roman"/>
                      <w:bCs/>
                      <w:sz w:val="21"/>
                      <w:szCs w:val="21"/>
                    </w:rPr>
                  </w:pPr>
                  <w:r>
                    <w:rPr>
                      <w:rFonts w:cs="Times New Roman" w:hint="eastAsia"/>
                      <w:bCs/>
                      <w:sz w:val="21"/>
                      <w:szCs w:val="21"/>
                    </w:rPr>
                    <w:t>140</w:t>
                  </w:r>
                </w:p>
              </w:tc>
              <w:tc>
                <w:tcPr>
                  <w:tcW w:w="650" w:type="dxa"/>
                  <w:tcBorders>
                    <w:top w:val="single" w:sz="8" w:space="0" w:color="auto"/>
                    <w:bottom w:val="single" w:sz="4" w:space="0" w:color="auto"/>
                  </w:tcBorders>
                  <w:vAlign w:val="center"/>
                </w:tcPr>
                <w:p w:rsidR="009A107C" w:rsidRDefault="009A107C">
                  <w:pPr>
                    <w:pStyle w:val="TT"/>
                    <w:adjustRightInd w:val="0"/>
                    <w:snapToGrid w:val="0"/>
                    <w:ind w:firstLineChars="0" w:firstLine="0"/>
                    <w:jc w:val="center"/>
                    <w:rPr>
                      <w:rFonts w:cs="Times New Roman"/>
                      <w:bCs/>
                      <w:sz w:val="21"/>
                      <w:szCs w:val="21"/>
                    </w:rPr>
                  </w:pPr>
                  <w:r>
                    <w:rPr>
                      <w:rFonts w:cs="Times New Roman"/>
                      <w:bCs/>
                      <w:sz w:val="21"/>
                      <w:szCs w:val="21"/>
                    </w:rPr>
                    <w:t>0</w:t>
                  </w:r>
                </w:p>
              </w:tc>
              <w:tc>
                <w:tcPr>
                  <w:tcW w:w="650" w:type="dxa"/>
                  <w:tcBorders>
                    <w:top w:val="single" w:sz="8" w:space="0" w:color="auto"/>
                    <w:bottom w:val="single" w:sz="4" w:space="0" w:color="auto"/>
                  </w:tcBorders>
                  <w:vAlign w:val="center"/>
                </w:tcPr>
                <w:p w:rsidR="009A107C" w:rsidRDefault="009A107C">
                  <w:pPr>
                    <w:pStyle w:val="TT"/>
                    <w:adjustRightInd w:val="0"/>
                    <w:snapToGrid w:val="0"/>
                    <w:ind w:firstLineChars="0" w:firstLine="0"/>
                    <w:jc w:val="center"/>
                    <w:rPr>
                      <w:rFonts w:cs="Times New Roman"/>
                      <w:bCs/>
                      <w:sz w:val="21"/>
                      <w:szCs w:val="21"/>
                    </w:rPr>
                  </w:pPr>
                  <w:r>
                    <w:rPr>
                      <w:rFonts w:cs="Times New Roman" w:hint="eastAsia"/>
                      <w:bCs/>
                      <w:sz w:val="21"/>
                      <w:szCs w:val="21"/>
                    </w:rPr>
                    <w:t>8</w:t>
                  </w:r>
                </w:p>
              </w:tc>
              <w:tc>
                <w:tcPr>
                  <w:tcW w:w="759" w:type="dxa"/>
                  <w:tcBorders>
                    <w:top w:val="single" w:sz="8" w:space="0" w:color="auto"/>
                    <w:bottom w:val="single" w:sz="4" w:space="0" w:color="auto"/>
                  </w:tcBorders>
                  <w:vAlign w:val="center"/>
                </w:tcPr>
                <w:p w:rsidR="009A107C" w:rsidRDefault="009A107C">
                  <w:pPr>
                    <w:pStyle w:val="TT"/>
                    <w:adjustRightInd w:val="0"/>
                    <w:snapToGrid w:val="0"/>
                    <w:ind w:firstLineChars="0" w:firstLine="0"/>
                    <w:jc w:val="center"/>
                    <w:rPr>
                      <w:rFonts w:cs="Times New Roman"/>
                      <w:bCs/>
                      <w:sz w:val="21"/>
                      <w:szCs w:val="21"/>
                    </w:rPr>
                  </w:pPr>
                  <w:r>
                    <w:rPr>
                      <w:rFonts w:cs="Times New Roman" w:hint="eastAsia"/>
                      <w:bCs/>
                      <w:sz w:val="21"/>
                      <w:szCs w:val="21"/>
                    </w:rPr>
                    <w:t>2400</w:t>
                  </w:r>
                </w:p>
              </w:tc>
              <w:tc>
                <w:tcPr>
                  <w:tcW w:w="564" w:type="dxa"/>
                  <w:tcBorders>
                    <w:top w:val="single" w:sz="8" w:space="0" w:color="auto"/>
                    <w:bottom w:val="single" w:sz="4" w:space="0" w:color="auto"/>
                  </w:tcBorders>
                  <w:vAlign w:val="center"/>
                </w:tcPr>
                <w:p w:rsidR="009A107C" w:rsidRDefault="009A107C">
                  <w:pPr>
                    <w:pStyle w:val="TT"/>
                    <w:adjustRightInd w:val="0"/>
                    <w:snapToGrid w:val="0"/>
                    <w:ind w:firstLineChars="0" w:firstLine="0"/>
                    <w:jc w:val="center"/>
                    <w:rPr>
                      <w:rFonts w:hAnsi="宋体" w:cs="Times New Roman"/>
                      <w:bCs/>
                      <w:sz w:val="21"/>
                      <w:szCs w:val="21"/>
                    </w:rPr>
                  </w:pPr>
                  <w:r>
                    <w:rPr>
                      <w:rFonts w:hAnsi="宋体" w:cs="Times New Roman" w:hint="eastAsia"/>
                      <w:bCs/>
                      <w:sz w:val="21"/>
                      <w:szCs w:val="21"/>
                    </w:rPr>
                    <w:t>正常</w:t>
                  </w:r>
                </w:p>
              </w:tc>
              <w:tc>
                <w:tcPr>
                  <w:tcW w:w="773" w:type="dxa"/>
                  <w:tcBorders>
                    <w:top w:val="single" w:sz="8" w:space="0" w:color="auto"/>
                    <w:bottom w:val="single" w:sz="4" w:space="0" w:color="auto"/>
                  </w:tcBorders>
                  <w:vAlign w:val="center"/>
                </w:tcPr>
                <w:p w:rsidR="009A107C" w:rsidRDefault="009A107C">
                  <w:pPr>
                    <w:adjustRightInd w:val="0"/>
                    <w:snapToGrid w:val="0"/>
                    <w:jc w:val="center"/>
                    <w:rPr>
                      <w:bCs/>
                      <w:color w:val="000000"/>
                      <w:kern w:val="0"/>
                      <w:sz w:val="21"/>
                      <w:szCs w:val="21"/>
                    </w:rPr>
                  </w:pPr>
                  <w:r>
                    <w:rPr>
                      <w:rFonts w:hint="eastAsia"/>
                      <w:bCs/>
                      <w:color w:val="000000"/>
                      <w:kern w:val="0"/>
                      <w:sz w:val="21"/>
                      <w:szCs w:val="21"/>
                    </w:rPr>
                    <w:t>颗粒物</w:t>
                  </w:r>
                </w:p>
              </w:tc>
              <w:tc>
                <w:tcPr>
                  <w:tcW w:w="1470" w:type="dxa"/>
                  <w:tcBorders>
                    <w:top w:val="single" w:sz="8" w:space="0" w:color="auto"/>
                    <w:bottom w:val="single" w:sz="4" w:space="0" w:color="auto"/>
                  </w:tcBorders>
                  <w:vAlign w:val="center"/>
                </w:tcPr>
                <w:p w:rsidR="009A107C" w:rsidRDefault="00177929">
                  <w:pPr>
                    <w:adjustRightInd w:val="0"/>
                    <w:snapToGrid w:val="0"/>
                    <w:jc w:val="center"/>
                    <w:rPr>
                      <w:bCs/>
                      <w:color w:val="000000"/>
                      <w:sz w:val="21"/>
                      <w:szCs w:val="21"/>
                    </w:rPr>
                  </w:pPr>
                  <w:r>
                    <w:rPr>
                      <w:rFonts w:hint="eastAsia"/>
                      <w:bCs/>
                      <w:color w:val="000000"/>
                      <w:sz w:val="21"/>
                      <w:szCs w:val="21"/>
                    </w:rPr>
                    <w:t>0.1262</w:t>
                  </w:r>
                </w:p>
              </w:tc>
            </w:tr>
            <w:tr w:rsidR="009A107C" w:rsidTr="009A107C">
              <w:trPr>
                <w:trHeight w:val="1367"/>
                <w:jc w:val="center"/>
              </w:trPr>
              <w:tc>
                <w:tcPr>
                  <w:tcW w:w="481" w:type="dxa"/>
                  <w:tcBorders>
                    <w:top w:val="single" w:sz="4" w:space="0" w:color="auto"/>
                    <w:bottom w:val="single" w:sz="8" w:space="0" w:color="auto"/>
                  </w:tcBorders>
                  <w:vAlign w:val="center"/>
                </w:tcPr>
                <w:p w:rsidR="009A107C" w:rsidRDefault="009A107C">
                  <w:pPr>
                    <w:pStyle w:val="TT"/>
                    <w:adjustRightInd w:val="0"/>
                    <w:snapToGrid w:val="0"/>
                    <w:ind w:firstLineChars="0" w:firstLine="0"/>
                    <w:jc w:val="center"/>
                    <w:rPr>
                      <w:rFonts w:cs="Times New Roman"/>
                      <w:bCs/>
                      <w:sz w:val="21"/>
                      <w:szCs w:val="21"/>
                    </w:rPr>
                  </w:pPr>
                  <w:r>
                    <w:rPr>
                      <w:rFonts w:cs="Times New Roman" w:hint="eastAsia"/>
                      <w:bCs/>
                      <w:sz w:val="21"/>
                      <w:szCs w:val="21"/>
                    </w:rPr>
                    <w:t>2</w:t>
                  </w:r>
                </w:p>
              </w:tc>
              <w:tc>
                <w:tcPr>
                  <w:tcW w:w="515" w:type="dxa"/>
                  <w:tcBorders>
                    <w:top w:val="single" w:sz="4" w:space="0" w:color="auto"/>
                    <w:bottom w:val="single" w:sz="8" w:space="0" w:color="auto"/>
                  </w:tcBorders>
                  <w:vAlign w:val="center"/>
                </w:tcPr>
                <w:p w:rsidR="009A107C" w:rsidRDefault="009A107C">
                  <w:pPr>
                    <w:pStyle w:val="TT"/>
                    <w:adjustRightInd w:val="0"/>
                    <w:snapToGrid w:val="0"/>
                    <w:ind w:firstLineChars="0" w:firstLine="0"/>
                    <w:jc w:val="center"/>
                    <w:rPr>
                      <w:rFonts w:hAnsi="宋体" w:cs="Times New Roman"/>
                      <w:bCs/>
                      <w:sz w:val="21"/>
                      <w:szCs w:val="21"/>
                    </w:rPr>
                  </w:pPr>
                  <w:r>
                    <w:rPr>
                      <w:rFonts w:hAnsi="宋体" w:cs="Times New Roman" w:hint="eastAsia"/>
                      <w:bCs/>
                      <w:sz w:val="21"/>
                      <w:szCs w:val="21"/>
                    </w:rPr>
                    <w:t>整个厂区</w:t>
                  </w:r>
                </w:p>
              </w:tc>
              <w:tc>
                <w:tcPr>
                  <w:tcW w:w="663" w:type="dxa"/>
                  <w:tcBorders>
                    <w:top w:val="single" w:sz="4" w:space="0" w:color="auto"/>
                    <w:bottom w:val="single" w:sz="8" w:space="0" w:color="auto"/>
                  </w:tcBorders>
                  <w:vAlign w:val="center"/>
                </w:tcPr>
                <w:p w:rsidR="009A107C" w:rsidRDefault="009A107C" w:rsidP="00122BB9">
                  <w:pPr>
                    <w:pStyle w:val="TT"/>
                    <w:adjustRightInd w:val="0"/>
                    <w:snapToGrid w:val="0"/>
                    <w:ind w:firstLineChars="0" w:firstLine="0"/>
                    <w:jc w:val="center"/>
                    <w:rPr>
                      <w:rFonts w:cs="Times New Roman"/>
                      <w:bCs/>
                      <w:sz w:val="21"/>
                      <w:szCs w:val="21"/>
                    </w:rPr>
                  </w:pPr>
                  <w:r>
                    <w:rPr>
                      <w:rFonts w:cs="Times New Roman" w:hint="eastAsia"/>
                      <w:bCs/>
                      <w:sz w:val="21"/>
                      <w:szCs w:val="21"/>
                    </w:rPr>
                    <w:t>74</w:t>
                  </w:r>
                </w:p>
              </w:tc>
              <w:tc>
                <w:tcPr>
                  <w:tcW w:w="663" w:type="dxa"/>
                  <w:tcBorders>
                    <w:top w:val="single" w:sz="4" w:space="0" w:color="auto"/>
                    <w:bottom w:val="single" w:sz="8" w:space="0" w:color="auto"/>
                  </w:tcBorders>
                  <w:vAlign w:val="center"/>
                </w:tcPr>
                <w:p w:rsidR="009A107C" w:rsidRDefault="009A107C" w:rsidP="00122BB9">
                  <w:pPr>
                    <w:pStyle w:val="TT"/>
                    <w:adjustRightInd w:val="0"/>
                    <w:snapToGrid w:val="0"/>
                    <w:ind w:firstLineChars="0" w:firstLine="0"/>
                    <w:jc w:val="center"/>
                    <w:rPr>
                      <w:rFonts w:cs="Times New Roman"/>
                      <w:bCs/>
                      <w:sz w:val="21"/>
                      <w:szCs w:val="21"/>
                    </w:rPr>
                  </w:pPr>
                  <w:r>
                    <w:rPr>
                      <w:rFonts w:cs="Times New Roman" w:hint="eastAsia"/>
                      <w:bCs/>
                      <w:sz w:val="21"/>
                      <w:szCs w:val="21"/>
                    </w:rPr>
                    <w:t>180</w:t>
                  </w:r>
                </w:p>
              </w:tc>
              <w:tc>
                <w:tcPr>
                  <w:tcW w:w="662" w:type="dxa"/>
                  <w:tcBorders>
                    <w:top w:val="single" w:sz="4" w:space="0" w:color="auto"/>
                    <w:bottom w:val="single" w:sz="8" w:space="0" w:color="auto"/>
                  </w:tcBorders>
                  <w:vAlign w:val="center"/>
                </w:tcPr>
                <w:p w:rsidR="009A107C" w:rsidRDefault="009A107C" w:rsidP="00122BB9">
                  <w:pPr>
                    <w:pStyle w:val="TT"/>
                    <w:adjustRightInd w:val="0"/>
                    <w:snapToGrid w:val="0"/>
                    <w:ind w:firstLineChars="0" w:firstLine="0"/>
                    <w:jc w:val="center"/>
                    <w:rPr>
                      <w:rFonts w:cs="Times New Roman"/>
                      <w:bCs/>
                      <w:sz w:val="21"/>
                      <w:szCs w:val="21"/>
                    </w:rPr>
                  </w:pPr>
                  <w:r>
                    <w:rPr>
                      <w:rFonts w:cs="Times New Roman" w:hint="eastAsia"/>
                      <w:bCs/>
                      <w:sz w:val="21"/>
                      <w:szCs w:val="21"/>
                    </w:rPr>
                    <w:t>140</w:t>
                  </w:r>
                </w:p>
              </w:tc>
              <w:tc>
                <w:tcPr>
                  <w:tcW w:w="650" w:type="dxa"/>
                  <w:tcBorders>
                    <w:top w:val="single" w:sz="4" w:space="0" w:color="auto"/>
                    <w:bottom w:val="single" w:sz="8" w:space="0" w:color="auto"/>
                  </w:tcBorders>
                  <w:vAlign w:val="center"/>
                </w:tcPr>
                <w:p w:rsidR="009A107C" w:rsidRDefault="009A107C">
                  <w:pPr>
                    <w:pStyle w:val="TT"/>
                    <w:adjustRightInd w:val="0"/>
                    <w:snapToGrid w:val="0"/>
                    <w:ind w:firstLineChars="0" w:firstLine="0"/>
                    <w:jc w:val="center"/>
                    <w:rPr>
                      <w:rFonts w:cs="Times New Roman"/>
                      <w:bCs/>
                      <w:sz w:val="21"/>
                      <w:szCs w:val="21"/>
                    </w:rPr>
                  </w:pPr>
                  <w:r>
                    <w:rPr>
                      <w:rFonts w:cs="Times New Roman" w:hint="eastAsia"/>
                      <w:bCs/>
                      <w:sz w:val="21"/>
                      <w:szCs w:val="21"/>
                    </w:rPr>
                    <w:t>0</w:t>
                  </w:r>
                </w:p>
              </w:tc>
              <w:tc>
                <w:tcPr>
                  <w:tcW w:w="650" w:type="dxa"/>
                  <w:tcBorders>
                    <w:top w:val="single" w:sz="4" w:space="0" w:color="auto"/>
                    <w:bottom w:val="single" w:sz="8" w:space="0" w:color="auto"/>
                  </w:tcBorders>
                  <w:vAlign w:val="center"/>
                </w:tcPr>
                <w:p w:rsidR="009A107C" w:rsidRDefault="009A107C">
                  <w:pPr>
                    <w:pStyle w:val="TT"/>
                    <w:adjustRightInd w:val="0"/>
                    <w:snapToGrid w:val="0"/>
                    <w:ind w:firstLineChars="0" w:firstLine="0"/>
                    <w:jc w:val="center"/>
                    <w:rPr>
                      <w:rFonts w:cs="Times New Roman"/>
                      <w:bCs/>
                      <w:sz w:val="21"/>
                      <w:szCs w:val="21"/>
                    </w:rPr>
                  </w:pPr>
                  <w:r>
                    <w:rPr>
                      <w:rFonts w:cs="Times New Roman" w:hint="eastAsia"/>
                      <w:bCs/>
                      <w:sz w:val="21"/>
                      <w:szCs w:val="21"/>
                    </w:rPr>
                    <w:t>/</w:t>
                  </w:r>
                </w:p>
              </w:tc>
              <w:tc>
                <w:tcPr>
                  <w:tcW w:w="759" w:type="dxa"/>
                  <w:tcBorders>
                    <w:top w:val="single" w:sz="4" w:space="0" w:color="auto"/>
                    <w:bottom w:val="single" w:sz="8" w:space="0" w:color="auto"/>
                  </w:tcBorders>
                  <w:vAlign w:val="center"/>
                </w:tcPr>
                <w:p w:rsidR="009A107C" w:rsidRDefault="009A107C">
                  <w:pPr>
                    <w:pStyle w:val="TT"/>
                    <w:adjustRightInd w:val="0"/>
                    <w:snapToGrid w:val="0"/>
                    <w:ind w:firstLineChars="0" w:firstLine="0"/>
                    <w:jc w:val="center"/>
                    <w:rPr>
                      <w:rFonts w:cs="Times New Roman"/>
                      <w:bCs/>
                      <w:sz w:val="21"/>
                      <w:szCs w:val="21"/>
                    </w:rPr>
                  </w:pPr>
                  <w:r>
                    <w:rPr>
                      <w:rFonts w:cs="Times New Roman" w:hint="eastAsia"/>
                      <w:bCs/>
                      <w:sz w:val="21"/>
                      <w:szCs w:val="21"/>
                    </w:rPr>
                    <w:t>2400</w:t>
                  </w:r>
                </w:p>
              </w:tc>
              <w:tc>
                <w:tcPr>
                  <w:tcW w:w="564" w:type="dxa"/>
                  <w:tcBorders>
                    <w:top w:val="single" w:sz="4" w:space="0" w:color="auto"/>
                    <w:bottom w:val="single" w:sz="8" w:space="0" w:color="auto"/>
                  </w:tcBorders>
                  <w:vAlign w:val="center"/>
                </w:tcPr>
                <w:p w:rsidR="009A107C" w:rsidRDefault="009A107C">
                  <w:pPr>
                    <w:pStyle w:val="TT"/>
                    <w:adjustRightInd w:val="0"/>
                    <w:snapToGrid w:val="0"/>
                    <w:ind w:firstLineChars="0" w:firstLine="0"/>
                    <w:jc w:val="center"/>
                    <w:rPr>
                      <w:rFonts w:hAnsi="宋体" w:cs="Times New Roman"/>
                      <w:bCs/>
                      <w:sz w:val="21"/>
                      <w:szCs w:val="21"/>
                    </w:rPr>
                  </w:pPr>
                  <w:r>
                    <w:rPr>
                      <w:rFonts w:hAnsi="宋体" w:cs="Times New Roman" w:hint="eastAsia"/>
                      <w:bCs/>
                      <w:sz w:val="21"/>
                      <w:szCs w:val="21"/>
                    </w:rPr>
                    <w:t>正常</w:t>
                  </w:r>
                </w:p>
              </w:tc>
              <w:tc>
                <w:tcPr>
                  <w:tcW w:w="773" w:type="dxa"/>
                  <w:tcBorders>
                    <w:top w:val="single" w:sz="4" w:space="0" w:color="auto"/>
                    <w:bottom w:val="single" w:sz="8" w:space="0" w:color="auto"/>
                  </w:tcBorders>
                  <w:vAlign w:val="center"/>
                </w:tcPr>
                <w:p w:rsidR="009A107C" w:rsidRDefault="009A107C">
                  <w:pPr>
                    <w:adjustRightInd w:val="0"/>
                    <w:snapToGrid w:val="0"/>
                    <w:jc w:val="center"/>
                    <w:rPr>
                      <w:bCs/>
                      <w:color w:val="000000"/>
                      <w:kern w:val="0"/>
                      <w:sz w:val="21"/>
                      <w:szCs w:val="21"/>
                    </w:rPr>
                  </w:pPr>
                  <w:r>
                    <w:rPr>
                      <w:rFonts w:hint="eastAsia"/>
                      <w:bCs/>
                      <w:color w:val="000000"/>
                      <w:kern w:val="0"/>
                      <w:sz w:val="21"/>
                      <w:szCs w:val="21"/>
                    </w:rPr>
                    <w:t>颗粒物</w:t>
                  </w:r>
                </w:p>
              </w:tc>
              <w:tc>
                <w:tcPr>
                  <w:tcW w:w="1470" w:type="dxa"/>
                  <w:tcBorders>
                    <w:top w:val="single" w:sz="4" w:space="0" w:color="auto"/>
                    <w:bottom w:val="single" w:sz="8" w:space="0" w:color="auto"/>
                  </w:tcBorders>
                  <w:vAlign w:val="center"/>
                </w:tcPr>
                <w:p w:rsidR="009A107C" w:rsidRDefault="00177929">
                  <w:pPr>
                    <w:adjustRightInd w:val="0"/>
                    <w:snapToGrid w:val="0"/>
                    <w:jc w:val="center"/>
                    <w:rPr>
                      <w:bCs/>
                      <w:color w:val="000000"/>
                      <w:sz w:val="21"/>
                      <w:szCs w:val="21"/>
                    </w:rPr>
                  </w:pPr>
                  <w:r>
                    <w:rPr>
                      <w:rFonts w:hint="eastAsia"/>
                      <w:bCs/>
                      <w:color w:val="000000"/>
                      <w:sz w:val="21"/>
                      <w:szCs w:val="21"/>
                    </w:rPr>
                    <w:t>0.0241</w:t>
                  </w:r>
                </w:p>
              </w:tc>
            </w:tr>
          </w:tbl>
          <w:p w:rsidR="00E962F0" w:rsidRDefault="00157BE9">
            <w:pPr>
              <w:tabs>
                <w:tab w:val="left" w:pos="3620"/>
              </w:tabs>
              <w:adjustRightInd w:val="0"/>
              <w:snapToGrid w:val="0"/>
              <w:spacing w:line="440" w:lineRule="exact"/>
              <w:ind w:firstLineChars="200" w:firstLine="480"/>
              <w:rPr>
                <w:rFonts w:ascii="宋体" w:hAnsi="宋体"/>
                <w:sz w:val="24"/>
              </w:rPr>
            </w:pPr>
            <w:r>
              <w:rPr>
                <w:rFonts w:ascii="宋体" w:hAnsi="宋体"/>
                <w:sz w:val="24"/>
                <w:lang w:val="en-GB"/>
              </w:rPr>
              <w:lastRenderedPageBreak/>
              <w:t>根据</w:t>
            </w:r>
            <w:r>
              <w:rPr>
                <w:rFonts w:ascii="宋体" w:hAnsi="宋体" w:hint="eastAsia"/>
                <w:sz w:val="24"/>
                <w:lang w:val="en-GB"/>
              </w:rPr>
              <w:t>估算</w:t>
            </w:r>
            <w:r>
              <w:rPr>
                <w:rFonts w:ascii="宋体" w:hAnsi="宋体"/>
                <w:sz w:val="24"/>
              </w:rPr>
              <w:t>结果，</w:t>
            </w:r>
            <w:r>
              <w:rPr>
                <w:rFonts w:ascii="宋体" w:hAnsi="宋体" w:hint="eastAsia"/>
                <w:sz w:val="24"/>
              </w:rPr>
              <w:t>本项目污染物厂界浓度见下表。</w:t>
            </w:r>
          </w:p>
          <w:p w:rsidR="00E962F0" w:rsidRDefault="00157BE9">
            <w:pPr>
              <w:tabs>
                <w:tab w:val="left" w:pos="3620"/>
              </w:tabs>
              <w:adjustRightInd w:val="0"/>
              <w:snapToGrid w:val="0"/>
              <w:spacing w:line="440" w:lineRule="exact"/>
              <w:ind w:firstLineChars="200" w:firstLine="482"/>
              <w:rPr>
                <w:rFonts w:eastAsiaTheme="minorEastAsia"/>
                <w:b/>
                <w:sz w:val="24"/>
              </w:rPr>
            </w:pPr>
            <w:r>
              <w:rPr>
                <w:rFonts w:eastAsiaTheme="minorEastAsia" w:hAnsiTheme="minorEastAsia"/>
                <w:b/>
                <w:sz w:val="24"/>
              </w:rPr>
              <w:t>表</w:t>
            </w:r>
            <w:r w:rsidR="0054731A">
              <w:rPr>
                <w:rFonts w:eastAsiaTheme="minorEastAsia" w:hint="eastAsia"/>
                <w:b/>
                <w:sz w:val="24"/>
              </w:rPr>
              <w:t>2</w:t>
            </w:r>
            <w:r w:rsidR="0038229D">
              <w:rPr>
                <w:rFonts w:eastAsiaTheme="minorEastAsia" w:hint="eastAsia"/>
                <w:b/>
                <w:sz w:val="24"/>
              </w:rPr>
              <w:t>8</w:t>
            </w:r>
            <w:r>
              <w:rPr>
                <w:rFonts w:eastAsiaTheme="minorEastAsia" w:hint="eastAsia"/>
                <w:b/>
                <w:sz w:val="24"/>
              </w:rPr>
              <w:t xml:space="preserve">   </w:t>
            </w:r>
            <w:r>
              <w:rPr>
                <w:rFonts w:eastAsiaTheme="minorEastAsia" w:hAnsiTheme="minorEastAsia"/>
                <w:b/>
                <w:sz w:val="24"/>
              </w:rPr>
              <w:t>本项目无组织污染物厂界浓度一览表单位：（</w:t>
            </w:r>
            <w:r>
              <w:rPr>
                <w:rFonts w:eastAsiaTheme="minorEastAsia"/>
                <w:b/>
                <w:sz w:val="24"/>
              </w:rPr>
              <w:t>mg/m</w:t>
            </w:r>
            <w:r>
              <w:rPr>
                <w:rFonts w:eastAsiaTheme="minorEastAsia"/>
                <w:b/>
                <w:sz w:val="24"/>
                <w:vertAlign w:val="superscript"/>
              </w:rPr>
              <w:t>3</w:t>
            </w:r>
            <w:r>
              <w:rPr>
                <w:rFonts w:eastAsiaTheme="minorEastAsia" w:hAnsiTheme="minorEastAsia"/>
                <w:b/>
                <w:sz w:val="24"/>
              </w:rPr>
              <w:t>）</w:t>
            </w:r>
          </w:p>
          <w:tbl>
            <w:tblPr>
              <w:tblW w:w="7850" w:type="dxa"/>
              <w:jc w:val="center"/>
              <w:tblBorders>
                <w:top w:val="single" w:sz="8" w:space="0" w:color="auto"/>
                <w:bottom w:val="single" w:sz="8" w:space="0" w:color="auto"/>
                <w:insideH w:val="single" w:sz="6" w:space="0" w:color="auto"/>
                <w:insideV w:val="single" w:sz="6" w:space="0" w:color="auto"/>
              </w:tblBorders>
              <w:tblLayout w:type="fixed"/>
              <w:tblLook w:val="04A0"/>
            </w:tblPr>
            <w:tblGrid>
              <w:gridCol w:w="859"/>
              <w:gridCol w:w="1270"/>
              <w:gridCol w:w="1557"/>
              <w:gridCol w:w="1333"/>
              <w:gridCol w:w="1449"/>
              <w:gridCol w:w="1382"/>
            </w:tblGrid>
            <w:tr w:rsidR="00E962F0">
              <w:trPr>
                <w:trHeight w:val="397"/>
                <w:jc w:val="center"/>
              </w:trPr>
              <w:tc>
                <w:tcPr>
                  <w:tcW w:w="859" w:type="dxa"/>
                  <w:tcBorders>
                    <w:top w:val="single" w:sz="8" w:space="0" w:color="auto"/>
                    <w:bottom w:val="single" w:sz="8" w:space="0" w:color="auto"/>
                  </w:tcBorders>
                  <w:shd w:val="clear" w:color="auto" w:fill="auto"/>
                  <w:vAlign w:val="center"/>
                </w:tcPr>
                <w:p w:rsidR="00E962F0" w:rsidRDefault="00157BE9">
                  <w:pPr>
                    <w:tabs>
                      <w:tab w:val="left" w:pos="3620"/>
                    </w:tabs>
                    <w:adjustRightInd w:val="0"/>
                    <w:snapToGrid w:val="0"/>
                    <w:jc w:val="center"/>
                    <w:rPr>
                      <w:b/>
                      <w:sz w:val="21"/>
                      <w:szCs w:val="21"/>
                    </w:rPr>
                  </w:pPr>
                  <w:r>
                    <w:rPr>
                      <w:rFonts w:hAnsi="宋体" w:hint="eastAsia"/>
                      <w:b/>
                      <w:sz w:val="21"/>
                      <w:szCs w:val="21"/>
                    </w:rPr>
                    <w:t>预测源</w:t>
                  </w:r>
                </w:p>
              </w:tc>
              <w:tc>
                <w:tcPr>
                  <w:tcW w:w="1270" w:type="dxa"/>
                  <w:tcBorders>
                    <w:top w:val="single" w:sz="8" w:space="0" w:color="auto"/>
                    <w:bottom w:val="single" w:sz="8" w:space="0" w:color="auto"/>
                  </w:tcBorders>
                  <w:shd w:val="clear" w:color="auto" w:fill="auto"/>
                  <w:vAlign w:val="center"/>
                </w:tcPr>
                <w:p w:rsidR="00E962F0" w:rsidRDefault="00157BE9">
                  <w:pPr>
                    <w:tabs>
                      <w:tab w:val="left" w:pos="3620"/>
                    </w:tabs>
                    <w:adjustRightInd w:val="0"/>
                    <w:snapToGrid w:val="0"/>
                    <w:jc w:val="center"/>
                    <w:rPr>
                      <w:b/>
                      <w:sz w:val="21"/>
                      <w:szCs w:val="21"/>
                    </w:rPr>
                  </w:pPr>
                  <w:r>
                    <w:rPr>
                      <w:rFonts w:hint="eastAsia"/>
                      <w:b/>
                      <w:sz w:val="21"/>
                      <w:szCs w:val="21"/>
                    </w:rPr>
                    <w:t>污染物</w:t>
                  </w:r>
                </w:p>
              </w:tc>
              <w:tc>
                <w:tcPr>
                  <w:tcW w:w="1557" w:type="dxa"/>
                  <w:tcBorders>
                    <w:top w:val="single" w:sz="8" w:space="0" w:color="auto"/>
                    <w:bottom w:val="single" w:sz="8" w:space="0" w:color="auto"/>
                  </w:tcBorders>
                  <w:shd w:val="clear" w:color="auto" w:fill="auto"/>
                  <w:vAlign w:val="center"/>
                </w:tcPr>
                <w:p w:rsidR="00E962F0" w:rsidRDefault="00157BE9">
                  <w:pPr>
                    <w:tabs>
                      <w:tab w:val="left" w:pos="3620"/>
                    </w:tabs>
                    <w:adjustRightInd w:val="0"/>
                    <w:snapToGrid w:val="0"/>
                    <w:jc w:val="center"/>
                    <w:rPr>
                      <w:b/>
                      <w:sz w:val="21"/>
                      <w:szCs w:val="21"/>
                    </w:rPr>
                  </w:pPr>
                  <w:r>
                    <w:rPr>
                      <w:rFonts w:hAnsi="宋体"/>
                      <w:b/>
                      <w:sz w:val="21"/>
                      <w:szCs w:val="21"/>
                    </w:rPr>
                    <w:t>东厂界</w:t>
                  </w:r>
                </w:p>
              </w:tc>
              <w:tc>
                <w:tcPr>
                  <w:tcW w:w="1333" w:type="dxa"/>
                  <w:tcBorders>
                    <w:top w:val="single" w:sz="8" w:space="0" w:color="auto"/>
                    <w:bottom w:val="single" w:sz="8" w:space="0" w:color="auto"/>
                  </w:tcBorders>
                  <w:shd w:val="clear" w:color="auto" w:fill="auto"/>
                  <w:vAlign w:val="center"/>
                </w:tcPr>
                <w:p w:rsidR="00E962F0" w:rsidRDefault="00157BE9">
                  <w:pPr>
                    <w:tabs>
                      <w:tab w:val="left" w:pos="3620"/>
                    </w:tabs>
                    <w:adjustRightInd w:val="0"/>
                    <w:snapToGrid w:val="0"/>
                    <w:jc w:val="center"/>
                    <w:rPr>
                      <w:b/>
                      <w:sz w:val="21"/>
                      <w:szCs w:val="21"/>
                    </w:rPr>
                  </w:pPr>
                  <w:r>
                    <w:rPr>
                      <w:rFonts w:hAnsi="宋体"/>
                      <w:b/>
                      <w:sz w:val="21"/>
                      <w:szCs w:val="21"/>
                    </w:rPr>
                    <w:t>南厂界</w:t>
                  </w:r>
                </w:p>
              </w:tc>
              <w:tc>
                <w:tcPr>
                  <w:tcW w:w="1449" w:type="dxa"/>
                  <w:tcBorders>
                    <w:top w:val="single" w:sz="8" w:space="0" w:color="auto"/>
                    <w:bottom w:val="single" w:sz="8" w:space="0" w:color="auto"/>
                  </w:tcBorders>
                  <w:shd w:val="clear" w:color="auto" w:fill="auto"/>
                  <w:vAlign w:val="center"/>
                </w:tcPr>
                <w:p w:rsidR="00E962F0" w:rsidRDefault="00157BE9">
                  <w:pPr>
                    <w:tabs>
                      <w:tab w:val="left" w:pos="3620"/>
                    </w:tabs>
                    <w:adjustRightInd w:val="0"/>
                    <w:snapToGrid w:val="0"/>
                    <w:jc w:val="center"/>
                    <w:rPr>
                      <w:b/>
                      <w:sz w:val="21"/>
                      <w:szCs w:val="21"/>
                    </w:rPr>
                  </w:pPr>
                  <w:r>
                    <w:rPr>
                      <w:rFonts w:hAnsi="宋体"/>
                      <w:b/>
                      <w:sz w:val="21"/>
                      <w:szCs w:val="21"/>
                    </w:rPr>
                    <w:t>西厂界</w:t>
                  </w:r>
                </w:p>
              </w:tc>
              <w:tc>
                <w:tcPr>
                  <w:tcW w:w="1382" w:type="dxa"/>
                  <w:tcBorders>
                    <w:top w:val="single" w:sz="8" w:space="0" w:color="auto"/>
                    <w:bottom w:val="single" w:sz="8" w:space="0" w:color="auto"/>
                  </w:tcBorders>
                  <w:shd w:val="clear" w:color="auto" w:fill="auto"/>
                  <w:vAlign w:val="center"/>
                </w:tcPr>
                <w:p w:rsidR="00E962F0" w:rsidRDefault="00157BE9">
                  <w:pPr>
                    <w:tabs>
                      <w:tab w:val="left" w:pos="3620"/>
                    </w:tabs>
                    <w:adjustRightInd w:val="0"/>
                    <w:snapToGrid w:val="0"/>
                    <w:jc w:val="center"/>
                    <w:rPr>
                      <w:b/>
                      <w:sz w:val="21"/>
                      <w:szCs w:val="21"/>
                    </w:rPr>
                  </w:pPr>
                  <w:r>
                    <w:rPr>
                      <w:rFonts w:hAnsi="宋体"/>
                      <w:b/>
                      <w:sz w:val="21"/>
                      <w:szCs w:val="21"/>
                    </w:rPr>
                    <w:t>北厂界</w:t>
                  </w:r>
                </w:p>
              </w:tc>
            </w:tr>
            <w:tr w:rsidR="00E962F0" w:rsidTr="00567BBB">
              <w:trPr>
                <w:trHeight w:val="397"/>
                <w:jc w:val="center"/>
              </w:trPr>
              <w:tc>
                <w:tcPr>
                  <w:tcW w:w="859" w:type="dxa"/>
                  <w:tcBorders>
                    <w:top w:val="single" w:sz="8" w:space="0" w:color="auto"/>
                    <w:bottom w:val="single" w:sz="4" w:space="0" w:color="auto"/>
                  </w:tcBorders>
                  <w:vAlign w:val="center"/>
                </w:tcPr>
                <w:p w:rsidR="00E962F0" w:rsidRDefault="00567BBB">
                  <w:pPr>
                    <w:tabs>
                      <w:tab w:val="left" w:pos="3620"/>
                    </w:tabs>
                    <w:adjustRightInd w:val="0"/>
                    <w:snapToGrid w:val="0"/>
                    <w:jc w:val="center"/>
                    <w:rPr>
                      <w:rFonts w:hAnsi="宋体"/>
                      <w:sz w:val="21"/>
                      <w:szCs w:val="21"/>
                    </w:rPr>
                  </w:pPr>
                  <w:r>
                    <w:rPr>
                      <w:rFonts w:hAnsi="宋体" w:hint="eastAsia"/>
                      <w:sz w:val="21"/>
                      <w:szCs w:val="21"/>
                    </w:rPr>
                    <w:t>全部</w:t>
                  </w:r>
                  <w:r w:rsidR="00157BE9">
                    <w:rPr>
                      <w:rFonts w:hAnsi="宋体" w:hint="eastAsia"/>
                      <w:sz w:val="21"/>
                      <w:szCs w:val="21"/>
                    </w:rPr>
                    <w:t>车间</w:t>
                  </w:r>
                </w:p>
              </w:tc>
              <w:tc>
                <w:tcPr>
                  <w:tcW w:w="1270" w:type="dxa"/>
                  <w:tcBorders>
                    <w:top w:val="single" w:sz="8" w:space="0" w:color="auto"/>
                    <w:bottom w:val="single" w:sz="4" w:space="0" w:color="auto"/>
                  </w:tcBorders>
                  <w:vAlign w:val="center"/>
                </w:tcPr>
                <w:p w:rsidR="00E962F0" w:rsidRDefault="00567BBB">
                  <w:pPr>
                    <w:tabs>
                      <w:tab w:val="left" w:pos="3620"/>
                    </w:tabs>
                    <w:adjustRightInd w:val="0"/>
                    <w:snapToGrid w:val="0"/>
                    <w:jc w:val="center"/>
                    <w:rPr>
                      <w:rFonts w:hAnsi="宋体"/>
                      <w:sz w:val="21"/>
                      <w:szCs w:val="21"/>
                    </w:rPr>
                  </w:pPr>
                  <w:r>
                    <w:rPr>
                      <w:rFonts w:hAnsi="宋体" w:hint="eastAsia"/>
                      <w:bCs/>
                      <w:sz w:val="21"/>
                      <w:szCs w:val="21"/>
                    </w:rPr>
                    <w:t>颗粒物</w:t>
                  </w:r>
                </w:p>
              </w:tc>
              <w:tc>
                <w:tcPr>
                  <w:tcW w:w="1557" w:type="dxa"/>
                  <w:tcBorders>
                    <w:top w:val="single" w:sz="8" w:space="0" w:color="auto"/>
                    <w:bottom w:val="single" w:sz="4" w:space="0" w:color="auto"/>
                  </w:tcBorders>
                  <w:vAlign w:val="center"/>
                </w:tcPr>
                <w:p w:rsidR="00E962F0" w:rsidRDefault="009608CB">
                  <w:pPr>
                    <w:pStyle w:val="TT"/>
                    <w:adjustRightInd w:val="0"/>
                    <w:snapToGrid w:val="0"/>
                    <w:ind w:firstLineChars="0" w:firstLine="0"/>
                    <w:jc w:val="center"/>
                    <w:rPr>
                      <w:rFonts w:cs="Times New Roman"/>
                      <w:bCs/>
                      <w:sz w:val="21"/>
                      <w:szCs w:val="21"/>
                    </w:rPr>
                  </w:pPr>
                  <w:r>
                    <w:rPr>
                      <w:rFonts w:cs="Times New Roman" w:hint="eastAsia"/>
                      <w:bCs/>
                      <w:sz w:val="21"/>
                      <w:szCs w:val="21"/>
                    </w:rPr>
                    <w:t>0.02368</w:t>
                  </w:r>
                </w:p>
              </w:tc>
              <w:tc>
                <w:tcPr>
                  <w:tcW w:w="1333" w:type="dxa"/>
                  <w:tcBorders>
                    <w:top w:val="single" w:sz="8" w:space="0" w:color="auto"/>
                    <w:bottom w:val="single" w:sz="4" w:space="0" w:color="auto"/>
                  </w:tcBorders>
                  <w:vAlign w:val="center"/>
                </w:tcPr>
                <w:p w:rsidR="00E962F0" w:rsidRDefault="009608CB">
                  <w:pPr>
                    <w:pStyle w:val="TT"/>
                    <w:adjustRightInd w:val="0"/>
                    <w:snapToGrid w:val="0"/>
                    <w:ind w:firstLineChars="0" w:firstLine="0"/>
                    <w:jc w:val="center"/>
                    <w:rPr>
                      <w:rFonts w:cs="Times New Roman"/>
                      <w:bCs/>
                      <w:sz w:val="21"/>
                      <w:szCs w:val="21"/>
                    </w:rPr>
                  </w:pPr>
                  <w:r>
                    <w:rPr>
                      <w:rFonts w:cs="Times New Roman" w:hint="eastAsia"/>
                      <w:bCs/>
                      <w:sz w:val="21"/>
                      <w:szCs w:val="21"/>
                    </w:rPr>
                    <w:t>0.01978</w:t>
                  </w:r>
                </w:p>
              </w:tc>
              <w:tc>
                <w:tcPr>
                  <w:tcW w:w="1449" w:type="dxa"/>
                  <w:tcBorders>
                    <w:top w:val="single" w:sz="8" w:space="0" w:color="auto"/>
                    <w:bottom w:val="single" w:sz="4" w:space="0" w:color="auto"/>
                  </w:tcBorders>
                  <w:vAlign w:val="center"/>
                </w:tcPr>
                <w:p w:rsidR="00E962F0" w:rsidRDefault="009608CB">
                  <w:pPr>
                    <w:pStyle w:val="TT"/>
                    <w:adjustRightInd w:val="0"/>
                    <w:snapToGrid w:val="0"/>
                    <w:ind w:firstLineChars="0" w:firstLine="0"/>
                    <w:jc w:val="center"/>
                    <w:rPr>
                      <w:rFonts w:cs="Times New Roman"/>
                      <w:bCs/>
                      <w:sz w:val="21"/>
                      <w:szCs w:val="21"/>
                    </w:rPr>
                  </w:pPr>
                  <w:r>
                    <w:rPr>
                      <w:rFonts w:cs="Times New Roman" w:hint="eastAsia"/>
                      <w:bCs/>
                      <w:sz w:val="21"/>
                      <w:szCs w:val="21"/>
                    </w:rPr>
                    <w:t>0.02097</w:t>
                  </w:r>
                </w:p>
              </w:tc>
              <w:tc>
                <w:tcPr>
                  <w:tcW w:w="1382" w:type="dxa"/>
                  <w:tcBorders>
                    <w:top w:val="single" w:sz="8" w:space="0" w:color="auto"/>
                    <w:bottom w:val="single" w:sz="4" w:space="0" w:color="auto"/>
                  </w:tcBorders>
                  <w:vAlign w:val="center"/>
                </w:tcPr>
                <w:p w:rsidR="00E962F0" w:rsidRDefault="009608CB">
                  <w:pPr>
                    <w:pStyle w:val="TT"/>
                    <w:adjustRightInd w:val="0"/>
                    <w:snapToGrid w:val="0"/>
                    <w:ind w:firstLineChars="0" w:firstLine="0"/>
                    <w:jc w:val="center"/>
                    <w:rPr>
                      <w:rFonts w:cs="Times New Roman"/>
                      <w:bCs/>
                      <w:sz w:val="21"/>
                      <w:szCs w:val="21"/>
                    </w:rPr>
                  </w:pPr>
                  <w:r>
                    <w:rPr>
                      <w:rFonts w:cs="Times New Roman" w:hint="eastAsia"/>
                      <w:bCs/>
                      <w:sz w:val="21"/>
                      <w:szCs w:val="21"/>
                    </w:rPr>
                    <w:t>0.01921</w:t>
                  </w:r>
                </w:p>
              </w:tc>
            </w:tr>
            <w:tr w:rsidR="00567BBB" w:rsidTr="00567BBB">
              <w:trPr>
                <w:trHeight w:val="397"/>
                <w:jc w:val="center"/>
              </w:trPr>
              <w:tc>
                <w:tcPr>
                  <w:tcW w:w="859" w:type="dxa"/>
                  <w:tcBorders>
                    <w:top w:val="single" w:sz="4" w:space="0" w:color="auto"/>
                    <w:bottom w:val="single" w:sz="8" w:space="0" w:color="auto"/>
                  </w:tcBorders>
                  <w:vAlign w:val="center"/>
                </w:tcPr>
                <w:p w:rsidR="00567BBB" w:rsidRDefault="00567BBB">
                  <w:pPr>
                    <w:tabs>
                      <w:tab w:val="left" w:pos="3620"/>
                    </w:tabs>
                    <w:adjustRightInd w:val="0"/>
                    <w:snapToGrid w:val="0"/>
                    <w:jc w:val="center"/>
                    <w:rPr>
                      <w:rFonts w:hAnsi="宋体"/>
                      <w:sz w:val="21"/>
                      <w:szCs w:val="21"/>
                    </w:rPr>
                  </w:pPr>
                  <w:r>
                    <w:rPr>
                      <w:rFonts w:hAnsi="宋体" w:hint="eastAsia"/>
                      <w:sz w:val="21"/>
                      <w:szCs w:val="21"/>
                    </w:rPr>
                    <w:t>整个厂区</w:t>
                  </w:r>
                </w:p>
              </w:tc>
              <w:tc>
                <w:tcPr>
                  <w:tcW w:w="1270" w:type="dxa"/>
                  <w:tcBorders>
                    <w:top w:val="single" w:sz="4" w:space="0" w:color="auto"/>
                    <w:bottom w:val="single" w:sz="8" w:space="0" w:color="auto"/>
                  </w:tcBorders>
                  <w:vAlign w:val="center"/>
                </w:tcPr>
                <w:p w:rsidR="00567BBB" w:rsidRDefault="00567BBB">
                  <w:pPr>
                    <w:tabs>
                      <w:tab w:val="left" w:pos="3620"/>
                    </w:tabs>
                    <w:adjustRightInd w:val="0"/>
                    <w:snapToGrid w:val="0"/>
                    <w:jc w:val="center"/>
                    <w:rPr>
                      <w:rFonts w:hAnsi="宋体"/>
                      <w:bCs/>
                      <w:sz w:val="21"/>
                      <w:szCs w:val="21"/>
                    </w:rPr>
                  </w:pPr>
                  <w:r>
                    <w:rPr>
                      <w:rFonts w:hAnsi="宋体" w:hint="eastAsia"/>
                      <w:bCs/>
                      <w:sz w:val="21"/>
                      <w:szCs w:val="21"/>
                    </w:rPr>
                    <w:t>颗粒物</w:t>
                  </w:r>
                </w:p>
              </w:tc>
              <w:tc>
                <w:tcPr>
                  <w:tcW w:w="1557" w:type="dxa"/>
                  <w:tcBorders>
                    <w:top w:val="single" w:sz="4" w:space="0" w:color="auto"/>
                    <w:bottom w:val="single" w:sz="8" w:space="0" w:color="auto"/>
                  </w:tcBorders>
                  <w:vAlign w:val="center"/>
                </w:tcPr>
                <w:p w:rsidR="00567BBB" w:rsidRDefault="009608CB">
                  <w:pPr>
                    <w:pStyle w:val="TT"/>
                    <w:adjustRightInd w:val="0"/>
                    <w:snapToGrid w:val="0"/>
                    <w:ind w:firstLineChars="0" w:firstLine="0"/>
                    <w:jc w:val="center"/>
                    <w:rPr>
                      <w:rFonts w:cs="Times New Roman"/>
                      <w:bCs/>
                      <w:sz w:val="21"/>
                      <w:szCs w:val="21"/>
                    </w:rPr>
                  </w:pPr>
                  <w:r>
                    <w:rPr>
                      <w:rFonts w:cs="Times New Roman" w:hint="eastAsia"/>
                      <w:bCs/>
                      <w:sz w:val="21"/>
                      <w:szCs w:val="21"/>
                    </w:rPr>
                    <w:t>0.005885</w:t>
                  </w:r>
                </w:p>
              </w:tc>
              <w:tc>
                <w:tcPr>
                  <w:tcW w:w="1333" w:type="dxa"/>
                  <w:tcBorders>
                    <w:top w:val="single" w:sz="4" w:space="0" w:color="auto"/>
                    <w:bottom w:val="single" w:sz="8" w:space="0" w:color="auto"/>
                  </w:tcBorders>
                  <w:vAlign w:val="center"/>
                </w:tcPr>
                <w:p w:rsidR="00567BBB" w:rsidRDefault="009608CB">
                  <w:pPr>
                    <w:pStyle w:val="TT"/>
                    <w:adjustRightInd w:val="0"/>
                    <w:snapToGrid w:val="0"/>
                    <w:ind w:firstLineChars="0" w:firstLine="0"/>
                    <w:jc w:val="center"/>
                    <w:rPr>
                      <w:rFonts w:cs="Times New Roman"/>
                      <w:bCs/>
                      <w:sz w:val="21"/>
                      <w:szCs w:val="21"/>
                    </w:rPr>
                  </w:pPr>
                  <w:r>
                    <w:rPr>
                      <w:rFonts w:cs="Times New Roman" w:hint="eastAsia"/>
                      <w:bCs/>
                      <w:sz w:val="21"/>
                      <w:szCs w:val="21"/>
                    </w:rPr>
                    <w:t>0.003705</w:t>
                  </w:r>
                </w:p>
              </w:tc>
              <w:tc>
                <w:tcPr>
                  <w:tcW w:w="1449" w:type="dxa"/>
                  <w:tcBorders>
                    <w:top w:val="single" w:sz="4" w:space="0" w:color="auto"/>
                    <w:bottom w:val="single" w:sz="8" w:space="0" w:color="auto"/>
                  </w:tcBorders>
                  <w:vAlign w:val="center"/>
                </w:tcPr>
                <w:p w:rsidR="00567BBB" w:rsidRDefault="009608CB">
                  <w:pPr>
                    <w:pStyle w:val="TT"/>
                    <w:adjustRightInd w:val="0"/>
                    <w:snapToGrid w:val="0"/>
                    <w:ind w:firstLineChars="0" w:firstLine="0"/>
                    <w:jc w:val="center"/>
                    <w:rPr>
                      <w:rFonts w:cs="Times New Roman"/>
                      <w:bCs/>
                      <w:sz w:val="21"/>
                      <w:szCs w:val="21"/>
                    </w:rPr>
                  </w:pPr>
                  <w:r>
                    <w:rPr>
                      <w:rFonts w:cs="Times New Roman" w:hint="eastAsia"/>
                      <w:bCs/>
                      <w:sz w:val="21"/>
                      <w:szCs w:val="21"/>
                    </w:rPr>
                    <w:t>0.005547</w:t>
                  </w:r>
                </w:p>
              </w:tc>
              <w:tc>
                <w:tcPr>
                  <w:tcW w:w="1382" w:type="dxa"/>
                  <w:tcBorders>
                    <w:top w:val="single" w:sz="4" w:space="0" w:color="auto"/>
                    <w:bottom w:val="single" w:sz="8" w:space="0" w:color="auto"/>
                  </w:tcBorders>
                  <w:vAlign w:val="center"/>
                </w:tcPr>
                <w:p w:rsidR="00567BBB" w:rsidRDefault="009608CB">
                  <w:pPr>
                    <w:pStyle w:val="TT"/>
                    <w:adjustRightInd w:val="0"/>
                    <w:snapToGrid w:val="0"/>
                    <w:ind w:firstLineChars="0" w:firstLine="0"/>
                    <w:jc w:val="center"/>
                    <w:rPr>
                      <w:rFonts w:cs="Times New Roman"/>
                      <w:bCs/>
                      <w:sz w:val="21"/>
                      <w:szCs w:val="21"/>
                    </w:rPr>
                  </w:pPr>
                  <w:r>
                    <w:rPr>
                      <w:rFonts w:cs="Times New Roman" w:hint="eastAsia"/>
                      <w:bCs/>
                      <w:sz w:val="21"/>
                      <w:szCs w:val="21"/>
                    </w:rPr>
                    <w:t>0.003705</w:t>
                  </w:r>
                </w:p>
              </w:tc>
            </w:tr>
          </w:tbl>
          <w:p w:rsidR="00797980" w:rsidRPr="00797980" w:rsidRDefault="00157BE9">
            <w:pPr>
              <w:pStyle w:val="Default"/>
              <w:adjustRightInd/>
              <w:spacing w:line="440" w:lineRule="exact"/>
              <w:ind w:firstLineChars="200" w:firstLine="480"/>
              <w:rPr>
                <w:rFonts w:ascii="Times New Roman" w:hAnsi="宋体" w:cs="Times New Roman"/>
                <w:bCs/>
                <w:color w:val="auto"/>
                <w:kern w:val="2"/>
                <w:szCs w:val="28"/>
              </w:rPr>
            </w:pPr>
            <w:r>
              <w:rPr>
                <w:rFonts w:hAnsi="宋体"/>
              </w:rPr>
              <w:t>由上表可知，</w:t>
            </w:r>
            <w:r w:rsidR="00B15FEF">
              <w:rPr>
                <w:rFonts w:ascii="Times New Roman" w:hAnsi="宋体" w:cs="Times New Roman" w:hint="eastAsia"/>
                <w:color w:val="auto"/>
                <w:kern w:val="2"/>
                <w:szCs w:val="28"/>
              </w:rPr>
              <w:t>颗粒物</w:t>
            </w:r>
            <w:r>
              <w:rPr>
                <w:rFonts w:ascii="Times New Roman" w:hAnsi="宋体" w:cs="Times New Roman" w:hint="eastAsia"/>
                <w:bCs/>
                <w:color w:val="auto"/>
                <w:kern w:val="2"/>
                <w:szCs w:val="28"/>
              </w:rPr>
              <w:t>厂界浓度满足</w:t>
            </w:r>
            <w:r w:rsidR="00797980" w:rsidRPr="00797980">
              <w:rPr>
                <w:rFonts w:ascii="Times New Roman" w:hAnsi="宋体" w:cs="Times New Roman"/>
                <w:bCs/>
                <w:color w:val="auto"/>
                <w:kern w:val="2"/>
                <w:szCs w:val="28"/>
              </w:rPr>
              <w:t>《水泥工业大气污染物排放标准》</w:t>
            </w:r>
            <w:r w:rsidR="00EE15FA" w:rsidRPr="00EE15FA">
              <w:rPr>
                <w:rFonts w:ascii="Times New Roman" w:hAnsi="宋体" w:cs="Times New Roman"/>
                <w:bCs/>
                <w:color w:val="auto"/>
                <w:kern w:val="2"/>
                <w:szCs w:val="28"/>
              </w:rPr>
              <w:t>（</w:t>
            </w:r>
            <w:r w:rsidR="00EE15FA" w:rsidRPr="00EE15FA">
              <w:rPr>
                <w:rFonts w:ascii="Times New Roman" w:hAnsi="宋体" w:cs="Times New Roman" w:hint="eastAsia"/>
                <w:bCs/>
                <w:color w:val="auto"/>
                <w:kern w:val="2"/>
                <w:szCs w:val="28"/>
              </w:rPr>
              <w:t>D</w:t>
            </w:r>
            <w:r w:rsidR="00EE15FA" w:rsidRPr="00EE15FA">
              <w:rPr>
                <w:rFonts w:ascii="Times New Roman" w:hAnsi="宋体" w:cs="Times New Roman"/>
                <w:bCs/>
                <w:color w:val="auto"/>
                <w:kern w:val="2"/>
                <w:szCs w:val="28"/>
              </w:rPr>
              <w:t>B</w:t>
            </w:r>
            <w:r w:rsidR="00EE15FA" w:rsidRPr="00EE15FA">
              <w:rPr>
                <w:rFonts w:ascii="Times New Roman" w:hAnsi="宋体" w:cs="Times New Roman" w:hint="eastAsia"/>
                <w:bCs/>
                <w:color w:val="auto"/>
                <w:kern w:val="2"/>
                <w:szCs w:val="28"/>
              </w:rPr>
              <w:t>1953</w:t>
            </w:r>
            <w:r w:rsidR="00EE15FA" w:rsidRPr="00EE15FA">
              <w:rPr>
                <w:rFonts w:ascii="Times New Roman" w:hAnsi="宋体" w:cs="Times New Roman"/>
                <w:bCs/>
                <w:color w:val="auto"/>
                <w:kern w:val="2"/>
                <w:szCs w:val="28"/>
              </w:rPr>
              <w:t>-20</w:t>
            </w:r>
            <w:r w:rsidR="00EE15FA" w:rsidRPr="00EE15FA">
              <w:rPr>
                <w:rFonts w:ascii="Times New Roman" w:hAnsi="宋体" w:cs="Times New Roman" w:hint="eastAsia"/>
                <w:bCs/>
                <w:color w:val="auto"/>
                <w:kern w:val="2"/>
                <w:szCs w:val="28"/>
              </w:rPr>
              <w:t>20</w:t>
            </w:r>
            <w:r w:rsidR="00EE15FA" w:rsidRPr="00EE15FA">
              <w:rPr>
                <w:rFonts w:ascii="Times New Roman" w:hAnsi="宋体" w:cs="Times New Roman"/>
                <w:bCs/>
                <w:color w:val="auto"/>
                <w:kern w:val="2"/>
                <w:szCs w:val="28"/>
              </w:rPr>
              <w:t>）</w:t>
            </w:r>
            <w:r w:rsidR="00797980" w:rsidRPr="00797980">
              <w:rPr>
                <w:rFonts w:ascii="Times New Roman" w:hAnsi="宋体" w:cs="Times New Roman"/>
                <w:bCs/>
                <w:color w:val="auto"/>
                <w:kern w:val="2"/>
                <w:szCs w:val="28"/>
              </w:rPr>
              <w:t>表</w:t>
            </w:r>
            <w:r w:rsidR="00797980" w:rsidRPr="00797980">
              <w:rPr>
                <w:rFonts w:ascii="Times New Roman" w:hAnsi="宋体" w:cs="Times New Roman"/>
                <w:bCs/>
                <w:color w:val="auto"/>
                <w:kern w:val="2"/>
                <w:szCs w:val="28"/>
              </w:rPr>
              <w:t>2</w:t>
            </w:r>
            <w:r w:rsidR="00797980" w:rsidRPr="00797980">
              <w:rPr>
                <w:rFonts w:ascii="Times New Roman" w:hAnsi="宋体" w:cs="Times New Roman" w:hint="eastAsia"/>
                <w:bCs/>
                <w:color w:val="auto"/>
                <w:kern w:val="2"/>
                <w:szCs w:val="28"/>
              </w:rPr>
              <w:t>无组织</w:t>
            </w:r>
            <w:r w:rsidR="00797980">
              <w:rPr>
                <w:rFonts w:ascii="Times New Roman" w:hAnsi="宋体" w:cs="Times New Roman" w:hint="eastAsia"/>
                <w:bCs/>
                <w:color w:val="auto"/>
                <w:kern w:val="2"/>
                <w:szCs w:val="28"/>
              </w:rPr>
              <w:t>颗粒物</w:t>
            </w:r>
            <w:r w:rsidR="00797980" w:rsidRPr="00797980">
              <w:rPr>
                <w:rFonts w:ascii="Times New Roman" w:hAnsi="宋体" w:cs="Times New Roman" w:hint="eastAsia"/>
                <w:bCs/>
                <w:color w:val="auto"/>
                <w:kern w:val="2"/>
                <w:szCs w:val="28"/>
              </w:rPr>
              <w:t>排放限值</w:t>
            </w:r>
            <w:r w:rsidR="00797980" w:rsidRPr="00797980">
              <w:rPr>
                <w:rFonts w:ascii="Times New Roman" w:hAnsi="宋体" w:cs="Times New Roman" w:hint="eastAsia"/>
                <w:bCs/>
                <w:color w:val="auto"/>
                <w:kern w:val="2"/>
                <w:szCs w:val="28"/>
              </w:rPr>
              <w:t>0.5</w:t>
            </w:r>
            <w:r w:rsidR="00797980" w:rsidRPr="00797980">
              <w:rPr>
                <w:rFonts w:ascii="Times New Roman" w:hAnsi="宋体" w:cs="Times New Roman"/>
                <w:bCs/>
                <w:color w:val="auto"/>
                <w:kern w:val="2"/>
                <w:szCs w:val="28"/>
              </w:rPr>
              <w:t>mg/m</w:t>
            </w:r>
            <w:r w:rsidR="00797980" w:rsidRPr="00797980">
              <w:rPr>
                <w:rFonts w:ascii="Times New Roman" w:hAnsi="宋体" w:cs="Times New Roman"/>
                <w:bCs/>
                <w:color w:val="auto"/>
                <w:kern w:val="2"/>
                <w:szCs w:val="28"/>
                <w:vertAlign w:val="superscript"/>
              </w:rPr>
              <w:t>3</w:t>
            </w:r>
            <w:r w:rsidR="00797980">
              <w:rPr>
                <w:rFonts w:ascii="Times New Roman" w:hAnsi="宋体" w:cs="Times New Roman" w:hint="eastAsia"/>
                <w:bCs/>
                <w:color w:val="auto"/>
                <w:kern w:val="2"/>
                <w:szCs w:val="28"/>
              </w:rPr>
              <w:t>的要求。</w:t>
            </w:r>
          </w:p>
          <w:p w:rsidR="00665BDC" w:rsidRPr="009D6390" w:rsidRDefault="00157BE9" w:rsidP="009D6390">
            <w:pPr>
              <w:pStyle w:val="Default"/>
              <w:adjustRightInd/>
              <w:spacing w:line="440" w:lineRule="exact"/>
              <w:ind w:firstLineChars="200" w:firstLine="480"/>
              <w:rPr>
                <w:rFonts w:ascii="Times New Roman" w:cs="Times New Roman"/>
              </w:rPr>
            </w:pPr>
            <w:r>
              <w:rPr>
                <w:rFonts w:ascii="Times New Roman" w:hAnsi="宋体" w:cs="Times New Roman" w:hint="eastAsia"/>
                <w:color w:val="auto"/>
                <w:kern w:val="2"/>
                <w:szCs w:val="28"/>
              </w:rPr>
              <w:t>综上分析，本项目各工序废气经治理措施治理后，排放浓度较小，对大气环境影响不大。</w:t>
            </w:r>
          </w:p>
          <w:p w:rsidR="00E962F0" w:rsidRDefault="00157BE9">
            <w:pPr>
              <w:adjustRightInd w:val="0"/>
              <w:snapToGrid w:val="0"/>
              <w:spacing w:line="440" w:lineRule="exact"/>
              <w:ind w:firstLineChars="200" w:firstLine="482"/>
              <w:jc w:val="left"/>
              <w:textAlignment w:val="baseline"/>
              <w:rPr>
                <w:b/>
                <w:sz w:val="24"/>
              </w:rPr>
            </w:pPr>
            <w:r>
              <w:rPr>
                <w:rFonts w:hint="eastAsia"/>
                <w:b/>
                <w:sz w:val="24"/>
              </w:rPr>
              <w:t>（</w:t>
            </w:r>
            <w:r w:rsidR="009C05D9">
              <w:rPr>
                <w:rFonts w:hint="eastAsia"/>
                <w:b/>
                <w:sz w:val="24"/>
              </w:rPr>
              <w:t>七</w:t>
            </w:r>
            <w:r>
              <w:rPr>
                <w:rFonts w:hint="eastAsia"/>
                <w:b/>
                <w:sz w:val="24"/>
              </w:rPr>
              <w:t>）非正常工况环境影响分析</w:t>
            </w:r>
          </w:p>
          <w:p w:rsidR="00E962F0" w:rsidRDefault="00157BE9">
            <w:pPr>
              <w:tabs>
                <w:tab w:val="left" w:pos="3620"/>
              </w:tabs>
              <w:adjustRightInd w:val="0"/>
              <w:snapToGrid w:val="0"/>
              <w:spacing w:line="440" w:lineRule="exact"/>
              <w:ind w:firstLineChars="200" w:firstLine="480"/>
              <w:rPr>
                <w:sz w:val="24"/>
                <w:lang w:val="en-GB"/>
              </w:rPr>
            </w:pPr>
            <w:r>
              <w:rPr>
                <w:rFonts w:hAnsi="宋体"/>
                <w:sz w:val="24"/>
                <w:lang w:val="en-GB"/>
              </w:rPr>
              <w:t>非正常工况是指生产运行阶段的开、停车、检修、操作不正常或设备故障等。本项目设备检修时不进行生产作业；工艺过程出现运转异常时可停产、检修，待所有生产设备恢复正常后再投入生产。</w:t>
            </w:r>
            <w:r>
              <w:rPr>
                <w:rFonts w:hAnsi="宋体" w:hint="eastAsia"/>
                <w:sz w:val="24"/>
                <w:lang w:val="en-GB"/>
              </w:rPr>
              <w:t>在不工作时，企业可安排人员对废气处理设施定期检查维护，确保不出现异常。故本项目</w:t>
            </w:r>
            <w:r>
              <w:rPr>
                <w:rFonts w:hAnsi="宋体"/>
                <w:sz w:val="24"/>
                <w:lang w:val="en-GB"/>
              </w:rPr>
              <w:t>非正常工况主要为</w:t>
            </w:r>
            <w:r w:rsidR="00797980">
              <w:rPr>
                <w:rFonts w:hint="eastAsia"/>
                <w:sz w:val="24"/>
              </w:rPr>
              <w:t>各工序袋式除尘</w:t>
            </w:r>
            <w:r>
              <w:rPr>
                <w:rFonts w:hAnsi="宋体"/>
                <w:sz w:val="24"/>
                <w:lang w:val="en-GB"/>
              </w:rPr>
              <w:t>装置出现故障导致污染物非正常排放</w:t>
            </w:r>
            <w:r>
              <w:rPr>
                <w:rFonts w:hAnsi="宋体" w:hint="eastAsia"/>
                <w:sz w:val="24"/>
                <w:lang w:val="en-GB"/>
              </w:rPr>
              <w:t>，非正常工况下，各工序废气处理效率按</w:t>
            </w:r>
            <w:r>
              <w:rPr>
                <w:rFonts w:hAnsi="宋体" w:hint="eastAsia"/>
                <w:sz w:val="24"/>
                <w:lang w:val="en-GB"/>
              </w:rPr>
              <w:t>0</w:t>
            </w:r>
            <w:r>
              <w:rPr>
                <w:rFonts w:hAnsi="宋体" w:hint="eastAsia"/>
                <w:sz w:val="24"/>
              </w:rPr>
              <w:t>%</w:t>
            </w:r>
            <w:r>
              <w:rPr>
                <w:rFonts w:hAnsi="宋体" w:hint="eastAsia"/>
                <w:sz w:val="24"/>
              </w:rPr>
              <w:t>计</w:t>
            </w:r>
            <w:r>
              <w:rPr>
                <w:rFonts w:hAnsi="宋体"/>
                <w:sz w:val="24"/>
                <w:lang w:val="en-GB"/>
              </w:rPr>
              <w:t>。</w:t>
            </w:r>
          </w:p>
          <w:p w:rsidR="00E53A1D" w:rsidRPr="00797980" w:rsidRDefault="00157BE9">
            <w:pPr>
              <w:tabs>
                <w:tab w:val="left" w:pos="3620"/>
              </w:tabs>
              <w:adjustRightInd w:val="0"/>
              <w:snapToGrid w:val="0"/>
              <w:spacing w:line="440" w:lineRule="exact"/>
              <w:ind w:firstLineChars="200" w:firstLine="480"/>
              <w:rPr>
                <w:sz w:val="24"/>
              </w:rPr>
            </w:pPr>
            <w:r>
              <w:rPr>
                <w:rFonts w:hAnsi="宋体"/>
                <w:sz w:val="24"/>
              </w:rPr>
              <w:t>本项目</w:t>
            </w:r>
            <w:r>
              <w:rPr>
                <w:rFonts w:hAnsi="宋体" w:hint="eastAsia"/>
                <w:sz w:val="24"/>
              </w:rPr>
              <w:t>废气治理</w:t>
            </w:r>
            <w:r>
              <w:rPr>
                <w:rFonts w:hAnsi="宋体"/>
                <w:sz w:val="24"/>
              </w:rPr>
              <w:t>装置发生故障时，现场工作人员立即报告公司管理人员，车间立即停止生产进行设备的维护，处理装置出现故障到</w:t>
            </w:r>
            <w:r>
              <w:rPr>
                <w:rFonts w:hAnsi="宋体" w:hint="eastAsia"/>
                <w:sz w:val="24"/>
              </w:rPr>
              <w:t>解除</w:t>
            </w:r>
            <w:r>
              <w:rPr>
                <w:rFonts w:hAnsi="宋体"/>
                <w:sz w:val="24"/>
              </w:rPr>
              <w:t>时间约为</w:t>
            </w:r>
            <w:r w:rsidR="00797980">
              <w:rPr>
                <w:rFonts w:hint="eastAsia"/>
                <w:sz w:val="24"/>
              </w:rPr>
              <w:t>0.5</w:t>
            </w:r>
            <w:r>
              <w:rPr>
                <w:sz w:val="24"/>
              </w:rPr>
              <w:t>h</w:t>
            </w:r>
            <w:r>
              <w:rPr>
                <w:rFonts w:hAnsi="宋体"/>
                <w:sz w:val="24"/>
              </w:rPr>
              <w:t>，根据建设单位运行经验，故障频次</w:t>
            </w:r>
            <w:r>
              <w:rPr>
                <w:rFonts w:hAnsi="宋体" w:hint="eastAsia"/>
                <w:sz w:val="24"/>
              </w:rPr>
              <w:t>为</w:t>
            </w:r>
            <w:r>
              <w:rPr>
                <w:sz w:val="24"/>
              </w:rPr>
              <w:t>1</w:t>
            </w:r>
            <w:r>
              <w:rPr>
                <w:rFonts w:hAnsi="宋体"/>
                <w:sz w:val="24"/>
              </w:rPr>
              <w:t>次</w:t>
            </w:r>
            <w:r>
              <w:rPr>
                <w:sz w:val="24"/>
              </w:rPr>
              <w:t>/a</w:t>
            </w:r>
            <w:r>
              <w:rPr>
                <w:rFonts w:hAnsi="宋体"/>
                <w:sz w:val="24"/>
              </w:rPr>
              <w:t>。</w:t>
            </w:r>
            <w:r>
              <w:rPr>
                <w:rFonts w:hAnsi="宋体" w:hint="eastAsia"/>
                <w:sz w:val="24"/>
              </w:rPr>
              <w:t>本项目</w:t>
            </w:r>
            <w:r>
              <w:rPr>
                <w:rFonts w:hAnsi="宋体"/>
                <w:sz w:val="24"/>
              </w:rPr>
              <w:t>非正常</w:t>
            </w:r>
            <w:r>
              <w:rPr>
                <w:rFonts w:hAnsi="宋体" w:hint="eastAsia"/>
                <w:sz w:val="24"/>
              </w:rPr>
              <w:t>工况污染物</w:t>
            </w:r>
            <w:r>
              <w:rPr>
                <w:rFonts w:hAnsi="宋体"/>
                <w:sz w:val="24"/>
              </w:rPr>
              <w:t>排放量核算结果见下表。</w:t>
            </w:r>
          </w:p>
          <w:p w:rsidR="00E962F0" w:rsidRDefault="00157BE9">
            <w:pPr>
              <w:tabs>
                <w:tab w:val="left" w:pos="3620"/>
              </w:tabs>
              <w:adjustRightInd w:val="0"/>
              <w:snapToGrid w:val="0"/>
              <w:spacing w:line="440" w:lineRule="exact"/>
              <w:ind w:firstLineChars="200" w:firstLine="480"/>
              <w:rPr>
                <w:rFonts w:eastAsia="黑体"/>
                <w:sz w:val="24"/>
              </w:rPr>
            </w:pPr>
            <w:r>
              <w:rPr>
                <w:rFonts w:eastAsia="黑体" w:hAnsi="黑体"/>
                <w:sz w:val="24"/>
              </w:rPr>
              <w:t>表</w:t>
            </w:r>
            <w:r w:rsidR="0038229D">
              <w:rPr>
                <w:rFonts w:eastAsia="黑体" w:hint="eastAsia"/>
                <w:sz w:val="24"/>
              </w:rPr>
              <w:t>29</w:t>
            </w:r>
            <w:r>
              <w:rPr>
                <w:rFonts w:eastAsia="黑体" w:hint="eastAsia"/>
                <w:sz w:val="24"/>
              </w:rPr>
              <w:t xml:space="preserve">               </w:t>
            </w:r>
            <w:r>
              <w:rPr>
                <w:rFonts w:eastAsia="黑体" w:hAnsi="黑体" w:hint="eastAsia"/>
                <w:sz w:val="24"/>
              </w:rPr>
              <w:t>非</w:t>
            </w:r>
            <w:r>
              <w:rPr>
                <w:rFonts w:eastAsia="黑体" w:hAnsi="黑体"/>
                <w:sz w:val="24"/>
              </w:rPr>
              <w:t>正常排放参数表</w:t>
            </w:r>
          </w:p>
          <w:tbl>
            <w:tblPr>
              <w:tblW w:w="7850" w:type="dxa"/>
              <w:jc w:val="center"/>
              <w:tblBorders>
                <w:top w:val="single" w:sz="8" w:space="0" w:color="auto"/>
                <w:bottom w:val="single" w:sz="8" w:space="0" w:color="auto"/>
                <w:insideH w:val="single" w:sz="6" w:space="0" w:color="auto"/>
                <w:insideV w:val="single" w:sz="6" w:space="0" w:color="auto"/>
              </w:tblBorders>
              <w:tblLayout w:type="fixed"/>
              <w:tblLook w:val="04A0"/>
            </w:tblPr>
            <w:tblGrid>
              <w:gridCol w:w="1158"/>
              <w:gridCol w:w="1030"/>
              <w:gridCol w:w="859"/>
              <w:gridCol w:w="1035"/>
              <w:gridCol w:w="1524"/>
              <w:gridCol w:w="1146"/>
              <w:gridCol w:w="1098"/>
            </w:tblGrid>
            <w:tr w:rsidR="00E962F0">
              <w:trPr>
                <w:trHeight w:val="397"/>
                <w:jc w:val="center"/>
              </w:trPr>
              <w:tc>
                <w:tcPr>
                  <w:tcW w:w="1158" w:type="dxa"/>
                  <w:tcBorders>
                    <w:bottom w:val="single" w:sz="8" w:space="0" w:color="auto"/>
                  </w:tcBorders>
                  <w:shd w:val="clear" w:color="auto" w:fill="FFFFFF"/>
                  <w:vAlign w:val="center"/>
                </w:tcPr>
                <w:p w:rsidR="00E962F0" w:rsidRDefault="00157BE9">
                  <w:pPr>
                    <w:tabs>
                      <w:tab w:val="left" w:pos="3620"/>
                    </w:tabs>
                    <w:adjustRightInd w:val="0"/>
                    <w:snapToGrid w:val="0"/>
                    <w:jc w:val="center"/>
                    <w:rPr>
                      <w:b/>
                      <w:sz w:val="21"/>
                      <w:szCs w:val="21"/>
                    </w:rPr>
                  </w:pPr>
                  <w:r>
                    <w:rPr>
                      <w:rFonts w:hAnsi="宋体"/>
                      <w:b/>
                      <w:sz w:val="21"/>
                      <w:szCs w:val="21"/>
                    </w:rPr>
                    <w:t>非正常排放源</w:t>
                  </w:r>
                </w:p>
              </w:tc>
              <w:tc>
                <w:tcPr>
                  <w:tcW w:w="1030" w:type="dxa"/>
                  <w:tcBorders>
                    <w:bottom w:val="single" w:sz="8" w:space="0" w:color="auto"/>
                  </w:tcBorders>
                  <w:shd w:val="clear" w:color="auto" w:fill="FFFFFF"/>
                  <w:vAlign w:val="center"/>
                </w:tcPr>
                <w:p w:rsidR="00E962F0" w:rsidRDefault="00157BE9">
                  <w:pPr>
                    <w:tabs>
                      <w:tab w:val="left" w:pos="3620"/>
                    </w:tabs>
                    <w:adjustRightInd w:val="0"/>
                    <w:snapToGrid w:val="0"/>
                    <w:jc w:val="center"/>
                    <w:rPr>
                      <w:b/>
                      <w:sz w:val="21"/>
                      <w:szCs w:val="21"/>
                    </w:rPr>
                  </w:pPr>
                  <w:r>
                    <w:rPr>
                      <w:rFonts w:hAnsi="宋体"/>
                      <w:b/>
                      <w:sz w:val="21"/>
                      <w:szCs w:val="21"/>
                    </w:rPr>
                    <w:t>非正常排放原因</w:t>
                  </w:r>
                </w:p>
              </w:tc>
              <w:tc>
                <w:tcPr>
                  <w:tcW w:w="859" w:type="dxa"/>
                  <w:tcBorders>
                    <w:bottom w:val="single" w:sz="8" w:space="0" w:color="auto"/>
                  </w:tcBorders>
                  <w:shd w:val="clear" w:color="auto" w:fill="FFFFFF"/>
                  <w:vAlign w:val="center"/>
                </w:tcPr>
                <w:p w:rsidR="00E962F0" w:rsidRDefault="00157BE9">
                  <w:pPr>
                    <w:tabs>
                      <w:tab w:val="left" w:pos="3620"/>
                    </w:tabs>
                    <w:adjustRightInd w:val="0"/>
                    <w:snapToGrid w:val="0"/>
                    <w:jc w:val="center"/>
                    <w:rPr>
                      <w:b/>
                      <w:sz w:val="21"/>
                      <w:szCs w:val="21"/>
                    </w:rPr>
                  </w:pPr>
                  <w:r>
                    <w:rPr>
                      <w:rFonts w:hAnsi="宋体"/>
                      <w:b/>
                      <w:sz w:val="21"/>
                      <w:szCs w:val="21"/>
                    </w:rPr>
                    <w:t>污染物</w:t>
                  </w:r>
                </w:p>
              </w:tc>
              <w:tc>
                <w:tcPr>
                  <w:tcW w:w="1035" w:type="dxa"/>
                  <w:tcBorders>
                    <w:bottom w:val="single" w:sz="8" w:space="0" w:color="auto"/>
                  </w:tcBorders>
                  <w:shd w:val="clear" w:color="auto" w:fill="FFFFFF"/>
                  <w:vAlign w:val="center"/>
                </w:tcPr>
                <w:p w:rsidR="00E962F0" w:rsidRDefault="00157BE9">
                  <w:pPr>
                    <w:tabs>
                      <w:tab w:val="left" w:pos="3620"/>
                    </w:tabs>
                    <w:adjustRightInd w:val="0"/>
                    <w:snapToGrid w:val="0"/>
                    <w:jc w:val="center"/>
                    <w:rPr>
                      <w:b/>
                      <w:sz w:val="21"/>
                      <w:szCs w:val="21"/>
                    </w:rPr>
                  </w:pPr>
                  <w:r>
                    <w:rPr>
                      <w:b/>
                      <w:sz w:val="21"/>
                      <w:szCs w:val="21"/>
                    </w:rPr>
                    <w:t>非正常排放</w:t>
                  </w:r>
                  <w:r>
                    <w:rPr>
                      <w:rFonts w:hint="eastAsia"/>
                      <w:b/>
                      <w:sz w:val="21"/>
                      <w:szCs w:val="21"/>
                    </w:rPr>
                    <w:t>量</w:t>
                  </w:r>
                  <w:r>
                    <w:rPr>
                      <w:b/>
                      <w:sz w:val="21"/>
                      <w:szCs w:val="21"/>
                    </w:rPr>
                    <w:t>（</w:t>
                  </w:r>
                  <w:r>
                    <w:rPr>
                      <w:b/>
                      <w:sz w:val="21"/>
                      <w:szCs w:val="21"/>
                    </w:rPr>
                    <w:t>kg/h</w:t>
                  </w:r>
                  <w:r>
                    <w:rPr>
                      <w:b/>
                      <w:sz w:val="21"/>
                      <w:szCs w:val="21"/>
                    </w:rPr>
                    <w:t>）</w:t>
                  </w:r>
                </w:p>
              </w:tc>
              <w:tc>
                <w:tcPr>
                  <w:tcW w:w="1524" w:type="dxa"/>
                  <w:tcBorders>
                    <w:bottom w:val="single" w:sz="8" w:space="0" w:color="auto"/>
                  </w:tcBorders>
                  <w:shd w:val="clear" w:color="auto" w:fill="FFFFFF"/>
                  <w:vAlign w:val="center"/>
                </w:tcPr>
                <w:p w:rsidR="00E962F0" w:rsidRDefault="00157BE9">
                  <w:pPr>
                    <w:tabs>
                      <w:tab w:val="left" w:pos="3620"/>
                    </w:tabs>
                    <w:adjustRightInd w:val="0"/>
                    <w:snapToGrid w:val="0"/>
                    <w:jc w:val="center"/>
                    <w:rPr>
                      <w:b/>
                      <w:sz w:val="21"/>
                      <w:szCs w:val="21"/>
                    </w:rPr>
                  </w:pPr>
                  <w:r>
                    <w:rPr>
                      <w:rFonts w:hAnsi="宋体"/>
                      <w:b/>
                      <w:sz w:val="21"/>
                      <w:szCs w:val="21"/>
                    </w:rPr>
                    <w:t>非正常排放</w:t>
                  </w:r>
                  <w:r>
                    <w:rPr>
                      <w:rFonts w:hAnsi="宋体" w:hint="eastAsia"/>
                      <w:b/>
                      <w:sz w:val="21"/>
                      <w:szCs w:val="21"/>
                    </w:rPr>
                    <w:t>浓度</w:t>
                  </w:r>
                  <w:r>
                    <w:rPr>
                      <w:b/>
                      <w:sz w:val="21"/>
                      <w:szCs w:val="21"/>
                    </w:rPr>
                    <w:t>/</w:t>
                  </w:r>
                  <w:r>
                    <w:rPr>
                      <w:rFonts w:hAnsi="宋体"/>
                      <w:b/>
                      <w:sz w:val="21"/>
                      <w:szCs w:val="21"/>
                    </w:rPr>
                    <w:t>（</w:t>
                  </w:r>
                  <w:r>
                    <w:rPr>
                      <w:rFonts w:eastAsiaTheme="minorEastAsia"/>
                      <w:b/>
                      <w:sz w:val="21"/>
                      <w:szCs w:val="21"/>
                    </w:rPr>
                    <w:t>mg/m</w:t>
                  </w:r>
                  <w:r>
                    <w:rPr>
                      <w:rFonts w:eastAsiaTheme="minorEastAsia"/>
                      <w:b/>
                      <w:sz w:val="21"/>
                      <w:szCs w:val="21"/>
                      <w:vertAlign w:val="superscript"/>
                    </w:rPr>
                    <w:t>3</w:t>
                  </w:r>
                  <w:r>
                    <w:rPr>
                      <w:rFonts w:hAnsi="宋体"/>
                      <w:b/>
                      <w:sz w:val="21"/>
                      <w:szCs w:val="21"/>
                    </w:rPr>
                    <w:t>）</w:t>
                  </w:r>
                </w:p>
              </w:tc>
              <w:tc>
                <w:tcPr>
                  <w:tcW w:w="1146" w:type="dxa"/>
                  <w:tcBorders>
                    <w:bottom w:val="single" w:sz="8" w:space="0" w:color="auto"/>
                  </w:tcBorders>
                  <w:shd w:val="clear" w:color="auto" w:fill="FFFFFF"/>
                  <w:vAlign w:val="center"/>
                </w:tcPr>
                <w:p w:rsidR="00E962F0" w:rsidRDefault="00157BE9">
                  <w:pPr>
                    <w:tabs>
                      <w:tab w:val="left" w:pos="3620"/>
                    </w:tabs>
                    <w:adjustRightInd w:val="0"/>
                    <w:snapToGrid w:val="0"/>
                    <w:jc w:val="center"/>
                    <w:rPr>
                      <w:b/>
                      <w:sz w:val="21"/>
                      <w:szCs w:val="21"/>
                    </w:rPr>
                  </w:pPr>
                  <w:r>
                    <w:rPr>
                      <w:rFonts w:hAnsi="宋体"/>
                      <w:b/>
                      <w:sz w:val="21"/>
                      <w:szCs w:val="21"/>
                    </w:rPr>
                    <w:t>单次持续时间</w:t>
                  </w:r>
                  <w:r>
                    <w:rPr>
                      <w:b/>
                      <w:sz w:val="21"/>
                      <w:szCs w:val="21"/>
                    </w:rPr>
                    <w:t>/h</w:t>
                  </w:r>
                </w:p>
              </w:tc>
              <w:tc>
                <w:tcPr>
                  <w:tcW w:w="1098" w:type="dxa"/>
                  <w:tcBorders>
                    <w:bottom w:val="single" w:sz="8" w:space="0" w:color="auto"/>
                  </w:tcBorders>
                  <w:shd w:val="clear" w:color="auto" w:fill="FFFFFF"/>
                  <w:vAlign w:val="center"/>
                </w:tcPr>
                <w:p w:rsidR="00E962F0" w:rsidRDefault="00157BE9">
                  <w:pPr>
                    <w:tabs>
                      <w:tab w:val="left" w:pos="3620"/>
                    </w:tabs>
                    <w:adjustRightInd w:val="0"/>
                    <w:snapToGrid w:val="0"/>
                    <w:jc w:val="center"/>
                    <w:rPr>
                      <w:b/>
                      <w:sz w:val="21"/>
                      <w:szCs w:val="21"/>
                    </w:rPr>
                  </w:pPr>
                  <w:r>
                    <w:rPr>
                      <w:rFonts w:hAnsi="宋体"/>
                      <w:b/>
                      <w:sz w:val="21"/>
                      <w:szCs w:val="21"/>
                    </w:rPr>
                    <w:t>年发生频次</w:t>
                  </w:r>
                  <w:r>
                    <w:rPr>
                      <w:b/>
                      <w:sz w:val="21"/>
                      <w:szCs w:val="21"/>
                    </w:rPr>
                    <w:t>/</w:t>
                  </w:r>
                  <w:r>
                    <w:rPr>
                      <w:rFonts w:hAnsi="宋体"/>
                      <w:b/>
                      <w:sz w:val="21"/>
                      <w:szCs w:val="21"/>
                    </w:rPr>
                    <w:t>次</w:t>
                  </w:r>
                </w:p>
              </w:tc>
            </w:tr>
            <w:tr w:rsidR="00797980" w:rsidTr="00122BB9">
              <w:trPr>
                <w:trHeight w:val="397"/>
                <w:jc w:val="center"/>
              </w:trPr>
              <w:tc>
                <w:tcPr>
                  <w:tcW w:w="1158" w:type="dxa"/>
                  <w:tcBorders>
                    <w:top w:val="single" w:sz="8" w:space="0" w:color="auto"/>
                    <w:bottom w:val="single" w:sz="4" w:space="0" w:color="auto"/>
                  </w:tcBorders>
                  <w:vAlign w:val="center"/>
                </w:tcPr>
                <w:p w:rsidR="00797980" w:rsidRDefault="00797980" w:rsidP="00122BB9">
                  <w:pPr>
                    <w:adjustRightInd w:val="0"/>
                    <w:snapToGrid w:val="0"/>
                    <w:jc w:val="center"/>
                    <w:rPr>
                      <w:sz w:val="21"/>
                      <w:szCs w:val="21"/>
                    </w:rPr>
                  </w:pPr>
                  <w:r>
                    <w:rPr>
                      <w:rFonts w:hint="eastAsia"/>
                      <w:sz w:val="21"/>
                      <w:szCs w:val="21"/>
                    </w:rPr>
                    <w:t>DA001</w:t>
                  </w:r>
                </w:p>
              </w:tc>
              <w:tc>
                <w:tcPr>
                  <w:tcW w:w="1030" w:type="dxa"/>
                  <w:vMerge w:val="restart"/>
                  <w:tcBorders>
                    <w:top w:val="single" w:sz="8" w:space="0" w:color="auto"/>
                  </w:tcBorders>
                  <w:vAlign w:val="center"/>
                </w:tcPr>
                <w:p w:rsidR="00797980" w:rsidRDefault="00797980">
                  <w:pPr>
                    <w:tabs>
                      <w:tab w:val="left" w:pos="3620"/>
                    </w:tabs>
                    <w:adjustRightInd w:val="0"/>
                    <w:snapToGrid w:val="0"/>
                    <w:jc w:val="center"/>
                    <w:rPr>
                      <w:sz w:val="21"/>
                      <w:szCs w:val="21"/>
                    </w:rPr>
                  </w:pPr>
                  <w:r>
                    <w:rPr>
                      <w:rFonts w:hAnsi="宋体"/>
                      <w:sz w:val="21"/>
                      <w:szCs w:val="21"/>
                    </w:rPr>
                    <w:t>设备出现故障</w:t>
                  </w:r>
                </w:p>
                <w:p w:rsidR="00797980" w:rsidRDefault="00797980" w:rsidP="00122BB9">
                  <w:pPr>
                    <w:tabs>
                      <w:tab w:val="left" w:pos="3620"/>
                    </w:tabs>
                    <w:adjustRightInd w:val="0"/>
                    <w:snapToGrid w:val="0"/>
                    <w:jc w:val="center"/>
                    <w:rPr>
                      <w:sz w:val="21"/>
                      <w:szCs w:val="21"/>
                    </w:rPr>
                  </w:pPr>
                  <w:r>
                    <w:rPr>
                      <w:rFonts w:hAnsi="宋体"/>
                      <w:sz w:val="21"/>
                      <w:szCs w:val="21"/>
                    </w:rPr>
                    <w:t>设备出现故障</w:t>
                  </w:r>
                </w:p>
              </w:tc>
              <w:tc>
                <w:tcPr>
                  <w:tcW w:w="859" w:type="dxa"/>
                  <w:vMerge w:val="restart"/>
                  <w:tcBorders>
                    <w:top w:val="single" w:sz="8" w:space="0" w:color="auto"/>
                  </w:tcBorders>
                  <w:vAlign w:val="center"/>
                </w:tcPr>
                <w:p w:rsidR="00797980" w:rsidRDefault="00797980" w:rsidP="00122BB9">
                  <w:pPr>
                    <w:tabs>
                      <w:tab w:val="left" w:pos="3620"/>
                    </w:tabs>
                    <w:adjustRightInd w:val="0"/>
                    <w:snapToGrid w:val="0"/>
                    <w:jc w:val="center"/>
                    <w:rPr>
                      <w:sz w:val="21"/>
                      <w:szCs w:val="21"/>
                    </w:rPr>
                  </w:pPr>
                  <w:r>
                    <w:rPr>
                      <w:rFonts w:hAnsi="宋体"/>
                      <w:sz w:val="21"/>
                      <w:szCs w:val="21"/>
                    </w:rPr>
                    <w:t>颗粒物</w:t>
                  </w:r>
                </w:p>
              </w:tc>
              <w:tc>
                <w:tcPr>
                  <w:tcW w:w="1035" w:type="dxa"/>
                  <w:tcBorders>
                    <w:top w:val="single" w:sz="8" w:space="0" w:color="auto"/>
                    <w:bottom w:val="single" w:sz="4" w:space="0" w:color="auto"/>
                  </w:tcBorders>
                  <w:vAlign w:val="center"/>
                </w:tcPr>
                <w:p w:rsidR="00797980" w:rsidRDefault="00177929">
                  <w:pPr>
                    <w:tabs>
                      <w:tab w:val="left" w:pos="3620"/>
                    </w:tabs>
                    <w:adjustRightInd w:val="0"/>
                    <w:snapToGrid w:val="0"/>
                    <w:jc w:val="center"/>
                    <w:rPr>
                      <w:sz w:val="21"/>
                      <w:szCs w:val="21"/>
                    </w:rPr>
                  </w:pPr>
                  <w:r>
                    <w:rPr>
                      <w:rFonts w:hint="eastAsia"/>
                      <w:sz w:val="21"/>
                      <w:szCs w:val="21"/>
                    </w:rPr>
                    <w:t>4.0833</w:t>
                  </w:r>
                </w:p>
              </w:tc>
              <w:tc>
                <w:tcPr>
                  <w:tcW w:w="1524" w:type="dxa"/>
                  <w:tcBorders>
                    <w:top w:val="single" w:sz="8" w:space="0" w:color="auto"/>
                    <w:bottom w:val="single" w:sz="4" w:space="0" w:color="auto"/>
                  </w:tcBorders>
                  <w:vAlign w:val="center"/>
                </w:tcPr>
                <w:p w:rsidR="00797980" w:rsidRDefault="00177929">
                  <w:pPr>
                    <w:tabs>
                      <w:tab w:val="left" w:pos="3620"/>
                    </w:tabs>
                    <w:adjustRightInd w:val="0"/>
                    <w:snapToGrid w:val="0"/>
                    <w:jc w:val="center"/>
                    <w:rPr>
                      <w:sz w:val="21"/>
                      <w:szCs w:val="21"/>
                    </w:rPr>
                  </w:pPr>
                  <w:r>
                    <w:rPr>
                      <w:rFonts w:hint="eastAsia"/>
                      <w:sz w:val="21"/>
                      <w:szCs w:val="21"/>
                    </w:rPr>
                    <w:t>817</w:t>
                  </w:r>
                </w:p>
              </w:tc>
              <w:tc>
                <w:tcPr>
                  <w:tcW w:w="1146" w:type="dxa"/>
                  <w:tcBorders>
                    <w:top w:val="single" w:sz="8" w:space="0" w:color="auto"/>
                    <w:bottom w:val="single" w:sz="4" w:space="0" w:color="auto"/>
                  </w:tcBorders>
                  <w:vAlign w:val="center"/>
                </w:tcPr>
                <w:p w:rsidR="00797980" w:rsidRDefault="00797980">
                  <w:pPr>
                    <w:tabs>
                      <w:tab w:val="left" w:pos="3620"/>
                    </w:tabs>
                    <w:adjustRightInd w:val="0"/>
                    <w:snapToGrid w:val="0"/>
                    <w:jc w:val="center"/>
                    <w:rPr>
                      <w:sz w:val="21"/>
                      <w:szCs w:val="21"/>
                    </w:rPr>
                  </w:pPr>
                  <w:r>
                    <w:rPr>
                      <w:rFonts w:hint="eastAsia"/>
                      <w:sz w:val="21"/>
                      <w:szCs w:val="21"/>
                    </w:rPr>
                    <w:t>0.5</w:t>
                  </w:r>
                </w:p>
              </w:tc>
              <w:tc>
                <w:tcPr>
                  <w:tcW w:w="1098" w:type="dxa"/>
                  <w:tcBorders>
                    <w:top w:val="single" w:sz="8" w:space="0" w:color="auto"/>
                    <w:bottom w:val="single" w:sz="4" w:space="0" w:color="auto"/>
                  </w:tcBorders>
                  <w:vAlign w:val="center"/>
                </w:tcPr>
                <w:p w:rsidR="00797980" w:rsidRDefault="00797980">
                  <w:pPr>
                    <w:tabs>
                      <w:tab w:val="left" w:pos="3620"/>
                    </w:tabs>
                    <w:adjustRightInd w:val="0"/>
                    <w:snapToGrid w:val="0"/>
                    <w:jc w:val="center"/>
                    <w:rPr>
                      <w:sz w:val="21"/>
                      <w:szCs w:val="21"/>
                    </w:rPr>
                  </w:pPr>
                  <w:r>
                    <w:rPr>
                      <w:sz w:val="21"/>
                      <w:szCs w:val="21"/>
                    </w:rPr>
                    <w:t>1</w:t>
                  </w:r>
                </w:p>
              </w:tc>
            </w:tr>
            <w:tr w:rsidR="00177929" w:rsidTr="00122BB9">
              <w:trPr>
                <w:trHeight w:val="397"/>
                <w:jc w:val="center"/>
              </w:trPr>
              <w:tc>
                <w:tcPr>
                  <w:tcW w:w="1158" w:type="dxa"/>
                  <w:tcBorders>
                    <w:top w:val="single" w:sz="8" w:space="0" w:color="auto"/>
                    <w:bottom w:val="single" w:sz="4" w:space="0" w:color="auto"/>
                  </w:tcBorders>
                  <w:vAlign w:val="center"/>
                </w:tcPr>
                <w:p w:rsidR="00177929" w:rsidRDefault="00177929" w:rsidP="00122BB9">
                  <w:pPr>
                    <w:adjustRightInd w:val="0"/>
                    <w:snapToGrid w:val="0"/>
                    <w:jc w:val="center"/>
                    <w:rPr>
                      <w:sz w:val="21"/>
                      <w:szCs w:val="21"/>
                    </w:rPr>
                  </w:pPr>
                  <w:r>
                    <w:rPr>
                      <w:rFonts w:hint="eastAsia"/>
                      <w:sz w:val="21"/>
                      <w:szCs w:val="21"/>
                    </w:rPr>
                    <w:t>DA002</w:t>
                  </w:r>
                </w:p>
              </w:tc>
              <w:tc>
                <w:tcPr>
                  <w:tcW w:w="1030" w:type="dxa"/>
                  <w:vMerge/>
                  <w:tcBorders>
                    <w:top w:val="single" w:sz="8" w:space="0" w:color="auto"/>
                  </w:tcBorders>
                  <w:vAlign w:val="center"/>
                </w:tcPr>
                <w:p w:rsidR="00177929" w:rsidRDefault="00177929">
                  <w:pPr>
                    <w:tabs>
                      <w:tab w:val="left" w:pos="3620"/>
                    </w:tabs>
                    <w:adjustRightInd w:val="0"/>
                    <w:snapToGrid w:val="0"/>
                    <w:jc w:val="center"/>
                    <w:rPr>
                      <w:rFonts w:hAnsi="宋体"/>
                      <w:sz w:val="21"/>
                      <w:szCs w:val="21"/>
                    </w:rPr>
                  </w:pPr>
                </w:p>
              </w:tc>
              <w:tc>
                <w:tcPr>
                  <w:tcW w:w="859" w:type="dxa"/>
                  <w:vMerge/>
                  <w:tcBorders>
                    <w:top w:val="single" w:sz="8" w:space="0" w:color="auto"/>
                  </w:tcBorders>
                  <w:vAlign w:val="center"/>
                </w:tcPr>
                <w:p w:rsidR="00177929" w:rsidRDefault="00177929" w:rsidP="00122BB9">
                  <w:pPr>
                    <w:tabs>
                      <w:tab w:val="left" w:pos="3620"/>
                    </w:tabs>
                    <w:adjustRightInd w:val="0"/>
                    <w:snapToGrid w:val="0"/>
                    <w:jc w:val="center"/>
                    <w:rPr>
                      <w:rFonts w:hAnsi="宋体"/>
                      <w:sz w:val="21"/>
                      <w:szCs w:val="21"/>
                    </w:rPr>
                  </w:pPr>
                </w:p>
              </w:tc>
              <w:tc>
                <w:tcPr>
                  <w:tcW w:w="1035" w:type="dxa"/>
                  <w:tcBorders>
                    <w:top w:val="single" w:sz="8" w:space="0" w:color="auto"/>
                    <w:bottom w:val="single" w:sz="4" w:space="0" w:color="auto"/>
                  </w:tcBorders>
                  <w:vAlign w:val="center"/>
                </w:tcPr>
                <w:p w:rsidR="00177929" w:rsidRDefault="00177929">
                  <w:pPr>
                    <w:tabs>
                      <w:tab w:val="left" w:pos="3620"/>
                    </w:tabs>
                    <w:adjustRightInd w:val="0"/>
                    <w:snapToGrid w:val="0"/>
                    <w:jc w:val="center"/>
                    <w:rPr>
                      <w:sz w:val="21"/>
                      <w:szCs w:val="21"/>
                    </w:rPr>
                  </w:pPr>
                  <w:r>
                    <w:rPr>
                      <w:rFonts w:hint="eastAsia"/>
                      <w:sz w:val="21"/>
                      <w:szCs w:val="21"/>
                    </w:rPr>
                    <w:t>416.7</w:t>
                  </w:r>
                </w:p>
              </w:tc>
              <w:tc>
                <w:tcPr>
                  <w:tcW w:w="1524" w:type="dxa"/>
                  <w:tcBorders>
                    <w:top w:val="single" w:sz="8" w:space="0" w:color="auto"/>
                    <w:bottom w:val="single" w:sz="4" w:space="0" w:color="auto"/>
                  </w:tcBorders>
                  <w:vAlign w:val="center"/>
                </w:tcPr>
                <w:p w:rsidR="00177929" w:rsidRDefault="00177929">
                  <w:pPr>
                    <w:tabs>
                      <w:tab w:val="left" w:pos="3620"/>
                    </w:tabs>
                    <w:adjustRightInd w:val="0"/>
                    <w:snapToGrid w:val="0"/>
                    <w:jc w:val="center"/>
                    <w:rPr>
                      <w:sz w:val="21"/>
                      <w:szCs w:val="21"/>
                    </w:rPr>
                  </w:pPr>
                  <w:r>
                    <w:rPr>
                      <w:rFonts w:hint="eastAsia"/>
                      <w:sz w:val="21"/>
                      <w:szCs w:val="21"/>
                    </w:rPr>
                    <w:t>8334</w:t>
                  </w:r>
                </w:p>
              </w:tc>
              <w:tc>
                <w:tcPr>
                  <w:tcW w:w="1146" w:type="dxa"/>
                  <w:tcBorders>
                    <w:top w:val="single" w:sz="8" w:space="0" w:color="auto"/>
                    <w:bottom w:val="single" w:sz="4" w:space="0" w:color="auto"/>
                  </w:tcBorders>
                  <w:vAlign w:val="center"/>
                </w:tcPr>
                <w:p w:rsidR="00177929" w:rsidRDefault="00177929">
                  <w:pPr>
                    <w:tabs>
                      <w:tab w:val="left" w:pos="3620"/>
                    </w:tabs>
                    <w:adjustRightInd w:val="0"/>
                    <w:snapToGrid w:val="0"/>
                    <w:jc w:val="center"/>
                    <w:rPr>
                      <w:sz w:val="21"/>
                      <w:szCs w:val="21"/>
                    </w:rPr>
                  </w:pPr>
                  <w:r>
                    <w:rPr>
                      <w:rFonts w:hint="eastAsia"/>
                      <w:sz w:val="21"/>
                      <w:szCs w:val="21"/>
                    </w:rPr>
                    <w:t>0.5</w:t>
                  </w:r>
                </w:p>
              </w:tc>
              <w:tc>
                <w:tcPr>
                  <w:tcW w:w="1098" w:type="dxa"/>
                  <w:tcBorders>
                    <w:top w:val="single" w:sz="8" w:space="0" w:color="auto"/>
                    <w:bottom w:val="single" w:sz="4" w:space="0" w:color="auto"/>
                  </w:tcBorders>
                  <w:vAlign w:val="center"/>
                </w:tcPr>
                <w:p w:rsidR="00177929" w:rsidRDefault="00177929">
                  <w:pPr>
                    <w:tabs>
                      <w:tab w:val="left" w:pos="3620"/>
                    </w:tabs>
                    <w:adjustRightInd w:val="0"/>
                    <w:snapToGrid w:val="0"/>
                    <w:jc w:val="center"/>
                    <w:rPr>
                      <w:sz w:val="21"/>
                      <w:szCs w:val="21"/>
                    </w:rPr>
                  </w:pPr>
                  <w:r>
                    <w:rPr>
                      <w:sz w:val="21"/>
                      <w:szCs w:val="21"/>
                    </w:rPr>
                    <w:t>1</w:t>
                  </w:r>
                </w:p>
              </w:tc>
            </w:tr>
            <w:tr w:rsidR="00177929" w:rsidTr="00122BB9">
              <w:trPr>
                <w:trHeight w:val="397"/>
                <w:jc w:val="center"/>
              </w:trPr>
              <w:tc>
                <w:tcPr>
                  <w:tcW w:w="1158" w:type="dxa"/>
                  <w:tcBorders>
                    <w:top w:val="single" w:sz="8" w:space="0" w:color="auto"/>
                    <w:bottom w:val="single" w:sz="4" w:space="0" w:color="auto"/>
                  </w:tcBorders>
                  <w:vAlign w:val="center"/>
                </w:tcPr>
                <w:p w:rsidR="00177929" w:rsidRDefault="00177929" w:rsidP="00122BB9">
                  <w:pPr>
                    <w:adjustRightInd w:val="0"/>
                    <w:snapToGrid w:val="0"/>
                    <w:jc w:val="center"/>
                    <w:rPr>
                      <w:sz w:val="21"/>
                      <w:szCs w:val="21"/>
                    </w:rPr>
                  </w:pPr>
                  <w:r>
                    <w:rPr>
                      <w:rFonts w:hint="eastAsia"/>
                      <w:sz w:val="21"/>
                      <w:szCs w:val="21"/>
                    </w:rPr>
                    <w:t>DA003</w:t>
                  </w:r>
                </w:p>
              </w:tc>
              <w:tc>
                <w:tcPr>
                  <w:tcW w:w="1030" w:type="dxa"/>
                  <w:vMerge/>
                  <w:tcBorders>
                    <w:top w:val="single" w:sz="8" w:space="0" w:color="auto"/>
                  </w:tcBorders>
                  <w:vAlign w:val="center"/>
                </w:tcPr>
                <w:p w:rsidR="00177929" w:rsidRDefault="00177929">
                  <w:pPr>
                    <w:tabs>
                      <w:tab w:val="left" w:pos="3620"/>
                    </w:tabs>
                    <w:adjustRightInd w:val="0"/>
                    <w:snapToGrid w:val="0"/>
                    <w:jc w:val="center"/>
                    <w:rPr>
                      <w:rFonts w:hAnsi="宋体"/>
                      <w:sz w:val="21"/>
                      <w:szCs w:val="21"/>
                    </w:rPr>
                  </w:pPr>
                </w:p>
              </w:tc>
              <w:tc>
                <w:tcPr>
                  <w:tcW w:w="859" w:type="dxa"/>
                  <w:vMerge/>
                  <w:tcBorders>
                    <w:top w:val="single" w:sz="8" w:space="0" w:color="auto"/>
                  </w:tcBorders>
                  <w:vAlign w:val="center"/>
                </w:tcPr>
                <w:p w:rsidR="00177929" w:rsidRDefault="00177929" w:rsidP="00122BB9">
                  <w:pPr>
                    <w:tabs>
                      <w:tab w:val="left" w:pos="3620"/>
                    </w:tabs>
                    <w:adjustRightInd w:val="0"/>
                    <w:snapToGrid w:val="0"/>
                    <w:jc w:val="center"/>
                    <w:rPr>
                      <w:rFonts w:hAnsi="宋体"/>
                      <w:sz w:val="21"/>
                      <w:szCs w:val="21"/>
                    </w:rPr>
                  </w:pPr>
                </w:p>
              </w:tc>
              <w:tc>
                <w:tcPr>
                  <w:tcW w:w="1035" w:type="dxa"/>
                  <w:tcBorders>
                    <w:top w:val="single" w:sz="8" w:space="0" w:color="auto"/>
                    <w:bottom w:val="single" w:sz="4" w:space="0" w:color="auto"/>
                  </w:tcBorders>
                  <w:vAlign w:val="center"/>
                </w:tcPr>
                <w:p w:rsidR="00177929" w:rsidRDefault="00177929">
                  <w:pPr>
                    <w:tabs>
                      <w:tab w:val="left" w:pos="3620"/>
                    </w:tabs>
                    <w:adjustRightInd w:val="0"/>
                    <w:snapToGrid w:val="0"/>
                    <w:jc w:val="center"/>
                    <w:rPr>
                      <w:sz w:val="21"/>
                      <w:szCs w:val="21"/>
                    </w:rPr>
                  </w:pPr>
                  <w:r>
                    <w:rPr>
                      <w:rFonts w:hint="eastAsia"/>
                      <w:sz w:val="21"/>
                      <w:szCs w:val="21"/>
                    </w:rPr>
                    <w:t>10.4167</w:t>
                  </w:r>
                </w:p>
              </w:tc>
              <w:tc>
                <w:tcPr>
                  <w:tcW w:w="1524" w:type="dxa"/>
                  <w:tcBorders>
                    <w:top w:val="single" w:sz="8" w:space="0" w:color="auto"/>
                    <w:bottom w:val="single" w:sz="4" w:space="0" w:color="auto"/>
                  </w:tcBorders>
                  <w:vAlign w:val="center"/>
                </w:tcPr>
                <w:p w:rsidR="00177929" w:rsidRDefault="00177929">
                  <w:pPr>
                    <w:tabs>
                      <w:tab w:val="left" w:pos="3620"/>
                    </w:tabs>
                    <w:adjustRightInd w:val="0"/>
                    <w:snapToGrid w:val="0"/>
                    <w:jc w:val="center"/>
                    <w:rPr>
                      <w:sz w:val="21"/>
                      <w:szCs w:val="21"/>
                    </w:rPr>
                  </w:pPr>
                  <w:r>
                    <w:rPr>
                      <w:rFonts w:hint="eastAsia"/>
                      <w:sz w:val="21"/>
                      <w:szCs w:val="21"/>
                    </w:rPr>
                    <w:t>2083</w:t>
                  </w:r>
                </w:p>
              </w:tc>
              <w:tc>
                <w:tcPr>
                  <w:tcW w:w="1146" w:type="dxa"/>
                  <w:tcBorders>
                    <w:top w:val="single" w:sz="8" w:space="0" w:color="auto"/>
                    <w:bottom w:val="single" w:sz="4" w:space="0" w:color="auto"/>
                  </w:tcBorders>
                  <w:vAlign w:val="center"/>
                </w:tcPr>
                <w:p w:rsidR="00177929" w:rsidRDefault="00177929">
                  <w:pPr>
                    <w:tabs>
                      <w:tab w:val="left" w:pos="3620"/>
                    </w:tabs>
                    <w:adjustRightInd w:val="0"/>
                    <w:snapToGrid w:val="0"/>
                    <w:jc w:val="center"/>
                    <w:rPr>
                      <w:sz w:val="21"/>
                      <w:szCs w:val="21"/>
                    </w:rPr>
                  </w:pPr>
                  <w:r>
                    <w:rPr>
                      <w:rFonts w:hint="eastAsia"/>
                      <w:sz w:val="21"/>
                      <w:szCs w:val="21"/>
                    </w:rPr>
                    <w:t>0.5</w:t>
                  </w:r>
                </w:p>
              </w:tc>
              <w:tc>
                <w:tcPr>
                  <w:tcW w:w="1098" w:type="dxa"/>
                  <w:tcBorders>
                    <w:top w:val="single" w:sz="8" w:space="0" w:color="auto"/>
                    <w:bottom w:val="single" w:sz="4" w:space="0" w:color="auto"/>
                  </w:tcBorders>
                  <w:vAlign w:val="center"/>
                </w:tcPr>
                <w:p w:rsidR="00177929" w:rsidRDefault="00177929">
                  <w:pPr>
                    <w:tabs>
                      <w:tab w:val="left" w:pos="3620"/>
                    </w:tabs>
                    <w:adjustRightInd w:val="0"/>
                    <w:snapToGrid w:val="0"/>
                    <w:jc w:val="center"/>
                    <w:rPr>
                      <w:sz w:val="21"/>
                      <w:szCs w:val="21"/>
                    </w:rPr>
                  </w:pPr>
                  <w:r>
                    <w:rPr>
                      <w:sz w:val="21"/>
                      <w:szCs w:val="21"/>
                    </w:rPr>
                    <w:t>1</w:t>
                  </w:r>
                </w:p>
              </w:tc>
            </w:tr>
            <w:tr w:rsidR="00797980" w:rsidTr="00122BB9">
              <w:trPr>
                <w:trHeight w:val="397"/>
                <w:jc w:val="center"/>
              </w:trPr>
              <w:tc>
                <w:tcPr>
                  <w:tcW w:w="1158" w:type="dxa"/>
                  <w:tcBorders>
                    <w:top w:val="single" w:sz="4" w:space="0" w:color="auto"/>
                    <w:bottom w:val="single" w:sz="4" w:space="0" w:color="auto"/>
                  </w:tcBorders>
                  <w:vAlign w:val="center"/>
                </w:tcPr>
                <w:p w:rsidR="00797980" w:rsidRDefault="00797980" w:rsidP="00122BB9">
                  <w:pPr>
                    <w:adjustRightInd w:val="0"/>
                    <w:snapToGrid w:val="0"/>
                    <w:jc w:val="center"/>
                    <w:rPr>
                      <w:sz w:val="21"/>
                      <w:szCs w:val="21"/>
                    </w:rPr>
                  </w:pPr>
                  <w:r>
                    <w:rPr>
                      <w:rFonts w:hint="eastAsia"/>
                      <w:sz w:val="21"/>
                      <w:szCs w:val="21"/>
                    </w:rPr>
                    <w:t>DA00</w:t>
                  </w:r>
                  <w:r w:rsidR="00177929">
                    <w:rPr>
                      <w:rFonts w:hint="eastAsia"/>
                      <w:sz w:val="21"/>
                      <w:szCs w:val="21"/>
                    </w:rPr>
                    <w:t>4</w:t>
                  </w:r>
                </w:p>
              </w:tc>
              <w:tc>
                <w:tcPr>
                  <w:tcW w:w="1030" w:type="dxa"/>
                  <w:vMerge/>
                  <w:vAlign w:val="center"/>
                </w:tcPr>
                <w:p w:rsidR="00797980" w:rsidRDefault="00797980">
                  <w:pPr>
                    <w:tabs>
                      <w:tab w:val="left" w:pos="3620"/>
                    </w:tabs>
                    <w:adjustRightInd w:val="0"/>
                    <w:snapToGrid w:val="0"/>
                    <w:jc w:val="center"/>
                    <w:rPr>
                      <w:rFonts w:hAnsi="宋体"/>
                      <w:sz w:val="21"/>
                      <w:szCs w:val="21"/>
                    </w:rPr>
                  </w:pPr>
                </w:p>
              </w:tc>
              <w:tc>
                <w:tcPr>
                  <w:tcW w:w="859" w:type="dxa"/>
                  <w:vMerge/>
                  <w:vAlign w:val="center"/>
                </w:tcPr>
                <w:p w:rsidR="00797980" w:rsidRDefault="00797980" w:rsidP="00122BB9">
                  <w:pPr>
                    <w:tabs>
                      <w:tab w:val="left" w:pos="3620"/>
                    </w:tabs>
                    <w:adjustRightInd w:val="0"/>
                    <w:snapToGrid w:val="0"/>
                    <w:jc w:val="center"/>
                    <w:rPr>
                      <w:rFonts w:hAnsi="宋体"/>
                      <w:sz w:val="21"/>
                      <w:szCs w:val="21"/>
                    </w:rPr>
                  </w:pPr>
                </w:p>
              </w:tc>
              <w:tc>
                <w:tcPr>
                  <w:tcW w:w="1035" w:type="dxa"/>
                  <w:tcBorders>
                    <w:top w:val="single" w:sz="4" w:space="0" w:color="auto"/>
                    <w:bottom w:val="single" w:sz="4" w:space="0" w:color="auto"/>
                  </w:tcBorders>
                  <w:vAlign w:val="center"/>
                </w:tcPr>
                <w:p w:rsidR="00797980" w:rsidRDefault="00797980">
                  <w:pPr>
                    <w:tabs>
                      <w:tab w:val="left" w:pos="3620"/>
                    </w:tabs>
                    <w:adjustRightInd w:val="0"/>
                    <w:snapToGrid w:val="0"/>
                    <w:jc w:val="center"/>
                    <w:rPr>
                      <w:sz w:val="21"/>
                      <w:szCs w:val="21"/>
                    </w:rPr>
                  </w:pPr>
                  <w:r>
                    <w:rPr>
                      <w:rFonts w:hint="eastAsia"/>
                      <w:sz w:val="21"/>
                      <w:szCs w:val="21"/>
                    </w:rPr>
                    <w:t>4.1667</w:t>
                  </w:r>
                </w:p>
              </w:tc>
              <w:tc>
                <w:tcPr>
                  <w:tcW w:w="1524" w:type="dxa"/>
                  <w:tcBorders>
                    <w:top w:val="single" w:sz="4" w:space="0" w:color="auto"/>
                    <w:bottom w:val="single" w:sz="4" w:space="0" w:color="auto"/>
                  </w:tcBorders>
                  <w:vAlign w:val="center"/>
                </w:tcPr>
                <w:p w:rsidR="00797980" w:rsidRDefault="00797980">
                  <w:pPr>
                    <w:tabs>
                      <w:tab w:val="left" w:pos="3620"/>
                    </w:tabs>
                    <w:adjustRightInd w:val="0"/>
                    <w:snapToGrid w:val="0"/>
                    <w:jc w:val="center"/>
                    <w:rPr>
                      <w:sz w:val="21"/>
                      <w:szCs w:val="21"/>
                    </w:rPr>
                  </w:pPr>
                  <w:r>
                    <w:rPr>
                      <w:rFonts w:hint="eastAsia"/>
                      <w:sz w:val="21"/>
                      <w:szCs w:val="21"/>
                    </w:rPr>
                    <w:t>833</w:t>
                  </w:r>
                </w:p>
              </w:tc>
              <w:tc>
                <w:tcPr>
                  <w:tcW w:w="1146" w:type="dxa"/>
                  <w:tcBorders>
                    <w:top w:val="single" w:sz="4" w:space="0" w:color="auto"/>
                    <w:bottom w:val="single" w:sz="4" w:space="0" w:color="auto"/>
                  </w:tcBorders>
                  <w:vAlign w:val="center"/>
                </w:tcPr>
                <w:p w:rsidR="00797980" w:rsidRDefault="00797980" w:rsidP="00122BB9">
                  <w:pPr>
                    <w:tabs>
                      <w:tab w:val="left" w:pos="3620"/>
                    </w:tabs>
                    <w:adjustRightInd w:val="0"/>
                    <w:snapToGrid w:val="0"/>
                    <w:jc w:val="center"/>
                    <w:rPr>
                      <w:sz w:val="21"/>
                      <w:szCs w:val="21"/>
                    </w:rPr>
                  </w:pPr>
                  <w:r>
                    <w:rPr>
                      <w:rFonts w:hint="eastAsia"/>
                      <w:sz w:val="21"/>
                      <w:szCs w:val="21"/>
                    </w:rPr>
                    <w:t>0.5</w:t>
                  </w:r>
                </w:p>
              </w:tc>
              <w:tc>
                <w:tcPr>
                  <w:tcW w:w="1098" w:type="dxa"/>
                  <w:tcBorders>
                    <w:top w:val="single" w:sz="4" w:space="0" w:color="auto"/>
                    <w:bottom w:val="single" w:sz="4" w:space="0" w:color="auto"/>
                  </w:tcBorders>
                  <w:vAlign w:val="center"/>
                </w:tcPr>
                <w:p w:rsidR="00797980" w:rsidRDefault="00797980" w:rsidP="00122BB9">
                  <w:pPr>
                    <w:tabs>
                      <w:tab w:val="left" w:pos="3620"/>
                    </w:tabs>
                    <w:adjustRightInd w:val="0"/>
                    <w:snapToGrid w:val="0"/>
                    <w:jc w:val="center"/>
                    <w:rPr>
                      <w:sz w:val="21"/>
                      <w:szCs w:val="21"/>
                    </w:rPr>
                  </w:pPr>
                  <w:r>
                    <w:rPr>
                      <w:rFonts w:hint="eastAsia"/>
                      <w:sz w:val="21"/>
                      <w:szCs w:val="21"/>
                    </w:rPr>
                    <w:t>1</w:t>
                  </w:r>
                </w:p>
              </w:tc>
            </w:tr>
            <w:tr w:rsidR="00797980" w:rsidTr="00122BB9">
              <w:trPr>
                <w:trHeight w:val="397"/>
                <w:jc w:val="center"/>
              </w:trPr>
              <w:tc>
                <w:tcPr>
                  <w:tcW w:w="1158" w:type="dxa"/>
                  <w:tcBorders>
                    <w:top w:val="single" w:sz="4" w:space="0" w:color="auto"/>
                    <w:bottom w:val="single" w:sz="4" w:space="0" w:color="auto"/>
                  </w:tcBorders>
                  <w:vAlign w:val="center"/>
                </w:tcPr>
                <w:p w:rsidR="00797980" w:rsidRPr="008A402D" w:rsidRDefault="00797980" w:rsidP="00122BB9">
                  <w:pPr>
                    <w:adjustRightInd w:val="0"/>
                    <w:snapToGrid w:val="0"/>
                    <w:jc w:val="center"/>
                    <w:rPr>
                      <w:sz w:val="21"/>
                      <w:szCs w:val="21"/>
                    </w:rPr>
                  </w:pPr>
                  <w:r>
                    <w:rPr>
                      <w:rFonts w:hint="eastAsia"/>
                      <w:sz w:val="21"/>
                      <w:szCs w:val="21"/>
                    </w:rPr>
                    <w:t>DA00</w:t>
                  </w:r>
                  <w:r w:rsidR="00177929">
                    <w:rPr>
                      <w:rFonts w:hint="eastAsia"/>
                      <w:sz w:val="21"/>
                      <w:szCs w:val="21"/>
                    </w:rPr>
                    <w:t>5</w:t>
                  </w:r>
                </w:p>
              </w:tc>
              <w:tc>
                <w:tcPr>
                  <w:tcW w:w="1030" w:type="dxa"/>
                  <w:vMerge/>
                  <w:vAlign w:val="center"/>
                </w:tcPr>
                <w:p w:rsidR="00797980" w:rsidRDefault="00797980">
                  <w:pPr>
                    <w:tabs>
                      <w:tab w:val="left" w:pos="3620"/>
                    </w:tabs>
                    <w:adjustRightInd w:val="0"/>
                    <w:snapToGrid w:val="0"/>
                    <w:jc w:val="center"/>
                    <w:rPr>
                      <w:rFonts w:hAnsi="宋体"/>
                      <w:sz w:val="21"/>
                      <w:szCs w:val="21"/>
                    </w:rPr>
                  </w:pPr>
                </w:p>
              </w:tc>
              <w:tc>
                <w:tcPr>
                  <w:tcW w:w="859" w:type="dxa"/>
                  <w:vMerge/>
                  <w:vAlign w:val="center"/>
                </w:tcPr>
                <w:p w:rsidR="00797980" w:rsidRDefault="00797980" w:rsidP="00122BB9">
                  <w:pPr>
                    <w:tabs>
                      <w:tab w:val="left" w:pos="3620"/>
                    </w:tabs>
                    <w:adjustRightInd w:val="0"/>
                    <w:snapToGrid w:val="0"/>
                    <w:jc w:val="center"/>
                    <w:rPr>
                      <w:rFonts w:hAnsi="宋体"/>
                      <w:sz w:val="21"/>
                      <w:szCs w:val="21"/>
                    </w:rPr>
                  </w:pPr>
                </w:p>
              </w:tc>
              <w:tc>
                <w:tcPr>
                  <w:tcW w:w="1035" w:type="dxa"/>
                  <w:tcBorders>
                    <w:top w:val="single" w:sz="4" w:space="0" w:color="auto"/>
                    <w:bottom w:val="single" w:sz="4" w:space="0" w:color="auto"/>
                  </w:tcBorders>
                  <w:vAlign w:val="center"/>
                </w:tcPr>
                <w:p w:rsidR="00797980" w:rsidRDefault="00797980">
                  <w:pPr>
                    <w:tabs>
                      <w:tab w:val="left" w:pos="3620"/>
                    </w:tabs>
                    <w:adjustRightInd w:val="0"/>
                    <w:snapToGrid w:val="0"/>
                    <w:jc w:val="center"/>
                    <w:rPr>
                      <w:sz w:val="21"/>
                      <w:szCs w:val="21"/>
                    </w:rPr>
                  </w:pPr>
                  <w:r>
                    <w:rPr>
                      <w:rFonts w:hint="eastAsia"/>
                      <w:sz w:val="21"/>
                      <w:szCs w:val="21"/>
                    </w:rPr>
                    <w:t>11.3333</w:t>
                  </w:r>
                </w:p>
              </w:tc>
              <w:tc>
                <w:tcPr>
                  <w:tcW w:w="1524" w:type="dxa"/>
                  <w:tcBorders>
                    <w:top w:val="single" w:sz="4" w:space="0" w:color="auto"/>
                    <w:bottom w:val="single" w:sz="4" w:space="0" w:color="auto"/>
                  </w:tcBorders>
                  <w:vAlign w:val="center"/>
                </w:tcPr>
                <w:p w:rsidR="00797980" w:rsidRDefault="00797980">
                  <w:pPr>
                    <w:tabs>
                      <w:tab w:val="left" w:pos="3620"/>
                    </w:tabs>
                    <w:adjustRightInd w:val="0"/>
                    <w:snapToGrid w:val="0"/>
                    <w:jc w:val="center"/>
                    <w:rPr>
                      <w:sz w:val="21"/>
                      <w:szCs w:val="21"/>
                    </w:rPr>
                  </w:pPr>
                  <w:r>
                    <w:rPr>
                      <w:rFonts w:hint="eastAsia"/>
                      <w:sz w:val="21"/>
                      <w:szCs w:val="21"/>
                    </w:rPr>
                    <w:t>1133</w:t>
                  </w:r>
                </w:p>
              </w:tc>
              <w:tc>
                <w:tcPr>
                  <w:tcW w:w="1146" w:type="dxa"/>
                  <w:tcBorders>
                    <w:top w:val="single" w:sz="4" w:space="0" w:color="auto"/>
                    <w:bottom w:val="single" w:sz="4" w:space="0" w:color="auto"/>
                  </w:tcBorders>
                  <w:vAlign w:val="center"/>
                </w:tcPr>
                <w:p w:rsidR="00797980" w:rsidRDefault="00797980" w:rsidP="00122BB9">
                  <w:pPr>
                    <w:tabs>
                      <w:tab w:val="left" w:pos="3620"/>
                    </w:tabs>
                    <w:adjustRightInd w:val="0"/>
                    <w:snapToGrid w:val="0"/>
                    <w:jc w:val="center"/>
                    <w:rPr>
                      <w:sz w:val="21"/>
                      <w:szCs w:val="21"/>
                    </w:rPr>
                  </w:pPr>
                  <w:r>
                    <w:rPr>
                      <w:rFonts w:hint="eastAsia"/>
                      <w:sz w:val="21"/>
                      <w:szCs w:val="21"/>
                    </w:rPr>
                    <w:t>0.5</w:t>
                  </w:r>
                </w:p>
              </w:tc>
              <w:tc>
                <w:tcPr>
                  <w:tcW w:w="1098" w:type="dxa"/>
                  <w:tcBorders>
                    <w:top w:val="single" w:sz="4" w:space="0" w:color="auto"/>
                    <w:bottom w:val="single" w:sz="4" w:space="0" w:color="auto"/>
                  </w:tcBorders>
                  <w:vAlign w:val="center"/>
                </w:tcPr>
                <w:p w:rsidR="00797980" w:rsidRDefault="00797980" w:rsidP="00122BB9">
                  <w:pPr>
                    <w:tabs>
                      <w:tab w:val="left" w:pos="3620"/>
                    </w:tabs>
                    <w:adjustRightInd w:val="0"/>
                    <w:snapToGrid w:val="0"/>
                    <w:jc w:val="center"/>
                    <w:rPr>
                      <w:sz w:val="21"/>
                      <w:szCs w:val="21"/>
                    </w:rPr>
                  </w:pPr>
                  <w:r>
                    <w:rPr>
                      <w:rFonts w:hint="eastAsia"/>
                      <w:sz w:val="21"/>
                      <w:szCs w:val="21"/>
                    </w:rPr>
                    <w:t>1</w:t>
                  </w:r>
                </w:p>
              </w:tc>
            </w:tr>
            <w:tr w:rsidR="00797980" w:rsidTr="00122BB9">
              <w:trPr>
                <w:trHeight w:val="397"/>
                <w:jc w:val="center"/>
              </w:trPr>
              <w:tc>
                <w:tcPr>
                  <w:tcW w:w="1158" w:type="dxa"/>
                  <w:tcBorders>
                    <w:top w:val="single" w:sz="4" w:space="0" w:color="auto"/>
                    <w:bottom w:val="single" w:sz="4" w:space="0" w:color="auto"/>
                  </w:tcBorders>
                  <w:vAlign w:val="center"/>
                </w:tcPr>
                <w:p w:rsidR="00797980" w:rsidRDefault="00797980" w:rsidP="00122BB9">
                  <w:pPr>
                    <w:adjustRightInd w:val="0"/>
                    <w:snapToGrid w:val="0"/>
                    <w:jc w:val="center"/>
                    <w:rPr>
                      <w:sz w:val="21"/>
                      <w:szCs w:val="21"/>
                    </w:rPr>
                  </w:pPr>
                  <w:r>
                    <w:rPr>
                      <w:rFonts w:hint="eastAsia"/>
                      <w:sz w:val="21"/>
                      <w:szCs w:val="21"/>
                    </w:rPr>
                    <w:t>DA00</w:t>
                  </w:r>
                  <w:r w:rsidR="00177929">
                    <w:rPr>
                      <w:rFonts w:hint="eastAsia"/>
                      <w:sz w:val="21"/>
                      <w:szCs w:val="21"/>
                    </w:rPr>
                    <w:t>6</w:t>
                  </w:r>
                </w:p>
              </w:tc>
              <w:tc>
                <w:tcPr>
                  <w:tcW w:w="1030" w:type="dxa"/>
                  <w:vMerge/>
                  <w:vAlign w:val="center"/>
                </w:tcPr>
                <w:p w:rsidR="00797980" w:rsidRDefault="00797980">
                  <w:pPr>
                    <w:tabs>
                      <w:tab w:val="left" w:pos="3620"/>
                    </w:tabs>
                    <w:adjustRightInd w:val="0"/>
                    <w:snapToGrid w:val="0"/>
                    <w:jc w:val="center"/>
                    <w:rPr>
                      <w:rFonts w:hAnsi="宋体"/>
                      <w:sz w:val="21"/>
                      <w:szCs w:val="21"/>
                    </w:rPr>
                  </w:pPr>
                </w:p>
              </w:tc>
              <w:tc>
                <w:tcPr>
                  <w:tcW w:w="859" w:type="dxa"/>
                  <w:vMerge/>
                  <w:vAlign w:val="center"/>
                </w:tcPr>
                <w:p w:rsidR="00797980" w:rsidRDefault="00797980" w:rsidP="00122BB9">
                  <w:pPr>
                    <w:tabs>
                      <w:tab w:val="left" w:pos="3620"/>
                    </w:tabs>
                    <w:adjustRightInd w:val="0"/>
                    <w:snapToGrid w:val="0"/>
                    <w:jc w:val="center"/>
                    <w:rPr>
                      <w:rFonts w:hAnsi="宋体"/>
                      <w:sz w:val="21"/>
                      <w:szCs w:val="21"/>
                    </w:rPr>
                  </w:pPr>
                </w:p>
              </w:tc>
              <w:tc>
                <w:tcPr>
                  <w:tcW w:w="1035" w:type="dxa"/>
                  <w:tcBorders>
                    <w:top w:val="single" w:sz="4" w:space="0" w:color="auto"/>
                    <w:bottom w:val="single" w:sz="4" w:space="0" w:color="auto"/>
                  </w:tcBorders>
                  <w:vAlign w:val="center"/>
                </w:tcPr>
                <w:p w:rsidR="00797980" w:rsidRDefault="00797980">
                  <w:pPr>
                    <w:tabs>
                      <w:tab w:val="left" w:pos="3620"/>
                    </w:tabs>
                    <w:adjustRightInd w:val="0"/>
                    <w:snapToGrid w:val="0"/>
                    <w:jc w:val="center"/>
                    <w:rPr>
                      <w:sz w:val="21"/>
                      <w:szCs w:val="21"/>
                    </w:rPr>
                  </w:pPr>
                  <w:r>
                    <w:rPr>
                      <w:rFonts w:hint="eastAsia"/>
                      <w:sz w:val="21"/>
                      <w:szCs w:val="21"/>
                    </w:rPr>
                    <w:t>10.4167</w:t>
                  </w:r>
                </w:p>
              </w:tc>
              <w:tc>
                <w:tcPr>
                  <w:tcW w:w="1524" w:type="dxa"/>
                  <w:tcBorders>
                    <w:top w:val="single" w:sz="4" w:space="0" w:color="auto"/>
                    <w:bottom w:val="single" w:sz="4" w:space="0" w:color="auto"/>
                  </w:tcBorders>
                  <w:vAlign w:val="center"/>
                </w:tcPr>
                <w:p w:rsidR="00797980" w:rsidRDefault="00797980">
                  <w:pPr>
                    <w:tabs>
                      <w:tab w:val="left" w:pos="3620"/>
                    </w:tabs>
                    <w:adjustRightInd w:val="0"/>
                    <w:snapToGrid w:val="0"/>
                    <w:jc w:val="center"/>
                    <w:rPr>
                      <w:sz w:val="21"/>
                      <w:szCs w:val="21"/>
                    </w:rPr>
                  </w:pPr>
                  <w:r>
                    <w:rPr>
                      <w:rFonts w:hint="eastAsia"/>
                      <w:sz w:val="21"/>
                      <w:szCs w:val="21"/>
                    </w:rPr>
                    <w:t>1042</w:t>
                  </w:r>
                </w:p>
              </w:tc>
              <w:tc>
                <w:tcPr>
                  <w:tcW w:w="1146" w:type="dxa"/>
                  <w:tcBorders>
                    <w:top w:val="single" w:sz="4" w:space="0" w:color="auto"/>
                    <w:bottom w:val="single" w:sz="4" w:space="0" w:color="auto"/>
                  </w:tcBorders>
                  <w:vAlign w:val="center"/>
                </w:tcPr>
                <w:p w:rsidR="00797980" w:rsidRDefault="00797980" w:rsidP="00122BB9">
                  <w:pPr>
                    <w:tabs>
                      <w:tab w:val="left" w:pos="3620"/>
                    </w:tabs>
                    <w:adjustRightInd w:val="0"/>
                    <w:snapToGrid w:val="0"/>
                    <w:jc w:val="center"/>
                    <w:rPr>
                      <w:sz w:val="21"/>
                      <w:szCs w:val="21"/>
                    </w:rPr>
                  </w:pPr>
                  <w:r>
                    <w:rPr>
                      <w:rFonts w:hint="eastAsia"/>
                      <w:sz w:val="21"/>
                      <w:szCs w:val="21"/>
                    </w:rPr>
                    <w:t>0.5</w:t>
                  </w:r>
                </w:p>
              </w:tc>
              <w:tc>
                <w:tcPr>
                  <w:tcW w:w="1098" w:type="dxa"/>
                  <w:tcBorders>
                    <w:top w:val="single" w:sz="4" w:space="0" w:color="auto"/>
                    <w:bottom w:val="single" w:sz="4" w:space="0" w:color="auto"/>
                  </w:tcBorders>
                  <w:vAlign w:val="center"/>
                </w:tcPr>
                <w:p w:rsidR="00797980" w:rsidRDefault="00797980" w:rsidP="00122BB9">
                  <w:pPr>
                    <w:tabs>
                      <w:tab w:val="left" w:pos="3620"/>
                    </w:tabs>
                    <w:adjustRightInd w:val="0"/>
                    <w:snapToGrid w:val="0"/>
                    <w:jc w:val="center"/>
                    <w:rPr>
                      <w:sz w:val="21"/>
                      <w:szCs w:val="21"/>
                    </w:rPr>
                  </w:pPr>
                  <w:r>
                    <w:rPr>
                      <w:rFonts w:hint="eastAsia"/>
                      <w:sz w:val="21"/>
                      <w:szCs w:val="21"/>
                    </w:rPr>
                    <w:t>1</w:t>
                  </w:r>
                </w:p>
              </w:tc>
            </w:tr>
            <w:tr w:rsidR="00797980" w:rsidTr="00122BB9">
              <w:trPr>
                <w:trHeight w:val="397"/>
                <w:jc w:val="center"/>
              </w:trPr>
              <w:tc>
                <w:tcPr>
                  <w:tcW w:w="1158" w:type="dxa"/>
                  <w:tcBorders>
                    <w:top w:val="single" w:sz="4" w:space="0" w:color="auto"/>
                    <w:bottom w:val="single" w:sz="4" w:space="0" w:color="auto"/>
                  </w:tcBorders>
                  <w:vAlign w:val="center"/>
                </w:tcPr>
                <w:p w:rsidR="00797980" w:rsidRDefault="00797980" w:rsidP="00122BB9">
                  <w:pPr>
                    <w:adjustRightInd w:val="0"/>
                    <w:snapToGrid w:val="0"/>
                    <w:jc w:val="center"/>
                    <w:rPr>
                      <w:sz w:val="21"/>
                      <w:szCs w:val="21"/>
                    </w:rPr>
                  </w:pPr>
                  <w:r>
                    <w:rPr>
                      <w:rFonts w:hint="eastAsia"/>
                      <w:sz w:val="21"/>
                      <w:szCs w:val="21"/>
                    </w:rPr>
                    <w:t>DA00</w:t>
                  </w:r>
                  <w:r w:rsidR="00177929">
                    <w:rPr>
                      <w:rFonts w:hint="eastAsia"/>
                      <w:sz w:val="21"/>
                      <w:szCs w:val="21"/>
                    </w:rPr>
                    <w:t>7</w:t>
                  </w:r>
                </w:p>
              </w:tc>
              <w:tc>
                <w:tcPr>
                  <w:tcW w:w="1030" w:type="dxa"/>
                  <w:vMerge/>
                  <w:vAlign w:val="center"/>
                </w:tcPr>
                <w:p w:rsidR="00797980" w:rsidRDefault="00797980">
                  <w:pPr>
                    <w:tabs>
                      <w:tab w:val="left" w:pos="3620"/>
                    </w:tabs>
                    <w:adjustRightInd w:val="0"/>
                    <w:snapToGrid w:val="0"/>
                    <w:jc w:val="center"/>
                    <w:rPr>
                      <w:rFonts w:hAnsi="宋体"/>
                      <w:sz w:val="21"/>
                      <w:szCs w:val="21"/>
                    </w:rPr>
                  </w:pPr>
                </w:p>
              </w:tc>
              <w:tc>
                <w:tcPr>
                  <w:tcW w:w="859" w:type="dxa"/>
                  <w:vMerge/>
                  <w:vAlign w:val="center"/>
                </w:tcPr>
                <w:p w:rsidR="00797980" w:rsidRDefault="00797980">
                  <w:pPr>
                    <w:tabs>
                      <w:tab w:val="left" w:pos="3620"/>
                    </w:tabs>
                    <w:adjustRightInd w:val="0"/>
                    <w:snapToGrid w:val="0"/>
                    <w:jc w:val="center"/>
                    <w:rPr>
                      <w:rFonts w:hAnsi="宋体"/>
                      <w:sz w:val="21"/>
                      <w:szCs w:val="21"/>
                    </w:rPr>
                  </w:pPr>
                </w:p>
              </w:tc>
              <w:tc>
                <w:tcPr>
                  <w:tcW w:w="1035" w:type="dxa"/>
                  <w:tcBorders>
                    <w:top w:val="single" w:sz="4" w:space="0" w:color="auto"/>
                    <w:bottom w:val="single" w:sz="4" w:space="0" w:color="auto"/>
                  </w:tcBorders>
                  <w:vAlign w:val="center"/>
                </w:tcPr>
                <w:p w:rsidR="00797980" w:rsidRDefault="00797980">
                  <w:pPr>
                    <w:tabs>
                      <w:tab w:val="left" w:pos="3620"/>
                    </w:tabs>
                    <w:adjustRightInd w:val="0"/>
                    <w:snapToGrid w:val="0"/>
                    <w:jc w:val="center"/>
                    <w:rPr>
                      <w:sz w:val="21"/>
                      <w:szCs w:val="21"/>
                    </w:rPr>
                  </w:pPr>
                  <w:r>
                    <w:rPr>
                      <w:rFonts w:hint="eastAsia"/>
                      <w:sz w:val="21"/>
                      <w:szCs w:val="21"/>
                    </w:rPr>
                    <w:t>0.8333</w:t>
                  </w:r>
                </w:p>
              </w:tc>
              <w:tc>
                <w:tcPr>
                  <w:tcW w:w="1524" w:type="dxa"/>
                  <w:tcBorders>
                    <w:top w:val="single" w:sz="4" w:space="0" w:color="auto"/>
                    <w:bottom w:val="single" w:sz="4" w:space="0" w:color="auto"/>
                  </w:tcBorders>
                  <w:vAlign w:val="center"/>
                </w:tcPr>
                <w:p w:rsidR="00797980" w:rsidRDefault="00797980">
                  <w:pPr>
                    <w:tabs>
                      <w:tab w:val="left" w:pos="3620"/>
                    </w:tabs>
                    <w:adjustRightInd w:val="0"/>
                    <w:snapToGrid w:val="0"/>
                    <w:jc w:val="center"/>
                    <w:rPr>
                      <w:sz w:val="21"/>
                      <w:szCs w:val="21"/>
                    </w:rPr>
                  </w:pPr>
                  <w:r>
                    <w:rPr>
                      <w:rFonts w:hint="eastAsia"/>
                      <w:sz w:val="21"/>
                      <w:szCs w:val="21"/>
                    </w:rPr>
                    <w:t>167</w:t>
                  </w:r>
                </w:p>
              </w:tc>
              <w:tc>
                <w:tcPr>
                  <w:tcW w:w="1146" w:type="dxa"/>
                  <w:tcBorders>
                    <w:top w:val="single" w:sz="4" w:space="0" w:color="auto"/>
                    <w:bottom w:val="single" w:sz="4" w:space="0" w:color="auto"/>
                  </w:tcBorders>
                  <w:vAlign w:val="center"/>
                </w:tcPr>
                <w:p w:rsidR="00797980" w:rsidRDefault="00797980" w:rsidP="00122BB9">
                  <w:pPr>
                    <w:tabs>
                      <w:tab w:val="left" w:pos="3620"/>
                    </w:tabs>
                    <w:adjustRightInd w:val="0"/>
                    <w:snapToGrid w:val="0"/>
                    <w:jc w:val="center"/>
                    <w:rPr>
                      <w:sz w:val="21"/>
                      <w:szCs w:val="21"/>
                    </w:rPr>
                  </w:pPr>
                  <w:r>
                    <w:rPr>
                      <w:rFonts w:hint="eastAsia"/>
                      <w:sz w:val="21"/>
                      <w:szCs w:val="21"/>
                    </w:rPr>
                    <w:t>0.5</w:t>
                  </w:r>
                </w:p>
              </w:tc>
              <w:tc>
                <w:tcPr>
                  <w:tcW w:w="1098" w:type="dxa"/>
                  <w:tcBorders>
                    <w:top w:val="single" w:sz="4" w:space="0" w:color="auto"/>
                    <w:bottom w:val="single" w:sz="4" w:space="0" w:color="auto"/>
                  </w:tcBorders>
                  <w:vAlign w:val="center"/>
                </w:tcPr>
                <w:p w:rsidR="00797980" w:rsidRDefault="00797980" w:rsidP="00122BB9">
                  <w:pPr>
                    <w:tabs>
                      <w:tab w:val="left" w:pos="3620"/>
                    </w:tabs>
                    <w:adjustRightInd w:val="0"/>
                    <w:snapToGrid w:val="0"/>
                    <w:jc w:val="center"/>
                    <w:rPr>
                      <w:sz w:val="21"/>
                      <w:szCs w:val="21"/>
                    </w:rPr>
                  </w:pPr>
                  <w:r>
                    <w:rPr>
                      <w:rFonts w:hint="eastAsia"/>
                      <w:sz w:val="21"/>
                      <w:szCs w:val="21"/>
                    </w:rPr>
                    <w:t>1</w:t>
                  </w:r>
                </w:p>
              </w:tc>
            </w:tr>
            <w:tr w:rsidR="00797980" w:rsidTr="00122BB9">
              <w:trPr>
                <w:trHeight w:val="397"/>
                <w:jc w:val="center"/>
              </w:trPr>
              <w:tc>
                <w:tcPr>
                  <w:tcW w:w="1158" w:type="dxa"/>
                  <w:tcBorders>
                    <w:top w:val="single" w:sz="4" w:space="0" w:color="auto"/>
                    <w:bottom w:val="single" w:sz="4" w:space="0" w:color="auto"/>
                  </w:tcBorders>
                  <w:vAlign w:val="center"/>
                </w:tcPr>
                <w:p w:rsidR="00797980" w:rsidRDefault="00797980" w:rsidP="00122BB9">
                  <w:pPr>
                    <w:adjustRightInd w:val="0"/>
                    <w:snapToGrid w:val="0"/>
                    <w:jc w:val="center"/>
                    <w:rPr>
                      <w:sz w:val="21"/>
                      <w:szCs w:val="21"/>
                    </w:rPr>
                  </w:pPr>
                  <w:r>
                    <w:rPr>
                      <w:rFonts w:hint="eastAsia"/>
                      <w:sz w:val="21"/>
                      <w:szCs w:val="21"/>
                    </w:rPr>
                    <w:t>DA00</w:t>
                  </w:r>
                  <w:r w:rsidR="00177929">
                    <w:rPr>
                      <w:rFonts w:hint="eastAsia"/>
                      <w:sz w:val="21"/>
                      <w:szCs w:val="21"/>
                    </w:rPr>
                    <w:t>8</w:t>
                  </w:r>
                </w:p>
              </w:tc>
              <w:tc>
                <w:tcPr>
                  <w:tcW w:w="1030" w:type="dxa"/>
                  <w:vMerge/>
                  <w:vAlign w:val="center"/>
                </w:tcPr>
                <w:p w:rsidR="00797980" w:rsidRDefault="00797980">
                  <w:pPr>
                    <w:tabs>
                      <w:tab w:val="left" w:pos="3620"/>
                    </w:tabs>
                    <w:adjustRightInd w:val="0"/>
                    <w:snapToGrid w:val="0"/>
                    <w:jc w:val="center"/>
                    <w:rPr>
                      <w:rFonts w:hAnsi="宋体"/>
                      <w:sz w:val="21"/>
                      <w:szCs w:val="21"/>
                    </w:rPr>
                  </w:pPr>
                </w:p>
              </w:tc>
              <w:tc>
                <w:tcPr>
                  <w:tcW w:w="859" w:type="dxa"/>
                  <w:vMerge/>
                  <w:vAlign w:val="center"/>
                </w:tcPr>
                <w:p w:rsidR="00797980" w:rsidRDefault="00797980">
                  <w:pPr>
                    <w:tabs>
                      <w:tab w:val="left" w:pos="3620"/>
                    </w:tabs>
                    <w:adjustRightInd w:val="0"/>
                    <w:snapToGrid w:val="0"/>
                    <w:jc w:val="center"/>
                    <w:rPr>
                      <w:rFonts w:hAnsi="宋体"/>
                      <w:sz w:val="21"/>
                      <w:szCs w:val="21"/>
                    </w:rPr>
                  </w:pPr>
                </w:p>
              </w:tc>
              <w:tc>
                <w:tcPr>
                  <w:tcW w:w="1035" w:type="dxa"/>
                  <w:tcBorders>
                    <w:top w:val="single" w:sz="4" w:space="0" w:color="auto"/>
                    <w:bottom w:val="single" w:sz="4" w:space="0" w:color="auto"/>
                  </w:tcBorders>
                  <w:vAlign w:val="center"/>
                </w:tcPr>
                <w:p w:rsidR="00797980" w:rsidRDefault="00797980">
                  <w:pPr>
                    <w:tabs>
                      <w:tab w:val="left" w:pos="3620"/>
                    </w:tabs>
                    <w:adjustRightInd w:val="0"/>
                    <w:snapToGrid w:val="0"/>
                    <w:jc w:val="center"/>
                    <w:rPr>
                      <w:sz w:val="21"/>
                      <w:szCs w:val="21"/>
                    </w:rPr>
                  </w:pPr>
                  <w:r>
                    <w:rPr>
                      <w:rFonts w:hint="eastAsia"/>
                      <w:sz w:val="21"/>
                      <w:szCs w:val="21"/>
                    </w:rPr>
                    <w:t>2.2917</w:t>
                  </w:r>
                </w:p>
              </w:tc>
              <w:tc>
                <w:tcPr>
                  <w:tcW w:w="1524" w:type="dxa"/>
                  <w:tcBorders>
                    <w:top w:val="single" w:sz="4" w:space="0" w:color="auto"/>
                    <w:bottom w:val="single" w:sz="4" w:space="0" w:color="auto"/>
                  </w:tcBorders>
                  <w:vAlign w:val="center"/>
                </w:tcPr>
                <w:p w:rsidR="00797980" w:rsidRDefault="00797980">
                  <w:pPr>
                    <w:tabs>
                      <w:tab w:val="left" w:pos="3620"/>
                    </w:tabs>
                    <w:adjustRightInd w:val="0"/>
                    <w:snapToGrid w:val="0"/>
                    <w:jc w:val="center"/>
                    <w:rPr>
                      <w:sz w:val="21"/>
                      <w:szCs w:val="21"/>
                    </w:rPr>
                  </w:pPr>
                  <w:r>
                    <w:rPr>
                      <w:rFonts w:hint="eastAsia"/>
                      <w:sz w:val="21"/>
                      <w:szCs w:val="21"/>
                    </w:rPr>
                    <w:t>458</w:t>
                  </w:r>
                </w:p>
              </w:tc>
              <w:tc>
                <w:tcPr>
                  <w:tcW w:w="1146" w:type="dxa"/>
                  <w:tcBorders>
                    <w:top w:val="single" w:sz="4" w:space="0" w:color="auto"/>
                    <w:bottom w:val="single" w:sz="4" w:space="0" w:color="auto"/>
                  </w:tcBorders>
                  <w:vAlign w:val="center"/>
                </w:tcPr>
                <w:p w:rsidR="00797980" w:rsidRDefault="00797980" w:rsidP="00122BB9">
                  <w:pPr>
                    <w:tabs>
                      <w:tab w:val="left" w:pos="3620"/>
                    </w:tabs>
                    <w:adjustRightInd w:val="0"/>
                    <w:snapToGrid w:val="0"/>
                    <w:jc w:val="center"/>
                    <w:rPr>
                      <w:sz w:val="21"/>
                      <w:szCs w:val="21"/>
                    </w:rPr>
                  </w:pPr>
                  <w:r>
                    <w:rPr>
                      <w:rFonts w:hint="eastAsia"/>
                      <w:sz w:val="21"/>
                      <w:szCs w:val="21"/>
                    </w:rPr>
                    <w:t>0.5</w:t>
                  </w:r>
                </w:p>
              </w:tc>
              <w:tc>
                <w:tcPr>
                  <w:tcW w:w="1098" w:type="dxa"/>
                  <w:tcBorders>
                    <w:top w:val="single" w:sz="4" w:space="0" w:color="auto"/>
                    <w:bottom w:val="single" w:sz="4" w:space="0" w:color="auto"/>
                  </w:tcBorders>
                  <w:vAlign w:val="center"/>
                </w:tcPr>
                <w:p w:rsidR="00797980" w:rsidRDefault="00797980" w:rsidP="00122BB9">
                  <w:pPr>
                    <w:tabs>
                      <w:tab w:val="left" w:pos="3620"/>
                    </w:tabs>
                    <w:adjustRightInd w:val="0"/>
                    <w:snapToGrid w:val="0"/>
                    <w:jc w:val="center"/>
                    <w:rPr>
                      <w:sz w:val="21"/>
                      <w:szCs w:val="21"/>
                    </w:rPr>
                  </w:pPr>
                  <w:r>
                    <w:rPr>
                      <w:rFonts w:hint="eastAsia"/>
                      <w:sz w:val="21"/>
                      <w:szCs w:val="21"/>
                    </w:rPr>
                    <w:t>1</w:t>
                  </w:r>
                </w:p>
              </w:tc>
            </w:tr>
            <w:tr w:rsidR="00797980" w:rsidTr="00122BB9">
              <w:trPr>
                <w:trHeight w:val="397"/>
                <w:jc w:val="center"/>
              </w:trPr>
              <w:tc>
                <w:tcPr>
                  <w:tcW w:w="1158" w:type="dxa"/>
                  <w:tcBorders>
                    <w:top w:val="single" w:sz="4" w:space="0" w:color="auto"/>
                    <w:bottom w:val="single" w:sz="4" w:space="0" w:color="auto"/>
                  </w:tcBorders>
                  <w:vAlign w:val="center"/>
                </w:tcPr>
                <w:p w:rsidR="00797980" w:rsidRDefault="00797980" w:rsidP="00122BB9">
                  <w:pPr>
                    <w:adjustRightInd w:val="0"/>
                    <w:snapToGrid w:val="0"/>
                    <w:jc w:val="center"/>
                    <w:rPr>
                      <w:sz w:val="21"/>
                      <w:szCs w:val="21"/>
                    </w:rPr>
                  </w:pPr>
                  <w:r>
                    <w:rPr>
                      <w:rFonts w:hint="eastAsia"/>
                      <w:sz w:val="21"/>
                      <w:szCs w:val="21"/>
                    </w:rPr>
                    <w:lastRenderedPageBreak/>
                    <w:t>DA00</w:t>
                  </w:r>
                  <w:r w:rsidR="00177929">
                    <w:rPr>
                      <w:rFonts w:hint="eastAsia"/>
                      <w:sz w:val="21"/>
                      <w:szCs w:val="21"/>
                    </w:rPr>
                    <w:t>9</w:t>
                  </w:r>
                </w:p>
              </w:tc>
              <w:tc>
                <w:tcPr>
                  <w:tcW w:w="1030" w:type="dxa"/>
                  <w:vMerge/>
                  <w:vAlign w:val="center"/>
                </w:tcPr>
                <w:p w:rsidR="00797980" w:rsidRDefault="00797980">
                  <w:pPr>
                    <w:tabs>
                      <w:tab w:val="left" w:pos="3620"/>
                    </w:tabs>
                    <w:adjustRightInd w:val="0"/>
                    <w:snapToGrid w:val="0"/>
                    <w:jc w:val="center"/>
                    <w:rPr>
                      <w:rFonts w:hAnsi="宋体"/>
                      <w:sz w:val="21"/>
                      <w:szCs w:val="21"/>
                    </w:rPr>
                  </w:pPr>
                </w:p>
              </w:tc>
              <w:tc>
                <w:tcPr>
                  <w:tcW w:w="859" w:type="dxa"/>
                  <w:vMerge/>
                  <w:vAlign w:val="center"/>
                </w:tcPr>
                <w:p w:rsidR="00797980" w:rsidRDefault="00797980">
                  <w:pPr>
                    <w:tabs>
                      <w:tab w:val="left" w:pos="3620"/>
                    </w:tabs>
                    <w:adjustRightInd w:val="0"/>
                    <w:snapToGrid w:val="0"/>
                    <w:jc w:val="center"/>
                    <w:rPr>
                      <w:rFonts w:hAnsi="宋体"/>
                      <w:sz w:val="21"/>
                      <w:szCs w:val="21"/>
                    </w:rPr>
                  </w:pPr>
                </w:p>
              </w:tc>
              <w:tc>
                <w:tcPr>
                  <w:tcW w:w="1035" w:type="dxa"/>
                  <w:tcBorders>
                    <w:top w:val="single" w:sz="4" w:space="0" w:color="auto"/>
                    <w:bottom w:val="single" w:sz="4" w:space="0" w:color="auto"/>
                  </w:tcBorders>
                  <w:vAlign w:val="center"/>
                </w:tcPr>
                <w:p w:rsidR="00797980" w:rsidRDefault="00797980">
                  <w:pPr>
                    <w:tabs>
                      <w:tab w:val="left" w:pos="3620"/>
                    </w:tabs>
                    <w:adjustRightInd w:val="0"/>
                    <w:snapToGrid w:val="0"/>
                    <w:jc w:val="center"/>
                    <w:rPr>
                      <w:sz w:val="21"/>
                      <w:szCs w:val="21"/>
                    </w:rPr>
                  </w:pPr>
                  <w:r>
                    <w:rPr>
                      <w:rFonts w:hint="eastAsia"/>
                      <w:sz w:val="21"/>
                      <w:szCs w:val="21"/>
                    </w:rPr>
                    <w:t>45.7333</w:t>
                  </w:r>
                </w:p>
              </w:tc>
              <w:tc>
                <w:tcPr>
                  <w:tcW w:w="1524" w:type="dxa"/>
                  <w:tcBorders>
                    <w:top w:val="single" w:sz="4" w:space="0" w:color="auto"/>
                    <w:bottom w:val="single" w:sz="4" w:space="0" w:color="auto"/>
                  </w:tcBorders>
                  <w:vAlign w:val="center"/>
                </w:tcPr>
                <w:p w:rsidR="00797980" w:rsidRDefault="00797980">
                  <w:pPr>
                    <w:tabs>
                      <w:tab w:val="left" w:pos="3620"/>
                    </w:tabs>
                    <w:adjustRightInd w:val="0"/>
                    <w:snapToGrid w:val="0"/>
                    <w:jc w:val="center"/>
                    <w:rPr>
                      <w:sz w:val="21"/>
                      <w:szCs w:val="21"/>
                    </w:rPr>
                  </w:pPr>
                  <w:r>
                    <w:rPr>
                      <w:rFonts w:hint="eastAsia"/>
                      <w:sz w:val="21"/>
                      <w:szCs w:val="21"/>
                    </w:rPr>
                    <w:t>45733</w:t>
                  </w:r>
                </w:p>
              </w:tc>
              <w:tc>
                <w:tcPr>
                  <w:tcW w:w="1146" w:type="dxa"/>
                  <w:tcBorders>
                    <w:top w:val="single" w:sz="4" w:space="0" w:color="auto"/>
                    <w:bottom w:val="single" w:sz="4" w:space="0" w:color="auto"/>
                  </w:tcBorders>
                  <w:vAlign w:val="center"/>
                </w:tcPr>
                <w:p w:rsidR="00797980" w:rsidRDefault="00797980" w:rsidP="00122BB9">
                  <w:pPr>
                    <w:tabs>
                      <w:tab w:val="left" w:pos="3620"/>
                    </w:tabs>
                    <w:adjustRightInd w:val="0"/>
                    <w:snapToGrid w:val="0"/>
                    <w:jc w:val="center"/>
                    <w:rPr>
                      <w:sz w:val="21"/>
                      <w:szCs w:val="21"/>
                    </w:rPr>
                  </w:pPr>
                  <w:r>
                    <w:rPr>
                      <w:rFonts w:hint="eastAsia"/>
                      <w:sz w:val="21"/>
                      <w:szCs w:val="21"/>
                    </w:rPr>
                    <w:t>0.5</w:t>
                  </w:r>
                </w:p>
              </w:tc>
              <w:tc>
                <w:tcPr>
                  <w:tcW w:w="1098" w:type="dxa"/>
                  <w:tcBorders>
                    <w:top w:val="single" w:sz="4" w:space="0" w:color="auto"/>
                    <w:bottom w:val="single" w:sz="4" w:space="0" w:color="auto"/>
                  </w:tcBorders>
                  <w:vAlign w:val="center"/>
                </w:tcPr>
                <w:p w:rsidR="00797980" w:rsidRDefault="00797980" w:rsidP="00122BB9">
                  <w:pPr>
                    <w:tabs>
                      <w:tab w:val="left" w:pos="3620"/>
                    </w:tabs>
                    <w:adjustRightInd w:val="0"/>
                    <w:snapToGrid w:val="0"/>
                    <w:jc w:val="center"/>
                    <w:rPr>
                      <w:sz w:val="21"/>
                      <w:szCs w:val="21"/>
                    </w:rPr>
                  </w:pPr>
                  <w:r>
                    <w:rPr>
                      <w:rFonts w:hint="eastAsia"/>
                      <w:sz w:val="21"/>
                      <w:szCs w:val="21"/>
                    </w:rPr>
                    <w:t>1</w:t>
                  </w:r>
                </w:p>
              </w:tc>
            </w:tr>
            <w:tr w:rsidR="00797980" w:rsidTr="00122BB9">
              <w:trPr>
                <w:trHeight w:val="397"/>
                <w:jc w:val="center"/>
              </w:trPr>
              <w:tc>
                <w:tcPr>
                  <w:tcW w:w="1158" w:type="dxa"/>
                  <w:tcBorders>
                    <w:top w:val="single" w:sz="4" w:space="0" w:color="auto"/>
                    <w:bottom w:val="single" w:sz="4" w:space="0" w:color="auto"/>
                  </w:tcBorders>
                  <w:vAlign w:val="center"/>
                </w:tcPr>
                <w:p w:rsidR="00797980" w:rsidRDefault="00797980" w:rsidP="00122BB9">
                  <w:pPr>
                    <w:adjustRightInd w:val="0"/>
                    <w:snapToGrid w:val="0"/>
                    <w:jc w:val="center"/>
                    <w:rPr>
                      <w:sz w:val="21"/>
                      <w:szCs w:val="21"/>
                    </w:rPr>
                  </w:pPr>
                  <w:r>
                    <w:rPr>
                      <w:rFonts w:hint="eastAsia"/>
                      <w:sz w:val="21"/>
                      <w:szCs w:val="21"/>
                    </w:rPr>
                    <w:t>DA0</w:t>
                  </w:r>
                  <w:r w:rsidR="00177929">
                    <w:rPr>
                      <w:rFonts w:hint="eastAsia"/>
                      <w:sz w:val="21"/>
                      <w:szCs w:val="21"/>
                    </w:rPr>
                    <w:t>10</w:t>
                  </w:r>
                </w:p>
              </w:tc>
              <w:tc>
                <w:tcPr>
                  <w:tcW w:w="1030" w:type="dxa"/>
                  <w:vMerge/>
                  <w:vAlign w:val="center"/>
                </w:tcPr>
                <w:p w:rsidR="00797980" w:rsidRDefault="00797980">
                  <w:pPr>
                    <w:tabs>
                      <w:tab w:val="left" w:pos="3620"/>
                    </w:tabs>
                    <w:adjustRightInd w:val="0"/>
                    <w:snapToGrid w:val="0"/>
                    <w:jc w:val="center"/>
                    <w:rPr>
                      <w:rFonts w:hAnsi="宋体"/>
                      <w:sz w:val="21"/>
                      <w:szCs w:val="21"/>
                    </w:rPr>
                  </w:pPr>
                </w:p>
              </w:tc>
              <w:tc>
                <w:tcPr>
                  <w:tcW w:w="859" w:type="dxa"/>
                  <w:vMerge/>
                  <w:vAlign w:val="center"/>
                </w:tcPr>
                <w:p w:rsidR="00797980" w:rsidRDefault="00797980">
                  <w:pPr>
                    <w:tabs>
                      <w:tab w:val="left" w:pos="3620"/>
                    </w:tabs>
                    <w:adjustRightInd w:val="0"/>
                    <w:snapToGrid w:val="0"/>
                    <w:jc w:val="center"/>
                    <w:rPr>
                      <w:rFonts w:hAnsi="宋体"/>
                      <w:sz w:val="21"/>
                      <w:szCs w:val="21"/>
                    </w:rPr>
                  </w:pPr>
                </w:p>
              </w:tc>
              <w:tc>
                <w:tcPr>
                  <w:tcW w:w="1035" w:type="dxa"/>
                  <w:tcBorders>
                    <w:top w:val="single" w:sz="4" w:space="0" w:color="auto"/>
                    <w:bottom w:val="single" w:sz="4" w:space="0" w:color="auto"/>
                  </w:tcBorders>
                  <w:vAlign w:val="center"/>
                </w:tcPr>
                <w:p w:rsidR="00797980" w:rsidRDefault="00797980">
                  <w:pPr>
                    <w:tabs>
                      <w:tab w:val="left" w:pos="3620"/>
                    </w:tabs>
                    <w:adjustRightInd w:val="0"/>
                    <w:snapToGrid w:val="0"/>
                    <w:jc w:val="center"/>
                    <w:rPr>
                      <w:sz w:val="21"/>
                      <w:szCs w:val="21"/>
                    </w:rPr>
                  </w:pPr>
                  <w:r>
                    <w:rPr>
                      <w:rFonts w:hint="eastAsia"/>
                      <w:sz w:val="21"/>
                      <w:szCs w:val="21"/>
                    </w:rPr>
                    <w:t>0.6042</w:t>
                  </w:r>
                </w:p>
              </w:tc>
              <w:tc>
                <w:tcPr>
                  <w:tcW w:w="1524" w:type="dxa"/>
                  <w:tcBorders>
                    <w:top w:val="single" w:sz="4" w:space="0" w:color="auto"/>
                    <w:bottom w:val="single" w:sz="4" w:space="0" w:color="auto"/>
                  </w:tcBorders>
                  <w:vAlign w:val="center"/>
                </w:tcPr>
                <w:p w:rsidR="00797980" w:rsidRDefault="00797980">
                  <w:pPr>
                    <w:tabs>
                      <w:tab w:val="left" w:pos="3620"/>
                    </w:tabs>
                    <w:adjustRightInd w:val="0"/>
                    <w:snapToGrid w:val="0"/>
                    <w:jc w:val="center"/>
                    <w:rPr>
                      <w:sz w:val="21"/>
                      <w:szCs w:val="21"/>
                    </w:rPr>
                  </w:pPr>
                  <w:r>
                    <w:rPr>
                      <w:rFonts w:hint="eastAsia"/>
                      <w:sz w:val="21"/>
                      <w:szCs w:val="21"/>
                    </w:rPr>
                    <w:t>121</w:t>
                  </w:r>
                </w:p>
              </w:tc>
              <w:tc>
                <w:tcPr>
                  <w:tcW w:w="1146" w:type="dxa"/>
                  <w:tcBorders>
                    <w:top w:val="single" w:sz="4" w:space="0" w:color="auto"/>
                    <w:bottom w:val="single" w:sz="4" w:space="0" w:color="auto"/>
                  </w:tcBorders>
                  <w:vAlign w:val="center"/>
                </w:tcPr>
                <w:p w:rsidR="00797980" w:rsidRDefault="00797980" w:rsidP="00122BB9">
                  <w:pPr>
                    <w:tabs>
                      <w:tab w:val="left" w:pos="3620"/>
                    </w:tabs>
                    <w:adjustRightInd w:val="0"/>
                    <w:snapToGrid w:val="0"/>
                    <w:jc w:val="center"/>
                    <w:rPr>
                      <w:sz w:val="21"/>
                      <w:szCs w:val="21"/>
                    </w:rPr>
                  </w:pPr>
                  <w:r>
                    <w:rPr>
                      <w:rFonts w:hint="eastAsia"/>
                      <w:sz w:val="21"/>
                      <w:szCs w:val="21"/>
                    </w:rPr>
                    <w:t>0.5</w:t>
                  </w:r>
                </w:p>
              </w:tc>
              <w:tc>
                <w:tcPr>
                  <w:tcW w:w="1098" w:type="dxa"/>
                  <w:tcBorders>
                    <w:top w:val="single" w:sz="4" w:space="0" w:color="auto"/>
                    <w:bottom w:val="single" w:sz="4" w:space="0" w:color="auto"/>
                  </w:tcBorders>
                  <w:vAlign w:val="center"/>
                </w:tcPr>
                <w:p w:rsidR="00797980" w:rsidRDefault="00797980" w:rsidP="00122BB9">
                  <w:pPr>
                    <w:tabs>
                      <w:tab w:val="left" w:pos="3620"/>
                    </w:tabs>
                    <w:adjustRightInd w:val="0"/>
                    <w:snapToGrid w:val="0"/>
                    <w:jc w:val="center"/>
                    <w:rPr>
                      <w:sz w:val="21"/>
                      <w:szCs w:val="21"/>
                    </w:rPr>
                  </w:pPr>
                  <w:r>
                    <w:rPr>
                      <w:rFonts w:hint="eastAsia"/>
                      <w:sz w:val="21"/>
                      <w:szCs w:val="21"/>
                    </w:rPr>
                    <w:t>1</w:t>
                  </w:r>
                </w:p>
              </w:tc>
            </w:tr>
            <w:tr w:rsidR="00797980" w:rsidTr="00122BB9">
              <w:trPr>
                <w:trHeight w:val="397"/>
                <w:jc w:val="center"/>
              </w:trPr>
              <w:tc>
                <w:tcPr>
                  <w:tcW w:w="1158" w:type="dxa"/>
                  <w:tcBorders>
                    <w:top w:val="single" w:sz="4" w:space="0" w:color="auto"/>
                    <w:bottom w:val="single" w:sz="4" w:space="0" w:color="auto"/>
                  </w:tcBorders>
                  <w:vAlign w:val="center"/>
                </w:tcPr>
                <w:p w:rsidR="00797980" w:rsidRDefault="00797980" w:rsidP="00122BB9">
                  <w:pPr>
                    <w:adjustRightInd w:val="0"/>
                    <w:snapToGrid w:val="0"/>
                    <w:jc w:val="center"/>
                    <w:rPr>
                      <w:sz w:val="21"/>
                      <w:szCs w:val="21"/>
                    </w:rPr>
                  </w:pPr>
                  <w:r>
                    <w:rPr>
                      <w:rFonts w:hint="eastAsia"/>
                      <w:sz w:val="21"/>
                      <w:szCs w:val="21"/>
                    </w:rPr>
                    <w:t>DA0</w:t>
                  </w:r>
                  <w:r w:rsidR="00177929">
                    <w:rPr>
                      <w:rFonts w:hint="eastAsia"/>
                      <w:sz w:val="21"/>
                      <w:szCs w:val="21"/>
                    </w:rPr>
                    <w:t>11</w:t>
                  </w:r>
                </w:p>
              </w:tc>
              <w:tc>
                <w:tcPr>
                  <w:tcW w:w="1030" w:type="dxa"/>
                  <w:vMerge/>
                  <w:vAlign w:val="center"/>
                </w:tcPr>
                <w:p w:rsidR="00797980" w:rsidRDefault="00797980">
                  <w:pPr>
                    <w:tabs>
                      <w:tab w:val="left" w:pos="3620"/>
                    </w:tabs>
                    <w:adjustRightInd w:val="0"/>
                    <w:snapToGrid w:val="0"/>
                    <w:jc w:val="center"/>
                    <w:rPr>
                      <w:rFonts w:hAnsi="宋体"/>
                      <w:sz w:val="21"/>
                      <w:szCs w:val="21"/>
                    </w:rPr>
                  </w:pPr>
                </w:p>
              </w:tc>
              <w:tc>
                <w:tcPr>
                  <w:tcW w:w="859" w:type="dxa"/>
                  <w:vMerge/>
                  <w:vAlign w:val="center"/>
                </w:tcPr>
                <w:p w:rsidR="00797980" w:rsidRDefault="00797980">
                  <w:pPr>
                    <w:tabs>
                      <w:tab w:val="left" w:pos="3620"/>
                    </w:tabs>
                    <w:adjustRightInd w:val="0"/>
                    <w:snapToGrid w:val="0"/>
                    <w:jc w:val="center"/>
                    <w:rPr>
                      <w:rFonts w:hAnsi="宋体"/>
                      <w:sz w:val="21"/>
                      <w:szCs w:val="21"/>
                    </w:rPr>
                  </w:pPr>
                </w:p>
              </w:tc>
              <w:tc>
                <w:tcPr>
                  <w:tcW w:w="1035" w:type="dxa"/>
                  <w:tcBorders>
                    <w:top w:val="single" w:sz="4" w:space="0" w:color="auto"/>
                    <w:bottom w:val="single" w:sz="4" w:space="0" w:color="auto"/>
                  </w:tcBorders>
                  <w:vAlign w:val="center"/>
                </w:tcPr>
                <w:p w:rsidR="00797980" w:rsidRDefault="00797980">
                  <w:pPr>
                    <w:tabs>
                      <w:tab w:val="left" w:pos="3620"/>
                    </w:tabs>
                    <w:adjustRightInd w:val="0"/>
                    <w:snapToGrid w:val="0"/>
                    <w:jc w:val="center"/>
                    <w:rPr>
                      <w:sz w:val="21"/>
                      <w:szCs w:val="21"/>
                    </w:rPr>
                  </w:pPr>
                  <w:r>
                    <w:rPr>
                      <w:rFonts w:hint="eastAsia"/>
                      <w:sz w:val="21"/>
                      <w:szCs w:val="21"/>
                    </w:rPr>
                    <w:t>0.7</w:t>
                  </w:r>
                </w:p>
              </w:tc>
              <w:tc>
                <w:tcPr>
                  <w:tcW w:w="1524" w:type="dxa"/>
                  <w:tcBorders>
                    <w:top w:val="single" w:sz="4" w:space="0" w:color="auto"/>
                    <w:bottom w:val="single" w:sz="4" w:space="0" w:color="auto"/>
                  </w:tcBorders>
                  <w:vAlign w:val="center"/>
                </w:tcPr>
                <w:p w:rsidR="00797980" w:rsidRDefault="00797980">
                  <w:pPr>
                    <w:tabs>
                      <w:tab w:val="left" w:pos="3620"/>
                    </w:tabs>
                    <w:adjustRightInd w:val="0"/>
                    <w:snapToGrid w:val="0"/>
                    <w:jc w:val="center"/>
                    <w:rPr>
                      <w:sz w:val="21"/>
                      <w:szCs w:val="21"/>
                    </w:rPr>
                  </w:pPr>
                  <w:r>
                    <w:rPr>
                      <w:rFonts w:hint="eastAsia"/>
                      <w:sz w:val="21"/>
                      <w:szCs w:val="21"/>
                    </w:rPr>
                    <w:t>140</w:t>
                  </w:r>
                </w:p>
              </w:tc>
              <w:tc>
                <w:tcPr>
                  <w:tcW w:w="1146" w:type="dxa"/>
                  <w:tcBorders>
                    <w:top w:val="single" w:sz="4" w:space="0" w:color="auto"/>
                    <w:bottom w:val="single" w:sz="4" w:space="0" w:color="auto"/>
                  </w:tcBorders>
                  <w:vAlign w:val="center"/>
                </w:tcPr>
                <w:p w:rsidR="00797980" w:rsidRDefault="00797980" w:rsidP="00122BB9">
                  <w:pPr>
                    <w:tabs>
                      <w:tab w:val="left" w:pos="3620"/>
                    </w:tabs>
                    <w:adjustRightInd w:val="0"/>
                    <w:snapToGrid w:val="0"/>
                    <w:jc w:val="center"/>
                    <w:rPr>
                      <w:sz w:val="21"/>
                      <w:szCs w:val="21"/>
                    </w:rPr>
                  </w:pPr>
                  <w:r>
                    <w:rPr>
                      <w:rFonts w:hint="eastAsia"/>
                      <w:sz w:val="21"/>
                      <w:szCs w:val="21"/>
                    </w:rPr>
                    <w:t>0.5</w:t>
                  </w:r>
                </w:p>
              </w:tc>
              <w:tc>
                <w:tcPr>
                  <w:tcW w:w="1098" w:type="dxa"/>
                  <w:tcBorders>
                    <w:top w:val="single" w:sz="4" w:space="0" w:color="auto"/>
                    <w:bottom w:val="single" w:sz="4" w:space="0" w:color="auto"/>
                  </w:tcBorders>
                  <w:vAlign w:val="center"/>
                </w:tcPr>
                <w:p w:rsidR="00797980" w:rsidRDefault="00797980" w:rsidP="00122BB9">
                  <w:pPr>
                    <w:tabs>
                      <w:tab w:val="left" w:pos="3620"/>
                    </w:tabs>
                    <w:adjustRightInd w:val="0"/>
                    <w:snapToGrid w:val="0"/>
                    <w:jc w:val="center"/>
                    <w:rPr>
                      <w:sz w:val="21"/>
                      <w:szCs w:val="21"/>
                    </w:rPr>
                  </w:pPr>
                  <w:r>
                    <w:rPr>
                      <w:rFonts w:hint="eastAsia"/>
                      <w:sz w:val="21"/>
                      <w:szCs w:val="21"/>
                    </w:rPr>
                    <w:t>1</w:t>
                  </w:r>
                </w:p>
              </w:tc>
            </w:tr>
            <w:tr w:rsidR="00797980" w:rsidTr="00122BB9">
              <w:trPr>
                <w:trHeight w:val="397"/>
                <w:jc w:val="center"/>
              </w:trPr>
              <w:tc>
                <w:tcPr>
                  <w:tcW w:w="1158" w:type="dxa"/>
                  <w:tcBorders>
                    <w:top w:val="single" w:sz="4" w:space="0" w:color="auto"/>
                    <w:bottom w:val="single" w:sz="4" w:space="0" w:color="auto"/>
                  </w:tcBorders>
                  <w:vAlign w:val="center"/>
                </w:tcPr>
                <w:p w:rsidR="00797980" w:rsidRDefault="00797980" w:rsidP="00122BB9">
                  <w:pPr>
                    <w:adjustRightInd w:val="0"/>
                    <w:snapToGrid w:val="0"/>
                    <w:jc w:val="center"/>
                    <w:rPr>
                      <w:sz w:val="21"/>
                      <w:szCs w:val="21"/>
                    </w:rPr>
                  </w:pPr>
                  <w:r>
                    <w:rPr>
                      <w:rFonts w:hint="eastAsia"/>
                      <w:sz w:val="21"/>
                      <w:szCs w:val="21"/>
                    </w:rPr>
                    <w:t>DA0</w:t>
                  </w:r>
                  <w:r w:rsidR="00177929">
                    <w:rPr>
                      <w:rFonts w:hint="eastAsia"/>
                      <w:sz w:val="21"/>
                      <w:szCs w:val="21"/>
                    </w:rPr>
                    <w:t>12</w:t>
                  </w:r>
                </w:p>
              </w:tc>
              <w:tc>
                <w:tcPr>
                  <w:tcW w:w="1030" w:type="dxa"/>
                  <w:vMerge/>
                  <w:vAlign w:val="center"/>
                </w:tcPr>
                <w:p w:rsidR="00797980" w:rsidRDefault="00797980">
                  <w:pPr>
                    <w:tabs>
                      <w:tab w:val="left" w:pos="3620"/>
                    </w:tabs>
                    <w:adjustRightInd w:val="0"/>
                    <w:snapToGrid w:val="0"/>
                    <w:jc w:val="center"/>
                    <w:rPr>
                      <w:rFonts w:hAnsi="宋体"/>
                      <w:sz w:val="21"/>
                      <w:szCs w:val="21"/>
                    </w:rPr>
                  </w:pPr>
                </w:p>
              </w:tc>
              <w:tc>
                <w:tcPr>
                  <w:tcW w:w="859" w:type="dxa"/>
                  <w:vMerge/>
                  <w:vAlign w:val="center"/>
                </w:tcPr>
                <w:p w:rsidR="00797980" w:rsidRDefault="00797980">
                  <w:pPr>
                    <w:tabs>
                      <w:tab w:val="left" w:pos="3620"/>
                    </w:tabs>
                    <w:adjustRightInd w:val="0"/>
                    <w:snapToGrid w:val="0"/>
                    <w:jc w:val="center"/>
                    <w:rPr>
                      <w:rFonts w:hAnsi="宋体"/>
                      <w:sz w:val="21"/>
                      <w:szCs w:val="21"/>
                    </w:rPr>
                  </w:pPr>
                </w:p>
              </w:tc>
              <w:tc>
                <w:tcPr>
                  <w:tcW w:w="1035" w:type="dxa"/>
                  <w:tcBorders>
                    <w:top w:val="single" w:sz="4" w:space="0" w:color="auto"/>
                    <w:bottom w:val="single" w:sz="4" w:space="0" w:color="auto"/>
                  </w:tcBorders>
                  <w:vAlign w:val="center"/>
                </w:tcPr>
                <w:p w:rsidR="00797980" w:rsidRDefault="00797980">
                  <w:pPr>
                    <w:tabs>
                      <w:tab w:val="left" w:pos="3620"/>
                    </w:tabs>
                    <w:adjustRightInd w:val="0"/>
                    <w:snapToGrid w:val="0"/>
                    <w:jc w:val="center"/>
                    <w:rPr>
                      <w:sz w:val="21"/>
                      <w:szCs w:val="21"/>
                    </w:rPr>
                  </w:pPr>
                  <w:r>
                    <w:rPr>
                      <w:rFonts w:hint="eastAsia"/>
                      <w:sz w:val="21"/>
                      <w:szCs w:val="21"/>
                    </w:rPr>
                    <w:t>0.6458</w:t>
                  </w:r>
                </w:p>
              </w:tc>
              <w:tc>
                <w:tcPr>
                  <w:tcW w:w="1524" w:type="dxa"/>
                  <w:tcBorders>
                    <w:top w:val="single" w:sz="4" w:space="0" w:color="auto"/>
                    <w:bottom w:val="single" w:sz="4" w:space="0" w:color="auto"/>
                  </w:tcBorders>
                  <w:vAlign w:val="center"/>
                </w:tcPr>
                <w:p w:rsidR="00797980" w:rsidRDefault="00797980">
                  <w:pPr>
                    <w:tabs>
                      <w:tab w:val="left" w:pos="3620"/>
                    </w:tabs>
                    <w:adjustRightInd w:val="0"/>
                    <w:snapToGrid w:val="0"/>
                    <w:jc w:val="center"/>
                    <w:rPr>
                      <w:sz w:val="21"/>
                      <w:szCs w:val="21"/>
                    </w:rPr>
                  </w:pPr>
                  <w:r>
                    <w:rPr>
                      <w:rFonts w:hint="eastAsia"/>
                      <w:sz w:val="21"/>
                      <w:szCs w:val="21"/>
                    </w:rPr>
                    <w:t>129</w:t>
                  </w:r>
                </w:p>
              </w:tc>
              <w:tc>
                <w:tcPr>
                  <w:tcW w:w="1146" w:type="dxa"/>
                  <w:tcBorders>
                    <w:top w:val="single" w:sz="4" w:space="0" w:color="auto"/>
                    <w:bottom w:val="single" w:sz="4" w:space="0" w:color="auto"/>
                  </w:tcBorders>
                  <w:vAlign w:val="center"/>
                </w:tcPr>
                <w:p w:rsidR="00797980" w:rsidRDefault="00797980" w:rsidP="00122BB9">
                  <w:pPr>
                    <w:tabs>
                      <w:tab w:val="left" w:pos="3620"/>
                    </w:tabs>
                    <w:adjustRightInd w:val="0"/>
                    <w:snapToGrid w:val="0"/>
                    <w:jc w:val="center"/>
                    <w:rPr>
                      <w:sz w:val="21"/>
                      <w:szCs w:val="21"/>
                    </w:rPr>
                  </w:pPr>
                  <w:r>
                    <w:rPr>
                      <w:rFonts w:hint="eastAsia"/>
                      <w:sz w:val="21"/>
                      <w:szCs w:val="21"/>
                    </w:rPr>
                    <w:t>0.5</w:t>
                  </w:r>
                </w:p>
              </w:tc>
              <w:tc>
                <w:tcPr>
                  <w:tcW w:w="1098" w:type="dxa"/>
                  <w:tcBorders>
                    <w:top w:val="single" w:sz="4" w:space="0" w:color="auto"/>
                    <w:bottom w:val="single" w:sz="4" w:space="0" w:color="auto"/>
                  </w:tcBorders>
                  <w:vAlign w:val="center"/>
                </w:tcPr>
                <w:p w:rsidR="00797980" w:rsidRDefault="00797980" w:rsidP="00122BB9">
                  <w:pPr>
                    <w:tabs>
                      <w:tab w:val="left" w:pos="3620"/>
                    </w:tabs>
                    <w:adjustRightInd w:val="0"/>
                    <w:snapToGrid w:val="0"/>
                    <w:jc w:val="center"/>
                    <w:rPr>
                      <w:sz w:val="21"/>
                      <w:szCs w:val="21"/>
                    </w:rPr>
                  </w:pPr>
                  <w:r>
                    <w:rPr>
                      <w:rFonts w:hint="eastAsia"/>
                      <w:sz w:val="21"/>
                      <w:szCs w:val="21"/>
                    </w:rPr>
                    <w:t>1</w:t>
                  </w:r>
                </w:p>
              </w:tc>
            </w:tr>
            <w:tr w:rsidR="00797980" w:rsidTr="00122BB9">
              <w:trPr>
                <w:trHeight w:val="397"/>
                <w:jc w:val="center"/>
              </w:trPr>
              <w:tc>
                <w:tcPr>
                  <w:tcW w:w="1158" w:type="dxa"/>
                  <w:tcBorders>
                    <w:top w:val="single" w:sz="4" w:space="0" w:color="auto"/>
                  </w:tcBorders>
                  <w:vAlign w:val="center"/>
                </w:tcPr>
                <w:p w:rsidR="00797980" w:rsidRDefault="00797980" w:rsidP="00122BB9">
                  <w:pPr>
                    <w:adjustRightInd w:val="0"/>
                    <w:snapToGrid w:val="0"/>
                    <w:jc w:val="center"/>
                    <w:rPr>
                      <w:sz w:val="21"/>
                      <w:szCs w:val="21"/>
                    </w:rPr>
                  </w:pPr>
                  <w:r>
                    <w:rPr>
                      <w:rFonts w:hint="eastAsia"/>
                      <w:sz w:val="21"/>
                      <w:szCs w:val="21"/>
                    </w:rPr>
                    <w:t>DA01</w:t>
                  </w:r>
                  <w:r w:rsidR="00177929">
                    <w:rPr>
                      <w:rFonts w:hint="eastAsia"/>
                      <w:sz w:val="21"/>
                      <w:szCs w:val="21"/>
                    </w:rPr>
                    <w:t>3</w:t>
                  </w:r>
                </w:p>
              </w:tc>
              <w:tc>
                <w:tcPr>
                  <w:tcW w:w="1030" w:type="dxa"/>
                  <w:vMerge/>
                  <w:vAlign w:val="center"/>
                </w:tcPr>
                <w:p w:rsidR="00797980" w:rsidRDefault="00797980">
                  <w:pPr>
                    <w:tabs>
                      <w:tab w:val="left" w:pos="3620"/>
                    </w:tabs>
                    <w:adjustRightInd w:val="0"/>
                    <w:snapToGrid w:val="0"/>
                    <w:jc w:val="center"/>
                    <w:rPr>
                      <w:rFonts w:hAnsi="宋体"/>
                      <w:sz w:val="21"/>
                      <w:szCs w:val="21"/>
                    </w:rPr>
                  </w:pPr>
                </w:p>
              </w:tc>
              <w:tc>
                <w:tcPr>
                  <w:tcW w:w="859" w:type="dxa"/>
                  <w:vMerge/>
                  <w:vAlign w:val="center"/>
                </w:tcPr>
                <w:p w:rsidR="00797980" w:rsidRDefault="00797980">
                  <w:pPr>
                    <w:tabs>
                      <w:tab w:val="left" w:pos="3620"/>
                    </w:tabs>
                    <w:adjustRightInd w:val="0"/>
                    <w:snapToGrid w:val="0"/>
                    <w:jc w:val="center"/>
                    <w:rPr>
                      <w:rFonts w:hAnsi="宋体"/>
                      <w:sz w:val="21"/>
                      <w:szCs w:val="21"/>
                    </w:rPr>
                  </w:pPr>
                </w:p>
              </w:tc>
              <w:tc>
                <w:tcPr>
                  <w:tcW w:w="1035" w:type="dxa"/>
                  <w:tcBorders>
                    <w:top w:val="single" w:sz="4" w:space="0" w:color="auto"/>
                  </w:tcBorders>
                  <w:vAlign w:val="center"/>
                </w:tcPr>
                <w:p w:rsidR="00797980" w:rsidRDefault="00797980">
                  <w:pPr>
                    <w:tabs>
                      <w:tab w:val="left" w:pos="3620"/>
                    </w:tabs>
                    <w:adjustRightInd w:val="0"/>
                    <w:snapToGrid w:val="0"/>
                    <w:jc w:val="center"/>
                    <w:rPr>
                      <w:sz w:val="21"/>
                      <w:szCs w:val="21"/>
                    </w:rPr>
                  </w:pPr>
                  <w:r>
                    <w:rPr>
                      <w:rFonts w:hint="eastAsia"/>
                      <w:sz w:val="21"/>
                      <w:szCs w:val="21"/>
                    </w:rPr>
                    <w:t>10.3867</w:t>
                  </w:r>
                </w:p>
              </w:tc>
              <w:tc>
                <w:tcPr>
                  <w:tcW w:w="1524" w:type="dxa"/>
                  <w:tcBorders>
                    <w:top w:val="single" w:sz="4" w:space="0" w:color="auto"/>
                  </w:tcBorders>
                  <w:vAlign w:val="center"/>
                </w:tcPr>
                <w:p w:rsidR="00797980" w:rsidRDefault="00797980">
                  <w:pPr>
                    <w:tabs>
                      <w:tab w:val="left" w:pos="3620"/>
                    </w:tabs>
                    <w:adjustRightInd w:val="0"/>
                    <w:snapToGrid w:val="0"/>
                    <w:jc w:val="center"/>
                    <w:rPr>
                      <w:sz w:val="21"/>
                      <w:szCs w:val="21"/>
                    </w:rPr>
                  </w:pPr>
                  <w:r>
                    <w:rPr>
                      <w:rFonts w:hint="eastAsia"/>
                      <w:sz w:val="21"/>
                      <w:szCs w:val="21"/>
                    </w:rPr>
                    <w:t>10387</w:t>
                  </w:r>
                </w:p>
              </w:tc>
              <w:tc>
                <w:tcPr>
                  <w:tcW w:w="1146" w:type="dxa"/>
                  <w:tcBorders>
                    <w:top w:val="single" w:sz="4" w:space="0" w:color="auto"/>
                  </w:tcBorders>
                  <w:vAlign w:val="center"/>
                </w:tcPr>
                <w:p w:rsidR="00797980" w:rsidRDefault="00797980" w:rsidP="00122BB9">
                  <w:pPr>
                    <w:tabs>
                      <w:tab w:val="left" w:pos="3620"/>
                    </w:tabs>
                    <w:adjustRightInd w:val="0"/>
                    <w:snapToGrid w:val="0"/>
                    <w:jc w:val="center"/>
                    <w:rPr>
                      <w:sz w:val="21"/>
                      <w:szCs w:val="21"/>
                    </w:rPr>
                  </w:pPr>
                  <w:r>
                    <w:rPr>
                      <w:rFonts w:hint="eastAsia"/>
                      <w:sz w:val="21"/>
                      <w:szCs w:val="21"/>
                    </w:rPr>
                    <w:t>0.5</w:t>
                  </w:r>
                </w:p>
              </w:tc>
              <w:tc>
                <w:tcPr>
                  <w:tcW w:w="1098" w:type="dxa"/>
                  <w:tcBorders>
                    <w:top w:val="single" w:sz="4" w:space="0" w:color="auto"/>
                  </w:tcBorders>
                  <w:vAlign w:val="center"/>
                </w:tcPr>
                <w:p w:rsidR="00797980" w:rsidRDefault="00797980" w:rsidP="00122BB9">
                  <w:pPr>
                    <w:tabs>
                      <w:tab w:val="left" w:pos="3620"/>
                    </w:tabs>
                    <w:adjustRightInd w:val="0"/>
                    <w:snapToGrid w:val="0"/>
                    <w:jc w:val="center"/>
                    <w:rPr>
                      <w:sz w:val="21"/>
                      <w:szCs w:val="21"/>
                    </w:rPr>
                  </w:pPr>
                  <w:r>
                    <w:rPr>
                      <w:rFonts w:hint="eastAsia"/>
                      <w:sz w:val="21"/>
                      <w:szCs w:val="21"/>
                    </w:rPr>
                    <w:t>1</w:t>
                  </w:r>
                </w:p>
              </w:tc>
            </w:tr>
          </w:tbl>
          <w:p w:rsidR="00E962F0" w:rsidRDefault="00F7525A" w:rsidP="00F7525A">
            <w:pPr>
              <w:tabs>
                <w:tab w:val="left" w:pos="3620"/>
              </w:tabs>
              <w:adjustRightInd w:val="0"/>
              <w:snapToGrid w:val="0"/>
              <w:spacing w:line="440" w:lineRule="exact"/>
              <w:ind w:firstLineChars="200" w:firstLine="480"/>
              <w:rPr>
                <w:sz w:val="24"/>
              </w:rPr>
            </w:pPr>
            <w:r>
              <w:rPr>
                <w:rFonts w:hint="eastAsia"/>
                <w:sz w:val="24"/>
              </w:rPr>
              <w:t>本项目全部除尘设施同一时间出现故障的概率很小，故本次非正常工况污染物排放量以全部除尘设施同一时间出现故障的排放量的</w:t>
            </w:r>
            <w:r>
              <w:rPr>
                <w:rFonts w:hint="eastAsia"/>
                <w:sz w:val="24"/>
              </w:rPr>
              <w:t>50</w:t>
            </w:r>
            <w:r>
              <w:rPr>
                <w:rFonts w:hint="eastAsia"/>
                <w:sz w:val="24"/>
              </w:rPr>
              <w:t>％计，</w:t>
            </w:r>
            <w:r w:rsidR="00157BE9">
              <w:rPr>
                <w:sz w:val="24"/>
              </w:rPr>
              <w:t>根据核算，单次事故状态下，颗粒物排放量</w:t>
            </w:r>
            <w:r w:rsidR="00157BE9">
              <w:rPr>
                <w:rFonts w:hint="eastAsia"/>
                <w:sz w:val="24"/>
              </w:rPr>
              <w:t>为</w:t>
            </w:r>
            <w:r w:rsidR="00FB2EB9">
              <w:rPr>
                <w:rFonts w:hint="eastAsia"/>
                <w:sz w:val="24"/>
              </w:rPr>
              <w:t>259.1559</w:t>
            </w:r>
            <w:r w:rsidR="00157BE9">
              <w:rPr>
                <w:sz w:val="24"/>
              </w:rPr>
              <w:t>kg</w:t>
            </w:r>
            <w:r w:rsidR="00157BE9">
              <w:rPr>
                <w:rFonts w:hint="eastAsia"/>
                <w:sz w:val="24"/>
              </w:rPr>
              <w:t>。</w:t>
            </w:r>
            <w:r w:rsidR="00157BE9">
              <w:rPr>
                <w:sz w:val="24"/>
              </w:rPr>
              <w:t>建设单位通过定期、及时对废气处理装置进行日常检修，可有效降低其出现故障的频率，进而减少污染物的排放量。因此，建设单位在做好设备日常检修、可有效降低非正常工况下的颗粒物</w:t>
            </w:r>
            <w:r w:rsidR="00157BE9">
              <w:rPr>
                <w:rFonts w:hint="eastAsia"/>
                <w:sz w:val="24"/>
              </w:rPr>
              <w:t>污染物</w:t>
            </w:r>
            <w:r w:rsidR="00157BE9">
              <w:rPr>
                <w:sz w:val="24"/>
              </w:rPr>
              <w:t>对环境空气的影响。</w:t>
            </w:r>
          </w:p>
          <w:p w:rsidR="00E962F0" w:rsidRDefault="00157BE9">
            <w:pPr>
              <w:tabs>
                <w:tab w:val="left" w:pos="3620"/>
              </w:tabs>
              <w:adjustRightInd w:val="0"/>
              <w:snapToGrid w:val="0"/>
              <w:spacing w:line="440" w:lineRule="exact"/>
              <w:ind w:firstLineChars="200" w:firstLine="482"/>
              <w:rPr>
                <w:b/>
                <w:sz w:val="24"/>
                <w:lang w:val="en-GB"/>
              </w:rPr>
            </w:pPr>
            <w:r>
              <w:rPr>
                <w:rFonts w:hAnsi="宋体"/>
                <w:b/>
                <w:sz w:val="24"/>
                <w:lang w:val="en-GB"/>
              </w:rPr>
              <w:t>（</w:t>
            </w:r>
            <w:r w:rsidR="009C05D9">
              <w:rPr>
                <w:rFonts w:hint="eastAsia"/>
                <w:b/>
                <w:sz w:val="24"/>
                <w:lang w:val="en-GB"/>
              </w:rPr>
              <w:t>八</w:t>
            </w:r>
            <w:r>
              <w:rPr>
                <w:rFonts w:hAnsi="宋体"/>
                <w:b/>
                <w:sz w:val="24"/>
                <w:lang w:val="en-GB"/>
              </w:rPr>
              <w:t>）废气监测要求</w:t>
            </w:r>
          </w:p>
          <w:p w:rsidR="00E962F0" w:rsidRDefault="00157BE9">
            <w:pPr>
              <w:tabs>
                <w:tab w:val="left" w:pos="3620"/>
              </w:tabs>
              <w:adjustRightInd w:val="0"/>
              <w:snapToGrid w:val="0"/>
              <w:spacing w:line="440" w:lineRule="exact"/>
              <w:ind w:firstLineChars="200" w:firstLine="480"/>
              <w:rPr>
                <w:sz w:val="24"/>
                <w:lang w:val="en-GB"/>
              </w:rPr>
            </w:pPr>
            <w:r>
              <w:rPr>
                <w:rFonts w:hAnsi="宋体" w:hint="eastAsia"/>
                <w:sz w:val="24"/>
                <w:lang w:val="en-GB"/>
              </w:rPr>
              <w:t>本项目</w:t>
            </w:r>
            <w:r w:rsidR="00F131FC">
              <w:rPr>
                <w:rFonts w:hAnsi="宋体" w:hint="eastAsia"/>
                <w:sz w:val="24"/>
                <w:lang w:val="en-GB"/>
              </w:rPr>
              <w:t>参考</w:t>
            </w:r>
            <w:r>
              <w:rPr>
                <w:rFonts w:hAnsi="宋体" w:hint="eastAsia"/>
                <w:sz w:val="24"/>
                <w:lang w:val="en-GB"/>
              </w:rPr>
              <w:t>执行《排污单位自行监测技术指南</w:t>
            </w:r>
            <w:r>
              <w:rPr>
                <w:rFonts w:hAnsi="宋体" w:hint="eastAsia"/>
                <w:sz w:val="24"/>
                <w:lang w:val="en-GB"/>
              </w:rPr>
              <w:t xml:space="preserve"> </w:t>
            </w:r>
            <w:r w:rsidR="00F131FC">
              <w:rPr>
                <w:rFonts w:hAnsi="宋体" w:hint="eastAsia"/>
                <w:sz w:val="24"/>
                <w:lang w:val="en-GB"/>
              </w:rPr>
              <w:t>水泥工业</w:t>
            </w:r>
            <w:r>
              <w:rPr>
                <w:rFonts w:hAnsi="宋体" w:hint="eastAsia"/>
                <w:sz w:val="24"/>
                <w:lang w:val="en-GB"/>
              </w:rPr>
              <w:t>》</w:t>
            </w:r>
            <w:r w:rsidR="000F6232">
              <w:rPr>
                <w:rFonts w:hAnsi="宋体" w:hint="eastAsia"/>
                <w:sz w:val="24"/>
                <w:lang w:val="en-GB"/>
              </w:rPr>
              <w:t>（</w:t>
            </w:r>
            <w:r w:rsidR="000F6232">
              <w:rPr>
                <w:rFonts w:hAnsi="宋体" w:hint="eastAsia"/>
                <w:sz w:val="24"/>
                <w:lang w:val="en-GB"/>
              </w:rPr>
              <w:t>HJ</w:t>
            </w:r>
            <w:r w:rsidR="00F131FC">
              <w:rPr>
                <w:rFonts w:hAnsi="宋体" w:hint="eastAsia"/>
                <w:sz w:val="24"/>
                <w:lang w:val="en-GB"/>
              </w:rPr>
              <w:t>848</w:t>
            </w:r>
            <w:r w:rsidR="000F6232">
              <w:rPr>
                <w:rFonts w:hAnsi="宋体" w:hint="eastAsia"/>
                <w:sz w:val="24"/>
                <w:lang w:val="en-GB"/>
              </w:rPr>
              <w:t>-20</w:t>
            </w:r>
            <w:r w:rsidR="00F131FC">
              <w:rPr>
                <w:rFonts w:hAnsi="宋体" w:hint="eastAsia"/>
                <w:sz w:val="24"/>
                <w:lang w:val="en-GB"/>
              </w:rPr>
              <w:t>17</w:t>
            </w:r>
            <w:r w:rsidR="000F6232">
              <w:rPr>
                <w:rFonts w:hAnsi="宋体" w:hint="eastAsia"/>
                <w:sz w:val="24"/>
                <w:lang w:val="en-GB"/>
              </w:rPr>
              <w:t>）</w:t>
            </w:r>
            <w:r w:rsidR="00F131FC">
              <w:rPr>
                <w:rFonts w:hAnsi="宋体" w:hint="eastAsia"/>
                <w:sz w:val="24"/>
                <w:lang w:val="en-GB"/>
              </w:rPr>
              <w:t>、《排污单位自行监测技术指南</w:t>
            </w:r>
            <w:r w:rsidR="00F131FC">
              <w:rPr>
                <w:rFonts w:hAnsi="宋体" w:hint="eastAsia"/>
                <w:sz w:val="24"/>
                <w:lang w:val="en-GB"/>
              </w:rPr>
              <w:t xml:space="preserve"> </w:t>
            </w:r>
            <w:r w:rsidR="00F131FC">
              <w:rPr>
                <w:rFonts w:hAnsi="宋体" w:hint="eastAsia"/>
                <w:sz w:val="24"/>
                <w:lang w:val="en-GB"/>
              </w:rPr>
              <w:t>总则》（</w:t>
            </w:r>
            <w:r w:rsidR="00F131FC">
              <w:rPr>
                <w:rFonts w:hAnsi="宋体" w:hint="eastAsia"/>
                <w:sz w:val="24"/>
                <w:lang w:val="en-GB"/>
              </w:rPr>
              <w:t>HJ819-2017</w:t>
            </w:r>
            <w:r w:rsidR="00F131FC">
              <w:rPr>
                <w:rFonts w:hAnsi="宋体" w:hint="eastAsia"/>
                <w:sz w:val="24"/>
                <w:lang w:val="en-GB"/>
              </w:rPr>
              <w:t>）、《排污许可证申请与核发技术规范</w:t>
            </w:r>
            <w:r w:rsidR="00F131FC">
              <w:rPr>
                <w:rFonts w:hAnsi="宋体" w:hint="eastAsia"/>
                <w:sz w:val="24"/>
                <w:lang w:val="en-GB"/>
              </w:rPr>
              <w:t xml:space="preserve"> </w:t>
            </w:r>
            <w:r w:rsidR="00F131FC">
              <w:rPr>
                <w:rFonts w:hAnsi="宋体" w:hint="eastAsia"/>
                <w:sz w:val="24"/>
                <w:lang w:val="en-GB"/>
              </w:rPr>
              <w:t>废弃资源加工工业》（</w:t>
            </w:r>
            <w:r w:rsidR="00F131FC">
              <w:rPr>
                <w:rFonts w:hAnsi="宋体" w:hint="eastAsia"/>
                <w:sz w:val="24"/>
                <w:lang w:val="en-GB"/>
              </w:rPr>
              <w:t>HJ1034-2019</w:t>
            </w:r>
            <w:r w:rsidR="00F131FC">
              <w:rPr>
                <w:rFonts w:hAnsi="宋体" w:hint="eastAsia"/>
                <w:sz w:val="24"/>
                <w:lang w:val="en-GB"/>
              </w:rPr>
              <w:t>）</w:t>
            </w:r>
            <w:r>
              <w:rPr>
                <w:rFonts w:hAnsi="宋体" w:hint="eastAsia"/>
                <w:sz w:val="24"/>
                <w:lang w:val="en-GB"/>
              </w:rPr>
              <w:t>中的自行监测要求，</w:t>
            </w:r>
            <w:r>
              <w:rPr>
                <w:rFonts w:hAnsi="宋体"/>
                <w:sz w:val="24"/>
                <w:lang w:val="en-GB"/>
              </w:rPr>
              <w:t>本项目废气监测要求如下表。</w:t>
            </w:r>
          </w:p>
          <w:p w:rsidR="00E962F0" w:rsidRDefault="00157BE9">
            <w:pPr>
              <w:tabs>
                <w:tab w:val="left" w:pos="3620"/>
              </w:tabs>
              <w:adjustRightInd w:val="0"/>
              <w:snapToGrid w:val="0"/>
              <w:spacing w:line="440" w:lineRule="exact"/>
              <w:ind w:firstLineChars="200" w:firstLine="480"/>
              <w:rPr>
                <w:rFonts w:eastAsia="黑体"/>
                <w:sz w:val="24"/>
                <w:lang w:val="en-GB"/>
              </w:rPr>
            </w:pPr>
            <w:r>
              <w:rPr>
                <w:rFonts w:eastAsia="黑体"/>
                <w:sz w:val="24"/>
                <w:lang w:val="en-GB"/>
              </w:rPr>
              <w:t>表</w:t>
            </w:r>
            <w:r w:rsidR="0054731A">
              <w:rPr>
                <w:rFonts w:eastAsia="黑体" w:hint="eastAsia"/>
                <w:sz w:val="24"/>
              </w:rPr>
              <w:t>3</w:t>
            </w:r>
            <w:r w:rsidR="0038229D">
              <w:rPr>
                <w:rFonts w:eastAsia="黑体" w:hint="eastAsia"/>
                <w:sz w:val="24"/>
              </w:rPr>
              <w:t>0</w:t>
            </w:r>
            <w:r w:rsidR="004F5DC6">
              <w:rPr>
                <w:rFonts w:eastAsia="黑体" w:hint="eastAsia"/>
                <w:sz w:val="24"/>
              </w:rPr>
              <w:t xml:space="preserve">              </w:t>
            </w:r>
            <w:r>
              <w:rPr>
                <w:rFonts w:eastAsia="黑体" w:hint="eastAsia"/>
                <w:sz w:val="24"/>
                <w:lang w:val="en-GB"/>
              </w:rPr>
              <w:t>本项目</w:t>
            </w:r>
            <w:r>
              <w:rPr>
                <w:rFonts w:eastAsia="黑体"/>
                <w:sz w:val="24"/>
                <w:lang w:val="en-GB"/>
              </w:rPr>
              <w:t>废气监测要求</w:t>
            </w:r>
          </w:p>
          <w:tbl>
            <w:tblPr>
              <w:tblW w:w="7858" w:type="dxa"/>
              <w:jc w:val="center"/>
              <w:tblBorders>
                <w:top w:val="single" w:sz="8" w:space="0" w:color="auto"/>
                <w:bottom w:val="single" w:sz="8" w:space="0" w:color="auto"/>
                <w:insideH w:val="single" w:sz="6" w:space="0" w:color="auto"/>
                <w:insideV w:val="single" w:sz="6" w:space="0" w:color="auto"/>
              </w:tblBorders>
              <w:shd w:val="clear" w:color="auto" w:fill="FFFFFF"/>
              <w:tblLayout w:type="fixed"/>
              <w:tblLook w:val="04A0"/>
            </w:tblPr>
            <w:tblGrid>
              <w:gridCol w:w="2232"/>
              <w:gridCol w:w="3080"/>
              <w:gridCol w:w="2546"/>
            </w:tblGrid>
            <w:tr w:rsidR="00E962F0">
              <w:trPr>
                <w:trHeight w:val="397"/>
                <w:jc w:val="center"/>
              </w:trPr>
              <w:tc>
                <w:tcPr>
                  <w:tcW w:w="2232" w:type="dxa"/>
                  <w:shd w:val="clear" w:color="auto" w:fill="FFFFFF"/>
                  <w:vAlign w:val="center"/>
                </w:tcPr>
                <w:p w:rsidR="00E962F0" w:rsidRDefault="00157BE9">
                  <w:pPr>
                    <w:tabs>
                      <w:tab w:val="left" w:pos="3620"/>
                    </w:tabs>
                    <w:adjustRightInd w:val="0"/>
                    <w:snapToGrid w:val="0"/>
                    <w:jc w:val="center"/>
                    <w:rPr>
                      <w:b/>
                      <w:sz w:val="21"/>
                      <w:szCs w:val="21"/>
                    </w:rPr>
                  </w:pPr>
                  <w:r>
                    <w:rPr>
                      <w:rFonts w:hAnsi="宋体"/>
                      <w:b/>
                      <w:sz w:val="21"/>
                      <w:szCs w:val="21"/>
                    </w:rPr>
                    <w:t>监测点位</w:t>
                  </w:r>
                </w:p>
              </w:tc>
              <w:tc>
                <w:tcPr>
                  <w:tcW w:w="3080" w:type="dxa"/>
                  <w:shd w:val="clear" w:color="auto" w:fill="FFFFFF"/>
                  <w:vAlign w:val="center"/>
                </w:tcPr>
                <w:p w:rsidR="00E962F0" w:rsidRDefault="00157BE9">
                  <w:pPr>
                    <w:tabs>
                      <w:tab w:val="left" w:pos="3620"/>
                    </w:tabs>
                    <w:adjustRightInd w:val="0"/>
                    <w:snapToGrid w:val="0"/>
                    <w:jc w:val="center"/>
                    <w:rPr>
                      <w:b/>
                      <w:sz w:val="21"/>
                      <w:szCs w:val="21"/>
                    </w:rPr>
                  </w:pPr>
                  <w:r>
                    <w:rPr>
                      <w:rFonts w:hAnsi="宋体"/>
                      <w:b/>
                      <w:sz w:val="21"/>
                      <w:szCs w:val="21"/>
                    </w:rPr>
                    <w:t>监测因子</w:t>
                  </w:r>
                </w:p>
              </w:tc>
              <w:tc>
                <w:tcPr>
                  <w:tcW w:w="2546" w:type="dxa"/>
                  <w:shd w:val="clear" w:color="auto" w:fill="FFFFFF"/>
                  <w:vAlign w:val="center"/>
                </w:tcPr>
                <w:p w:rsidR="00E962F0" w:rsidRDefault="00157BE9">
                  <w:pPr>
                    <w:tabs>
                      <w:tab w:val="left" w:pos="3620"/>
                    </w:tabs>
                    <w:adjustRightInd w:val="0"/>
                    <w:snapToGrid w:val="0"/>
                    <w:jc w:val="center"/>
                    <w:rPr>
                      <w:b/>
                      <w:sz w:val="21"/>
                      <w:szCs w:val="21"/>
                    </w:rPr>
                  </w:pPr>
                  <w:r>
                    <w:rPr>
                      <w:rFonts w:hAnsi="宋体"/>
                      <w:b/>
                      <w:sz w:val="21"/>
                      <w:szCs w:val="21"/>
                    </w:rPr>
                    <w:t>监测频次</w:t>
                  </w:r>
                </w:p>
              </w:tc>
            </w:tr>
            <w:tr w:rsidR="00E962F0">
              <w:trPr>
                <w:trHeight w:val="397"/>
                <w:jc w:val="center"/>
              </w:trPr>
              <w:tc>
                <w:tcPr>
                  <w:tcW w:w="2232" w:type="dxa"/>
                  <w:tcBorders>
                    <w:top w:val="single" w:sz="8" w:space="0" w:color="auto"/>
                  </w:tcBorders>
                  <w:shd w:val="clear" w:color="auto" w:fill="FFFFFF"/>
                  <w:vAlign w:val="center"/>
                </w:tcPr>
                <w:p w:rsidR="00E962F0" w:rsidRDefault="00157BE9">
                  <w:pPr>
                    <w:tabs>
                      <w:tab w:val="left" w:pos="3620"/>
                    </w:tabs>
                    <w:adjustRightInd w:val="0"/>
                    <w:snapToGrid w:val="0"/>
                    <w:jc w:val="center"/>
                    <w:rPr>
                      <w:sz w:val="21"/>
                      <w:szCs w:val="21"/>
                    </w:rPr>
                  </w:pPr>
                  <w:r>
                    <w:rPr>
                      <w:rFonts w:hAnsi="宋体" w:hint="eastAsia"/>
                      <w:sz w:val="21"/>
                      <w:szCs w:val="21"/>
                    </w:rPr>
                    <w:t>DA001</w:t>
                  </w:r>
                </w:p>
              </w:tc>
              <w:tc>
                <w:tcPr>
                  <w:tcW w:w="3080" w:type="dxa"/>
                  <w:tcBorders>
                    <w:top w:val="single" w:sz="8" w:space="0" w:color="auto"/>
                    <w:bottom w:val="single" w:sz="4" w:space="0" w:color="auto"/>
                  </w:tcBorders>
                  <w:shd w:val="clear" w:color="auto" w:fill="FFFFFF"/>
                  <w:vAlign w:val="center"/>
                </w:tcPr>
                <w:p w:rsidR="00E962F0" w:rsidRDefault="00157BE9">
                  <w:pPr>
                    <w:tabs>
                      <w:tab w:val="left" w:pos="3620"/>
                    </w:tabs>
                    <w:adjustRightInd w:val="0"/>
                    <w:snapToGrid w:val="0"/>
                    <w:jc w:val="center"/>
                    <w:rPr>
                      <w:sz w:val="21"/>
                      <w:szCs w:val="21"/>
                    </w:rPr>
                  </w:pPr>
                  <w:r>
                    <w:rPr>
                      <w:rFonts w:hAnsi="宋体" w:hint="eastAsia"/>
                      <w:sz w:val="21"/>
                      <w:szCs w:val="21"/>
                    </w:rPr>
                    <w:t>颗粒物</w:t>
                  </w:r>
                </w:p>
              </w:tc>
              <w:tc>
                <w:tcPr>
                  <w:tcW w:w="2546" w:type="dxa"/>
                  <w:tcBorders>
                    <w:top w:val="single" w:sz="8" w:space="0" w:color="auto"/>
                    <w:bottom w:val="single" w:sz="4" w:space="0" w:color="auto"/>
                  </w:tcBorders>
                  <w:shd w:val="clear" w:color="auto" w:fill="FFFFFF"/>
                  <w:vAlign w:val="center"/>
                </w:tcPr>
                <w:p w:rsidR="00E962F0" w:rsidRDefault="00157BE9">
                  <w:pPr>
                    <w:tabs>
                      <w:tab w:val="left" w:pos="3620"/>
                    </w:tabs>
                    <w:adjustRightInd w:val="0"/>
                    <w:snapToGrid w:val="0"/>
                    <w:jc w:val="center"/>
                    <w:rPr>
                      <w:sz w:val="21"/>
                      <w:szCs w:val="21"/>
                    </w:rPr>
                  </w:pPr>
                  <w:r>
                    <w:rPr>
                      <w:rFonts w:hAnsi="宋体" w:hint="eastAsia"/>
                      <w:sz w:val="21"/>
                      <w:szCs w:val="21"/>
                      <w:lang w:val="en-GB"/>
                    </w:rPr>
                    <w:t>年</w:t>
                  </w:r>
                  <w:r>
                    <w:rPr>
                      <w:rFonts w:hAnsi="宋体" w:hint="eastAsia"/>
                      <w:sz w:val="21"/>
                      <w:szCs w:val="21"/>
                      <w:lang w:val="en-GB"/>
                    </w:rPr>
                    <w:t>/</w:t>
                  </w:r>
                  <w:r>
                    <w:rPr>
                      <w:rFonts w:hAnsi="宋体" w:hint="eastAsia"/>
                      <w:sz w:val="21"/>
                      <w:szCs w:val="21"/>
                      <w:lang w:val="en-GB"/>
                    </w:rPr>
                    <w:t>次</w:t>
                  </w:r>
                </w:p>
              </w:tc>
            </w:tr>
            <w:tr w:rsidR="00FB2EB9">
              <w:trPr>
                <w:trHeight w:val="397"/>
                <w:jc w:val="center"/>
              </w:trPr>
              <w:tc>
                <w:tcPr>
                  <w:tcW w:w="2232" w:type="dxa"/>
                  <w:tcBorders>
                    <w:top w:val="single" w:sz="8" w:space="0" w:color="auto"/>
                  </w:tcBorders>
                  <w:shd w:val="clear" w:color="auto" w:fill="FFFFFF"/>
                  <w:vAlign w:val="center"/>
                </w:tcPr>
                <w:p w:rsidR="00FB2EB9" w:rsidRDefault="00FB2EB9">
                  <w:pPr>
                    <w:tabs>
                      <w:tab w:val="left" w:pos="3620"/>
                    </w:tabs>
                    <w:adjustRightInd w:val="0"/>
                    <w:snapToGrid w:val="0"/>
                    <w:jc w:val="center"/>
                    <w:rPr>
                      <w:rFonts w:hAnsi="宋体"/>
                      <w:sz w:val="21"/>
                      <w:szCs w:val="21"/>
                    </w:rPr>
                  </w:pPr>
                  <w:r>
                    <w:rPr>
                      <w:rFonts w:hAnsi="宋体" w:hint="eastAsia"/>
                      <w:sz w:val="21"/>
                      <w:szCs w:val="21"/>
                    </w:rPr>
                    <w:t>DA002</w:t>
                  </w:r>
                </w:p>
              </w:tc>
              <w:tc>
                <w:tcPr>
                  <w:tcW w:w="3080" w:type="dxa"/>
                  <w:tcBorders>
                    <w:top w:val="single" w:sz="8" w:space="0" w:color="auto"/>
                    <w:bottom w:val="single" w:sz="4" w:space="0" w:color="auto"/>
                  </w:tcBorders>
                  <w:shd w:val="clear" w:color="auto" w:fill="FFFFFF"/>
                  <w:vAlign w:val="center"/>
                </w:tcPr>
                <w:p w:rsidR="00FB2EB9" w:rsidRDefault="00FB2EB9">
                  <w:pPr>
                    <w:tabs>
                      <w:tab w:val="left" w:pos="3620"/>
                    </w:tabs>
                    <w:adjustRightInd w:val="0"/>
                    <w:snapToGrid w:val="0"/>
                    <w:jc w:val="center"/>
                    <w:rPr>
                      <w:rFonts w:hAnsi="宋体"/>
                      <w:sz w:val="21"/>
                      <w:szCs w:val="21"/>
                    </w:rPr>
                  </w:pPr>
                  <w:r>
                    <w:rPr>
                      <w:rFonts w:hAnsi="宋体" w:hint="eastAsia"/>
                      <w:sz w:val="21"/>
                      <w:szCs w:val="21"/>
                    </w:rPr>
                    <w:t>颗粒物</w:t>
                  </w:r>
                </w:p>
              </w:tc>
              <w:tc>
                <w:tcPr>
                  <w:tcW w:w="2546" w:type="dxa"/>
                  <w:tcBorders>
                    <w:top w:val="single" w:sz="8" w:space="0" w:color="auto"/>
                    <w:bottom w:val="single" w:sz="4" w:space="0" w:color="auto"/>
                  </w:tcBorders>
                  <w:shd w:val="clear" w:color="auto" w:fill="FFFFFF"/>
                  <w:vAlign w:val="center"/>
                </w:tcPr>
                <w:p w:rsidR="00FB2EB9" w:rsidRDefault="00FB2EB9">
                  <w:pPr>
                    <w:tabs>
                      <w:tab w:val="left" w:pos="3620"/>
                    </w:tabs>
                    <w:adjustRightInd w:val="0"/>
                    <w:snapToGrid w:val="0"/>
                    <w:jc w:val="center"/>
                    <w:rPr>
                      <w:rFonts w:hAnsi="宋体"/>
                      <w:sz w:val="21"/>
                      <w:szCs w:val="21"/>
                      <w:lang w:val="en-GB"/>
                    </w:rPr>
                  </w:pPr>
                  <w:r>
                    <w:rPr>
                      <w:rFonts w:hAnsi="宋体" w:hint="eastAsia"/>
                      <w:sz w:val="21"/>
                      <w:szCs w:val="21"/>
                      <w:lang w:val="en-GB"/>
                    </w:rPr>
                    <w:t>年</w:t>
                  </w:r>
                  <w:r>
                    <w:rPr>
                      <w:rFonts w:hAnsi="宋体" w:hint="eastAsia"/>
                      <w:sz w:val="21"/>
                      <w:szCs w:val="21"/>
                      <w:lang w:val="en-GB"/>
                    </w:rPr>
                    <w:t>/</w:t>
                  </w:r>
                  <w:r>
                    <w:rPr>
                      <w:rFonts w:hAnsi="宋体" w:hint="eastAsia"/>
                      <w:sz w:val="21"/>
                      <w:szCs w:val="21"/>
                      <w:lang w:val="en-GB"/>
                    </w:rPr>
                    <w:t>次</w:t>
                  </w:r>
                </w:p>
              </w:tc>
            </w:tr>
            <w:tr w:rsidR="00FB2EB9">
              <w:trPr>
                <w:trHeight w:val="397"/>
                <w:jc w:val="center"/>
              </w:trPr>
              <w:tc>
                <w:tcPr>
                  <w:tcW w:w="2232" w:type="dxa"/>
                  <w:tcBorders>
                    <w:top w:val="single" w:sz="8" w:space="0" w:color="auto"/>
                  </w:tcBorders>
                  <w:shd w:val="clear" w:color="auto" w:fill="FFFFFF"/>
                  <w:vAlign w:val="center"/>
                </w:tcPr>
                <w:p w:rsidR="00FB2EB9" w:rsidRDefault="00FB2EB9">
                  <w:pPr>
                    <w:tabs>
                      <w:tab w:val="left" w:pos="3620"/>
                    </w:tabs>
                    <w:adjustRightInd w:val="0"/>
                    <w:snapToGrid w:val="0"/>
                    <w:jc w:val="center"/>
                    <w:rPr>
                      <w:rFonts w:hAnsi="宋体"/>
                      <w:sz w:val="21"/>
                      <w:szCs w:val="21"/>
                    </w:rPr>
                  </w:pPr>
                  <w:r>
                    <w:rPr>
                      <w:rFonts w:hAnsi="宋体" w:hint="eastAsia"/>
                      <w:sz w:val="21"/>
                      <w:szCs w:val="21"/>
                    </w:rPr>
                    <w:t>DA003</w:t>
                  </w:r>
                </w:p>
              </w:tc>
              <w:tc>
                <w:tcPr>
                  <w:tcW w:w="3080" w:type="dxa"/>
                  <w:tcBorders>
                    <w:top w:val="single" w:sz="8" w:space="0" w:color="auto"/>
                    <w:bottom w:val="single" w:sz="4" w:space="0" w:color="auto"/>
                  </w:tcBorders>
                  <w:shd w:val="clear" w:color="auto" w:fill="FFFFFF"/>
                  <w:vAlign w:val="center"/>
                </w:tcPr>
                <w:p w:rsidR="00FB2EB9" w:rsidRDefault="00FB2EB9">
                  <w:pPr>
                    <w:tabs>
                      <w:tab w:val="left" w:pos="3620"/>
                    </w:tabs>
                    <w:adjustRightInd w:val="0"/>
                    <w:snapToGrid w:val="0"/>
                    <w:jc w:val="center"/>
                    <w:rPr>
                      <w:rFonts w:hAnsi="宋体"/>
                      <w:sz w:val="21"/>
                      <w:szCs w:val="21"/>
                    </w:rPr>
                  </w:pPr>
                  <w:r>
                    <w:rPr>
                      <w:rFonts w:hAnsi="宋体" w:hint="eastAsia"/>
                      <w:sz w:val="21"/>
                      <w:szCs w:val="21"/>
                    </w:rPr>
                    <w:t>颗粒物</w:t>
                  </w:r>
                </w:p>
              </w:tc>
              <w:tc>
                <w:tcPr>
                  <w:tcW w:w="2546" w:type="dxa"/>
                  <w:tcBorders>
                    <w:top w:val="single" w:sz="8" w:space="0" w:color="auto"/>
                    <w:bottom w:val="single" w:sz="4" w:space="0" w:color="auto"/>
                  </w:tcBorders>
                  <w:shd w:val="clear" w:color="auto" w:fill="FFFFFF"/>
                  <w:vAlign w:val="center"/>
                </w:tcPr>
                <w:p w:rsidR="00FB2EB9" w:rsidRDefault="00FB2EB9">
                  <w:pPr>
                    <w:tabs>
                      <w:tab w:val="left" w:pos="3620"/>
                    </w:tabs>
                    <w:adjustRightInd w:val="0"/>
                    <w:snapToGrid w:val="0"/>
                    <w:jc w:val="center"/>
                    <w:rPr>
                      <w:rFonts w:hAnsi="宋体"/>
                      <w:sz w:val="21"/>
                      <w:szCs w:val="21"/>
                      <w:lang w:val="en-GB"/>
                    </w:rPr>
                  </w:pPr>
                  <w:r>
                    <w:rPr>
                      <w:rFonts w:hAnsi="宋体" w:hint="eastAsia"/>
                      <w:sz w:val="21"/>
                      <w:szCs w:val="21"/>
                      <w:lang w:val="en-GB"/>
                    </w:rPr>
                    <w:t>年</w:t>
                  </w:r>
                  <w:r>
                    <w:rPr>
                      <w:rFonts w:hAnsi="宋体" w:hint="eastAsia"/>
                      <w:sz w:val="21"/>
                      <w:szCs w:val="21"/>
                      <w:lang w:val="en-GB"/>
                    </w:rPr>
                    <w:t>/</w:t>
                  </w:r>
                  <w:r>
                    <w:rPr>
                      <w:rFonts w:hAnsi="宋体" w:hint="eastAsia"/>
                      <w:sz w:val="21"/>
                      <w:szCs w:val="21"/>
                      <w:lang w:val="en-GB"/>
                    </w:rPr>
                    <w:t>次</w:t>
                  </w:r>
                </w:p>
              </w:tc>
            </w:tr>
            <w:tr w:rsidR="00E962F0">
              <w:trPr>
                <w:trHeight w:val="397"/>
                <w:jc w:val="center"/>
              </w:trPr>
              <w:tc>
                <w:tcPr>
                  <w:tcW w:w="2232" w:type="dxa"/>
                  <w:shd w:val="clear" w:color="auto" w:fill="FFFFFF"/>
                  <w:vAlign w:val="center"/>
                </w:tcPr>
                <w:p w:rsidR="00E962F0" w:rsidRDefault="00157BE9">
                  <w:pPr>
                    <w:tabs>
                      <w:tab w:val="left" w:pos="3620"/>
                    </w:tabs>
                    <w:adjustRightInd w:val="0"/>
                    <w:snapToGrid w:val="0"/>
                    <w:jc w:val="center"/>
                    <w:rPr>
                      <w:sz w:val="21"/>
                      <w:szCs w:val="21"/>
                    </w:rPr>
                  </w:pPr>
                  <w:r>
                    <w:rPr>
                      <w:rFonts w:hAnsi="宋体" w:hint="eastAsia"/>
                      <w:sz w:val="21"/>
                      <w:szCs w:val="21"/>
                    </w:rPr>
                    <w:t>DA00</w:t>
                  </w:r>
                  <w:r w:rsidR="00FB2EB9">
                    <w:rPr>
                      <w:rFonts w:hAnsi="宋体" w:hint="eastAsia"/>
                      <w:sz w:val="21"/>
                      <w:szCs w:val="21"/>
                    </w:rPr>
                    <w:t>4</w:t>
                  </w:r>
                </w:p>
              </w:tc>
              <w:tc>
                <w:tcPr>
                  <w:tcW w:w="3080" w:type="dxa"/>
                  <w:shd w:val="clear" w:color="auto" w:fill="FFFFFF"/>
                  <w:vAlign w:val="center"/>
                </w:tcPr>
                <w:p w:rsidR="00E962F0" w:rsidRDefault="00546147">
                  <w:pPr>
                    <w:tabs>
                      <w:tab w:val="left" w:pos="3620"/>
                    </w:tabs>
                    <w:adjustRightInd w:val="0"/>
                    <w:snapToGrid w:val="0"/>
                    <w:jc w:val="center"/>
                    <w:rPr>
                      <w:sz w:val="21"/>
                      <w:szCs w:val="21"/>
                    </w:rPr>
                  </w:pPr>
                  <w:r>
                    <w:rPr>
                      <w:rFonts w:hAnsi="宋体" w:hint="eastAsia"/>
                      <w:sz w:val="21"/>
                      <w:szCs w:val="21"/>
                    </w:rPr>
                    <w:t>颗粒物</w:t>
                  </w:r>
                </w:p>
              </w:tc>
              <w:tc>
                <w:tcPr>
                  <w:tcW w:w="2546" w:type="dxa"/>
                  <w:shd w:val="clear" w:color="auto" w:fill="FFFFFF"/>
                  <w:vAlign w:val="center"/>
                </w:tcPr>
                <w:p w:rsidR="00E962F0" w:rsidRDefault="00546147">
                  <w:pPr>
                    <w:tabs>
                      <w:tab w:val="left" w:pos="3620"/>
                    </w:tabs>
                    <w:adjustRightInd w:val="0"/>
                    <w:snapToGrid w:val="0"/>
                    <w:jc w:val="center"/>
                    <w:rPr>
                      <w:sz w:val="21"/>
                      <w:szCs w:val="21"/>
                      <w:lang w:val="en-GB"/>
                    </w:rPr>
                  </w:pPr>
                  <w:r>
                    <w:rPr>
                      <w:rFonts w:hAnsi="宋体" w:hint="eastAsia"/>
                      <w:sz w:val="21"/>
                      <w:szCs w:val="21"/>
                      <w:lang w:val="en-GB"/>
                    </w:rPr>
                    <w:t>年</w:t>
                  </w:r>
                  <w:r>
                    <w:rPr>
                      <w:rFonts w:hAnsi="宋体" w:hint="eastAsia"/>
                      <w:sz w:val="21"/>
                      <w:szCs w:val="21"/>
                      <w:lang w:val="en-GB"/>
                    </w:rPr>
                    <w:t>/</w:t>
                  </w:r>
                  <w:r>
                    <w:rPr>
                      <w:rFonts w:hAnsi="宋体" w:hint="eastAsia"/>
                      <w:sz w:val="21"/>
                      <w:szCs w:val="21"/>
                      <w:lang w:val="en-GB"/>
                    </w:rPr>
                    <w:t>次</w:t>
                  </w:r>
                </w:p>
              </w:tc>
            </w:tr>
            <w:tr w:rsidR="00F131FC">
              <w:trPr>
                <w:trHeight w:val="397"/>
                <w:jc w:val="center"/>
              </w:trPr>
              <w:tc>
                <w:tcPr>
                  <w:tcW w:w="2232" w:type="dxa"/>
                  <w:shd w:val="clear" w:color="auto" w:fill="FFFFFF"/>
                  <w:vAlign w:val="center"/>
                </w:tcPr>
                <w:p w:rsidR="00F131FC" w:rsidRDefault="00546147">
                  <w:pPr>
                    <w:tabs>
                      <w:tab w:val="left" w:pos="3620"/>
                    </w:tabs>
                    <w:adjustRightInd w:val="0"/>
                    <w:snapToGrid w:val="0"/>
                    <w:jc w:val="center"/>
                    <w:rPr>
                      <w:rFonts w:hAnsi="宋体"/>
                      <w:sz w:val="21"/>
                      <w:szCs w:val="21"/>
                    </w:rPr>
                  </w:pPr>
                  <w:r>
                    <w:rPr>
                      <w:rFonts w:hAnsi="宋体" w:hint="eastAsia"/>
                      <w:sz w:val="21"/>
                      <w:szCs w:val="21"/>
                    </w:rPr>
                    <w:t>DA00</w:t>
                  </w:r>
                  <w:r w:rsidR="00FB2EB9">
                    <w:rPr>
                      <w:rFonts w:hAnsi="宋体" w:hint="eastAsia"/>
                      <w:sz w:val="21"/>
                      <w:szCs w:val="21"/>
                    </w:rPr>
                    <w:t>5</w:t>
                  </w:r>
                </w:p>
              </w:tc>
              <w:tc>
                <w:tcPr>
                  <w:tcW w:w="3080" w:type="dxa"/>
                  <w:shd w:val="clear" w:color="auto" w:fill="FFFFFF"/>
                  <w:vAlign w:val="center"/>
                </w:tcPr>
                <w:p w:rsidR="00F131FC" w:rsidRDefault="00546147">
                  <w:pPr>
                    <w:tabs>
                      <w:tab w:val="left" w:pos="3620"/>
                    </w:tabs>
                    <w:adjustRightInd w:val="0"/>
                    <w:snapToGrid w:val="0"/>
                    <w:jc w:val="center"/>
                    <w:rPr>
                      <w:rFonts w:hAnsi="宋体"/>
                      <w:sz w:val="21"/>
                      <w:szCs w:val="21"/>
                    </w:rPr>
                  </w:pPr>
                  <w:r>
                    <w:rPr>
                      <w:rFonts w:hAnsi="宋体" w:hint="eastAsia"/>
                      <w:sz w:val="21"/>
                      <w:szCs w:val="21"/>
                    </w:rPr>
                    <w:t>颗粒物</w:t>
                  </w:r>
                </w:p>
              </w:tc>
              <w:tc>
                <w:tcPr>
                  <w:tcW w:w="2546" w:type="dxa"/>
                  <w:shd w:val="clear" w:color="auto" w:fill="FFFFFF"/>
                  <w:vAlign w:val="center"/>
                </w:tcPr>
                <w:p w:rsidR="00F131FC" w:rsidRDefault="00546147">
                  <w:pPr>
                    <w:tabs>
                      <w:tab w:val="left" w:pos="3620"/>
                    </w:tabs>
                    <w:adjustRightInd w:val="0"/>
                    <w:snapToGrid w:val="0"/>
                    <w:jc w:val="center"/>
                    <w:rPr>
                      <w:rFonts w:hAnsi="宋体"/>
                      <w:sz w:val="21"/>
                      <w:szCs w:val="21"/>
                      <w:lang w:val="en-GB"/>
                    </w:rPr>
                  </w:pPr>
                  <w:r>
                    <w:rPr>
                      <w:rFonts w:hAnsi="宋体" w:hint="eastAsia"/>
                      <w:sz w:val="21"/>
                      <w:szCs w:val="21"/>
                      <w:lang w:val="en-GB"/>
                    </w:rPr>
                    <w:t>年</w:t>
                  </w:r>
                  <w:r>
                    <w:rPr>
                      <w:rFonts w:hAnsi="宋体" w:hint="eastAsia"/>
                      <w:sz w:val="21"/>
                      <w:szCs w:val="21"/>
                      <w:lang w:val="en-GB"/>
                    </w:rPr>
                    <w:t>/</w:t>
                  </w:r>
                  <w:r>
                    <w:rPr>
                      <w:rFonts w:hAnsi="宋体" w:hint="eastAsia"/>
                      <w:sz w:val="21"/>
                      <w:szCs w:val="21"/>
                      <w:lang w:val="en-GB"/>
                    </w:rPr>
                    <w:t>次</w:t>
                  </w:r>
                </w:p>
              </w:tc>
            </w:tr>
            <w:tr w:rsidR="00F131FC">
              <w:trPr>
                <w:trHeight w:val="397"/>
                <w:jc w:val="center"/>
              </w:trPr>
              <w:tc>
                <w:tcPr>
                  <w:tcW w:w="2232" w:type="dxa"/>
                  <w:shd w:val="clear" w:color="auto" w:fill="FFFFFF"/>
                  <w:vAlign w:val="center"/>
                </w:tcPr>
                <w:p w:rsidR="00F131FC" w:rsidRDefault="00FB2EB9">
                  <w:pPr>
                    <w:tabs>
                      <w:tab w:val="left" w:pos="3620"/>
                    </w:tabs>
                    <w:adjustRightInd w:val="0"/>
                    <w:snapToGrid w:val="0"/>
                    <w:jc w:val="center"/>
                    <w:rPr>
                      <w:rFonts w:hAnsi="宋体"/>
                      <w:sz w:val="21"/>
                      <w:szCs w:val="21"/>
                    </w:rPr>
                  </w:pPr>
                  <w:r>
                    <w:rPr>
                      <w:rFonts w:hAnsi="宋体" w:hint="eastAsia"/>
                      <w:sz w:val="21"/>
                      <w:szCs w:val="21"/>
                    </w:rPr>
                    <w:t>DA006</w:t>
                  </w:r>
                </w:p>
              </w:tc>
              <w:tc>
                <w:tcPr>
                  <w:tcW w:w="3080" w:type="dxa"/>
                  <w:shd w:val="clear" w:color="auto" w:fill="FFFFFF"/>
                  <w:vAlign w:val="center"/>
                </w:tcPr>
                <w:p w:rsidR="00F131FC" w:rsidRDefault="00546147">
                  <w:pPr>
                    <w:tabs>
                      <w:tab w:val="left" w:pos="3620"/>
                    </w:tabs>
                    <w:adjustRightInd w:val="0"/>
                    <w:snapToGrid w:val="0"/>
                    <w:jc w:val="center"/>
                    <w:rPr>
                      <w:rFonts w:hAnsi="宋体"/>
                      <w:sz w:val="21"/>
                      <w:szCs w:val="21"/>
                    </w:rPr>
                  </w:pPr>
                  <w:r>
                    <w:rPr>
                      <w:rFonts w:hAnsi="宋体" w:hint="eastAsia"/>
                      <w:sz w:val="21"/>
                      <w:szCs w:val="21"/>
                    </w:rPr>
                    <w:t>颗粒物</w:t>
                  </w:r>
                </w:p>
              </w:tc>
              <w:tc>
                <w:tcPr>
                  <w:tcW w:w="2546" w:type="dxa"/>
                  <w:shd w:val="clear" w:color="auto" w:fill="FFFFFF"/>
                  <w:vAlign w:val="center"/>
                </w:tcPr>
                <w:p w:rsidR="00F131FC" w:rsidRDefault="00546147">
                  <w:pPr>
                    <w:tabs>
                      <w:tab w:val="left" w:pos="3620"/>
                    </w:tabs>
                    <w:adjustRightInd w:val="0"/>
                    <w:snapToGrid w:val="0"/>
                    <w:jc w:val="center"/>
                    <w:rPr>
                      <w:rFonts w:hAnsi="宋体"/>
                      <w:sz w:val="21"/>
                      <w:szCs w:val="21"/>
                      <w:lang w:val="en-GB"/>
                    </w:rPr>
                  </w:pPr>
                  <w:r>
                    <w:rPr>
                      <w:rFonts w:hAnsi="宋体" w:hint="eastAsia"/>
                      <w:sz w:val="21"/>
                      <w:szCs w:val="21"/>
                      <w:lang w:val="en-GB"/>
                    </w:rPr>
                    <w:t>年</w:t>
                  </w:r>
                  <w:r>
                    <w:rPr>
                      <w:rFonts w:hAnsi="宋体" w:hint="eastAsia"/>
                      <w:sz w:val="21"/>
                      <w:szCs w:val="21"/>
                      <w:lang w:val="en-GB"/>
                    </w:rPr>
                    <w:t>/</w:t>
                  </w:r>
                  <w:r>
                    <w:rPr>
                      <w:rFonts w:hAnsi="宋体" w:hint="eastAsia"/>
                      <w:sz w:val="21"/>
                      <w:szCs w:val="21"/>
                      <w:lang w:val="en-GB"/>
                    </w:rPr>
                    <w:t>次</w:t>
                  </w:r>
                </w:p>
              </w:tc>
            </w:tr>
            <w:tr w:rsidR="00F131FC">
              <w:trPr>
                <w:trHeight w:val="397"/>
                <w:jc w:val="center"/>
              </w:trPr>
              <w:tc>
                <w:tcPr>
                  <w:tcW w:w="2232" w:type="dxa"/>
                  <w:shd w:val="clear" w:color="auto" w:fill="FFFFFF"/>
                  <w:vAlign w:val="center"/>
                </w:tcPr>
                <w:p w:rsidR="00F131FC" w:rsidRDefault="00546147">
                  <w:pPr>
                    <w:tabs>
                      <w:tab w:val="left" w:pos="3620"/>
                    </w:tabs>
                    <w:adjustRightInd w:val="0"/>
                    <w:snapToGrid w:val="0"/>
                    <w:jc w:val="center"/>
                    <w:rPr>
                      <w:rFonts w:hAnsi="宋体"/>
                      <w:sz w:val="21"/>
                      <w:szCs w:val="21"/>
                    </w:rPr>
                  </w:pPr>
                  <w:r>
                    <w:rPr>
                      <w:rFonts w:hAnsi="宋体" w:hint="eastAsia"/>
                      <w:sz w:val="21"/>
                      <w:szCs w:val="21"/>
                    </w:rPr>
                    <w:t>DA00</w:t>
                  </w:r>
                  <w:r w:rsidR="00FB2EB9">
                    <w:rPr>
                      <w:rFonts w:hAnsi="宋体" w:hint="eastAsia"/>
                      <w:sz w:val="21"/>
                      <w:szCs w:val="21"/>
                    </w:rPr>
                    <w:t>7</w:t>
                  </w:r>
                </w:p>
              </w:tc>
              <w:tc>
                <w:tcPr>
                  <w:tcW w:w="3080" w:type="dxa"/>
                  <w:shd w:val="clear" w:color="auto" w:fill="FFFFFF"/>
                  <w:vAlign w:val="center"/>
                </w:tcPr>
                <w:p w:rsidR="00F131FC" w:rsidRDefault="00546147">
                  <w:pPr>
                    <w:tabs>
                      <w:tab w:val="left" w:pos="3620"/>
                    </w:tabs>
                    <w:adjustRightInd w:val="0"/>
                    <w:snapToGrid w:val="0"/>
                    <w:jc w:val="center"/>
                    <w:rPr>
                      <w:rFonts w:hAnsi="宋体"/>
                      <w:sz w:val="21"/>
                      <w:szCs w:val="21"/>
                    </w:rPr>
                  </w:pPr>
                  <w:r>
                    <w:rPr>
                      <w:rFonts w:hAnsi="宋体" w:hint="eastAsia"/>
                      <w:sz w:val="21"/>
                      <w:szCs w:val="21"/>
                    </w:rPr>
                    <w:t>颗粒物</w:t>
                  </w:r>
                </w:p>
              </w:tc>
              <w:tc>
                <w:tcPr>
                  <w:tcW w:w="2546" w:type="dxa"/>
                  <w:shd w:val="clear" w:color="auto" w:fill="FFFFFF"/>
                  <w:vAlign w:val="center"/>
                </w:tcPr>
                <w:p w:rsidR="00F131FC" w:rsidRDefault="000E107F">
                  <w:pPr>
                    <w:tabs>
                      <w:tab w:val="left" w:pos="3620"/>
                    </w:tabs>
                    <w:adjustRightInd w:val="0"/>
                    <w:snapToGrid w:val="0"/>
                    <w:jc w:val="center"/>
                    <w:rPr>
                      <w:rFonts w:hAnsi="宋体"/>
                      <w:sz w:val="21"/>
                      <w:szCs w:val="21"/>
                      <w:lang w:val="en-GB"/>
                    </w:rPr>
                  </w:pPr>
                  <w:r>
                    <w:rPr>
                      <w:rFonts w:hAnsi="宋体" w:hint="eastAsia"/>
                      <w:sz w:val="21"/>
                      <w:szCs w:val="21"/>
                      <w:lang w:val="en-GB"/>
                    </w:rPr>
                    <w:t>年</w:t>
                  </w:r>
                  <w:r>
                    <w:rPr>
                      <w:rFonts w:hAnsi="宋体" w:hint="eastAsia"/>
                      <w:sz w:val="21"/>
                      <w:szCs w:val="21"/>
                      <w:lang w:val="en-GB"/>
                    </w:rPr>
                    <w:t>/</w:t>
                  </w:r>
                  <w:r>
                    <w:rPr>
                      <w:rFonts w:hAnsi="宋体" w:hint="eastAsia"/>
                      <w:sz w:val="21"/>
                      <w:szCs w:val="21"/>
                      <w:lang w:val="en-GB"/>
                    </w:rPr>
                    <w:t>次</w:t>
                  </w:r>
                </w:p>
              </w:tc>
            </w:tr>
            <w:tr w:rsidR="00F131FC">
              <w:trPr>
                <w:trHeight w:val="397"/>
                <w:jc w:val="center"/>
              </w:trPr>
              <w:tc>
                <w:tcPr>
                  <w:tcW w:w="2232" w:type="dxa"/>
                  <w:shd w:val="clear" w:color="auto" w:fill="FFFFFF"/>
                  <w:vAlign w:val="center"/>
                </w:tcPr>
                <w:p w:rsidR="00F131FC" w:rsidRDefault="00546147">
                  <w:pPr>
                    <w:tabs>
                      <w:tab w:val="left" w:pos="3620"/>
                    </w:tabs>
                    <w:adjustRightInd w:val="0"/>
                    <w:snapToGrid w:val="0"/>
                    <w:jc w:val="center"/>
                    <w:rPr>
                      <w:rFonts w:hAnsi="宋体"/>
                      <w:sz w:val="21"/>
                      <w:szCs w:val="21"/>
                    </w:rPr>
                  </w:pPr>
                  <w:r>
                    <w:rPr>
                      <w:rFonts w:hAnsi="宋体" w:hint="eastAsia"/>
                      <w:sz w:val="21"/>
                      <w:szCs w:val="21"/>
                    </w:rPr>
                    <w:t>DA00</w:t>
                  </w:r>
                  <w:r w:rsidR="00FB2EB9">
                    <w:rPr>
                      <w:rFonts w:hAnsi="宋体" w:hint="eastAsia"/>
                      <w:sz w:val="21"/>
                      <w:szCs w:val="21"/>
                    </w:rPr>
                    <w:t>8</w:t>
                  </w:r>
                </w:p>
              </w:tc>
              <w:tc>
                <w:tcPr>
                  <w:tcW w:w="3080" w:type="dxa"/>
                  <w:shd w:val="clear" w:color="auto" w:fill="FFFFFF"/>
                  <w:vAlign w:val="center"/>
                </w:tcPr>
                <w:p w:rsidR="00F131FC" w:rsidRDefault="00546147">
                  <w:pPr>
                    <w:tabs>
                      <w:tab w:val="left" w:pos="3620"/>
                    </w:tabs>
                    <w:adjustRightInd w:val="0"/>
                    <w:snapToGrid w:val="0"/>
                    <w:jc w:val="center"/>
                    <w:rPr>
                      <w:rFonts w:hAnsi="宋体"/>
                      <w:sz w:val="21"/>
                      <w:szCs w:val="21"/>
                    </w:rPr>
                  </w:pPr>
                  <w:r>
                    <w:rPr>
                      <w:rFonts w:hAnsi="宋体" w:hint="eastAsia"/>
                      <w:sz w:val="21"/>
                      <w:szCs w:val="21"/>
                    </w:rPr>
                    <w:t>颗粒物</w:t>
                  </w:r>
                </w:p>
              </w:tc>
              <w:tc>
                <w:tcPr>
                  <w:tcW w:w="2546" w:type="dxa"/>
                  <w:shd w:val="clear" w:color="auto" w:fill="FFFFFF"/>
                  <w:vAlign w:val="center"/>
                </w:tcPr>
                <w:p w:rsidR="00F131FC" w:rsidRDefault="000E107F">
                  <w:pPr>
                    <w:tabs>
                      <w:tab w:val="left" w:pos="3620"/>
                    </w:tabs>
                    <w:adjustRightInd w:val="0"/>
                    <w:snapToGrid w:val="0"/>
                    <w:jc w:val="center"/>
                    <w:rPr>
                      <w:rFonts w:hAnsi="宋体"/>
                      <w:sz w:val="21"/>
                      <w:szCs w:val="21"/>
                      <w:lang w:val="en-GB"/>
                    </w:rPr>
                  </w:pPr>
                  <w:r>
                    <w:rPr>
                      <w:rFonts w:hAnsi="宋体" w:hint="eastAsia"/>
                      <w:sz w:val="21"/>
                      <w:szCs w:val="21"/>
                      <w:lang w:val="en-GB"/>
                    </w:rPr>
                    <w:t>年</w:t>
                  </w:r>
                  <w:r>
                    <w:rPr>
                      <w:rFonts w:hAnsi="宋体" w:hint="eastAsia"/>
                      <w:sz w:val="21"/>
                      <w:szCs w:val="21"/>
                      <w:lang w:val="en-GB"/>
                    </w:rPr>
                    <w:t>/</w:t>
                  </w:r>
                  <w:r>
                    <w:rPr>
                      <w:rFonts w:hAnsi="宋体" w:hint="eastAsia"/>
                      <w:sz w:val="21"/>
                      <w:szCs w:val="21"/>
                      <w:lang w:val="en-GB"/>
                    </w:rPr>
                    <w:t>次</w:t>
                  </w:r>
                </w:p>
              </w:tc>
            </w:tr>
            <w:tr w:rsidR="00F131FC">
              <w:trPr>
                <w:trHeight w:val="397"/>
                <w:jc w:val="center"/>
              </w:trPr>
              <w:tc>
                <w:tcPr>
                  <w:tcW w:w="2232" w:type="dxa"/>
                  <w:shd w:val="clear" w:color="auto" w:fill="FFFFFF"/>
                  <w:vAlign w:val="center"/>
                </w:tcPr>
                <w:p w:rsidR="00F131FC" w:rsidRDefault="00546147">
                  <w:pPr>
                    <w:tabs>
                      <w:tab w:val="left" w:pos="3620"/>
                    </w:tabs>
                    <w:adjustRightInd w:val="0"/>
                    <w:snapToGrid w:val="0"/>
                    <w:jc w:val="center"/>
                    <w:rPr>
                      <w:rFonts w:hAnsi="宋体"/>
                      <w:sz w:val="21"/>
                      <w:szCs w:val="21"/>
                    </w:rPr>
                  </w:pPr>
                  <w:r>
                    <w:rPr>
                      <w:rFonts w:hAnsi="宋体" w:hint="eastAsia"/>
                      <w:sz w:val="21"/>
                      <w:szCs w:val="21"/>
                    </w:rPr>
                    <w:t>DA00</w:t>
                  </w:r>
                  <w:r w:rsidR="00FB2EB9">
                    <w:rPr>
                      <w:rFonts w:hAnsi="宋体" w:hint="eastAsia"/>
                      <w:sz w:val="21"/>
                      <w:szCs w:val="21"/>
                    </w:rPr>
                    <w:t>9</w:t>
                  </w:r>
                </w:p>
              </w:tc>
              <w:tc>
                <w:tcPr>
                  <w:tcW w:w="3080" w:type="dxa"/>
                  <w:shd w:val="clear" w:color="auto" w:fill="FFFFFF"/>
                  <w:vAlign w:val="center"/>
                </w:tcPr>
                <w:p w:rsidR="00F131FC" w:rsidRDefault="00546147">
                  <w:pPr>
                    <w:tabs>
                      <w:tab w:val="left" w:pos="3620"/>
                    </w:tabs>
                    <w:adjustRightInd w:val="0"/>
                    <w:snapToGrid w:val="0"/>
                    <w:jc w:val="center"/>
                    <w:rPr>
                      <w:rFonts w:hAnsi="宋体"/>
                      <w:sz w:val="21"/>
                      <w:szCs w:val="21"/>
                    </w:rPr>
                  </w:pPr>
                  <w:r>
                    <w:rPr>
                      <w:rFonts w:hAnsi="宋体" w:hint="eastAsia"/>
                      <w:sz w:val="21"/>
                      <w:szCs w:val="21"/>
                    </w:rPr>
                    <w:t>颗粒物</w:t>
                  </w:r>
                </w:p>
              </w:tc>
              <w:tc>
                <w:tcPr>
                  <w:tcW w:w="2546" w:type="dxa"/>
                  <w:shd w:val="clear" w:color="auto" w:fill="FFFFFF"/>
                  <w:vAlign w:val="center"/>
                </w:tcPr>
                <w:p w:rsidR="00F131FC" w:rsidRDefault="000E107F">
                  <w:pPr>
                    <w:tabs>
                      <w:tab w:val="left" w:pos="3620"/>
                    </w:tabs>
                    <w:adjustRightInd w:val="0"/>
                    <w:snapToGrid w:val="0"/>
                    <w:jc w:val="center"/>
                    <w:rPr>
                      <w:rFonts w:hAnsi="宋体"/>
                      <w:sz w:val="21"/>
                      <w:szCs w:val="21"/>
                      <w:lang w:val="en-GB"/>
                    </w:rPr>
                  </w:pPr>
                  <w:r>
                    <w:rPr>
                      <w:rFonts w:hAnsi="宋体" w:hint="eastAsia"/>
                      <w:sz w:val="21"/>
                      <w:szCs w:val="21"/>
                      <w:lang w:val="en-GB"/>
                    </w:rPr>
                    <w:t>年</w:t>
                  </w:r>
                  <w:r>
                    <w:rPr>
                      <w:rFonts w:hAnsi="宋体" w:hint="eastAsia"/>
                      <w:sz w:val="21"/>
                      <w:szCs w:val="21"/>
                      <w:lang w:val="en-GB"/>
                    </w:rPr>
                    <w:t>/</w:t>
                  </w:r>
                  <w:r>
                    <w:rPr>
                      <w:rFonts w:hAnsi="宋体" w:hint="eastAsia"/>
                      <w:sz w:val="21"/>
                      <w:szCs w:val="21"/>
                      <w:lang w:val="en-GB"/>
                    </w:rPr>
                    <w:t>次</w:t>
                  </w:r>
                </w:p>
              </w:tc>
            </w:tr>
            <w:tr w:rsidR="00F131FC">
              <w:trPr>
                <w:trHeight w:val="397"/>
                <w:jc w:val="center"/>
              </w:trPr>
              <w:tc>
                <w:tcPr>
                  <w:tcW w:w="2232" w:type="dxa"/>
                  <w:shd w:val="clear" w:color="auto" w:fill="FFFFFF"/>
                  <w:vAlign w:val="center"/>
                </w:tcPr>
                <w:p w:rsidR="00F131FC" w:rsidRDefault="00546147">
                  <w:pPr>
                    <w:tabs>
                      <w:tab w:val="left" w:pos="3620"/>
                    </w:tabs>
                    <w:adjustRightInd w:val="0"/>
                    <w:snapToGrid w:val="0"/>
                    <w:jc w:val="center"/>
                    <w:rPr>
                      <w:rFonts w:hAnsi="宋体"/>
                      <w:sz w:val="21"/>
                      <w:szCs w:val="21"/>
                    </w:rPr>
                  </w:pPr>
                  <w:r>
                    <w:rPr>
                      <w:rFonts w:hAnsi="宋体" w:hint="eastAsia"/>
                      <w:sz w:val="21"/>
                      <w:szCs w:val="21"/>
                    </w:rPr>
                    <w:t>DA0</w:t>
                  </w:r>
                  <w:r w:rsidR="00FB2EB9">
                    <w:rPr>
                      <w:rFonts w:hAnsi="宋体" w:hint="eastAsia"/>
                      <w:sz w:val="21"/>
                      <w:szCs w:val="21"/>
                    </w:rPr>
                    <w:t>10</w:t>
                  </w:r>
                </w:p>
              </w:tc>
              <w:tc>
                <w:tcPr>
                  <w:tcW w:w="3080" w:type="dxa"/>
                  <w:shd w:val="clear" w:color="auto" w:fill="FFFFFF"/>
                  <w:vAlign w:val="center"/>
                </w:tcPr>
                <w:p w:rsidR="00F131FC" w:rsidRDefault="00546147">
                  <w:pPr>
                    <w:tabs>
                      <w:tab w:val="left" w:pos="3620"/>
                    </w:tabs>
                    <w:adjustRightInd w:val="0"/>
                    <w:snapToGrid w:val="0"/>
                    <w:jc w:val="center"/>
                    <w:rPr>
                      <w:rFonts w:hAnsi="宋体"/>
                      <w:sz w:val="21"/>
                      <w:szCs w:val="21"/>
                    </w:rPr>
                  </w:pPr>
                  <w:r>
                    <w:rPr>
                      <w:rFonts w:hAnsi="宋体" w:hint="eastAsia"/>
                      <w:sz w:val="21"/>
                      <w:szCs w:val="21"/>
                    </w:rPr>
                    <w:t>颗粒物</w:t>
                  </w:r>
                </w:p>
              </w:tc>
              <w:tc>
                <w:tcPr>
                  <w:tcW w:w="2546" w:type="dxa"/>
                  <w:shd w:val="clear" w:color="auto" w:fill="FFFFFF"/>
                  <w:vAlign w:val="center"/>
                </w:tcPr>
                <w:p w:rsidR="00F131FC" w:rsidRDefault="000E107F">
                  <w:pPr>
                    <w:tabs>
                      <w:tab w:val="left" w:pos="3620"/>
                    </w:tabs>
                    <w:adjustRightInd w:val="0"/>
                    <w:snapToGrid w:val="0"/>
                    <w:jc w:val="center"/>
                    <w:rPr>
                      <w:rFonts w:hAnsi="宋体"/>
                      <w:sz w:val="21"/>
                      <w:szCs w:val="21"/>
                      <w:lang w:val="en-GB"/>
                    </w:rPr>
                  </w:pPr>
                  <w:r>
                    <w:rPr>
                      <w:rFonts w:hAnsi="宋体" w:hint="eastAsia"/>
                      <w:sz w:val="21"/>
                      <w:szCs w:val="21"/>
                      <w:lang w:val="en-GB"/>
                    </w:rPr>
                    <w:t>年</w:t>
                  </w:r>
                  <w:r>
                    <w:rPr>
                      <w:rFonts w:hAnsi="宋体" w:hint="eastAsia"/>
                      <w:sz w:val="21"/>
                      <w:szCs w:val="21"/>
                      <w:lang w:val="en-GB"/>
                    </w:rPr>
                    <w:t>/</w:t>
                  </w:r>
                  <w:r>
                    <w:rPr>
                      <w:rFonts w:hAnsi="宋体" w:hint="eastAsia"/>
                      <w:sz w:val="21"/>
                      <w:szCs w:val="21"/>
                      <w:lang w:val="en-GB"/>
                    </w:rPr>
                    <w:t>次</w:t>
                  </w:r>
                </w:p>
              </w:tc>
            </w:tr>
            <w:tr w:rsidR="00F131FC">
              <w:trPr>
                <w:trHeight w:val="397"/>
                <w:jc w:val="center"/>
              </w:trPr>
              <w:tc>
                <w:tcPr>
                  <w:tcW w:w="2232" w:type="dxa"/>
                  <w:shd w:val="clear" w:color="auto" w:fill="FFFFFF"/>
                  <w:vAlign w:val="center"/>
                </w:tcPr>
                <w:p w:rsidR="00F131FC" w:rsidRDefault="00546147">
                  <w:pPr>
                    <w:tabs>
                      <w:tab w:val="left" w:pos="3620"/>
                    </w:tabs>
                    <w:adjustRightInd w:val="0"/>
                    <w:snapToGrid w:val="0"/>
                    <w:jc w:val="center"/>
                    <w:rPr>
                      <w:rFonts w:hAnsi="宋体"/>
                      <w:sz w:val="21"/>
                      <w:szCs w:val="21"/>
                    </w:rPr>
                  </w:pPr>
                  <w:r>
                    <w:rPr>
                      <w:rFonts w:hAnsi="宋体" w:hint="eastAsia"/>
                      <w:sz w:val="21"/>
                      <w:szCs w:val="21"/>
                    </w:rPr>
                    <w:t>DA0</w:t>
                  </w:r>
                  <w:r w:rsidR="00FB2EB9">
                    <w:rPr>
                      <w:rFonts w:hAnsi="宋体" w:hint="eastAsia"/>
                      <w:sz w:val="21"/>
                      <w:szCs w:val="21"/>
                    </w:rPr>
                    <w:t>11</w:t>
                  </w:r>
                </w:p>
              </w:tc>
              <w:tc>
                <w:tcPr>
                  <w:tcW w:w="3080" w:type="dxa"/>
                  <w:shd w:val="clear" w:color="auto" w:fill="FFFFFF"/>
                  <w:vAlign w:val="center"/>
                </w:tcPr>
                <w:p w:rsidR="00F131FC" w:rsidRDefault="00546147">
                  <w:pPr>
                    <w:tabs>
                      <w:tab w:val="left" w:pos="3620"/>
                    </w:tabs>
                    <w:adjustRightInd w:val="0"/>
                    <w:snapToGrid w:val="0"/>
                    <w:jc w:val="center"/>
                    <w:rPr>
                      <w:rFonts w:hAnsi="宋体"/>
                      <w:sz w:val="21"/>
                      <w:szCs w:val="21"/>
                    </w:rPr>
                  </w:pPr>
                  <w:r>
                    <w:rPr>
                      <w:rFonts w:hAnsi="宋体" w:hint="eastAsia"/>
                      <w:sz w:val="21"/>
                      <w:szCs w:val="21"/>
                    </w:rPr>
                    <w:t>颗粒物</w:t>
                  </w:r>
                </w:p>
              </w:tc>
              <w:tc>
                <w:tcPr>
                  <w:tcW w:w="2546" w:type="dxa"/>
                  <w:shd w:val="clear" w:color="auto" w:fill="FFFFFF"/>
                  <w:vAlign w:val="center"/>
                </w:tcPr>
                <w:p w:rsidR="00F131FC" w:rsidRDefault="000E107F">
                  <w:pPr>
                    <w:tabs>
                      <w:tab w:val="left" w:pos="3620"/>
                    </w:tabs>
                    <w:adjustRightInd w:val="0"/>
                    <w:snapToGrid w:val="0"/>
                    <w:jc w:val="center"/>
                    <w:rPr>
                      <w:rFonts w:hAnsi="宋体"/>
                      <w:sz w:val="21"/>
                      <w:szCs w:val="21"/>
                      <w:lang w:val="en-GB"/>
                    </w:rPr>
                  </w:pPr>
                  <w:r>
                    <w:rPr>
                      <w:rFonts w:hAnsi="宋体" w:hint="eastAsia"/>
                      <w:sz w:val="21"/>
                      <w:szCs w:val="21"/>
                      <w:lang w:val="en-GB"/>
                    </w:rPr>
                    <w:t>年</w:t>
                  </w:r>
                  <w:r>
                    <w:rPr>
                      <w:rFonts w:hAnsi="宋体" w:hint="eastAsia"/>
                      <w:sz w:val="21"/>
                      <w:szCs w:val="21"/>
                      <w:lang w:val="en-GB"/>
                    </w:rPr>
                    <w:t>/</w:t>
                  </w:r>
                  <w:r>
                    <w:rPr>
                      <w:rFonts w:hAnsi="宋体" w:hint="eastAsia"/>
                      <w:sz w:val="21"/>
                      <w:szCs w:val="21"/>
                      <w:lang w:val="en-GB"/>
                    </w:rPr>
                    <w:t>次</w:t>
                  </w:r>
                </w:p>
              </w:tc>
            </w:tr>
            <w:tr w:rsidR="00F131FC">
              <w:trPr>
                <w:trHeight w:val="397"/>
                <w:jc w:val="center"/>
              </w:trPr>
              <w:tc>
                <w:tcPr>
                  <w:tcW w:w="2232" w:type="dxa"/>
                  <w:shd w:val="clear" w:color="auto" w:fill="FFFFFF"/>
                  <w:vAlign w:val="center"/>
                </w:tcPr>
                <w:p w:rsidR="00F131FC" w:rsidRDefault="00546147">
                  <w:pPr>
                    <w:tabs>
                      <w:tab w:val="left" w:pos="3620"/>
                    </w:tabs>
                    <w:adjustRightInd w:val="0"/>
                    <w:snapToGrid w:val="0"/>
                    <w:jc w:val="center"/>
                    <w:rPr>
                      <w:rFonts w:hAnsi="宋体"/>
                      <w:sz w:val="21"/>
                      <w:szCs w:val="21"/>
                    </w:rPr>
                  </w:pPr>
                  <w:r>
                    <w:rPr>
                      <w:rFonts w:hAnsi="宋体" w:hint="eastAsia"/>
                      <w:sz w:val="21"/>
                      <w:szCs w:val="21"/>
                    </w:rPr>
                    <w:t>DA01</w:t>
                  </w:r>
                  <w:r w:rsidR="00FB2EB9">
                    <w:rPr>
                      <w:rFonts w:hAnsi="宋体" w:hint="eastAsia"/>
                      <w:sz w:val="21"/>
                      <w:szCs w:val="21"/>
                    </w:rPr>
                    <w:t>2</w:t>
                  </w:r>
                </w:p>
              </w:tc>
              <w:tc>
                <w:tcPr>
                  <w:tcW w:w="3080" w:type="dxa"/>
                  <w:shd w:val="clear" w:color="auto" w:fill="FFFFFF"/>
                  <w:vAlign w:val="center"/>
                </w:tcPr>
                <w:p w:rsidR="00F131FC" w:rsidRDefault="00546147">
                  <w:pPr>
                    <w:tabs>
                      <w:tab w:val="left" w:pos="3620"/>
                    </w:tabs>
                    <w:adjustRightInd w:val="0"/>
                    <w:snapToGrid w:val="0"/>
                    <w:jc w:val="center"/>
                    <w:rPr>
                      <w:rFonts w:hAnsi="宋体"/>
                      <w:sz w:val="21"/>
                      <w:szCs w:val="21"/>
                    </w:rPr>
                  </w:pPr>
                  <w:r>
                    <w:rPr>
                      <w:rFonts w:hAnsi="宋体" w:hint="eastAsia"/>
                      <w:sz w:val="21"/>
                      <w:szCs w:val="21"/>
                    </w:rPr>
                    <w:t>颗粒物</w:t>
                  </w:r>
                </w:p>
              </w:tc>
              <w:tc>
                <w:tcPr>
                  <w:tcW w:w="2546" w:type="dxa"/>
                  <w:shd w:val="clear" w:color="auto" w:fill="FFFFFF"/>
                  <w:vAlign w:val="center"/>
                </w:tcPr>
                <w:p w:rsidR="00F131FC" w:rsidRDefault="000E107F">
                  <w:pPr>
                    <w:tabs>
                      <w:tab w:val="left" w:pos="3620"/>
                    </w:tabs>
                    <w:adjustRightInd w:val="0"/>
                    <w:snapToGrid w:val="0"/>
                    <w:jc w:val="center"/>
                    <w:rPr>
                      <w:rFonts w:hAnsi="宋体"/>
                      <w:sz w:val="21"/>
                      <w:szCs w:val="21"/>
                      <w:lang w:val="en-GB"/>
                    </w:rPr>
                  </w:pPr>
                  <w:r>
                    <w:rPr>
                      <w:rFonts w:hAnsi="宋体" w:hint="eastAsia"/>
                      <w:sz w:val="21"/>
                      <w:szCs w:val="21"/>
                      <w:lang w:val="en-GB"/>
                    </w:rPr>
                    <w:t>年</w:t>
                  </w:r>
                  <w:r>
                    <w:rPr>
                      <w:rFonts w:hAnsi="宋体" w:hint="eastAsia"/>
                      <w:sz w:val="21"/>
                      <w:szCs w:val="21"/>
                      <w:lang w:val="en-GB"/>
                    </w:rPr>
                    <w:t>/</w:t>
                  </w:r>
                  <w:r>
                    <w:rPr>
                      <w:rFonts w:hAnsi="宋体" w:hint="eastAsia"/>
                      <w:sz w:val="21"/>
                      <w:szCs w:val="21"/>
                      <w:lang w:val="en-GB"/>
                    </w:rPr>
                    <w:t>次</w:t>
                  </w:r>
                </w:p>
              </w:tc>
            </w:tr>
            <w:tr w:rsidR="00F131FC">
              <w:trPr>
                <w:trHeight w:val="397"/>
                <w:jc w:val="center"/>
              </w:trPr>
              <w:tc>
                <w:tcPr>
                  <w:tcW w:w="2232" w:type="dxa"/>
                  <w:shd w:val="clear" w:color="auto" w:fill="FFFFFF"/>
                  <w:vAlign w:val="center"/>
                </w:tcPr>
                <w:p w:rsidR="00F131FC" w:rsidRDefault="00546147">
                  <w:pPr>
                    <w:tabs>
                      <w:tab w:val="left" w:pos="3620"/>
                    </w:tabs>
                    <w:adjustRightInd w:val="0"/>
                    <w:snapToGrid w:val="0"/>
                    <w:jc w:val="center"/>
                    <w:rPr>
                      <w:rFonts w:hAnsi="宋体"/>
                      <w:sz w:val="21"/>
                      <w:szCs w:val="21"/>
                    </w:rPr>
                  </w:pPr>
                  <w:r>
                    <w:rPr>
                      <w:rFonts w:hAnsi="宋体" w:hint="eastAsia"/>
                      <w:sz w:val="21"/>
                      <w:szCs w:val="21"/>
                    </w:rPr>
                    <w:t>DA01</w:t>
                  </w:r>
                  <w:r w:rsidR="00FB2EB9">
                    <w:rPr>
                      <w:rFonts w:hAnsi="宋体" w:hint="eastAsia"/>
                      <w:sz w:val="21"/>
                      <w:szCs w:val="21"/>
                    </w:rPr>
                    <w:t>3</w:t>
                  </w:r>
                </w:p>
              </w:tc>
              <w:tc>
                <w:tcPr>
                  <w:tcW w:w="3080" w:type="dxa"/>
                  <w:shd w:val="clear" w:color="auto" w:fill="FFFFFF"/>
                  <w:vAlign w:val="center"/>
                </w:tcPr>
                <w:p w:rsidR="00F131FC" w:rsidRDefault="00546147">
                  <w:pPr>
                    <w:tabs>
                      <w:tab w:val="left" w:pos="3620"/>
                    </w:tabs>
                    <w:adjustRightInd w:val="0"/>
                    <w:snapToGrid w:val="0"/>
                    <w:jc w:val="center"/>
                    <w:rPr>
                      <w:rFonts w:hAnsi="宋体"/>
                      <w:sz w:val="21"/>
                      <w:szCs w:val="21"/>
                    </w:rPr>
                  </w:pPr>
                  <w:r>
                    <w:rPr>
                      <w:rFonts w:hAnsi="宋体" w:hint="eastAsia"/>
                      <w:sz w:val="21"/>
                      <w:szCs w:val="21"/>
                    </w:rPr>
                    <w:t>颗粒物</w:t>
                  </w:r>
                </w:p>
              </w:tc>
              <w:tc>
                <w:tcPr>
                  <w:tcW w:w="2546" w:type="dxa"/>
                  <w:shd w:val="clear" w:color="auto" w:fill="FFFFFF"/>
                  <w:vAlign w:val="center"/>
                </w:tcPr>
                <w:p w:rsidR="00F131FC" w:rsidRDefault="000E107F">
                  <w:pPr>
                    <w:tabs>
                      <w:tab w:val="left" w:pos="3620"/>
                    </w:tabs>
                    <w:adjustRightInd w:val="0"/>
                    <w:snapToGrid w:val="0"/>
                    <w:jc w:val="center"/>
                    <w:rPr>
                      <w:rFonts w:hAnsi="宋体"/>
                      <w:sz w:val="21"/>
                      <w:szCs w:val="21"/>
                      <w:lang w:val="en-GB"/>
                    </w:rPr>
                  </w:pPr>
                  <w:r>
                    <w:rPr>
                      <w:rFonts w:hAnsi="宋体" w:hint="eastAsia"/>
                      <w:sz w:val="21"/>
                      <w:szCs w:val="21"/>
                      <w:lang w:val="en-GB"/>
                    </w:rPr>
                    <w:t>年</w:t>
                  </w:r>
                  <w:r>
                    <w:rPr>
                      <w:rFonts w:hAnsi="宋体" w:hint="eastAsia"/>
                      <w:sz w:val="21"/>
                      <w:szCs w:val="21"/>
                      <w:lang w:val="en-GB"/>
                    </w:rPr>
                    <w:t>/</w:t>
                  </w:r>
                  <w:r>
                    <w:rPr>
                      <w:rFonts w:hAnsi="宋体" w:hint="eastAsia"/>
                      <w:sz w:val="21"/>
                      <w:szCs w:val="21"/>
                      <w:lang w:val="en-GB"/>
                    </w:rPr>
                    <w:t>次</w:t>
                  </w:r>
                </w:p>
              </w:tc>
            </w:tr>
            <w:tr w:rsidR="00E962F0">
              <w:trPr>
                <w:trHeight w:val="397"/>
                <w:jc w:val="center"/>
              </w:trPr>
              <w:tc>
                <w:tcPr>
                  <w:tcW w:w="2232" w:type="dxa"/>
                  <w:shd w:val="clear" w:color="auto" w:fill="FFFFFF"/>
                  <w:vAlign w:val="center"/>
                </w:tcPr>
                <w:p w:rsidR="00E962F0" w:rsidRDefault="00157BE9">
                  <w:pPr>
                    <w:tabs>
                      <w:tab w:val="left" w:pos="3620"/>
                    </w:tabs>
                    <w:adjustRightInd w:val="0"/>
                    <w:snapToGrid w:val="0"/>
                    <w:jc w:val="center"/>
                    <w:rPr>
                      <w:sz w:val="21"/>
                      <w:szCs w:val="21"/>
                    </w:rPr>
                  </w:pPr>
                  <w:r>
                    <w:rPr>
                      <w:rFonts w:hAnsi="宋体"/>
                      <w:sz w:val="21"/>
                      <w:szCs w:val="21"/>
                    </w:rPr>
                    <w:t>厂界</w:t>
                  </w:r>
                </w:p>
              </w:tc>
              <w:tc>
                <w:tcPr>
                  <w:tcW w:w="3080" w:type="dxa"/>
                  <w:shd w:val="clear" w:color="auto" w:fill="FFFFFF"/>
                  <w:vAlign w:val="center"/>
                </w:tcPr>
                <w:p w:rsidR="00E962F0" w:rsidRDefault="00546147">
                  <w:pPr>
                    <w:tabs>
                      <w:tab w:val="left" w:pos="3620"/>
                    </w:tabs>
                    <w:adjustRightInd w:val="0"/>
                    <w:snapToGrid w:val="0"/>
                    <w:jc w:val="center"/>
                    <w:rPr>
                      <w:sz w:val="21"/>
                      <w:szCs w:val="21"/>
                    </w:rPr>
                  </w:pPr>
                  <w:r>
                    <w:rPr>
                      <w:rFonts w:hAnsi="宋体" w:hint="eastAsia"/>
                      <w:sz w:val="21"/>
                      <w:szCs w:val="21"/>
                    </w:rPr>
                    <w:t>颗粒物</w:t>
                  </w:r>
                </w:p>
              </w:tc>
              <w:tc>
                <w:tcPr>
                  <w:tcW w:w="2546" w:type="dxa"/>
                  <w:shd w:val="clear" w:color="auto" w:fill="FFFFFF"/>
                  <w:vAlign w:val="center"/>
                </w:tcPr>
                <w:p w:rsidR="00E962F0" w:rsidRDefault="000E107F">
                  <w:pPr>
                    <w:tabs>
                      <w:tab w:val="left" w:pos="3620"/>
                    </w:tabs>
                    <w:adjustRightInd w:val="0"/>
                    <w:snapToGrid w:val="0"/>
                    <w:jc w:val="center"/>
                    <w:rPr>
                      <w:sz w:val="21"/>
                      <w:szCs w:val="21"/>
                      <w:lang w:val="en-GB"/>
                    </w:rPr>
                  </w:pPr>
                  <w:r>
                    <w:rPr>
                      <w:rFonts w:hAnsi="宋体" w:hint="eastAsia"/>
                      <w:sz w:val="21"/>
                      <w:szCs w:val="21"/>
                      <w:lang w:val="en-GB"/>
                    </w:rPr>
                    <w:t>季度</w:t>
                  </w:r>
                  <w:r w:rsidR="00157BE9">
                    <w:rPr>
                      <w:rFonts w:hAnsi="宋体" w:hint="eastAsia"/>
                      <w:sz w:val="21"/>
                      <w:szCs w:val="21"/>
                      <w:lang w:val="en-GB"/>
                    </w:rPr>
                    <w:t>/</w:t>
                  </w:r>
                  <w:r w:rsidR="00157BE9">
                    <w:rPr>
                      <w:rFonts w:hAnsi="宋体" w:hint="eastAsia"/>
                      <w:sz w:val="21"/>
                      <w:szCs w:val="21"/>
                      <w:lang w:val="en-GB"/>
                    </w:rPr>
                    <w:t>次</w:t>
                  </w:r>
                </w:p>
              </w:tc>
            </w:tr>
          </w:tbl>
          <w:p w:rsidR="00E962F0" w:rsidRDefault="00157BE9">
            <w:pPr>
              <w:pStyle w:val="af6"/>
              <w:spacing w:line="400" w:lineRule="exact"/>
              <w:ind w:firstLine="482"/>
              <w:rPr>
                <w:b/>
                <w:sz w:val="24"/>
              </w:rPr>
            </w:pPr>
            <w:r>
              <w:rPr>
                <w:rFonts w:hint="eastAsia"/>
                <w:b/>
                <w:sz w:val="24"/>
              </w:rPr>
              <w:lastRenderedPageBreak/>
              <w:t>二、</w:t>
            </w:r>
            <w:r>
              <w:rPr>
                <w:b/>
                <w:sz w:val="24"/>
              </w:rPr>
              <w:t>废水</w:t>
            </w:r>
          </w:p>
          <w:p w:rsidR="00C16F96" w:rsidRDefault="00157BE9" w:rsidP="00EA2344">
            <w:pPr>
              <w:spacing w:line="420" w:lineRule="exact"/>
              <w:ind w:firstLineChars="200" w:firstLine="480"/>
              <w:jc w:val="left"/>
              <w:rPr>
                <w:bCs/>
                <w:sz w:val="24"/>
              </w:rPr>
            </w:pPr>
            <w:r>
              <w:rPr>
                <w:rFonts w:hint="eastAsia"/>
                <w:bCs/>
                <w:sz w:val="24"/>
              </w:rPr>
              <w:t>本项目生产过程会产生</w:t>
            </w:r>
            <w:r w:rsidR="00C16F96">
              <w:rPr>
                <w:rFonts w:hint="eastAsia"/>
                <w:bCs/>
                <w:sz w:val="24"/>
              </w:rPr>
              <w:t>锅炉纯水制备废水、车辆冲洗废水、水浮选废水及职工生活污水</w:t>
            </w:r>
            <w:r>
              <w:rPr>
                <w:rFonts w:hint="eastAsia"/>
                <w:bCs/>
                <w:sz w:val="24"/>
              </w:rPr>
              <w:t>。</w:t>
            </w:r>
          </w:p>
          <w:p w:rsidR="00C16F96" w:rsidRDefault="00C16F96" w:rsidP="00EA2344">
            <w:pPr>
              <w:spacing w:line="420" w:lineRule="exact"/>
              <w:ind w:firstLineChars="200" w:firstLine="480"/>
              <w:jc w:val="left"/>
              <w:rPr>
                <w:bCs/>
                <w:sz w:val="24"/>
              </w:rPr>
            </w:pPr>
            <w:r>
              <w:rPr>
                <w:rFonts w:hint="eastAsia"/>
                <w:bCs/>
                <w:sz w:val="24"/>
              </w:rPr>
              <w:t>（</w:t>
            </w:r>
            <w:r>
              <w:rPr>
                <w:rFonts w:hint="eastAsia"/>
                <w:bCs/>
                <w:sz w:val="24"/>
              </w:rPr>
              <w:t>1</w:t>
            </w:r>
            <w:r>
              <w:rPr>
                <w:rFonts w:hint="eastAsia"/>
                <w:bCs/>
                <w:sz w:val="24"/>
              </w:rPr>
              <w:t>）锅炉纯水制备废水</w:t>
            </w:r>
          </w:p>
          <w:p w:rsidR="00DC1EB2" w:rsidRPr="00DC1EB2" w:rsidRDefault="003A7FAF" w:rsidP="00DC1EB2">
            <w:pPr>
              <w:spacing w:line="420" w:lineRule="exact"/>
              <w:ind w:firstLineChars="200" w:firstLine="480"/>
              <w:jc w:val="left"/>
              <w:rPr>
                <w:color w:val="000000" w:themeColor="text1"/>
                <w:sz w:val="24"/>
                <w:szCs w:val="24"/>
              </w:rPr>
            </w:pPr>
            <w:r>
              <w:rPr>
                <w:rFonts w:hint="eastAsia"/>
                <w:color w:val="000000" w:themeColor="text1"/>
                <w:sz w:val="24"/>
                <w:szCs w:val="24"/>
              </w:rPr>
              <w:t>本项目锅炉蒸汽产生量约为锅炉功率的</w:t>
            </w:r>
            <w:r>
              <w:rPr>
                <w:rFonts w:hint="eastAsia"/>
                <w:color w:val="000000" w:themeColor="text1"/>
                <w:sz w:val="24"/>
                <w:szCs w:val="24"/>
              </w:rPr>
              <w:t>85</w:t>
            </w:r>
            <w:r w:rsidRPr="003845A3">
              <w:rPr>
                <w:rFonts w:hint="eastAsia"/>
                <w:color w:val="000000" w:themeColor="text1"/>
                <w:sz w:val="24"/>
                <w:szCs w:val="24"/>
              </w:rPr>
              <w:t>%</w:t>
            </w:r>
            <w:r>
              <w:rPr>
                <w:rFonts w:hint="eastAsia"/>
                <w:color w:val="000000" w:themeColor="text1"/>
                <w:sz w:val="24"/>
                <w:szCs w:val="24"/>
              </w:rPr>
              <w:t>，则本项目锅炉蒸汽产生量为</w:t>
            </w:r>
            <w:r>
              <w:rPr>
                <w:rFonts w:hint="eastAsia"/>
                <w:color w:val="000000" w:themeColor="text1"/>
                <w:sz w:val="24"/>
                <w:szCs w:val="24"/>
              </w:rPr>
              <w:t>3.4t/h</w:t>
            </w:r>
            <w:r>
              <w:rPr>
                <w:rFonts w:hint="eastAsia"/>
                <w:color w:val="000000" w:themeColor="text1"/>
                <w:sz w:val="24"/>
                <w:szCs w:val="24"/>
              </w:rPr>
              <w:t>（</w:t>
            </w:r>
            <w:r>
              <w:rPr>
                <w:rFonts w:hint="eastAsia"/>
                <w:color w:val="000000" w:themeColor="text1"/>
                <w:sz w:val="24"/>
                <w:szCs w:val="24"/>
              </w:rPr>
              <w:t>27.2t/d</w:t>
            </w:r>
            <w:r>
              <w:rPr>
                <w:rFonts w:hint="eastAsia"/>
                <w:color w:val="000000" w:themeColor="text1"/>
                <w:sz w:val="24"/>
                <w:szCs w:val="24"/>
              </w:rPr>
              <w:t>），该部分蒸汽冷凝循环使用；本项目锅炉蒸汽损耗量约为</w:t>
            </w:r>
            <w:r>
              <w:rPr>
                <w:rFonts w:hint="eastAsia"/>
                <w:color w:val="000000" w:themeColor="text1"/>
                <w:sz w:val="24"/>
                <w:szCs w:val="24"/>
              </w:rPr>
              <w:t>10</w:t>
            </w:r>
            <w:r w:rsidRPr="003845A3">
              <w:rPr>
                <w:rFonts w:hint="eastAsia"/>
                <w:color w:val="000000" w:themeColor="text1"/>
                <w:sz w:val="24"/>
                <w:szCs w:val="24"/>
              </w:rPr>
              <w:t>%</w:t>
            </w:r>
            <w:r>
              <w:rPr>
                <w:rFonts w:hint="eastAsia"/>
                <w:color w:val="000000" w:themeColor="text1"/>
                <w:sz w:val="24"/>
                <w:szCs w:val="24"/>
              </w:rPr>
              <w:t>，则本项目蒸汽损耗量为</w:t>
            </w:r>
            <w:r>
              <w:rPr>
                <w:rFonts w:hint="eastAsia"/>
                <w:color w:val="000000" w:themeColor="text1"/>
                <w:sz w:val="24"/>
                <w:szCs w:val="24"/>
              </w:rPr>
              <w:t>2.72t/d</w:t>
            </w:r>
            <w:r>
              <w:rPr>
                <w:rFonts w:hint="eastAsia"/>
                <w:color w:val="000000" w:themeColor="text1"/>
                <w:sz w:val="24"/>
                <w:szCs w:val="24"/>
              </w:rPr>
              <w:t>，故本项目须每天补充</w:t>
            </w:r>
            <w:r>
              <w:rPr>
                <w:rFonts w:hint="eastAsia"/>
                <w:color w:val="000000" w:themeColor="text1"/>
                <w:sz w:val="24"/>
                <w:szCs w:val="24"/>
              </w:rPr>
              <w:t>2.72t</w:t>
            </w:r>
            <w:r>
              <w:rPr>
                <w:rFonts w:hint="eastAsia"/>
                <w:color w:val="000000" w:themeColor="text1"/>
                <w:sz w:val="24"/>
                <w:szCs w:val="24"/>
              </w:rPr>
              <w:t>锅炉软水以满足锅炉的日常生产需求，锅炉软水制备设备软水制取率为</w:t>
            </w:r>
            <w:r>
              <w:rPr>
                <w:rFonts w:hint="eastAsia"/>
                <w:color w:val="000000" w:themeColor="text1"/>
                <w:sz w:val="24"/>
                <w:szCs w:val="24"/>
              </w:rPr>
              <w:t>70</w:t>
            </w:r>
            <w:r w:rsidRPr="003845A3">
              <w:rPr>
                <w:rFonts w:hint="eastAsia"/>
                <w:color w:val="000000" w:themeColor="text1"/>
                <w:sz w:val="24"/>
                <w:szCs w:val="24"/>
              </w:rPr>
              <w:t>%</w:t>
            </w:r>
            <w:r>
              <w:rPr>
                <w:rFonts w:hint="eastAsia"/>
                <w:color w:val="000000" w:themeColor="text1"/>
                <w:sz w:val="24"/>
                <w:szCs w:val="24"/>
              </w:rPr>
              <w:t>，则本项目每天需制备新鲜水</w:t>
            </w:r>
            <w:r>
              <w:rPr>
                <w:rFonts w:hint="eastAsia"/>
                <w:color w:val="000000" w:themeColor="text1"/>
                <w:sz w:val="24"/>
                <w:szCs w:val="24"/>
              </w:rPr>
              <w:t>3.</w:t>
            </w:r>
            <w:r w:rsidR="00E97164">
              <w:rPr>
                <w:rFonts w:hint="eastAsia"/>
                <w:color w:val="000000" w:themeColor="text1"/>
                <w:sz w:val="24"/>
                <w:szCs w:val="24"/>
              </w:rPr>
              <w:t>89</w:t>
            </w:r>
            <w:r>
              <w:rPr>
                <w:rFonts w:hint="eastAsia"/>
                <w:color w:val="000000" w:themeColor="text1"/>
                <w:sz w:val="24"/>
                <w:szCs w:val="24"/>
              </w:rPr>
              <w:t>t/d</w:t>
            </w:r>
            <w:r>
              <w:rPr>
                <w:rFonts w:hint="eastAsia"/>
                <w:color w:val="000000" w:themeColor="text1"/>
                <w:sz w:val="24"/>
                <w:szCs w:val="24"/>
              </w:rPr>
              <w:t>，锅炉软水制备废水产生量为</w:t>
            </w:r>
            <w:r w:rsidR="00DC1EB2">
              <w:rPr>
                <w:rFonts w:hint="eastAsia"/>
                <w:color w:val="000000" w:themeColor="text1"/>
                <w:sz w:val="24"/>
                <w:szCs w:val="24"/>
              </w:rPr>
              <w:t>1.</w:t>
            </w:r>
            <w:r w:rsidR="00E97164">
              <w:rPr>
                <w:rFonts w:hint="eastAsia"/>
                <w:color w:val="000000" w:themeColor="text1"/>
                <w:sz w:val="24"/>
                <w:szCs w:val="24"/>
              </w:rPr>
              <w:t>17</w:t>
            </w:r>
            <w:r>
              <w:rPr>
                <w:rFonts w:hint="eastAsia"/>
                <w:color w:val="000000" w:themeColor="text1"/>
                <w:sz w:val="24"/>
                <w:szCs w:val="24"/>
              </w:rPr>
              <w:t>t/d</w:t>
            </w:r>
            <w:r>
              <w:rPr>
                <w:rFonts w:hint="eastAsia"/>
                <w:color w:val="000000" w:themeColor="text1"/>
                <w:sz w:val="24"/>
                <w:szCs w:val="24"/>
              </w:rPr>
              <w:t>（</w:t>
            </w:r>
            <w:r w:rsidR="00DC1EB2">
              <w:rPr>
                <w:rFonts w:hint="eastAsia"/>
                <w:color w:val="000000" w:themeColor="text1"/>
                <w:sz w:val="24"/>
                <w:szCs w:val="24"/>
              </w:rPr>
              <w:t>3</w:t>
            </w:r>
            <w:r w:rsidR="00E97164">
              <w:rPr>
                <w:rFonts w:hint="eastAsia"/>
                <w:color w:val="000000" w:themeColor="text1"/>
                <w:sz w:val="24"/>
                <w:szCs w:val="24"/>
              </w:rPr>
              <w:t>51</w:t>
            </w:r>
            <w:r>
              <w:rPr>
                <w:rFonts w:hint="eastAsia"/>
                <w:color w:val="000000" w:themeColor="text1"/>
                <w:sz w:val="24"/>
                <w:szCs w:val="24"/>
              </w:rPr>
              <w:t>t/a</w:t>
            </w:r>
            <w:r>
              <w:rPr>
                <w:rFonts w:hint="eastAsia"/>
                <w:color w:val="000000" w:themeColor="text1"/>
                <w:sz w:val="24"/>
                <w:szCs w:val="24"/>
              </w:rPr>
              <w:t>）。该部分</w:t>
            </w:r>
            <w:r w:rsidRPr="00076A16">
              <w:rPr>
                <w:rFonts w:hint="eastAsia"/>
                <w:color w:val="000000" w:themeColor="text1"/>
                <w:sz w:val="24"/>
                <w:szCs w:val="24"/>
              </w:rPr>
              <w:t>废水水质为</w:t>
            </w:r>
            <w:r w:rsidRPr="006F4B4A">
              <w:rPr>
                <w:color w:val="000000" w:themeColor="text1"/>
                <w:sz w:val="24"/>
                <w:szCs w:val="24"/>
              </w:rPr>
              <w:t>COD</w:t>
            </w:r>
            <w:r w:rsidR="009D6390">
              <w:rPr>
                <w:rFonts w:hint="eastAsia"/>
                <w:color w:val="000000" w:themeColor="text1"/>
                <w:sz w:val="24"/>
                <w:szCs w:val="24"/>
              </w:rPr>
              <w:t>20</w:t>
            </w:r>
            <w:r w:rsidRPr="006F4B4A">
              <w:rPr>
                <w:color w:val="000000" w:themeColor="text1"/>
                <w:sz w:val="24"/>
                <w:szCs w:val="24"/>
              </w:rPr>
              <w:t>mg/L</w:t>
            </w:r>
            <w:r w:rsidRPr="006F4B4A">
              <w:rPr>
                <w:color w:val="000000" w:themeColor="text1"/>
                <w:sz w:val="24"/>
                <w:szCs w:val="24"/>
              </w:rPr>
              <w:t>、</w:t>
            </w:r>
            <w:r w:rsidRPr="006F4B4A">
              <w:rPr>
                <w:color w:val="000000" w:themeColor="text1"/>
                <w:sz w:val="24"/>
                <w:szCs w:val="24"/>
              </w:rPr>
              <w:t>SS</w:t>
            </w:r>
            <w:r w:rsidR="009D6390">
              <w:rPr>
                <w:rFonts w:hint="eastAsia"/>
                <w:color w:val="000000" w:themeColor="text1"/>
                <w:sz w:val="24"/>
                <w:szCs w:val="24"/>
              </w:rPr>
              <w:t>20</w:t>
            </w:r>
            <w:r w:rsidRPr="006F4B4A">
              <w:rPr>
                <w:color w:val="000000" w:themeColor="text1"/>
                <w:sz w:val="24"/>
                <w:szCs w:val="24"/>
              </w:rPr>
              <w:t>mg/L</w:t>
            </w:r>
            <w:r>
              <w:rPr>
                <w:rFonts w:hint="eastAsia"/>
                <w:color w:val="000000" w:themeColor="text1"/>
                <w:sz w:val="24"/>
                <w:szCs w:val="24"/>
              </w:rPr>
              <w:t>，此部分废水</w:t>
            </w:r>
            <w:r w:rsidR="00DC1EB2">
              <w:rPr>
                <w:rFonts w:hint="eastAsia"/>
                <w:color w:val="000000" w:themeColor="text1"/>
                <w:sz w:val="24"/>
                <w:szCs w:val="24"/>
              </w:rPr>
              <w:t>属于清净下水，</w:t>
            </w:r>
            <w:r w:rsidR="00DC1EB2" w:rsidRPr="00DC1EB2">
              <w:rPr>
                <w:rFonts w:hint="eastAsia"/>
                <w:color w:val="000000" w:themeColor="text1"/>
                <w:sz w:val="24"/>
                <w:szCs w:val="24"/>
              </w:rPr>
              <w:t>治理措施为：排</w:t>
            </w:r>
            <w:r w:rsidR="00DC1EB2">
              <w:rPr>
                <w:rFonts w:hint="eastAsia"/>
                <w:color w:val="000000" w:themeColor="text1"/>
                <w:sz w:val="24"/>
                <w:szCs w:val="24"/>
              </w:rPr>
              <w:t>入清</w:t>
            </w:r>
            <w:r w:rsidR="00DC1EB2" w:rsidRPr="00DC1EB2">
              <w:rPr>
                <w:rFonts w:hint="eastAsia"/>
                <w:color w:val="000000" w:themeColor="text1"/>
                <w:sz w:val="24"/>
                <w:szCs w:val="24"/>
              </w:rPr>
              <w:t>水池，作为配料水回用，不外排。</w:t>
            </w:r>
            <w:r w:rsidR="00DC1EB2" w:rsidRPr="00DC1EB2">
              <w:rPr>
                <w:rFonts w:hint="eastAsia"/>
                <w:color w:val="000000" w:themeColor="text1"/>
                <w:sz w:val="24"/>
                <w:szCs w:val="24"/>
              </w:rPr>
              <w:t xml:space="preserve"> </w:t>
            </w:r>
          </w:p>
          <w:p w:rsidR="00C16F96" w:rsidRDefault="00DC1EB2" w:rsidP="00EA2344">
            <w:pPr>
              <w:spacing w:line="420" w:lineRule="exact"/>
              <w:ind w:firstLineChars="200" w:firstLine="480"/>
              <w:jc w:val="left"/>
              <w:rPr>
                <w:bCs/>
                <w:sz w:val="24"/>
              </w:rPr>
            </w:pPr>
            <w:r>
              <w:rPr>
                <w:rFonts w:hint="eastAsia"/>
                <w:bCs/>
                <w:sz w:val="24"/>
              </w:rPr>
              <w:t>（</w:t>
            </w:r>
            <w:r>
              <w:rPr>
                <w:rFonts w:hint="eastAsia"/>
                <w:bCs/>
                <w:sz w:val="24"/>
              </w:rPr>
              <w:t>2</w:t>
            </w:r>
            <w:r>
              <w:rPr>
                <w:rFonts w:hint="eastAsia"/>
                <w:bCs/>
                <w:sz w:val="24"/>
              </w:rPr>
              <w:t>）水浮选废水</w:t>
            </w:r>
          </w:p>
          <w:p w:rsidR="00DC1EB2" w:rsidRPr="00DC1EB2" w:rsidRDefault="00DC1EB2" w:rsidP="00DC1EB2">
            <w:pPr>
              <w:spacing w:line="420" w:lineRule="exact"/>
              <w:ind w:firstLineChars="200" w:firstLine="480"/>
              <w:jc w:val="left"/>
              <w:rPr>
                <w:bCs/>
                <w:sz w:val="24"/>
              </w:rPr>
            </w:pPr>
            <w:r w:rsidRPr="00DC1EB2">
              <w:rPr>
                <w:rFonts w:hint="eastAsia"/>
                <w:bCs/>
                <w:sz w:val="24"/>
              </w:rPr>
              <w:t>本项目</w:t>
            </w:r>
            <w:r>
              <w:rPr>
                <w:rFonts w:hint="eastAsia"/>
                <w:bCs/>
                <w:sz w:val="24"/>
              </w:rPr>
              <w:t>水浮选</w:t>
            </w:r>
            <w:r w:rsidRPr="00DC1EB2">
              <w:rPr>
                <w:rFonts w:hint="eastAsia"/>
                <w:bCs/>
                <w:sz w:val="24"/>
              </w:rPr>
              <w:t>工序会产生</w:t>
            </w:r>
            <w:r>
              <w:rPr>
                <w:rFonts w:hint="eastAsia"/>
                <w:bCs/>
                <w:sz w:val="24"/>
              </w:rPr>
              <w:t>洗砂废</w:t>
            </w:r>
            <w:r w:rsidRPr="00DC1EB2">
              <w:rPr>
                <w:rFonts w:hint="eastAsia"/>
                <w:bCs/>
                <w:sz w:val="24"/>
              </w:rPr>
              <w:t>水，</w:t>
            </w:r>
            <w:r w:rsidR="00C15D86">
              <w:rPr>
                <w:rFonts w:hint="eastAsia"/>
                <w:bCs/>
                <w:sz w:val="24"/>
              </w:rPr>
              <w:t>风选水浮选一体机循环洗砂池水容量为</w:t>
            </w:r>
            <w:r w:rsidR="00C15D86" w:rsidRPr="00ED4776">
              <w:rPr>
                <w:rFonts w:hint="eastAsia"/>
                <w:sz w:val="24"/>
                <w:szCs w:val="24"/>
              </w:rPr>
              <w:t>60</w:t>
            </w:r>
            <w:r w:rsidR="00C15D86">
              <w:rPr>
                <w:sz w:val="24"/>
                <w:szCs w:val="24"/>
              </w:rPr>
              <w:t>m</w:t>
            </w:r>
            <w:r w:rsidR="00C15D86" w:rsidRPr="00C15D86">
              <w:rPr>
                <w:rFonts w:hint="eastAsia"/>
                <w:sz w:val="24"/>
                <w:szCs w:val="24"/>
                <w:vertAlign w:val="superscript"/>
              </w:rPr>
              <w:t>3</w:t>
            </w:r>
            <w:r w:rsidR="00C15D86">
              <w:rPr>
                <w:rFonts w:hint="eastAsia"/>
                <w:sz w:val="24"/>
                <w:szCs w:val="24"/>
              </w:rPr>
              <w:t>，</w:t>
            </w:r>
            <w:r w:rsidR="00C15D86">
              <w:rPr>
                <w:rFonts w:hint="eastAsia"/>
                <w:bCs/>
                <w:sz w:val="24"/>
              </w:rPr>
              <w:t>生产时</w:t>
            </w:r>
            <w:r w:rsidR="00C15D86" w:rsidRPr="00DC1EB2">
              <w:rPr>
                <w:rFonts w:hint="eastAsia"/>
                <w:bCs/>
                <w:sz w:val="24"/>
              </w:rPr>
              <w:t>由于产品带走和蒸发损耗，每天新鲜水补充量为</w:t>
            </w:r>
            <w:r w:rsidR="00C15D86" w:rsidRPr="00DC1EB2">
              <w:rPr>
                <w:rFonts w:hint="eastAsia"/>
                <w:bCs/>
                <w:sz w:val="24"/>
              </w:rPr>
              <w:t>50t/d</w:t>
            </w:r>
            <w:r w:rsidR="00C15D86">
              <w:rPr>
                <w:rFonts w:hint="eastAsia"/>
                <w:bCs/>
                <w:sz w:val="24"/>
              </w:rPr>
              <w:t>，</w:t>
            </w:r>
            <w:r w:rsidRPr="00DC1EB2">
              <w:rPr>
                <w:rFonts w:hint="eastAsia"/>
                <w:bCs/>
                <w:sz w:val="24"/>
              </w:rPr>
              <w:t>设计每天更换一次，</w:t>
            </w:r>
            <w:r w:rsidR="00C15D86">
              <w:rPr>
                <w:rFonts w:hint="eastAsia"/>
                <w:bCs/>
                <w:sz w:val="24"/>
              </w:rPr>
              <w:t>该部分废水产生量为</w:t>
            </w:r>
            <w:r w:rsidR="00C15D86" w:rsidRPr="00ED4776">
              <w:rPr>
                <w:rFonts w:hint="eastAsia"/>
                <w:sz w:val="24"/>
                <w:szCs w:val="24"/>
              </w:rPr>
              <w:t>60</w:t>
            </w:r>
            <w:r w:rsidR="00C15D86">
              <w:rPr>
                <w:sz w:val="24"/>
                <w:szCs w:val="24"/>
              </w:rPr>
              <w:t>m</w:t>
            </w:r>
            <w:r w:rsidR="00C15D86" w:rsidRPr="00C15D86">
              <w:rPr>
                <w:rFonts w:hint="eastAsia"/>
                <w:sz w:val="24"/>
                <w:szCs w:val="24"/>
                <w:vertAlign w:val="superscript"/>
              </w:rPr>
              <w:t>3</w:t>
            </w:r>
            <w:r w:rsidR="00C15D86">
              <w:rPr>
                <w:rFonts w:hint="eastAsia"/>
                <w:sz w:val="24"/>
                <w:szCs w:val="24"/>
              </w:rPr>
              <w:t>/d</w:t>
            </w:r>
            <w:r w:rsidR="00C15D86">
              <w:rPr>
                <w:rFonts w:hint="eastAsia"/>
                <w:sz w:val="24"/>
                <w:szCs w:val="24"/>
              </w:rPr>
              <w:t>（</w:t>
            </w:r>
            <w:r w:rsidR="00C15D86">
              <w:rPr>
                <w:rFonts w:hint="eastAsia"/>
                <w:sz w:val="24"/>
                <w:szCs w:val="24"/>
              </w:rPr>
              <w:t>18000t/a</w:t>
            </w:r>
            <w:r w:rsidR="00C15D86">
              <w:rPr>
                <w:rFonts w:hint="eastAsia"/>
                <w:sz w:val="24"/>
                <w:szCs w:val="24"/>
              </w:rPr>
              <w:t>）</w:t>
            </w:r>
            <w:r w:rsidRPr="00DC1EB2">
              <w:rPr>
                <w:rFonts w:hint="eastAsia"/>
                <w:bCs/>
                <w:sz w:val="24"/>
              </w:rPr>
              <w:t>。评价提出：清洗</w:t>
            </w:r>
            <w:r w:rsidR="00C15D86">
              <w:rPr>
                <w:rFonts w:hint="eastAsia"/>
                <w:bCs/>
                <w:sz w:val="24"/>
              </w:rPr>
              <w:t>水收集后排入厂区</w:t>
            </w:r>
            <w:r w:rsidRPr="00DC1EB2">
              <w:rPr>
                <w:rFonts w:hint="eastAsia"/>
                <w:bCs/>
                <w:sz w:val="24"/>
              </w:rPr>
              <w:t>沉淀池</w:t>
            </w:r>
            <w:r w:rsidR="00C15D86">
              <w:rPr>
                <w:rFonts w:hint="eastAsia"/>
                <w:bCs/>
                <w:sz w:val="24"/>
              </w:rPr>
              <w:t>（</w:t>
            </w:r>
            <w:r w:rsidR="00C15D86">
              <w:rPr>
                <w:rFonts w:hint="eastAsia"/>
                <w:sz w:val="24"/>
                <w:szCs w:val="24"/>
              </w:rPr>
              <w:t>120</w:t>
            </w:r>
            <w:r w:rsidR="00C15D86">
              <w:rPr>
                <w:sz w:val="24"/>
                <w:szCs w:val="24"/>
              </w:rPr>
              <w:t>m</w:t>
            </w:r>
            <w:r w:rsidR="00C15D86" w:rsidRPr="00C15D86">
              <w:rPr>
                <w:rFonts w:hint="eastAsia"/>
                <w:sz w:val="24"/>
                <w:szCs w:val="24"/>
                <w:vertAlign w:val="superscript"/>
              </w:rPr>
              <w:t>3</w:t>
            </w:r>
            <w:r w:rsidR="00C15D86">
              <w:rPr>
                <w:rFonts w:hint="eastAsia"/>
                <w:bCs/>
                <w:sz w:val="24"/>
              </w:rPr>
              <w:t>）</w:t>
            </w:r>
            <w:r w:rsidRPr="00DC1EB2">
              <w:rPr>
                <w:rFonts w:hint="eastAsia"/>
                <w:bCs/>
                <w:sz w:val="24"/>
              </w:rPr>
              <w:t>，并加入</w:t>
            </w:r>
            <w:r w:rsidRPr="00DC1EB2">
              <w:rPr>
                <w:rFonts w:hint="eastAsia"/>
                <w:bCs/>
                <w:sz w:val="24"/>
              </w:rPr>
              <w:t>PAM</w:t>
            </w:r>
            <w:r w:rsidRPr="00DC1EB2">
              <w:rPr>
                <w:rFonts w:hint="eastAsia"/>
                <w:bCs/>
                <w:sz w:val="24"/>
              </w:rPr>
              <w:t>进行絮凝沉淀，沉淀池上层进入清水池</w:t>
            </w:r>
            <w:r w:rsidR="00C15D86">
              <w:rPr>
                <w:rFonts w:hint="eastAsia"/>
                <w:bCs/>
                <w:sz w:val="24"/>
              </w:rPr>
              <w:t>（</w:t>
            </w:r>
            <w:r w:rsidR="00C15D86">
              <w:rPr>
                <w:rFonts w:hint="eastAsia"/>
                <w:sz w:val="24"/>
                <w:szCs w:val="24"/>
              </w:rPr>
              <w:t>120</w:t>
            </w:r>
            <w:r w:rsidR="00C15D86">
              <w:rPr>
                <w:sz w:val="24"/>
                <w:szCs w:val="24"/>
              </w:rPr>
              <w:t>m</w:t>
            </w:r>
            <w:r w:rsidR="00C15D86" w:rsidRPr="00C15D86">
              <w:rPr>
                <w:rFonts w:hint="eastAsia"/>
                <w:sz w:val="24"/>
                <w:szCs w:val="24"/>
                <w:vertAlign w:val="superscript"/>
              </w:rPr>
              <w:t>3</w:t>
            </w:r>
            <w:r w:rsidR="00C15D86">
              <w:rPr>
                <w:rFonts w:hint="eastAsia"/>
                <w:bCs/>
                <w:sz w:val="24"/>
              </w:rPr>
              <w:t>）</w:t>
            </w:r>
            <w:r w:rsidRPr="00DC1EB2">
              <w:rPr>
                <w:rFonts w:hint="eastAsia"/>
                <w:bCs/>
                <w:sz w:val="24"/>
              </w:rPr>
              <w:t>，循环使用不外排</w:t>
            </w:r>
            <w:r w:rsidR="00C15D86">
              <w:rPr>
                <w:rFonts w:hint="eastAsia"/>
                <w:bCs/>
                <w:sz w:val="24"/>
              </w:rPr>
              <w:t>，沉淀池和清水池容量能满足本项目需求</w:t>
            </w:r>
            <w:r w:rsidRPr="00DC1EB2">
              <w:rPr>
                <w:rFonts w:hint="eastAsia"/>
                <w:bCs/>
                <w:sz w:val="24"/>
              </w:rPr>
              <w:t>。沉淀池污泥</w:t>
            </w:r>
            <w:r w:rsidR="00C15D86">
              <w:rPr>
                <w:rFonts w:hint="eastAsia"/>
                <w:bCs/>
                <w:sz w:val="24"/>
              </w:rPr>
              <w:t>收集后</w:t>
            </w:r>
            <w:r w:rsidRPr="00DC1EB2">
              <w:rPr>
                <w:rFonts w:hint="eastAsia"/>
                <w:bCs/>
                <w:sz w:val="24"/>
              </w:rPr>
              <w:t>进入压滤机压滤，得到的泥饼</w:t>
            </w:r>
            <w:r w:rsidR="00C15D86">
              <w:rPr>
                <w:rFonts w:hint="eastAsia"/>
                <w:bCs/>
                <w:sz w:val="24"/>
              </w:rPr>
              <w:t>于污泥池暂存</w:t>
            </w:r>
            <w:r w:rsidRPr="00DC1EB2">
              <w:rPr>
                <w:rFonts w:hint="eastAsia"/>
                <w:bCs/>
                <w:sz w:val="24"/>
              </w:rPr>
              <w:t>，定期作为建材原料出售。</w:t>
            </w:r>
          </w:p>
          <w:p w:rsidR="00DC1EB2" w:rsidRDefault="00C15D86" w:rsidP="00EA2344">
            <w:pPr>
              <w:spacing w:line="420" w:lineRule="exact"/>
              <w:ind w:firstLineChars="200" w:firstLine="480"/>
              <w:jc w:val="left"/>
              <w:rPr>
                <w:bCs/>
                <w:sz w:val="24"/>
              </w:rPr>
            </w:pPr>
            <w:r>
              <w:rPr>
                <w:rFonts w:hint="eastAsia"/>
                <w:bCs/>
                <w:sz w:val="24"/>
              </w:rPr>
              <w:t>（</w:t>
            </w:r>
            <w:r>
              <w:rPr>
                <w:rFonts w:hint="eastAsia"/>
                <w:bCs/>
                <w:sz w:val="24"/>
              </w:rPr>
              <w:t>3</w:t>
            </w:r>
            <w:r>
              <w:rPr>
                <w:rFonts w:hint="eastAsia"/>
                <w:bCs/>
                <w:sz w:val="24"/>
              </w:rPr>
              <w:t>）车辆冲洗废水</w:t>
            </w:r>
          </w:p>
          <w:p w:rsidR="00C15D86" w:rsidRPr="00C15D86" w:rsidRDefault="00C15D86" w:rsidP="00C15D86">
            <w:pPr>
              <w:spacing w:line="420" w:lineRule="exact"/>
              <w:ind w:firstLineChars="200" w:firstLine="480"/>
              <w:jc w:val="left"/>
              <w:rPr>
                <w:bCs/>
                <w:sz w:val="24"/>
              </w:rPr>
            </w:pPr>
            <w:r w:rsidRPr="00C15D86">
              <w:rPr>
                <w:bCs/>
                <w:sz w:val="24"/>
              </w:rPr>
              <w:t>本项目大量原材料及成品的运进驶出会使车辆轮胎不同程度的沾染灰尘，为防止运货车辆带尘出厂，评价提出在厂区</w:t>
            </w:r>
            <w:r>
              <w:rPr>
                <w:rFonts w:hint="eastAsia"/>
                <w:bCs/>
                <w:sz w:val="24"/>
              </w:rPr>
              <w:t>北</w:t>
            </w:r>
            <w:r w:rsidRPr="00C15D86">
              <w:rPr>
                <w:bCs/>
                <w:sz w:val="24"/>
              </w:rPr>
              <w:t>门出</w:t>
            </w:r>
            <w:r>
              <w:rPr>
                <w:rFonts w:hint="eastAsia"/>
                <w:bCs/>
                <w:sz w:val="24"/>
              </w:rPr>
              <w:t>入</w:t>
            </w:r>
            <w:r w:rsidRPr="00C15D86">
              <w:rPr>
                <w:bCs/>
                <w:sz w:val="24"/>
              </w:rPr>
              <w:t>口处</w:t>
            </w:r>
            <w:r w:rsidRPr="00C15D86">
              <w:rPr>
                <w:rFonts w:hint="eastAsia"/>
                <w:bCs/>
                <w:sz w:val="24"/>
              </w:rPr>
              <w:t>安装车辆自动冲洗装置</w:t>
            </w:r>
            <w:r w:rsidRPr="00C15D86">
              <w:rPr>
                <w:bCs/>
                <w:sz w:val="24"/>
              </w:rPr>
              <w:t>对出厂车辆轮胎进行冲洗，项目营运期出厂车辆约为</w:t>
            </w:r>
            <w:r w:rsidRPr="00C15D86">
              <w:rPr>
                <w:rFonts w:hint="eastAsia"/>
                <w:bCs/>
                <w:sz w:val="24"/>
              </w:rPr>
              <w:t>200</w:t>
            </w:r>
            <w:r w:rsidRPr="00C15D86">
              <w:rPr>
                <w:bCs/>
                <w:sz w:val="24"/>
              </w:rPr>
              <w:t>辆次</w:t>
            </w:r>
            <w:r w:rsidRPr="00C15D86">
              <w:rPr>
                <w:bCs/>
                <w:sz w:val="24"/>
              </w:rPr>
              <w:t>/</w:t>
            </w:r>
            <w:r w:rsidRPr="00C15D86">
              <w:rPr>
                <w:bCs/>
                <w:sz w:val="24"/>
              </w:rPr>
              <w:t>日，消耗量按每驶出一辆车</w:t>
            </w:r>
            <w:r w:rsidRPr="00C15D86">
              <w:rPr>
                <w:bCs/>
                <w:sz w:val="24"/>
              </w:rPr>
              <w:t>20L</w:t>
            </w:r>
            <w:r w:rsidRPr="00C15D86">
              <w:rPr>
                <w:bCs/>
                <w:sz w:val="24"/>
              </w:rPr>
              <w:t>水计，则</w:t>
            </w:r>
            <w:r>
              <w:rPr>
                <w:rFonts w:hint="eastAsia"/>
                <w:bCs/>
                <w:sz w:val="24"/>
              </w:rPr>
              <w:t>该部分</w:t>
            </w:r>
            <w:r w:rsidRPr="00C15D86">
              <w:rPr>
                <w:bCs/>
                <w:sz w:val="24"/>
              </w:rPr>
              <w:t>清洗池新鲜水补充量约为</w:t>
            </w:r>
            <w:r w:rsidRPr="00C15D86">
              <w:rPr>
                <w:rFonts w:hint="eastAsia"/>
                <w:bCs/>
                <w:sz w:val="24"/>
              </w:rPr>
              <w:t>1200</w:t>
            </w:r>
            <w:r w:rsidRPr="00C15D86">
              <w:rPr>
                <w:bCs/>
                <w:sz w:val="24"/>
              </w:rPr>
              <w:t>t/a</w:t>
            </w:r>
            <w:r w:rsidRPr="00C15D86">
              <w:rPr>
                <w:bCs/>
                <w:sz w:val="24"/>
              </w:rPr>
              <w:t>。评价提出：厂区内建设沉淀池一座，车辆冲洗废水排入沉淀池</w:t>
            </w:r>
            <w:r>
              <w:rPr>
                <w:rFonts w:hint="eastAsia"/>
                <w:bCs/>
                <w:sz w:val="24"/>
              </w:rPr>
              <w:t>（</w:t>
            </w:r>
            <w:r>
              <w:rPr>
                <w:rFonts w:hint="eastAsia"/>
                <w:bCs/>
                <w:sz w:val="24"/>
              </w:rPr>
              <w:t>10</w:t>
            </w:r>
            <w:r w:rsidRPr="00C15D86">
              <w:rPr>
                <w:sz w:val="24"/>
                <w:szCs w:val="24"/>
              </w:rPr>
              <w:t xml:space="preserve"> </w:t>
            </w:r>
            <w:r w:rsidRPr="00C15D86">
              <w:rPr>
                <w:bCs/>
                <w:sz w:val="24"/>
              </w:rPr>
              <w:t>m</w:t>
            </w:r>
            <w:r w:rsidRPr="00C15D86">
              <w:rPr>
                <w:rFonts w:hint="eastAsia"/>
                <w:bCs/>
                <w:sz w:val="24"/>
                <w:vertAlign w:val="superscript"/>
              </w:rPr>
              <w:t>3</w:t>
            </w:r>
            <w:r>
              <w:rPr>
                <w:rFonts w:hint="eastAsia"/>
                <w:bCs/>
                <w:sz w:val="24"/>
              </w:rPr>
              <w:t>）</w:t>
            </w:r>
            <w:r w:rsidRPr="00C15D86">
              <w:rPr>
                <w:bCs/>
                <w:sz w:val="24"/>
              </w:rPr>
              <w:t>，经过沉淀池处理，沉淀池上清液循环使用，不外排。</w:t>
            </w:r>
          </w:p>
          <w:p w:rsidR="001E30F1" w:rsidRPr="00160A69" w:rsidRDefault="001E30F1" w:rsidP="001E30F1">
            <w:pPr>
              <w:spacing w:line="420" w:lineRule="exact"/>
              <w:ind w:firstLineChars="200" w:firstLine="480"/>
              <w:jc w:val="left"/>
              <w:rPr>
                <w:bCs/>
                <w:sz w:val="24"/>
              </w:rPr>
            </w:pPr>
            <w:r>
              <w:rPr>
                <w:rFonts w:hint="eastAsia"/>
                <w:bCs/>
                <w:sz w:val="24"/>
              </w:rPr>
              <w:t>（</w:t>
            </w:r>
            <w:r>
              <w:rPr>
                <w:rFonts w:hint="eastAsia"/>
                <w:bCs/>
                <w:sz w:val="24"/>
              </w:rPr>
              <w:t>4</w:t>
            </w:r>
            <w:r>
              <w:rPr>
                <w:rFonts w:hint="eastAsia"/>
                <w:bCs/>
                <w:sz w:val="24"/>
              </w:rPr>
              <w:t>）</w:t>
            </w:r>
            <w:r w:rsidRPr="00160A69">
              <w:rPr>
                <w:bCs/>
                <w:sz w:val="24"/>
              </w:rPr>
              <w:t>喷雾洒水装置用水</w:t>
            </w:r>
          </w:p>
          <w:p w:rsidR="001E30F1" w:rsidRPr="001E30F1" w:rsidRDefault="001E30F1" w:rsidP="00EA2344">
            <w:pPr>
              <w:spacing w:line="420" w:lineRule="exact"/>
              <w:ind w:firstLineChars="200" w:firstLine="480"/>
              <w:jc w:val="left"/>
              <w:rPr>
                <w:bCs/>
                <w:sz w:val="24"/>
              </w:rPr>
            </w:pPr>
            <w:r w:rsidRPr="00160A69">
              <w:rPr>
                <w:bCs/>
                <w:sz w:val="24"/>
              </w:rPr>
              <w:t>本项目</w:t>
            </w:r>
            <w:r w:rsidRPr="00160A69">
              <w:rPr>
                <w:rFonts w:hint="eastAsia"/>
                <w:bCs/>
                <w:sz w:val="24"/>
              </w:rPr>
              <w:t>原料储存库内、</w:t>
            </w:r>
            <w:r w:rsidRPr="00160A69">
              <w:rPr>
                <w:bCs/>
                <w:sz w:val="24"/>
              </w:rPr>
              <w:t>车间内</w:t>
            </w:r>
            <w:r w:rsidRPr="00160A69">
              <w:rPr>
                <w:rFonts w:hint="eastAsia"/>
                <w:bCs/>
                <w:sz w:val="24"/>
              </w:rPr>
              <w:t>各条生产线</w:t>
            </w:r>
            <w:r w:rsidRPr="00160A69">
              <w:rPr>
                <w:bCs/>
                <w:sz w:val="24"/>
              </w:rPr>
              <w:t>设置有喷雾洒水装置，该装置用水量为</w:t>
            </w:r>
            <w:r w:rsidRPr="00160A69">
              <w:rPr>
                <w:rFonts w:hint="eastAsia"/>
                <w:bCs/>
                <w:sz w:val="24"/>
              </w:rPr>
              <w:t>5</w:t>
            </w:r>
            <w:r w:rsidRPr="00160A69">
              <w:rPr>
                <w:bCs/>
                <w:sz w:val="24"/>
              </w:rPr>
              <w:t>t/d</w:t>
            </w:r>
            <w:r w:rsidRPr="00160A69">
              <w:rPr>
                <w:rFonts w:hint="eastAsia"/>
                <w:bCs/>
                <w:sz w:val="24"/>
              </w:rPr>
              <w:t>（</w:t>
            </w:r>
            <w:r w:rsidRPr="00160A69">
              <w:rPr>
                <w:rFonts w:hint="eastAsia"/>
                <w:bCs/>
                <w:sz w:val="24"/>
              </w:rPr>
              <w:t>1500t/a</w:t>
            </w:r>
            <w:r w:rsidRPr="00160A69">
              <w:rPr>
                <w:rFonts w:hint="eastAsia"/>
                <w:bCs/>
                <w:sz w:val="24"/>
              </w:rPr>
              <w:t>）</w:t>
            </w:r>
            <w:r w:rsidRPr="00160A69">
              <w:rPr>
                <w:bCs/>
                <w:sz w:val="24"/>
              </w:rPr>
              <w:t>，该部分水主要以蒸发形态散失，不外排。</w:t>
            </w:r>
          </w:p>
          <w:p w:rsidR="005109CE" w:rsidRDefault="005109CE" w:rsidP="00EA2344">
            <w:pPr>
              <w:spacing w:line="420" w:lineRule="exact"/>
              <w:ind w:firstLineChars="200" w:firstLine="480"/>
              <w:jc w:val="left"/>
              <w:rPr>
                <w:bCs/>
                <w:sz w:val="24"/>
              </w:rPr>
            </w:pPr>
            <w:r>
              <w:rPr>
                <w:rFonts w:hint="eastAsia"/>
                <w:bCs/>
                <w:sz w:val="24"/>
              </w:rPr>
              <w:t>（</w:t>
            </w:r>
            <w:r>
              <w:rPr>
                <w:rFonts w:hint="eastAsia"/>
                <w:bCs/>
                <w:sz w:val="24"/>
              </w:rPr>
              <w:t>5</w:t>
            </w:r>
            <w:r>
              <w:rPr>
                <w:rFonts w:hint="eastAsia"/>
                <w:bCs/>
                <w:sz w:val="24"/>
              </w:rPr>
              <w:t>）设备冲洗废水</w:t>
            </w:r>
          </w:p>
          <w:p w:rsidR="005109CE" w:rsidRPr="005109CE" w:rsidRDefault="005109CE" w:rsidP="00EA2344">
            <w:pPr>
              <w:spacing w:line="420" w:lineRule="exact"/>
              <w:ind w:firstLineChars="200" w:firstLine="480"/>
              <w:jc w:val="left"/>
              <w:rPr>
                <w:bCs/>
                <w:sz w:val="24"/>
              </w:rPr>
            </w:pPr>
            <w:r>
              <w:rPr>
                <w:rFonts w:hint="eastAsia"/>
                <w:bCs/>
                <w:sz w:val="24"/>
              </w:rPr>
              <w:t>本项目搅拌机每天暂停生产时必须冲洗干净，搅拌机每天冲洗</w:t>
            </w:r>
            <w:r>
              <w:rPr>
                <w:rFonts w:hint="eastAsia"/>
                <w:bCs/>
                <w:sz w:val="24"/>
              </w:rPr>
              <w:t>1</w:t>
            </w:r>
            <w:r>
              <w:rPr>
                <w:rFonts w:hint="eastAsia"/>
                <w:bCs/>
                <w:sz w:val="24"/>
              </w:rPr>
              <w:t>次，单台搅拌机单次冲洗用水量为</w:t>
            </w:r>
            <w:r>
              <w:rPr>
                <w:rFonts w:hint="eastAsia"/>
                <w:bCs/>
                <w:sz w:val="24"/>
              </w:rPr>
              <w:t>1m</w:t>
            </w:r>
            <w:r w:rsidRPr="005109CE">
              <w:rPr>
                <w:rFonts w:hint="eastAsia"/>
                <w:bCs/>
                <w:sz w:val="24"/>
                <w:vertAlign w:val="superscript"/>
              </w:rPr>
              <w:t>3</w:t>
            </w:r>
            <w:r>
              <w:rPr>
                <w:rFonts w:hint="eastAsia"/>
                <w:bCs/>
                <w:sz w:val="24"/>
              </w:rPr>
              <w:t>，本项目搅拌机共</w:t>
            </w:r>
            <w:r>
              <w:rPr>
                <w:rFonts w:hint="eastAsia"/>
                <w:bCs/>
                <w:sz w:val="24"/>
              </w:rPr>
              <w:t>6</w:t>
            </w:r>
            <w:r>
              <w:rPr>
                <w:rFonts w:hint="eastAsia"/>
                <w:bCs/>
                <w:sz w:val="24"/>
              </w:rPr>
              <w:t>台，则本项目设备冲洗废水产生量为</w:t>
            </w:r>
            <w:r>
              <w:rPr>
                <w:rFonts w:hint="eastAsia"/>
                <w:bCs/>
                <w:sz w:val="24"/>
              </w:rPr>
              <w:t>6t/d</w:t>
            </w:r>
            <w:r>
              <w:rPr>
                <w:rFonts w:hint="eastAsia"/>
                <w:bCs/>
                <w:sz w:val="24"/>
              </w:rPr>
              <w:t>（</w:t>
            </w:r>
            <w:r>
              <w:rPr>
                <w:rFonts w:hint="eastAsia"/>
                <w:bCs/>
                <w:sz w:val="24"/>
              </w:rPr>
              <w:t>1800t/a</w:t>
            </w:r>
            <w:r>
              <w:rPr>
                <w:rFonts w:hint="eastAsia"/>
                <w:bCs/>
                <w:sz w:val="24"/>
              </w:rPr>
              <w:t>），该部分废水经砂石分离机分离后，排入厂区</w:t>
            </w:r>
            <w:r>
              <w:rPr>
                <w:rFonts w:hint="eastAsia"/>
                <w:bCs/>
                <w:sz w:val="24"/>
              </w:rPr>
              <w:lastRenderedPageBreak/>
              <w:t>沉淀池处理，处理后回用于生产不外排。</w:t>
            </w:r>
          </w:p>
          <w:p w:rsidR="00C15D86" w:rsidRDefault="00160A69" w:rsidP="00EA2344">
            <w:pPr>
              <w:spacing w:line="420" w:lineRule="exact"/>
              <w:ind w:firstLineChars="200" w:firstLine="480"/>
              <w:jc w:val="left"/>
              <w:rPr>
                <w:bCs/>
                <w:sz w:val="24"/>
              </w:rPr>
            </w:pPr>
            <w:r>
              <w:rPr>
                <w:rFonts w:hint="eastAsia"/>
                <w:bCs/>
                <w:sz w:val="24"/>
              </w:rPr>
              <w:t>（</w:t>
            </w:r>
            <w:r w:rsidR="005109CE">
              <w:rPr>
                <w:rFonts w:hint="eastAsia"/>
                <w:bCs/>
                <w:sz w:val="24"/>
              </w:rPr>
              <w:t>6</w:t>
            </w:r>
            <w:r>
              <w:rPr>
                <w:rFonts w:hint="eastAsia"/>
                <w:bCs/>
                <w:sz w:val="24"/>
              </w:rPr>
              <w:t>）生活污水</w:t>
            </w:r>
          </w:p>
          <w:p w:rsidR="00B6736B" w:rsidRDefault="00160A69" w:rsidP="00B6736B">
            <w:pPr>
              <w:adjustRightInd w:val="0"/>
              <w:spacing w:line="440" w:lineRule="exact"/>
              <w:ind w:firstLineChars="196" w:firstLine="470"/>
              <w:rPr>
                <w:color w:val="000000" w:themeColor="text1"/>
                <w:sz w:val="24"/>
              </w:rPr>
            </w:pPr>
            <w:r>
              <w:rPr>
                <w:rFonts w:hint="eastAsia"/>
                <w:bCs/>
                <w:sz w:val="24"/>
              </w:rPr>
              <w:t>本项目职工日常生活会产生生活污水，</w:t>
            </w:r>
            <w:r w:rsidRPr="00160A69">
              <w:rPr>
                <w:rFonts w:hint="eastAsia"/>
                <w:bCs/>
                <w:sz w:val="24"/>
              </w:rPr>
              <w:t>本项目核定职工</w:t>
            </w:r>
            <w:r>
              <w:rPr>
                <w:rFonts w:hint="eastAsia"/>
                <w:bCs/>
                <w:sz w:val="24"/>
              </w:rPr>
              <w:t>4</w:t>
            </w:r>
            <w:r w:rsidRPr="00160A69">
              <w:rPr>
                <w:rFonts w:hint="eastAsia"/>
                <w:bCs/>
                <w:sz w:val="24"/>
              </w:rPr>
              <w:t>0</w:t>
            </w:r>
            <w:r w:rsidRPr="00160A69">
              <w:rPr>
                <w:rFonts w:hint="eastAsia"/>
                <w:bCs/>
                <w:sz w:val="24"/>
              </w:rPr>
              <w:t>人，厂区内无食堂，职工</w:t>
            </w:r>
            <w:r w:rsidRPr="00160A69">
              <w:rPr>
                <w:bCs/>
                <w:sz w:val="24"/>
              </w:rPr>
              <w:t>的人均生活用水量以</w:t>
            </w:r>
            <w:r w:rsidRPr="00160A69">
              <w:rPr>
                <w:rFonts w:hint="eastAsia"/>
                <w:bCs/>
                <w:sz w:val="24"/>
              </w:rPr>
              <w:t>3</w:t>
            </w:r>
            <w:r w:rsidRPr="00160A69">
              <w:rPr>
                <w:bCs/>
                <w:sz w:val="24"/>
              </w:rPr>
              <w:t>0L/d</w:t>
            </w:r>
            <w:r w:rsidRPr="00160A69">
              <w:rPr>
                <w:bCs/>
                <w:sz w:val="24"/>
              </w:rPr>
              <w:t>计</w:t>
            </w:r>
            <w:r w:rsidRPr="00160A69">
              <w:rPr>
                <w:rFonts w:hint="eastAsia"/>
                <w:bCs/>
                <w:sz w:val="24"/>
              </w:rPr>
              <w:t>，产污</w:t>
            </w:r>
            <w:r w:rsidRPr="00160A69">
              <w:rPr>
                <w:bCs/>
                <w:sz w:val="24"/>
              </w:rPr>
              <w:t>系数以</w:t>
            </w:r>
            <w:r w:rsidRPr="00160A69">
              <w:rPr>
                <w:bCs/>
                <w:sz w:val="24"/>
              </w:rPr>
              <w:t>0.8</w:t>
            </w:r>
            <w:r w:rsidRPr="00160A69">
              <w:rPr>
                <w:bCs/>
                <w:sz w:val="24"/>
              </w:rPr>
              <w:t>计，计算得项目生活污水量为</w:t>
            </w:r>
            <w:r>
              <w:rPr>
                <w:rFonts w:hint="eastAsia"/>
                <w:bCs/>
                <w:sz w:val="24"/>
              </w:rPr>
              <w:t>0.96</w:t>
            </w:r>
            <w:r w:rsidRPr="00160A69">
              <w:rPr>
                <w:bCs/>
                <w:sz w:val="24"/>
              </w:rPr>
              <w:t>t/d</w:t>
            </w:r>
            <w:r w:rsidRPr="00160A69">
              <w:rPr>
                <w:bCs/>
                <w:sz w:val="24"/>
              </w:rPr>
              <w:t>（</w:t>
            </w:r>
            <w:r>
              <w:rPr>
                <w:rFonts w:hint="eastAsia"/>
                <w:bCs/>
                <w:sz w:val="24"/>
              </w:rPr>
              <w:t>288</w:t>
            </w:r>
            <w:r w:rsidRPr="00160A69">
              <w:rPr>
                <w:bCs/>
                <w:sz w:val="24"/>
              </w:rPr>
              <w:t>t/a</w:t>
            </w:r>
            <w:r w:rsidRPr="00160A69">
              <w:rPr>
                <w:bCs/>
                <w:sz w:val="24"/>
              </w:rPr>
              <w:t>）</w:t>
            </w:r>
            <w:r w:rsidRPr="00160A69">
              <w:rPr>
                <w:rFonts w:hint="eastAsia"/>
                <w:bCs/>
                <w:sz w:val="24"/>
              </w:rPr>
              <w:t>，生活污水水质为：</w:t>
            </w:r>
            <w:r w:rsidRPr="00160A69">
              <w:rPr>
                <w:bCs/>
                <w:sz w:val="24"/>
              </w:rPr>
              <w:t>COD</w:t>
            </w:r>
            <w:r w:rsidRPr="00160A69">
              <w:rPr>
                <w:rFonts w:hint="eastAsia"/>
                <w:bCs/>
                <w:sz w:val="24"/>
              </w:rPr>
              <w:t>300</w:t>
            </w:r>
            <w:r w:rsidRPr="00160A69">
              <w:rPr>
                <w:bCs/>
                <w:sz w:val="24"/>
              </w:rPr>
              <w:t>mg/L</w:t>
            </w:r>
            <w:r w:rsidRPr="00160A69">
              <w:rPr>
                <w:bCs/>
                <w:sz w:val="24"/>
              </w:rPr>
              <w:t>、</w:t>
            </w:r>
            <w:r w:rsidRPr="00160A69">
              <w:rPr>
                <w:bCs/>
                <w:sz w:val="24"/>
              </w:rPr>
              <w:t>SS</w:t>
            </w:r>
            <w:r w:rsidRPr="00160A69">
              <w:rPr>
                <w:rFonts w:hint="eastAsia"/>
                <w:bCs/>
                <w:sz w:val="24"/>
              </w:rPr>
              <w:t>25</w:t>
            </w:r>
            <w:r w:rsidRPr="00160A69">
              <w:rPr>
                <w:bCs/>
                <w:sz w:val="24"/>
              </w:rPr>
              <w:t>0mg/L</w:t>
            </w:r>
            <w:r w:rsidRPr="00160A69">
              <w:rPr>
                <w:bCs/>
                <w:sz w:val="24"/>
              </w:rPr>
              <w:t>、</w:t>
            </w:r>
            <w:r w:rsidRPr="00160A69">
              <w:rPr>
                <w:rFonts w:hint="eastAsia"/>
                <w:bCs/>
                <w:sz w:val="24"/>
              </w:rPr>
              <w:t>NH</w:t>
            </w:r>
            <w:r w:rsidRPr="00160A69">
              <w:rPr>
                <w:rFonts w:hint="eastAsia"/>
                <w:bCs/>
                <w:sz w:val="24"/>
                <w:vertAlign w:val="subscript"/>
              </w:rPr>
              <w:t>3</w:t>
            </w:r>
            <w:r w:rsidRPr="00160A69">
              <w:rPr>
                <w:rFonts w:hint="eastAsia"/>
                <w:bCs/>
                <w:sz w:val="24"/>
              </w:rPr>
              <w:t>-N</w:t>
            </w:r>
            <w:r w:rsidRPr="00160A69">
              <w:rPr>
                <w:bCs/>
                <w:sz w:val="24"/>
              </w:rPr>
              <w:t>2</w:t>
            </w:r>
            <w:r w:rsidRPr="00160A69">
              <w:rPr>
                <w:rFonts w:hint="eastAsia"/>
                <w:bCs/>
                <w:sz w:val="24"/>
              </w:rPr>
              <w:t>5</w:t>
            </w:r>
            <w:r w:rsidRPr="00160A69">
              <w:rPr>
                <w:bCs/>
                <w:sz w:val="24"/>
              </w:rPr>
              <w:t>mg/L</w:t>
            </w:r>
            <w:r w:rsidRPr="00160A69">
              <w:rPr>
                <w:rFonts w:hint="eastAsia"/>
                <w:bCs/>
                <w:sz w:val="24"/>
              </w:rPr>
              <w:t>、</w:t>
            </w:r>
            <w:r w:rsidRPr="00160A69">
              <w:rPr>
                <w:rFonts w:hint="eastAsia"/>
                <w:bCs/>
                <w:sz w:val="24"/>
              </w:rPr>
              <w:t>TP2</w:t>
            </w:r>
            <w:r w:rsidRPr="00160A69">
              <w:rPr>
                <w:bCs/>
                <w:sz w:val="24"/>
              </w:rPr>
              <w:t>mg/L</w:t>
            </w:r>
            <w:r w:rsidRPr="00160A69">
              <w:rPr>
                <w:rFonts w:hint="eastAsia"/>
                <w:bCs/>
                <w:sz w:val="24"/>
              </w:rPr>
              <w:t>、</w:t>
            </w:r>
            <w:r w:rsidRPr="00160A69">
              <w:rPr>
                <w:rFonts w:hint="eastAsia"/>
                <w:bCs/>
                <w:sz w:val="24"/>
              </w:rPr>
              <w:t>TN35</w:t>
            </w:r>
            <w:r w:rsidRPr="00160A69">
              <w:rPr>
                <w:bCs/>
                <w:sz w:val="24"/>
              </w:rPr>
              <w:t>mg/L</w:t>
            </w:r>
            <w:r w:rsidR="00B6736B">
              <w:rPr>
                <w:rFonts w:hint="eastAsia"/>
                <w:bCs/>
                <w:sz w:val="24"/>
              </w:rPr>
              <w:t>，</w:t>
            </w:r>
            <w:r w:rsidR="00B6736B">
              <w:rPr>
                <w:rFonts w:hint="eastAsia"/>
                <w:color w:val="000000" w:themeColor="text1"/>
                <w:sz w:val="24"/>
              </w:rPr>
              <w:t>经化粪池处理后废水水质为</w:t>
            </w:r>
            <w:r w:rsidR="00B6736B">
              <w:rPr>
                <w:color w:val="000000" w:themeColor="text1"/>
                <w:sz w:val="24"/>
              </w:rPr>
              <w:t>COD</w:t>
            </w:r>
            <w:r w:rsidR="00B6736B">
              <w:rPr>
                <w:rFonts w:hint="eastAsia"/>
                <w:color w:val="000000" w:themeColor="text1"/>
                <w:sz w:val="24"/>
              </w:rPr>
              <w:t>200</w:t>
            </w:r>
            <w:r w:rsidR="00B6736B">
              <w:rPr>
                <w:color w:val="000000" w:themeColor="text1"/>
                <w:sz w:val="24"/>
              </w:rPr>
              <w:t>mg/L</w:t>
            </w:r>
            <w:r w:rsidR="00B6736B">
              <w:rPr>
                <w:color w:val="000000" w:themeColor="text1"/>
                <w:sz w:val="24"/>
              </w:rPr>
              <w:t>、</w:t>
            </w:r>
            <w:r w:rsidR="00B6736B">
              <w:rPr>
                <w:color w:val="000000" w:themeColor="text1"/>
                <w:sz w:val="24"/>
              </w:rPr>
              <w:t>SS</w:t>
            </w:r>
            <w:r w:rsidR="00B6736B">
              <w:rPr>
                <w:rFonts w:hint="eastAsia"/>
                <w:color w:val="000000" w:themeColor="text1"/>
                <w:sz w:val="24"/>
              </w:rPr>
              <w:t>14</w:t>
            </w:r>
            <w:r w:rsidR="00B6736B">
              <w:rPr>
                <w:color w:val="000000" w:themeColor="text1"/>
                <w:sz w:val="24"/>
              </w:rPr>
              <w:t>0mg/L</w:t>
            </w:r>
            <w:r w:rsidR="00B6736B">
              <w:rPr>
                <w:color w:val="000000" w:themeColor="text1"/>
                <w:sz w:val="24"/>
              </w:rPr>
              <w:t>、</w:t>
            </w:r>
            <w:r w:rsidR="00B6736B">
              <w:rPr>
                <w:rFonts w:hint="eastAsia"/>
                <w:color w:val="000000" w:themeColor="text1"/>
                <w:sz w:val="24"/>
              </w:rPr>
              <w:t>NH</w:t>
            </w:r>
            <w:r w:rsidR="00B6736B">
              <w:rPr>
                <w:rFonts w:hint="eastAsia"/>
                <w:color w:val="000000" w:themeColor="text1"/>
                <w:sz w:val="24"/>
                <w:vertAlign w:val="subscript"/>
              </w:rPr>
              <w:t>3</w:t>
            </w:r>
            <w:r w:rsidR="00B6736B">
              <w:rPr>
                <w:rFonts w:hint="eastAsia"/>
                <w:color w:val="000000" w:themeColor="text1"/>
                <w:sz w:val="24"/>
              </w:rPr>
              <w:t>-N</w:t>
            </w:r>
            <w:r w:rsidR="00B6736B">
              <w:rPr>
                <w:color w:val="000000" w:themeColor="text1"/>
                <w:sz w:val="24"/>
              </w:rPr>
              <w:t>2</w:t>
            </w:r>
            <w:r w:rsidR="00B6736B">
              <w:rPr>
                <w:rFonts w:hint="eastAsia"/>
                <w:color w:val="000000" w:themeColor="text1"/>
                <w:sz w:val="24"/>
              </w:rPr>
              <w:t>5</w:t>
            </w:r>
            <w:r w:rsidR="00B6736B">
              <w:rPr>
                <w:color w:val="000000" w:themeColor="text1"/>
                <w:sz w:val="24"/>
              </w:rPr>
              <w:t>mg/L</w:t>
            </w:r>
            <w:r w:rsidR="00B6736B">
              <w:rPr>
                <w:rFonts w:hint="eastAsia"/>
                <w:color w:val="000000" w:themeColor="text1"/>
                <w:sz w:val="24"/>
              </w:rPr>
              <w:t>、</w:t>
            </w:r>
            <w:r w:rsidR="00B6736B">
              <w:rPr>
                <w:rFonts w:hint="eastAsia"/>
                <w:color w:val="000000" w:themeColor="text1"/>
                <w:sz w:val="24"/>
              </w:rPr>
              <w:t>TP2</w:t>
            </w:r>
            <w:r w:rsidR="00B6736B">
              <w:rPr>
                <w:color w:val="000000" w:themeColor="text1"/>
                <w:sz w:val="24"/>
              </w:rPr>
              <w:t>mg/L</w:t>
            </w:r>
            <w:r w:rsidR="00B6736B">
              <w:rPr>
                <w:rFonts w:hint="eastAsia"/>
                <w:color w:val="000000" w:themeColor="text1"/>
                <w:sz w:val="24"/>
              </w:rPr>
              <w:t>、</w:t>
            </w:r>
            <w:r w:rsidR="00B6736B">
              <w:rPr>
                <w:rFonts w:hint="eastAsia"/>
                <w:color w:val="000000" w:themeColor="text1"/>
                <w:sz w:val="24"/>
              </w:rPr>
              <w:t>TN35</w:t>
            </w:r>
            <w:r w:rsidR="00B6736B">
              <w:rPr>
                <w:color w:val="000000" w:themeColor="text1"/>
                <w:sz w:val="24"/>
              </w:rPr>
              <w:t>mg/L</w:t>
            </w:r>
            <w:r w:rsidR="00B6736B">
              <w:rPr>
                <w:rFonts w:hint="eastAsia"/>
                <w:color w:val="000000" w:themeColor="text1"/>
                <w:sz w:val="24"/>
              </w:rPr>
              <w:t>，能够满足大召营镇污水处理厂收水水质要求：</w:t>
            </w:r>
            <w:r w:rsidR="00B6736B">
              <w:rPr>
                <w:rFonts w:hint="eastAsia"/>
                <w:color w:val="000000" w:themeColor="text1"/>
                <w:sz w:val="24"/>
              </w:rPr>
              <w:t>COD400mg/L</w:t>
            </w:r>
            <w:r w:rsidR="00B6736B">
              <w:rPr>
                <w:rFonts w:hint="eastAsia"/>
                <w:color w:val="000000" w:themeColor="text1"/>
                <w:sz w:val="24"/>
              </w:rPr>
              <w:t>、</w:t>
            </w:r>
            <w:r w:rsidR="00B6736B">
              <w:rPr>
                <w:rFonts w:hint="eastAsia"/>
                <w:color w:val="000000" w:themeColor="text1"/>
                <w:sz w:val="24"/>
              </w:rPr>
              <w:t>SS300mg/L</w:t>
            </w:r>
            <w:r w:rsidR="00B6736B">
              <w:rPr>
                <w:rFonts w:hint="eastAsia"/>
                <w:color w:val="000000" w:themeColor="text1"/>
                <w:sz w:val="24"/>
              </w:rPr>
              <w:t>、</w:t>
            </w:r>
            <w:r w:rsidR="00B6736B">
              <w:rPr>
                <w:rFonts w:hint="eastAsia"/>
                <w:color w:val="000000" w:themeColor="text1"/>
                <w:sz w:val="24"/>
              </w:rPr>
              <w:t>NH</w:t>
            </w:r>
            <w:r w:rsidR="00B6736B">
              <w:rPr>
                <w:rFonts w:hint="eastAsia"/>
                <w:color w:val="000000" w:themeColor="text1"/>
                <w:sz w:val="24"/>
                <w:vertAlign w:val="subscript"/>
              </w:rPr>
              <w:t>3</w:t>
            </w:r>
            <w:r w:rsidR="00B6736B">
              <w:rPr>
                <w:rFonts w:hint="eastAsia"/>
                <w:color w:val="000000" w:themeColor="text1"/>
                <w:sz w:val="24"/>
              </w:rPr>
              <w:t>-N35mg/L</w:t>
            </w:r>
            <w:r w:rsidR="00B6736B">
              <w:rPr>
                <w:rFonts w:hint="eastAsia"/>
                <w:color w:val="000000" w:themeColor="text1"/>
                <w:sz w:val="24"/>
              </w:rPr>
              <w:t>、</w:t>
            </w:r>
            <w:r w:rsidR="00B6736B">
              <w:rPr>
                <w:rFonts w:hint="eastAsia"/>
                <w:color w:val="000000" w:themeColor="text1"/>
                <w:sz w:val="24"/>
              </w:rPr>
              <w:t>TP4.5mg/L</w:t>
            </w:r>
            <w:r w:rsidR="00B6736B">
              <w:rPr>
                <w:rFonts w:hint="eastAsia"/>
                <w:color w:val="000000" w:themeColor="text1"/>
                <w:sz w:val="24"/>
              </w:rPr>
              <w:t>、</w:t>
            </w:r>
            <w:r w:rsidR="00B6736B">
              <w:rPr>
                <w:rFonts w:hint="eastAsia"/>
                <w:color w:val="000000" w:themeColor="text1"/>
                <w:sz w:val="24"/>
              </w:rPr>
              <w:t>TN50mg/L</w:t>
            </w:r>
            <w:r w:rsidR="00B6736B">
              <w:rPr>
                <w:rFonts w:hint="eastAsia"/>
                <w:color w:val="000000" w:themeColor="text1"/>
                <w:sz w:val="24"/>
              </w:rPr>
              <w:t>。评价提出：生活污水经化粪池处理后通过市政管网排入大召营镇污水处理厂</w:t>
            </w:r>
            <w:r w:rsidR="00B6736B">
              <w:rPr>
                <w:color w:val="000000" w:themeColor="text1"/>
                <w:sz w:val="24"/>
              </w:rPr>
              <w:t>进一步处理</w:t>
            </w:r>
            <w:r w:rsidR="00B6736B">
              <w:rPr>
                <w:rFonts w:hint="eastAsia"/>
                <w:color w:val="000000" w:themeColor="text1"/>
                <w:sz w:val="24"/>
              </w:rPr>
              <w:t>。大召营镇污水处理厂出水水质为</w:t>
            </w:r>
            <w:r w:rsidR="00B6736B">
              <w:rPr>
                <w:rFonts w:hint="eastAsia"/>
                <w:color w:val="000000" w:themeColor="text1"/>
                <w:sz w:val="24"/>
              </w:rPr>
              <w:t>COD40mg/L</w:t>
            </w:r>
            <w:r w:rsidR="00B6736B">
              <w:rPr>
                <w:rFonts w:hint="eastAsia"/>
                <w:color w:val="000000" w:themeColor="text1"/>
                <w:sz w:val="24"/>
              </w:rPr>
              <w:t>、</w:t>
            </w:r>
            <w:r w:rsidR="00B6736B">
              <w:rPr>
                <w:rFonts w:hint="eastAsia"/>
                <w:color w:val="000000" w:themeColor="text1"/>
                <w:sz w:val="24"/>
              </w:rPr>
              <w:t>SS10mg/L</w:t>
            </w:r>
            <w:r w:rsidR="00B6736B">
              <w:rPr>
                <w:rFonts w:hint="eastAsia"/>
                <w:color w:val="000000" w:themeColor="text1"/>
                <w:sz w:val="24"/>
              </w:rPr>
              <w:t>、</w:t>
            </w:r>
            <w:r w:rsidR="00B6736B">
              <w:rPr>
                <w:rFonts w:hint="eastAsia"/>
                <w:color w:val="000000" w:themeColor="text1"/>
                <w:sz w:val="24"/>
              </w:rPr>
              <w:t>NH</w:t>
            </w:r>
            <w:r w:rsidR="00B6736B">
              <w:rPr>
                <w:rFonts w:hint="eastAsia"/>
                <w:color w:val="000000" w:themeColor="text1"/>
                <w:sz w:val="24"/>
                <w:vertAlign w:val="subscript"/>
              </w:rPr>
              <w:t>3</w:t>
            </w:r>
            <w:r w:rsidR="00B6736B">
              <w:rPr>
                <w:rFonts w:hint="eastAsia"/>
                <w:color w:val="000000" w:themeColor="text1"/>
                <w:sz w:val="24"/>
              </w:rPr>
              <w:t>-N2mg/L</w:t>
            </w:r>
            <w:r w:rsidR="00B6736B">
              <w:rPr>
                <w:rFonts w:hint="eastAsia"/>
                <w:color w:val="000000" w:themeColor="text1"/>
                <w:sz w:val="24"/>
              </w:rPr>
              <w:t>、</w:t>
            </w:r>
            <w:r w:rsidR="00B6736B">
              <w:rPr>
                <w:rFonts w:hint="eastAsia"/>
                <w:color w:val="000000" w:themeColor="text1"/>
                <w:sz w:val="24"/>
              </w:rPr>
              <w:t>TP0.4mg/L</w:t>
            </w:r>
            <w:r w:rsidR="00B6736B">
              <w:rPr>
                <w:rFonts w:hint="eastAsia"/>
                <w:color w:val="000000" w:themeColor="text1"/>
                <w:sz w:val="24"/>
              </w:rPr>
              <w:t>、</w:t>
            </w:r>
            <w:r w:rsidR="00B6736B">
              <w:rPr>
                <w:rFonts w:hint="eastAsia"/>
                <w:color w:val="000000" w:themeColor="text1"/>
                <w:sz w:val="24"/>
              </w:rPr>
              <w:t>TN15mg/L</w:t>
            </w:r>
            <w:r w:rsidR="00B6736B">
              <w:rPr>
                <w:rFonts w:hint="eastAsia"/>
                <w:color w:val="000000" w:themeColor="text1"/>
                <w:sz w:val="24"/>
              </w:rPr>
              <w:t>。</w:t>
            </w:r>
          </w:p>
          <w:p w:rsidR="00B6736B" w:rsidRDefault="00B6736B" w:rsidP="00B6736B">
            <w:pPr>
              <w:adjustRightInd w:val="0"/>
              <w:spacing w:line="440" w:lineRule="exact"/>
              <w:ind w:firstLineChars="196" w:firstLine="470"/>
              <w:rPr>
                <w:color w:val="000000" w:themeColor="text1"/>
                <w:sz w:val="24"/>
              </w:rPr>
            </w:pPr>
            <w:r>
              <w:rPr>
                <w:color w:val="000000" w:themeColor="text1"/>
                <w:sz w:val="24"/>
                <w:szCs w:val="24"/>
              </w:rPr>
              <w:t>经</w:t>
            </w:r>
            <w:r>
              <w:rPr>
                <w:rFonts w:hint="eastAsia"/>
                <w:color w:val="000000" w:themeColor="text1"/>
                <w:sz w:val="24"/>
              </w:rPr>
              <w:t>大召营镇污水处理厂</w:t>
            </w:r>
            <w:r>
              <w:rPr>
                <w:color w:val="000000" w:themeColor="text1"/>
                <w:sz w:val="24"/>
                <w:szCs w:val="24"/>
              </w:rPr>
              <w:t>处理后</w:t>
            </w:r>
            <w:r>
              <w:rPr>
                <w:rFonts w:hint="eastAsia"/>
                <w:color w:val="000000" w:themeColor="text1"/>
                <w:sz w:val="24"/>
                <w:szCs w:val="24"/>
              </w:rPr>
              <w:t>，本项目</w:t>
            </w:r>
            <w:r>
              <w:rPr>
                <w:color w:val="000000" w:themeColor="text1"/>
                <w:sz w:val="24"/>
                <w:szCs w:val="24"/>
              </w:rPr>
              <w:t>废水污染物排放量为</w:t>
            </w:r>
            <w:r>
              <w:rPr>
                <w:rFonts w:hint="eastAsia"/>
                <w:color w:val="000000" w:themeColor="text1"/>
                <w:sz w:val="24"/>
                <w:szCs w:val="24"/>
              </w:rPr>
              <w:t>：</w:t>
            </w:r>
            <w:r w:rsidRPr="007C070C">
              <w:rPr>
                <w:rFonts w:hint="eastAsia"/>
                <w:color w:val="000000" w:themeColor="text1"/>
                <w:sz w:val="24"/>
              </w:rPr>
              <w:t>COD</w:t>
            </w:r>
            <w:r w:rsidR="007C070C" w:rsidRPr="007C070C">
              <w:rPr>
                <w:rFonts w:hint="eastAsia"/>
                <w:color w:val="000000" w:themeColor="text1"/>
                <w:sz w:val="24"/>
              </w:rPr>
              <w:t>0.0115</w:t>
            </w:r>
            <w:r w:rsidRPr="007C070C">
              <w:rPr>
                <w:rFonts w:hint="eastAsia"/>
                <w:color w:val="000000" w:themeColor="text1"/>
                <w:sz w:val="24"/>
              </w:rPr>
              <w:t>t/a</w:t>
            </w:r>
            <w:r w:rsidRPr="007C070C">
              <w:rPr>
                <w:rFonts w:hint="eastAsia"/>
                <w:color w:val="000000" w:themeColor="text1"/>
                <w:sz w:val="24"/>
              </w:rPr>
              <w:t>、</w:t>
            </w:r>
            <w:r w:rsidRPr="007C070C">
              <w:rPr>
                <w:rFonts w:hint="eastAsia"/>
                <w:color w:val="000000" w:themeColor="text1"/>
                <w:sz w:val="24"/>
              </w:rPr>
              <w:t>SS</w:t>
            </w:r>
            <w:r w:rsidR="007C070C" w:rsidRPr="007C070C">
              <w:rPr>
                <w:rFonts w:hint="eastAsia"/>
                <w:color w:val="000000" w:themeColor="text1"/>
                <w:sz w:val="24"/>
              </w:rPr>
              <w:t>0.0029</w:t>
            </w:r>
            <w:r w:rsidRPr="007C070C">
              <w:rPr>
                <w:rFonts w:hint="eastAsia"/>
                <w:color w:val="000000" w:themeColor="text1"/>
                <w:sz w:val="24"/>
              </w:rPr>
              <w:t>t/a</w:t>
            </w:r>
            <w:r w:rsidRPr="007C070C">
              <w:rPr>
                <w:rFonts w:hint="eastAsia"/>
                <w:color w:val="000000" w:themeColor="text1"/>
                <w:sz w:val="24"/>
              </w:rPr>
              <w:t>、</w:t>
            </w:r>
            <w:r w:rsidRPr="007C070C">
              <w:rPr>
                <w:rFonts w:hint="eastAsia"/>
                <w:color w:val="000000" w:themeColor="text1"/>
                <w:sz w:val="24"/>
              </w:rPr>
              <w:t>NH</w:t>
            </w:r>
            <w:r w:rsidRPr="007C070C">
              <w:rPr>
                <w:rFonts w:hint="eastAsia"/>
                <w:color w:val="000000" w:themeColor="text1"/>
                <w:sz w:val="24"/>
                <w:vertAlign w:val="subscript"/>
              </w:rPr>
              <w:t>3</w:t>
            </w:r>
            <w:r w:rsidRPr="007C070C">
              <w:rPr>
                <w:rFonts w:hint="eastAsia"/>
                <w:color w:val="000000" w:themeColor="text1"/>
                <w:sz w:val="24"/>
              </w:rPr>
              <w:t>-N0.000</w:t>
            </w:r>
            <w:r w:rsidR="007C070C" w:rsidRPr="007C070C">
              <w:rPr>
                <w:rFonts w:hint="eastAsia"/>
                <w:color w:val="000000" w:themeColor="text1"/>
                <w:sz w:val="24"/>
              </w:rPr>
              <w:t>6</w:t>
            </w:r>
            <w:r w:rsidRPr="007C070C">
              <w:rPr>
                <w:rFonts w:hint="eastAsia"/>
                <w:color w:val="000000" w:themeColor="text1"/>
                <w:sz w:val="24"/>
              </w:rPr>
              <w:t>t/a</w:t>
            </w:r>
            <w:r w:rsidRPr="007C070C">
              <w:rPr>
                <w:rFonts w:hint="eastAsia"/>
                <w:color w:val="000000" w:themeColor="text1"/>
                <w:sz w:val="24"/>
              </w:rPr>
              <w:t>、</w:t>
            </w:r>
            <w:r w:rsidRPr="007C070C">
              <w:rPr>
                <w:rFonts w:hint="eastAsia"/>
                <w:color w:val="000000" w:themeColor="text1"/>
                <w:sz w:val="24"/>
              </w:rPr>
              <w:t>TP0.000</w:t>
            </w:r>
            <w:r w:rsidR="007C070C" w:rsidRPr="007C070C">
              <w:rPr>
                <w:rFonts w:hint="eastAsia"/>
                <w:color w:val="000000" w:themeColor="text1"/>
                <w:sz w:val="24"/>
              </w:rPr>
              <w:t>12</w:t>
            </w:r>
            <w:r w:rsidRPr="007C070C">
              <w:rPr>
                <w:rFonts w:hint="eastAsia"/>
                <w:color w:val="000000" w:themeColor="text1"/>
                <w:sz w:val="24"/>
              </w:rPr>
              <w:t>t/a</w:t>
            </w:r>
            <w:r w:rsidRPr="007C070C">
              <w:rPr>
                <w:rFonts w:hint="eastAsia"/>
                <w:color w:val="000000" w:themeColor="text1"/>
                <w:sz w:val="24"/>
              </w:rPr>
              <w:t>、</w:t>
            </w:r>
            <w:r w:rsidRPr="007C070C">
              <w:rPr>
                <w:rFonts w:hint="eastAsia"/>
                <w:color w:val="000000" w:themeColor="text1"/>
                <w:sz w:val="24"/>
              </w:rPr>
              <w:t>TN0.00</w:t>
            </w:r>
            <w:r w:rsidR="007C070C" w:rsidRPr="007C070C">
              <w:rPr>
                <w:rFonts w:hint="eastAsia"/>
                <w:color w:val="000000" w:themeColor="text1"/>
                <w:sz w:val="24"/>
              </w:rPr>
              <w:t>43</w:t>
            </w:r>
            <w:r w:rsidRPr="007C070C">
              <w:rPr>
                <w:rFonts w:hint="eastAsia"/>
                <w:color w:val="000000" w:themeColor="text1"/>
                <w:sz w:val="24"/>
              </w:rPr>
              <w:t>t/a</w:t>
            </w:r>
            <w:r w:rsidRPr="007C070C">
              <w:rPr>
                <w:rFonts w:hint="eastAsia"/>
                <w:color w:val="000000" w:themeColor="text1"/>
                <w:sz w:val="24"/>
                <w:szCs w:val="24"/>
              </w:rPr>
              <w:t>。</w:t>
            </w:r>
          </w:p>
          <w:p w:rsidR="00B6736B" w:rsidRPr="009D6390" w:rsidRDefault="009D6390" w:rsidP="009D6390">
            <w:pPr>
              <w:adjustRightInd w:val="0"/>
              <w:spacing w:line="440" w:lineRule="exact"/>
              <w:ind w:firstLineChars="200" w:firstLine="482"/>
              <w:rPr>
                <w:b/>
                <w:color w:val="FF0000"/>
                <w:sz w:val="24"/>
                <w:szCs w:val="24"/>
                <w:lang w:val="pt-BR"/>
              </w:rPr>
            </w:pPr>
            <w:r w:rsidRPr="009D6390">
              <w:rPr>
                <w:rFonts w:hint="eastAsia"/>
                <w:b/>
                <w:sz w:val="24"/>
                <w:szCs w:val="24"/>
              </w:rPr>
              <w:t>1</w:t>
            </w:r>
            <w:r w:rsidRPr="009D6390">
              <w:rPr>
                <w:rFonts w:hint="eastAsia"/>
                <w:b/>
                <w:sz w:val="24"/>
                <w:szCs w:val="24"/>
              </w:rPr>
              <w:t>）</w:t>
            </w:r>
            <w:r w:rsidR="00B6736B" w:rsidRPr="009D6390">
              <w:rPr>
                <w:rFonts w:hint="eastAsia"/>
                <w:b/>
                <w:sz w:val="24"/>
                <w:szCs w:val="24"/>
              </w:rPr>
              <w:t>依托集中污水处理厂</w:t>
            </w:r>
            <w:r w:rsidR="00B6736B" w:rsidRPr="009D6390">
              <w:rPr>
                <w:b/>
                <w:sz w:val="24"/>
                <w:szCs w:val="24"/>
              </w:rPr>
              <w:t>可行性分析</w:t>
            </w:r>
          </w:p>
          <w:p w:rsidR="00B6736B" w:rsidRDefault="00B6736B" w:rsidP="00B6736B">
            <w:pPr>
              <w:adjustRightInd w:val="0"/>
              <w:snapToGrid w:val="0"/>
              <w:spacing w:line="440" w:lineRule="exact"/>
              <w:ind w:firstLineChars="200" w:firstLine="480"/>
              <w:rPr>
                <w:color w:val="000000"/>
                <w:sz w:val="24"/>
                <w:szCs w:val="20"/>
              </w:rPr>
            </w:pPr>
            <w:r>
              <w:rPr>
                <w:color w:val="000000"/>
                <w:sz w:val="24"/>
                <w:szCs w:val="20"/>
              </w:rPr>
              <w:t>本项</w:t>
            </w:r>
            <w:r w:rsidR="007C070C">
              <w:rPr>
                <w:color w:val="000000"/>
                <w:sz w:val="24"/>
                <w:szCs w:val="20"/>
              </w:rPr>
              <w:t>目从污水水量、污水水质和处理后尾水达标排放三方面论述废水接管</w:t>
            </w:r>
            <w:r>
              <w:rPr>
                <w:color w:val="000000"/>
                <w:sz w:val="24"/>
                <w:szCs w:val="20"/>
              </w:rPr>
              <w:t>可行性。</w:t>
            </w:r>
          </w:p>
          <w:p w:rsidR="00B6736B" w:rsidRPr="009D6390" w:rsidRDefault="009D6390" w:rsidP="009D6390">
            <w:pPr>
              <w:spacing w:line="440" w:lineRule="exact"/>
              <w:ind w:firstLineChars="200" w:firstLine="482"/>
              <w:rPr>
                <w:b/>
                <w:sz w:val="24"/>
                <w:szCs w:val="24"/>
              </w:rPr>
            </w:pPr>
            <w:r w:rsidRPr="009D6390">
              <w:rPr>
                <w:rFonts w:ascii="宋体" w:hAnsi="宋体" w:hint="eastAsia"/>
                <w:b/>
                <w:sz w:val="24"/>
                <w:szCs w:val="24"/>
              </w:rPr>
              <w:t>①</w:t>
            </w:r>
            <w:r w:rsidR="00B6736B" w:rsidRPr="009D6390">
              <w:rPr>
                <w:b/>
                <w:sz w:val="24"/>
                <w:szCs w:val="24"/>
              </w:rPr>
              <w:t>污水水量</w:t>
            </w:r>
            <w:r w:rsidR="00B6736B" w:rsidRPr="009D6390">
              <w:rPr>
                <w:rFonts w:hint="eastAsia"/>
                <w:b/>
                <w:sz w:val="24"/>
                <w:szCs w:val="24"/>
              </w:rPr>
              <w:t>处理可行性分析</w:t>
            </w:r>
          </w:p>
          <w:p w:rsidR="00B6736B" w:rsidRPr="007C070C" w:rsidRDefault="007C070C" w:rsidP="007C070C">
            <w:pPr>
              <w:tabs>
                <w:tab w:val="left" w:pos="3620"/>
              </w:tabs>
              <w:adjustRightInd w:val="0"/>
              <w:snapToGrid w:val="0"/>
              <w:spacing w:line="440" w:lineRule="exact"/>
              <w:ind w:firstLineChars="200" w:firstLine="480"/>
            </w:pPr>
            <w:r>
              <w:rPr>
                <w:rFonts w:hint="eastAsia"/>
                <w:bCs/>
                <w:sz w:val="24"/>
                <w:szCs w:val="24"/>
              </w:rPr>
              <w:t>大召营镇</w:t>
            </w:r>
            <w:r w:rsidR="00B6736B">
              <w:rPr>
                <w:bCs/>
                <w:sz w:val="24"/>
                <w:szCs w:val="24"/>
              </w:rPr>
              <w:t>污水处理厂位于</w:t>
            </w:r>
            <w:r w:rsidRPr="007C070C">
              <w:rPr>
                <w:bCs/>
                <w:sz w:val="24"/>
                <w:szCs w:val="24"/>
              </w:rPr>
              <w:t>新乡县大召营镇区北部胡韦公路与六支排交叉口</w:t>
            </w:r>
            <w:r w:rsidR="00B6736B">
              <w:rPr>
                <w:bCs/>
                <w:sz w:val="24"/>
                <w:szCs w:val="24"/>
              </w:rPr>
              <w:t>，用地面积</w:t>
            </w:r>
            <w:r>
              <w:rPr>
                <w:rFonts w:hint="eastAsia"/>
                <w:bCs/>
                <w:sz w:val="24"/>
                <w:szCs w:val="24"/>
              </w:rPr>
              <w:t>3.12</w:t>
            </w:r>
            <w:r w:rsidR="00B6736B">
              <w:rPr>
                <w:bCs/>
                <w:sz w:val="24"/>
                <w:szCs w:val="24"/>
              </w:rPr>
              <w:t>亩</w:t>
            </w:r>
            <w:r>
              <w:rPr>
                <w:rFonts w:hint="eastAsia"/>
                <w:bCs/>
                <w:sz w:val="24"/>
                <w:szCs w:val="24"/>
              </w:rPr>
              <w:t>，</w:t>
            </w:r>
            <w:r>
              <w:rPr>
                <w:sz w:val="24"/>
              </w:rPr>
              <w:t>设计规模为</w:t>
            </w:r>
            <w:r>
              <w:rPr>
                <w:sz w:val="24"/>
              </w:rPr>
              <w:t>1</w:t>
            </w:r>
            <w:r>
              <w:rPr>
                <w:sz w:val="24"/>
              </w:rPr>
              <w:t>万</w:t>
            </w:r>
            <w:r>
              <w:rPr>
                <w:sz w:val="24"/>
              </w:rPr>
              <w:t>m</w:t>
            </w:r>
            <w:r>
              <w:rPr>
                <w:sz w:val="24"/>
                <w:vertAlign w:val="superscript"/>
              </w:rPr>
              <w:t>3</w:t>
            </w:r>
            <w:r>
              <w:rPr>
                <w:sz w:val="24"/>
              </w:rPr>
              <w:t>/d</w:t>
            </w:r>
            <w:r>
              <w:rPr>
                <w:sz w:val="24"/>
              </w:rPr>
              <w:t>，项目分两期建设，一期设计规模为</w:t>
            </w:r>
            <w:r>
              <w:rPr>
                <w:sz w:val="24"/>
              </w:rPr>
              <w:t>0.5</w:t>
            </w:r>
            <w:r>
              <w:rPr>
                <w:sz w:val="24"/>
              </w:rPr>
              <w:t>万</w:t>
            </w:r>
            <w:r>
              <w:rPr>
                <w:sz w:val="24"/>
              </w:rPr>
              <w:t>m</w:t>
            </w:r>
            <w:r>
              <w:rPr>
                <w:sz w:val="24"/>
                <w:vertAlign w:val="superscript"/>
              </w:rPr>
              <w:t>3</w:t>
            </w:r>
            <w:r>
              <w:rPr>
                <w:sz w:val="24"/>
              </w:rPr>
              <w:t>/d</w:t>
            </w:r>
            <w:r>
              <w:rPr>
                <w:sz w:val="24"/>
              </w:rPr>
              <w:t>，二期设计规模为</w:t>
            </w:r>
            <w:r>
              <w:rPr>
                <w:sz w:val="24"/>
              </w:rPr>
              <w:t>0.5</w:t>
            </w:r>
            <w:r>
              <w:rPr>
                <w:sz w:val="24"/>
              </w:rPr>
              <w:t>万</w:t>
            </w:r>
            <w:r>
              <w:rPr>
                <w:sz w:val="24"/>
              </w:rPr>
              <w:t>m</w:t>
            </w:r>
            <w:r>
              <w:rPr>
                <w:sz w:val="24"/>
                <w:vertAlign w:val="superscript"/>
              </w:rPr>
              <w:t>3</w:t>
            </w:r>
            <w:r>
              <w:rPr>
                <w:sz w:val="24"/>
              </w:rPr>
              <w:t>/d</w:t>
            </w:r>
            <w:r>
              <w:rPr>
                <w:sz w:val="24"/>
              </w:rPr>
              <w:t>，污水干管布置在胡韦公路、文高路及文成路上，其他道路规划次干管及支管，汇集至主管道向北排入污水处理厂。服务范围为东至中央大道，西至中州路，南至新焦铁路，北至文高路。</w:t>
            </w:r>
            <w:r>
              <w:rPr>
                <w:rFonts w:hint="eastAsia"/>
                <w:bCs/>
                <w:sz w:val="24"/>
              </w:rPr>
              <w:t>本</w:t>
            </w:r>
            <w:r>
              <w:rPr>
                <w:bCs/>
                <w:sz w:val="24"/>
              </w:rPr>
              <w:t>项目位于</w:t>
            </w:r>
            <w:r w:rsidR="005C59ED" w:rsidRPr="005C59ED">
              <w:rPr>
                <w:rFonts w:hint="eastAsia"/>
                <w:bCs/>
                <w:sz w:val="24"/>
              </w:rPr>
              <w:t>新乡市新乡县大召营镇店后营村</w:t>
            </w:r>
            <w:r w:rsidR="005C59ED" w:rsidRPr="005C59ED">
              <w:rPr>
                <w:rFonts w:hint="eastAsia"/>
                <w:bCs/>
                <w:sz w:val="24"/>
              </w:rPr>
              <w:t>S308</w:t>
            </w:r>
            <w:r w:rsidR="005C59ED" w:rsidRPr="005C59ED">
              <w:rPr>
                <w:rFonts w:hint="eastAsia"/>
                <w:bCs/>
                <w:sz w:val="24"/>
              </w:rPr>
              <w:t>省道北侧</w:t>
            </w:r>
            <w:r w:rsidR="005C59ED" w:rsidRPr="005C59ED">
              <w:rPr>
                <w:rFonts w:hint="eastAsia"/>
                <w:bCs/>
                <w:sz w:val="24"/>
              </w:rPr>
              <w:t>100</w:t>
            </w:r>
            <w:r w:rsidR="005C59ED" w:rsidRPr="005C59ED">
              <w:rPr>
                <w:rFonts w:hint="eastAsia"/>
                <w:bCs/>
                <w:sz w:val="24"/>
              </w:rPr>
              <w:t>米</w:t>
            </w:r>
            <w:r>
              <w:rPr>
                <w:bCs/>
                <w:sz w:val="24"/>
              </w:rPr>
              <w:t>，在</w:t>
            </w:r>
            <w:r>
              <w:rPr>
                <w:sz w:val="24"/>
              </w:rPr>
              <w:t>新乡县大召营镇污水处理厂</w:t>
            </w:r>
            <w:r>
              <w:rPr>
                <w:bCs/>
                <w:sz w:val="24"/>
              </w:rPr>
              <w:t>收水范围内</w:t>
            </w:r>
            <w:r>
              <w:rPr>
                <w:rFonts w:hint="eastAsia"/>
                <w:bCs/>
                <w:sz w:val="24"/>
              </w:rPr>
              <w:t>。本项目全厂</w:t>
            </w:r>
            <w:r>
              <w:rPr>
                <w:bCs/>
                <w:sz w:val="24"/>
              </w:rPr>
              <w:t>废水排放总量为</w:t>
            </w:r>
            <w:r w:rsidR="005C59ED">
              <w:rPr>
                <w:rFonts w:hint="eastAsia"/>
                <w:bCs/>
                <w:sz w:val="24"/>
              </w:rPr>
              <w:t>0.96</w:t>
            </w:r>
            <w:r>
              <w:rPr>
                <w:bCs/>
                <w:sz w:val="24"/>
              </w:rPr>
              <w:t>m</w:t>
            </w:r>
            <w:r>
              <w:rPr>
                <w:bCs/>
                <w:sz w:val="24"/>
                <w:vertAlign w:val="superscript"/>
              </w:rPr>
              <w:t>3</w:t>
            </w:r>
            <w:r>
              <w:rPr>
                <w:bCs/>
                <w:sz w:val="24"/>
              </w:rPr>
              <w:t>/d</w:t>
            </w:r>
            <w:r>
              <w:rPr>
                <w:sz w:val="24"/>
              </w:rPr>
              <w:t>，约占新乡县大召营镇污水处理厂接管量的</w:t>
            </w:r>
            <w:r>
              <w:rPr>
                <w:rFonts w:hint="eastAsia"/>
                <w:sz w:val="24"/>
              </w:rPr>
              <w:t>0.00</w:t>
            </w:r>
            <w:r w:rsidR="005C59ED">
              <w:rPr>
                <w:rFonts w:hint="eastAsia"/>
                <w:sz w:val="24"/>
              </w:rPr>
              <w:t>96</w:t>
            </w:r>
            <w:r>
              <w:rPr>
                <w:sz w:val="24"/>
              </w:rPr>
              <w:t>%</w:t>
            </w:r>
            <w:r>
              <w:rPr>
                <w:sz w:val="24"/>
              </w:rPr>
              <w:t>，从水量接管量上讲，新乡县大召营镇污水处理厂有能力接纳</w:t>
            </w:r>
            <w:r>
              <w:rPr>
                <w:rFonts w:hint="eastAsia"/>
                <w:sz w:val="24"/>
              </w:rPr>
              <w:t>本</w:t>
            </w:r>
            <w:r>
              <w:rPr>
                <w:sz w:val="24"/>
              </w:rPr>
              <w:t>项目的废水。</w:t>
            </w:r>
            <w:r>
              <w:rPr>
                <w:bCs/>
                <w:sz w:val="24"/>
                <w:szCs w:val="24"/>
              </w:rPr>
              <w:t xml:space="preserve"> </w:t>
            </w:r>
          </w:p>
          <w:p w:rsidR="00B6736B" w:rsidRPr="009D6390" w:rsidRDefault="009D6390" w:rsidP="009D6390">
            <w:pPr>
              <w:adjustRightInd w:val="0"/>
              <w:snapToGrid w:val="0"/>
              <w:spacing w:line="440" w:lineRule="exact"/>
              <w:ind w:firstLineChars="200" w:firstLine="482"/>
              <w:rPr>
                <w:b/>
                <w:sz w:val="24"/>
                <w:szCs w:val="24"/>
              </w:rPr>
            </w:pPr>
            <w:r w:rsidRPr="009D6390">
              <w:rPr>
                <w:rFonts w:ascii="宋体" w:hAnsi="宋体" w:hint="eastAsia"/>
                <w:b/>
                <w:sz w:val="24"/>
                <w:szCs w:val="24"/>
              </w:rPr>
              <w:t>②</w:t>
            </w:r>
            <w:r w:rsidR="00B6736B" w:rsidRPr="009D6390">
              <w:rPr>
                <w:b/>
                <w:sz w:val="24"/>
                <w:szCs w:val="24"/>
              </w:rPr>
              <w:t>污水水质</w:t>
            </w:r>
            <w:r w:rsidR="005C59ED" w:rsidRPr="009D6390">
              <w:rPr>
                <w:rFonts w:hint="eastAsia"/>
                <w:b/>
                <w:sz w:val="24"/>
                <w:szCs w:val="24"/>
              </w:rPr>
              <w:t>接管</w:t>
            </w:r>
            <w:r w:rsidR="00B6736B" w:rsidRPr="009D6390">
              <w:rPr>
                <w:rFonts w:hint="eastAsia"/>
                <w:b/>
                <w:sz w:val="24"/>
                <w:szCs w:val="24"/>
              </w:rPr>
              <w:t>可行性分析</w:t>
            </w:r>
          </w:p>
          <w:p w:rsidR="005C59ED" w:rsidRDefault="005C59ED" w:rsidP="005C59ED">
            <w:pPr>
              <w:tabs>
                <w:tab w:val="left" w:pos="3620"/>
              </w:tabs>
              <w:adjustRightInd w:val="0"/>
              <w:snapToGrid w:val="0"/>
              <w:spacing w:line="440" w:lineRule="exact"/>
              <w:ind w:firstLineChars="200" w:firstLine="480"/>
            </w:pPr>
            <w:r>
              <w:rPr>
                <w:bCs/>
                <w:sz w:val="24"/>
              </w:rPr>
              <w:t>本项目</w:t>
            </w:r>
            <w:r>
              <w:rPr>
                <w:rFonts w:hint="eastAsia"/>
                <w:bCs/>
                <w:sz w:val="24"/>
              </w:rPr>
              <w:t>外排生活污水</w:t>
            </w:r>
            <w:r>
              <w:rPr>
                <w:bCs/>
                <w:sz w:val="24"/>
              </w:rPr>
              <w:t>各污染物</w:t>
            </w:r>
            <w:r>
              <w:rPr>
                <w:rFonts w:hint="eastAsia"/>
                <w:bCs/>
                <w:sz w:val="24"/>
              </w:rPr>
              <w:t>排放</w:t>
            </w:r>
            <w:r>
              <w:rPr>
                <w:bCs/>
                <w:sz w:val="24"/>
              </w:rPr>
              <w:t>浓度</w:t>
            </w:r>
            <w:r>
              <w:rPr>
                <w:color w:val="000000"/>
                <w:sz w:val="24"/>
              </w:rPr>
              <w:t>COD</w:t>
            </w:r>
            <w:r>
              <w:rPr>
                <w:rFonts w:hint="eastAsia"/>
                <w:color w:val="000000"/>
                <w:sz w:val="24"/>
              </w:rPr>
              <w:t>200</w:t>
            </w:r>
            <w:r>
              <w:rPr>
                <w:color w:val="000000"/>
                <w:sz w:val="24"/>
              </w:rPr>
              <w:t>mg/L</w:t>
            </w:r>
            <w:r>
              <w:rPr>
                <w:color w:val="000000"/>
                <w:sz w:val="24"/>
              </w:rPr>
              <w:t>、</w:t>
            </w:r>
            <w:r>
              <w:rPr>
                <w:color w:val="000000"/>
                <w:sz w:val="24"/>
              </w:rPr>
              <w:t>SS</w:t>
            </w:r>
            <w:r>
              <w:rPr>
                <w:rFonts w:hint="eastAsia"/>
                <w:color w:val="000000"/>
                <w:sz w:val="24"/>
              </w:rPr>
              <w:t>14</w:t>
            </w:r>
            <w:r>
              <w:rPr>
                <w:color w:val="000000"/>
                <w:sz w:val="24"/>
              </w:rPr>
              <w:t>0mg/L</w:t>
            </w:r>
            <w:r>
              <w:rPr>
                <w:color w:val="000000"/>
                <w:sz w:val="24"/>
              </w:rPr>
              <w:t>、</w:t>
            </w:r>
            <w:r>
              <w:rPr>
                <w:rFonts w:hint="eastAsia"/>
                <w:color w:val="000000"/>
                <w:sz w:val="24"/>
              </w:rPr>
              <w:t>NH</w:t>
            </w:r>
            <w:r>
              <w:rPr>
                <w:rFonts w:hint="eastAsia"/>
                <w:color w:val="000000"/>
                <w:sz w:val="24"/>
                <w:vertAlign w:val="subscript"/>
              </w:rPr>
              <w:t>3</w:t>
            </w:r>
            <w:r>
              <w:rPr>
                <w:rFonts w:hint="eastAsia"/>
                <w:color w:val="000000"/>
                <w:sz w:val="24"/>
              </w:rPr>
              <w:t>-N</w:t>
            </w:r>
            <w:r>
              <w:rPr>
                <w:color w:val="000000"/>
                <w:sz w:val="24"/>
              </w:rPr>
              <w:t>2</w:t>
            </w:r>
            <w:r>
              <w:rPr>
                <w:rFonts w:hint="eastAsia"/>
                <w:color w:val="000000"/>
                <w:sz w:val="24"/>
              </w:rPr>
              <w:t>5</w:t>
            </w:r>
            <w:r>
              <w:rPr>
                <w:color w:val="000000"/>
                <w:sz w:val="24"/>
              </w:rPr>
              <w:t>mg/L</w:t>
            </w:r>
            <w:r>
              <w:rPr>
                <w:rFonts w:hint="eastAsia"/>
                <w:color w:val="000000"/>
                <w:sz w:val="24"/>
              </w:rPr>
              <w:t>、</w:t>
            </w:r>
            <w:r>
              <w:rPr>
                <w:rFonts w:hint="eastAsia"/>
                <w:color w:val="000000"/>
                <w:sz w:val="24"/>
              </w:rPr>
              <w:t>TP2</w:t>
            </w:r>
            <w:r>
              <w:rPr>
                <w:color w:val="000000"/>
                <w:sz w:val="24"/>
              </w:rPr>
              <w:t>mg/L</w:t>
            </w:r>
            <w:r>
              <w:rPr>
                <w:rFonts w:hint="eastAsia"/>
                <w:color w:val="000000"/>
                <w:sz w:val="24"/>
              </w:rPr>
              <w:t>、</w:t>
            </w:r>
            <w:r>
              <w:rPr>
                <w:rFonts w:hint="eastAsia"/>
                <w:color w:val="000000"/>
                <w:sz w:val="24"/>
              </w:rPr>
              <w:t>TN35</w:t>
            </w:r>
            <w:r>
              <w:rPr>
                <w:color w:val="000000"/>
                <w:sz w:val="24"/>
              </w:rPr>
              <w:t>mg/L</w:t>
            </w:r>
            <w:r>
              <w:rPr>
                <w:rFonts w:hint="eastAsia"/>
                <w:sz w:val="24"/>
              </w:rPr>
              <w:t>，</w:t>
            </w:r>
            <w:r>
              <w:rPr>
                <w:rFonts w:hint="eastAsia"/>
                <w:color w:val="000000"/>
                <w:sz w:val="24"/>
              </w:rPr>
              <w:t>能够满足</w:t>
            </w:r>
            <w:r>
              <w:rPr>
                <w:color w:val="000000"/>
                <w:sz w:val="24"/>
              </w:rPr>
              <w:t>新乡县大召营镇污水处理厂</w:t>
            </w:r>
            <w:r>
              <w:rPr>
                <w:rFonts w:hint="eastAsia"/>
                <w:color w:val="000000"/>
                <w:sz w:val="24"/>
              </w:rPr>
              <w:t>收水水质要求：</w:t>
            </w:r>
            <w:r>
              <w:rPr>
                <w:rFonts w:hint="eastAsia"/>
                <w:color w:val="000000"/>
                <w:sz w:val="24"/>
              </w:rPr>
              <w:t>COD400mg/L</w:t>
            </w:r>
            <w:r>
              <w:rPr>
                <w:rFonts w:hint="eastAsia"/>
                <w:color w:val="000000"/>
                <w:sz w:val="24"/>
              </w:rPr>
              <w:t>、</w:t>
            </w:r>
            <w:r>
              <w:rPr>
                <w:rFonts w:hint="eastAsia"/>
                <w:color w:val="000000"/>
                <w:sz w:val="24"/>
              </w:rPr>
              <w:t>SS300mg/L</w:t>
            </w:r>
            <w:r>
              <w:rPr>
                <w:rFonts w:hint="eastAsia"/>
                <w:color w:val="000000"/>
                <w:sz w:val="24"/>
              </w:rPr>
              <w:t>、</w:t>
            </w:r>
            <w:r>
              <w:rPr>
                <w:rFonts w:hint="eastAsia"/>
                <w:color w:val="000000"/>
                <w:sz w:val="24"/>
              </w:rPr>
              <w:t>NH</w:t>
            </w:r>
            <w:r>
              <w:rPr>
                <w:rFonts w:hint="eastAsia"/>
                <w:color w:val="000000"/>
                <w:sz w:val="24"/>
                <w:vertAlign w:val="subscript"/>
              </w:rPr>
              <w:t>3</w:t>
            </w:r>
            <w:r>
              <w:rPr>
                <w:rFonts w:hint="eastAsia"/>
                <w:color w:val="000000"/>
                <w:sz w:val="24"/>
              </w:rPr>
              <w:t>-N35mg/L</w:t>
            </w:r>
            <w:r>
              <w:rPr>
                <w:rFonts w:hint="eastAsia"/>
                <w:color w:val="000000"/>
                <w:sz w:val="24"/>
              </w:rPr>
              <w:t>、</w:t>
            </w:r>
            <w:r>
              <w:rPr>
                <w:rFonts w:hint="eastAsia"/>
                <w:color w:val="000000"/>
                <w:sz w:val="24"/>
              </w:rPr>
              <w:t>TP4.5mg/L</w:t>
            </w:r>
            <w:r>
              <w:rPr>
                <w:rFonts w:hint="eastAsia"/>
                <w:color w:val="000000"/>
                <w:sz w:val="24"/>
              </w:rPr>
              <w:t>、</w:t>
            </w:r>
            <w:r>
              <w:rPr>
                <w:rFonts w:hint="eastAsia"/>
                <w:color w:val="000000"/>
                <w:sz w:val="24"/>
              </w:rPr>
              <w:t>TN50mg/L</w:t>
            </w:r>
            <w:r>
              <w:rPr>
                <w:rFonts w:hint="eastAsia"/>
                <w:sz w:val="24"/>
              </w:rPr>
              <w:t>，从水质上分析也是可行的。</w:t>
            </w:r>
          </w:p>
          <w:p w:rsidR="005C59ED" w:rsidRPr="009D6390" w:rsidRDefault="009D6390" w:rsidP="009D6390">
            <w:pPr>
              <w:tabs>
                <w:tab w:val="left" w:pos="3620"/>
              </w:tabs>
              <w:adjustRightInd w:val="0"/>
              <w:snapToGrid w:val="0"/>
              <w:spacing w:line="440" w:lineRule="exact"/>
              <w:ind w:firstLineChars="200" w:firstLine="482"/>
              <w:rPr>
                <w:b/>
              </w:rPr>
            </w:pPr>
            <w:r w:rsidRPr="009D6390">
              <w:rPr>
                <w:rFonts w:ascii="宋体" w:hAnsi="宋体" w:hint="eastAsia"/>
                <w:b/>
                <w:sz w:val="24"/>
              </w:rPr>
              <w:lastRenderedPageBreak/>
              <w:t>③</w:t>
            </w:r>
            <w:r w:rsidR="005C59ED" w:rsidRPr="009D6390">
              <w:rPr>
                <w:rFonts w:hint="eastAsia"/>
                <w:b/>
                <w:sz w:val="24"/>
              </w:rPr>
              <w:t>处理后尾水达标排放</w:t>
            </w:r>
          </w:p>
          <w:p w:rsidR="005C59ED" w:rsidRDefault="005C59ED" w:rsidP="005C59ED">
            <w:pPr>
              <w:tabs>
                <w:tab w:val="left" w:pos="3620"/>
              </w:tabs>
              <w:adjustRightInd w:val="0"/>
              <w:snapToGrid w:val="0"/>
              <w:spacing w:line="440" w:lineRule="exact"/>
              <w:ind w:firstLineChars="200" w:firstLine="480"/>
            </w:pPr>
            <w:r>
              <w:rPr>
                <w:color w:val="000000"/>
                <w:sz w:val="24"/>
              </w:rPr>
              <w:t>新乡县大召营镇污水处理厂</w:t>
            </w:r>
            <w:r>
              <w:rPr>
                <w:sz w:val="24"/>
              </w:rPr>
              <w:t>采用污水处理工艺为</w:t>
            </w:r>
            <w:r>
              <w:rPr>
                <w:sz w:val="24"/>
              </w:rPr>
              <w:t>“</w:t>
            </w:r>
            <w:r>
              <w:rPr>
                <w:sz w:val="24"/>
              </w:rPr>
              <w:t>预处理</w:t>
            </w:r>
            <w:r>
              <w:rPr>
                <w:sz w:val="24"/>
              </w:rPr>
              <w:t>-</w:t>
            </w:r>
            <w:r>
              <w:rPr>
                <w:sz w:val="24"/>
              </w:rPr>
              <w:t>选择厌氧池</w:t>
            </w:r>
            <w:r>
              <w:rPr>
                <w:sz w:val="24"/>
              </w:rPr>
              <w:t>-</w:t>
            </w:r>
            <w:r>
              <w:rPr>
                <w:sz w:val="24"/>
              </w:rPr>
              <w:t>改良型氧化沟</w:t>
            </w:r>
            <w:r>
              <w:rPr>
                <w:sz w:val="24"/>
              </w:rPr>
              <w:t>-</w:t>
            </w:r>
            <w:r>
              <w:rPr>
                <w:sz w:val="24"/>
              </w:rPr>
              <w:t>二沉池</w:t>
            </w:r>
            <w:r>
              <w:rPr>
                <w:sz w:val="24"/>
              </w:rPr>
              <w:t>-</w:t>
            </w:r>
            <w:r>
              <w:rPr>
                <w:sz w:val="24"/>
              </w:rPr>
              <w:t>混凝、沉淀</w:t>
            </w:r>
            <w:r>
              <w:rPr>
                <w:sz w:val="24"/>
              </w:rPr>
              <w:t>-</w:t>
            </w:r>
            <w:r>
              <w:rPr>
                <w:sz w:val="24"/>
              </w:rPr>
              <w:t>过滤</w:t>
            </w:r>
            <w:r>
              <w:rPr>
                <w:sz w:val="24"/>
              </w:rPr>
              <w:t>-</w:t>
            </w:r>
            <w:r>
              <w:rPr>
                <w:sz w:val="24"/>
              </w:rPr>
              <w:t>消毒</w:t>
            </w:r>
            <w:r>
              <w:rPr>
                <w:sz w:val="24"/>
              </w:rPr>
              <w:t>”</w:t>
            </w:r>
            <w:r>
              <w:rPr>
                <w:rFonts w:hint="eastAsia"/>
                <w:sz w:val="24"/>
              </w:rPr>
              <w:t>，</w:t>
            </w:r>
            <w:r>
              <w:rPr>
                <w:rFonts w:hint="eastAsia"/>
                <w:color w:val="000000"/>
                <w:sz w:val="24"/>
              </w:rPr>
              <w:t>SS</w:t>
            </w:r>
            <w:r>
              <w:rPr>
                <w:rFonts w:hint="eastAsia"/>
                <w:color w:val="000000"/>
                <w:sz w:val="24"/>
              </w:rPr>
              <w:t>、</w:t>
            </w:r>
            <w:r>
              <w:rPr>
                <w:rFonts w:hint="eastAsia"/>
                <w:color w:val="000000"/>
                <w:sz w:val="24"/>
              </w:rPr>
              <w:t>TN</w:t>
            </w:r>
            <w:r>
              <w:rPr>
                <w:rFonts w:hint="eastAsia"/>
                <w:color w:val="000000"/>
                <w:sz w:val="24"/>
              </w:rPr>
              <w:t>出水</w:t>
            </w:r>
            <w:r>
              <w:rPr>
                <w:sz w:val="24"/>
              </w:rPr>
              <w:t>标准执行《城镇污水处理厂污染物排放标准》（</w:t>
            </w:r>
            <w:r>
              <w:rPr>
                <w:sz w:val="24"/>
              </w:rPr>
              <w:t>GB18918-2002</w:t>
            </w:r>
            <w:r>
              <w:rPr>
                <w:sz w:val="24"/>
              </w:rPr>
              <w:t>）表</w:t>
            </w:r>
            <w:r>
              <w:rPr>
                <w:sz w:val="24"/>
              </w:rPr>
              <w:t>1</w:t>
            </w:r>
            <w:r>
              <w:rPr>
                <w:sz w:val="24"/>
              </w:rPr>
              <w:t>一级</w:t>
            </w:r>
            <w:r>
              <w:rPr>
                <w:sz w:val="24"/>
              </w:rPr>
              <w:t>A</w:t>
            </w:r>
            <w:r>
              <w:rPr>
                <w:sz w:val="24"/>
              </w:rPr>
              <w:t>标准，</w:t>
            </w:r>
            <w:r>
              <w:rPr>
                <w:sz w:val="24"/>
              </w:rPr>
              <w:t>COD</w:t>
            </w:r>
            <w:r>
              <w:rPr>
                <w:sz w:val="24"/>
              </w:rPr>
              <w:t>、</w:t>
            </w:r>
            <w:r>
              <w:rPr>
                <w:sz w:val="24"/>
              </w:rPr>
              <w:t>NH</w:t>
            </w:r>
            <w:r>
              <w:rPr>
                <w:sz w:val="24"/>
                <w:vertAlign w:val="subscript"/>
              </w:rPr>
              <w:t>3</w:t>
            </w:r>
            <w:r>
              <w:rPr>
                <w:sz w:val="24"/>
              </w:rPr>
              <w:t>-N</w:t>
            </w:r>
            <w:r>
              <w:rPr>
                <w:sz w:val="24"/>
              </w:rPr>
              <w:t>、</w:t>
            </w:r>
            <w:r>
              <w:rPr>
                <w:sz w:val="24"/>
              </w:rPr>
              <w:t>TP</w:t>
            </w:r>
            <w:r>
              <w:rPr>
                <w:sz w:val="24"/>
              </w:rPr>
              <w:t>执行《地表水环境质量标准》（</w:t>
            </w:r>
            <w:r>
              <w:rPr>
                <w:sz w:val="24"/>
              </w:rPr>
              <w:t>GB3838-2002</w:t>
            </w:r>
            <w:r>
              <w:rPr>
                <w:sz w:val="24"/>
              </w:rPr>
              <w:t>）</w:t>
            </w:r>
            <w:r w:rsidR="001A29C5">
              <w:fldChar w:fldCharType="begin"/>
            </w:r>
            <w:r>
              <w:rPr>
                <w:sz w:val="24"/>
              </w:rPr>
              <w:instrText xml:space="preserve"> = 5 \* ROMAN \* MERGEFORMAT </w:instrText>
            </w:r>
            <w:r w:rsidR="001A29C5">
              <w:fldChar w:fldCharType="separate"/>
            </w:r>
            <w:r>
              <w:rPr>
                <w:sz w:val="24"/>
              </w:rPr>
              <w:t>V</w:t>
            </w:r>
            <w:r w:rsidR="001A29C5">
              <w:fldChar w:fldCharType="end"/>
            </w:r>
            <w:r>
              <w:rPr>
                <w:sz w:val="24"/>
              </w:rPr>
              <w:t>类</w:t>
            </w:r>
            <w:r>
              <w:rPr>
                <w:rFonts w:hint="eastAsia"/>
                <w:sz w:val="24"/>
              </w:rPr>
              <w:t>标准</w:t>
            </w:r>
            <w:r>
              <w:rPr>
                <w:sz w:val="24"/>
              </w:rPr>
              <w:t>，即</w:t>
            </w:r>
            <w:r>
              <w:rPr>
                <w:rFonts w:hint="eastAsia"/>
                <w:color w:val="000000"/>
                <w:sz w:val="24"/>
              </w:rPr>
              <w:t>COD40mg/L</w:t>
            </w:r>
            <w:r>
              <w:rPr>
                <w:rFonts w:hint="eastAsia"/>
                <w:color w:val="000000"/>
                <w:sz w:val="24"/>
              </w:rPr>
              <w:t>、</w:t>
            </w:r>
            <w:r>
              <w:rPr>
                <w:rFonts w:hint="eastAsia"/>
                <w:color w:val="000000"/>
                <w:sz w:val="24"/>
              </w:rPr>
              <w:t>SS10mg/L</w:t>
            </w:r>
            <w:r>
              <w:rPr>
                <w:rFonts w:hint="eastAsia"/>
                <w:color w:val="000000"/>
                <w:sz w:val="24"/>
              </w:rPr>
              <w:t>、</w:t>
            </w:r>
            <w:r>
              <w:rPr>
                <w:rFonts w:hint="eastAsia"/>
                <w:color w:val="000000"/>
                <w:sz w:val="24"/>
              </w:rPr>
              <w:t>NH</w:t>
            </w:r>
            <w:r>
              <w:rPr>
                <w:rFonts w:hint="eastAsia"/>
                <w:color w:val="000000"/>
                <w:sz w:val="24"/>
                <w:vertAlign w:val="subscript"/>
              </w:rPr>
              <w:t>3</w:t>
            </w:r>
            <w:r>
              <w:rPr>
                <w:rFonts w:hint="eastAsia"/>
                <w:color w:val="000000"/>
                <w:sz w:val="24"/>
              </w:rPr>
              <w:t>-N2mg/L</w:t>
            </w:r>
            <w:r>
              <w:rPr>
                <w:rFonts w:hint="eastAsia"/>
                <w:color w:val="000000"/>
                <w:sz w:val="24"/>
              </w:rPr>
              <w:t>、</w:t>
            </w:r>
            <w:r>
              <w:rPr>
                <w:rFonts w:hint="eastAsia"/>
                <w:color w:val="000000"/>
                <w:sz w:val="24"/>
              </w:rPr>
              <w:t>TP0.4mg/L</w:t>
            </w:r>
            <w:r>
              <w:rPr>
                <w:rFonts w:hint="eastAsia"/>
                <w:color w:val="000000"/>
                <w:sz w:val="24"/>
              </w:rPr>
              <w:t>、</w:t>
            </w:r>
            <w:r>
              <w:rPr>
                <w:rFonts w:hint="eastAsia"/>
                <w:color w:val="000000"/>
                <w:sz w:val="24"/>
              </w:rPr>
              <w:t>TN15mg/L</w:t>
            </w:r>
            <w:r>
              <w:rPr>
                <w:rFonts w:hint="eastAsia"/>
                <w:color w:val="000000"/>
                <w:sz w:val="24"/>
              </w:rPr>
              <w:t>。目前，</w:t>
            </w:r>
            <w:r>
              <w:rPr>
                <w:color w:val="000000"/>
                <w:sz w:val="24"/>
              </w:rPr>
              <w:t>新乡县大召营镇污水处理厂</w:t>
            </w:r>
            <w:r>
              <w:rPr>
                <w:rFonts w:hint="eastAsia"/>
                <w:color w:val="000000"/>
                <w:sz w:val="24"/>
              </w:rPr>
              <w:t>出水中各污染物排放浓度能够满足标准要求，</w:t>
            </w:r>
            <w:r>
              <w:rPr>
                <w:color w:val="000000"/>
                <w:sz w:val="24"/>
              </w:rPr>
              <w:t>出水水质可实现稳定达标</w:t>
            </w:r>
            <w:r>
              <w:rPr>
                <w:rFonts w:hint="eastAsia"/>
                <w:color w:val="000000"/>
                <w:sz w:val="24"/>
              </w:rPr>
              <w:t>排放。</w:t>
            </w:r>
          </w:p>
          <w:p w:rsidR="005C59ED" w:rsidRDefault="005C59ED" w:rsidP="005C59ED">
            <w:pPr>
              <w:tabs>
                <w:tab w:val="left" w:pos="3620"/>
              </w:tabs>
              <w:adjustRightInd w:val="0"/>
              <w:snapToGrid w:val="0"/>
              <w:spacing w:line="440" w:lineRule="exact"/>
              <w:ind w:firstLineChars="200" w:firstLine="480"/>
            </w:pPr>
            <w:r>
              <w:rPr>
                <w:sz w:val="24"/>
              </w:rPr>
              <w:t>综上</w:t>
            </w:r>
            <w:r>
              <w:rPr>
                <w:rFonts w:hint="eastAsia"/>
                <w:sz w:val="24"/>
              </w:rPr>
              <w:t>，</w:t>
            </w:r>
            <w:r>
              <w:rPr>
                <w:sz w:val="24"/>
              </w:rPr>
              <w:t>项目污水从进水水量、水质要求等方面分析，</w:t>
            </w:r>
            <w:r>
              <w:rPr>
                <w:rFonts w:hint="eastAsia"/>
                <w:sz w:val="24"/>
              </w:rPr>
              <w:t>项目废水</w:t>
            </w:r>
            <w:r>
              <w:rPr>
                <w:sz w:val="24"/>
              </w:rPr>
              <w:t>产生量较小，对</w:t>
            </w:r>
            <w:r>
              <w:rPr>
                <w:color w:val="000000"/>
                <w:sz w:val="24"/>
              </w:rPr>
              <w:t>新乡县大召营镇污水处理厂</w:t>
            </w:r>
            <w:r>
              <w:rPr>
                <w:sz w:val="24"/>
              </w:rPr>
              <w:t>不会产生冲击负荷</w:t>
            </w:r>
            <w:r>
              <w:rPr>
                <w:rFonts w:hint="eastAsia"/>
                <w:sz w:val="24"/>
              </w:rPr>
              <w:t>，废水经处理后可达标排放。因此，</w:t>
            </w:r>
            <w:r>
              <w:rPr>
                <w:sz w:val="24"/>
              </w:rPr>
              <w:t>本项目废水</w:t>
            </w:r>
            <w:r>
              <w:rPr>
                <w:rFonts w:hint="eastAsia"/>
                <w:sz w:val="24"/>
              </w:rPr>
              <w:t>接管</w:t>
            </w:r>
            <w:r>
              <w:rPr>
                <w:sz w:val="24"/>
              </w:rPr>
              <w:t>进入</w:t>
            </w:r>
            <w:r>
              <w:rPr>
                <w:color w:val="000000"/>
                <w:sz w:val="24"/>
              </w:rPr>
              <w:t>新乡县大召营镇污水处理厂</w:t>
            </w:r>
            <w:r>
              <w:rPr>
                <w:sz w:val="24"/>
              </w:rPr>
              <w:t>是可行的</w:t>
            </w:r>
            <w:r>
              <w:rPr>
                <w:rFonts w:hint="eastAsia"/>
                <w:sz w:val="24"/>
              </w:rPr>
              <w:t>，</w:t>
            </w:r>
            <w:r>
              <w:rPr>
                <w:sz w:val="24"/>
              </w:rPr>
              <w:t>经处理后尾水可以实现稳定达标排放</w:t>
            </w:r>
            <w:r>
              <w:rPr>
                <w:rFonts w:hint="eastAsia"/>
                <w:sz w:val="24"/>
              </w:rPr>
              <w:t>，</w:t>
            </w:r>
            <w:r>
              <w:rPr>
                <w:sz w:val="24"/>
              </w:rPr>
              <w:t>地表水环境影响可接受。</w:t>
            </w:r>
          </w:p>
          <w:p w:rsidR="005C59ED" w:rsidRPr="009D6390" w:rsidRDefault="00B6736B" w:rsidP="00B6736B">
            <w:pPr>
              <w:spacing w:line="440" w:lineRule="exact"/>
              <w:ind w:firstLineChars="200" w:firstLine="480"/>
              <w:rPr>
                <w:sz w:val="24"/>
                <w:szCs w:val="24"/>
              </w:rPr>
            </w:pPr>
            <w:r>
              <w:rPr>
                <w:sz w:val="24"/>
                <w:szCs w:val="24"/>
              </w:rPr>
              <w:t>本项目废水类别、污染物及污染治理设施情况见</w:t>
            </w:r>
            <w:r>
              <w:rPr>
                <w:rFonts w:hint="eastAsia"/>
                <w:sz w:val="24"/>
                <w:szCs w:val="24"/>
              </w:rPr>
              <w:t>下表</w:t>
            </w:r>
            <w:r>
              <w:rPr>
                <w:sz w:val="24"/>
                <w:szCs w:val="24"/>
              </w:rPr>
              <w:t>。</w:t>
            </w:r>
          </w:p>
          <w:p w:rsidR="00B6736B" w:rsidRDefault="00B6736B" w:rsidP="00B6736B">
            <w:pPr>
              <w:spacing w:line="440" w:lineRule="exact"/>
              <w:ind w:firstLineChars="200" w:firstLine="480"/>
              <w:rPr>
                <w:rFonts w:eastAsia="黑体"/>
                <w:color w:val="000000"/>
                <w:sz w:val="24"/>
                <w:szCs w:val="24"/>
              </w:rPr>
            </w:pPr>
            <w:r>
              <w:rPr>
                <w:rFonts w:eastAsia="黑体"/>
                <w:color w:val="000000"/>
                <w:sz w:val="24"/>
                <w:szCs w:val="24"/>
              </w:rPr>
              <w:t>表</w:t>
            </w:r>
            <w:r>
              <w:rPr>
                <w:rFonts w:eastAsia="黑体" w:hint="eastAsia"/>
                <w:color w:val="000000"/>
                <w:sz w:val="24"/>
                <w:szCs w:val="24"/>
              </w:rPr>
              <w:t>3</w:t>
            </w:r>
            <w:r w:rsidR="0038229D">
              <w:rPr>
                <w:rFonts w:eastAsia="黑体" w:hint="eastAsia"/>
                <w:color w:val="000000"/>
                <w:sz w:val="24"/>
                <w:szCs w:val="24"/>
              </w:rPr>
              <w:t>1</w:t>
            </w:r>
            <w:r>
              <w:rPr>
                <w:rFonts w:eastAsia="黑体" w:hint="eastAsia"/>
                <w:color w:val="000000"/>
                <w:sz w:val="24"/>
                <w:szCs w:val="24"/>
              </w:rPr>
              <w:t xml:space="preserve">    </w:t>
            </w:r>
            <w:r>
              <w:rPr>
                <w:rFonts w:eastAsia="黑体"/>
                <w:color w:val="000000"/>
                <w:sz w:val="24"/>
                <w:szCs w:val="24"/>
              </w:rPr>
              <w:t>废水类别、污染物及污染治理设施信息表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Look w:val="04A0"/>
            </w:tblPr>
            <w:tblGrid>
              <w:gridCol w:w="393"/>
              <w:gridCol w:w="622"/>
              <w:gridCol w:w="819"/>
              <w:gridCol w:w="623"/>
              <w:gridCol w:w="854"/>
              <w:gridCol w:w="623"/>
              <w:gridCol w:w="1117"/>
              <w:gridCol w:w="608"/>
              <w:gridCol w:w="719"/>
              <w:gridCol w:w="1472"/>
            </w:tblGrid>
            <w:tr w:rsidR="00B6736B" w:rsidTr="00DA1FC0">
              <w:trPr>
                <w:trHeight w:val="397"/>
                <w:jc w:val="center"/>
              </w:trPr>
              <w:tc>
                <w:tcPr>
                  <w:tcW w:w="427" w:type="dxa"/>
                  <w:vMerge w:val="restart"/>
                  <w:vAlign w:val="center"/>
                </w:tcPr>
                <w:p w:rsidR="00B6736B" w:rsidRDefault="00B6736B" w:rsidP="00DA1FC0">
                  <w:pPr>
                    <w:adjustRightInd w:val="0"/>
                    <w:snapToGrid w:val="0"/>
                    <w:jc w:val="center"/>
                    <w:rPr>
                      <w:b/>
                      <w:sz w:val="21"/>
                      <w:szCs w:val="21"/>
                    </w:rPr>
                  </w:pPr>
                  <w:r>
                    <w:rPr>
                      <w:b/>
                      <w:sz w:val="21"/>
                      <w:szCs w:val="21"/>
                    </w:rPr>
                    <w:t>序号</w:t>
                  </w:r>
                </w:p>
              </w:tc>
              <w:tc>
                <w:tcPr>
                  <w:tcW w:w="708" w:type="dxa"/>
                  <w:vMerge w:val="restart"/>
                  <w:vAlign w:val="center"/>
                </w:tcPr>
                <w:p w:rsidR="00B6736B" w:rsidRDefault="00B6736B" w:rsidP="00DA1FC0">
                  <w:pPr>
                    <w:adjustRightInd w:val="0"/>
                    <w:snapToGrid w:val="0"/>
                    <w:jc w:val="center"/>
                    <w:rPr>
                      <w:b/>
                      <w:sz w:val="21"/>
                      <w:szCs w:val="21"/>
                    </w:rPr>
                  </w:pPr>
                  <w:r>
                    <w:rPr>
                      <w:b/>
                      <w:sz w:val="21"/>
                      <w:szCs w:val="21"/>
                    </w:rPr>
                    <w:t>废水类别</w:t>
                  </w:r>
                </w:p>
              </w:tc>
              <w:tc>
                <w:tcPr>
                  <w:tcW w:w="949" w:type="dxa"/>
                  <w:vMerge w:val="restart"/>
                  <w:vAlign w:val="center"/>
                </w:tcPr>
                <w:p w:rsidR="00B6736B" w:rsidRDefault="00B6736B" w:rsidP="00DA1FC0">
                  <w:pPr>
                    <w:adjustRightInd w:val="0"/>
                    <w:snapToGrid w:val="0"/>
                    <w:jc w:val="center"/>
                    <w:rPr>
                      <w:b/>
                      <w:sz w:val="21"/>
                      <w:szCs w:val="21"/>
                    </w:rPr>
                  </w:pPr>
                  <w:r>
                    <w:rPr>
                      <w:b/>
                      <w:sz w:val="21"/>
                      <w:szCs w:val="21"/>
                    </w:rPr>
                    <w:t>污染物种类</w:t>
                  </w:r>
                </w:p>
              </w:tc>
              <w:tc>
                <w:tcPr>
                  <w:tcW w:w="709" w:type="dxa"/>
                  <w:vMerge w:val="restart"/>
                  <w:vAlign w:val="center"/>
                </w:tcPr>
                <w:p w:rsidR="00B6736B" w:rsidRDefault="00B6736B" w:rsidP="00DA1FC0">
                  <w:pPr>
                    <w:adjustRightInd w:val="0"/>
                    <w:snapToGrid w:val="0"/>
                    <w:jc w:val="center"/>
                    <w:rPr>
                      <w:b/>
                      <w:sz w:val="21"/>
                      <w:szCs w:val="21"/>
                    </w:rPr>
                  </w:pPr>
                  <w:r>
                    <w:rPr>
                      <w:b/>
                      <w:sz w:val="21"/>
                      <w:szCs w:val="21"/>
                    </w:rPr>
                    <w:t>排放</w:t>
                  </w:r>
                </w:p>
                <w:p w:rsidR="00B6736B" w:rsidRDefault="00B6736B" w:rsidP="00DA1FC0">
                  <w:pPr>
                    <w:adjustRightInd w:val="0"/>
                    <w:snapToGrid w:val="0"/>
                    <w:jc w:val="center"/>
                    <w:rPr>
                      <w:b/>
                      <w:sz w:val="21"/>
                      <w:szCs w:val="21"/>
                    </w:rPr>
                  </w:pPr>
                  <w:r>
                    <w:rPr>
                      <w:b/>
                      <w:sz w:val="21"/>
                      <w:szCs w:val="21"/>
                    </w:rPr>
                    <w:t>规律</w:t>
                  </w:r>
                </w:p>
              </w:tc>
              <w:tc>
                <w:tcPr>
                  <w:tcW w:w="3014" w:type="dxa"/>
                  <w:gridSpan w:val="3"/>
                  <w:vAlign w:val="center"/>
                </w:tcPr>
                <w:p w:rsidR="00B6736B" w:rsidRDefault="00B6736B" w:rsidP="00DA1FC0">
                  <w:pPr>
                    <w:adjustRightInd w:val="0"/>
                    <w:snapToGrid w:val="0"/>
                    <w:jc w:val="center"/>
                    <w:rPr>
                      <w:b/>
                      <w:sz w:val="21"/>
                      <w:szCs w:val="21"/>
                    </w:rPr>
                  </w:pPr>
                  <w:r>
                    <w:rPr>
                      <w:b/>
                      <w:sz w:val="21"/>
                      <w:szCs w:val="21"/>
                    </w:rPr>
                    <w:t>污染治理设施</w:t>
                  </w:r>
                </w:p>
              </w:tc>
              <w:tc>
                <w:tcPr>
                  <w:tcW w:w="691" w:type="dxa"/>
                  <w:vMerge w:val="restart"/>
                  <w:vAlign w:val="center"/>
                </w:tcPr>
                <w:p w:rsidR="00B6736B" w:rsidRDefault="00B6736B" w:rsidP="00DA1FC0">
                  <w:pPr>
                    <w:adjustRightInd w:val="0"/>
                    <w:snapToGrid w:val="0"/>
                    <w:jc w:val="center"/>
                    <w:rPr>
                      <w:b/>
                      <w:sz w:val="21"/>
                      <w:szCs w:val="21"/>
                    </w:rPr>
                  </w:pPr>
                  <w:r>
                    <w:rPr>
                      <w:b/>
                      <w:sz w:val="21"/>
                      <w:szCs w:val="21"/>
                    </w:rPr>
                    <w:t>排放口编号</w:t>
                  </w:r>
                </w:p>
              </w:tc>
              <w:tc>
                <w:tcPr>
                  <w:tcW w:w="827" w:type="dxa"/>
                  <w:vMerge w:val="restart"/>
                  <w:vAlign w:val="center"/>
                </w:tcPr>
                <w:p w:rsidR="00B6736B" w:rsidRDefault="00B6736B" w:rsidP="00DA1FC0">
                  <w:pPr>
                    <w:adjustRightInd w:val="0"/>
                    <w:snapToGrid w:val="0"/>
                    <w:jc w:val="center"/>
                    <w:rPr>
                      <w:b/>
                      <w:sz w:val="21"/>
                      <w:szCs w:val="21"/>
                    </w:rPr>
                  </w:pPr>
                  <w:r>
                    <w:rPr>
                      <w:b/>
                      <w:sz w:val="21"/>
                      <w:szCs w:val="21"/>
                    </w:rPr>
                    <w:t>排放口设施是否符合要求</w:t>
                  </w:r>
                </w:p>
              </w:tc>
              <w:tc>
                <w:tcPr>
                  <w:tcW w:w="1747" w:type="dxa"/>
                  <w:vMerge w:val="restart"/>
                  <w:vAlign w:val="center"/>
                </w:tcPr>
                <w:p w:rsidR="00B6736B" w:rsidRDefault="00B6736B" w:rsidP="00DA1FC0">
                  <w:pPr>
                    <w:adjustRightInd w:val="0"/>
                    <w:snapToGrid w:val="0"/>
                    <w:jc w:val="center"/>
                    <w:rPr>
                      <w:b/>
                      <w:sz w:val="21"/>
                      <w:szCs w:val="21"/>
                    </w:rPr>
                  </w:pPr>
                  <w:r>
                    <w:rPr>
                      <w:b/>
                      <w:sz w:val="21"/>
                      <w:szCs w:val="21"/>
                    </w:rPr>
                    <w:t>排放口类型</w:t>
                  </w:r>
                </w:p>
              </w:tc>
            </w:tr>
            <w:tr w:rsidR="00B6736B" w:rsidTr="00DA1FC0">
              <w:trPr>
                <w:trHeight w:val="397"/>
                <w:jc w:val="center"/>
              </w:trPr>
              <w:tc>
                <w:tcPr>
                  <w:tcW w:w="427" w:type="dxa"/>
                  <w:vMerge/>
                  <w:tcBorders>
                    <w:bottom w:val="single" w:sz="8" w:space="0" w:color="auto"/>
                  </w:tcBorders>
                  <w:vAlign w:val="center"/>
                </w:tcPr>
                <w:p w:rsidR="00B6736B" w:rsidRDefault="00B6736B" w:rsidP="00DA1FC0">
                  <w:pPr>
                    <w:widowControl/>
                    <w:adjustRightInd w:val="0"/>
                    <w:snapToGrid w:val="0"/>
                    <w:jc w:val="left"/>
                    <w:rPr>
                      <w:sz w:val="21"/>
                      <w:szCs w:val="21"/>
                    </w:rPr>
                  </w:pPr>
                </w:p>
              </w:tc>
              <w:tc>
                <w:tcPr>
                  <w:tcW w:w="708" w:type="dxa"/>
                  <w:vMerge/>
                  <w:tcBorders>
                    <w:bottom w:val="single" w:sz="8" w:space="0" w:color="auto"/>
                  </w:tcBorders>
                  <w:vAlign w:val="center"/>
                </w:tcPr>
                <w:p w:rsidR="00B6736B" w:rsidRDefault="00B6736B" w:rsidP="00DA1FC0">
                  <w:pPr>
                    <w:widowControl/>
                    <w:adjustRightInd w:val="0"/>
                    <w:snapToGrid w:val="0"/>
                    <w:jc w:val="left"/>
                    <w:rPr>
                      <w:sz w:val="21"/>
                      <w:szCs w:val="21"/>
                    </w:rPr>
                  </w:pPr>
                </w:p>
              </w:tc>
              <w:tc>
                <w:tcPr>
                  <w:tcW w:w="949" w:type="dxa"/>
                  <w:vMerge/>
                  <w:tcBorders>
                    <w:bottom w:val="single" w:sz="8" w:space="0" w:color="auto"/>
                  </w:tcBorders>
                  <w:vAlign w:val="center"/>
                </w:tcPr>
                <w:p w:rsidR="00B6736B" w:rsidRDefault="00B6736B" w:rsidP="00DA1FC0">
                  <w:pPr>
                    <w:widowControl/>
                    <w:adjustRightInd w:val="0"/>
                    <w:snapToGrid w:val="0"/>
                    <w:jc w:val="left"/>
                    <w:rPr>
                      <w:sz w:val="21"/>
                      <w:szCs w:val="21"/>
                    </w:rPr>
                  </w:pPr>
                </w:p>
              </w:tc>
              <w:tc>
                <w:tcPr>
                  <w:tcW w:w="709" w:type="dxa"/>
                  <w:vMerge/>
                  <w:tcBorders>
                    <w:bottom w:val="single" w:sz="8" w:space="0" w:color="auto"/>
                  </w:tcBorders>
                  <w:vAlign w:val="center"/>
                </w:tcPr>
                <w:p w:rsidR="00B6736B" w:rsidRDefault="00B6736B" w:rsidP="00DA1FC0">
                  <w:pPr>
                    <w:widowControl/>
                    <w:adjustRightInd w:val="0"/>
                    <w:snapToGrid w:val="0"/>
                    <w:jc w:val="left"/>
                    <w:rPr>
                      <w:sz w:val="21"/>
                      <w:szCs w:val="21"/>
                    </w:rPr>
                  </w:pPr>
                </w:p>
              </w:tc>
              <w:tc>
                <w:tcPr>
                  <w:tcW w:w="992" w:type="dxa"/>
                  <w:tcBorders>
                    <w:bottom w:val="single" w:sz="8" w:space="0" w:color="auto"/>
                  </w:tcBorders>
                  <w:vAlign w:val="center"/>
                </w:tcPr>
                <w:p w:rsidR="00B6736B" w:rsidRDefault="00B6736B" w:rsidP="00DA1FC0">
                  <w:pPr>
                    <w:adjustRightInd w:val="0"/>
                    <w:snapToGrid w:val="0"/>
                    <w:jc w:val="center"/>
                    <w:rPr>
                      <w:b/>
                      <w:sz w:val="21"/>
                      <w:szCs w:val="21"/>
                    </w:rPr>
                  </w:pPr>
                  <w:r>
                    <w:rPr>
                      <w:b/>
                      <w:sz w:val="21"/>
                      <w:szCs w:val="21"/>
                    </w:rPr>
                    <w:t>污染治理设施编号</w:t>
                  </w:r>
                </w:p>
              </w:tc>
              <w:tc>
                <w:tcPr>
                  <w:tcW w:w="709" w:type="dxa"/>
                  <w:tcBorders>
                    <w:bottom w:val="single" w:sz="8" w:space="0" w:color="auto"/>
                  </w:tcBorders>
                  <w:vAlign w:val="center"/>
                </w:tcPr>
                <w:p w:rsidR="00B6736B" w:rsidRDefault="00B6736B" w:rsidP="00DA1FC0">
                  <w:pPr>
                    <w:adjustRightInd w:val="0"/>
                    <w:snapToGrid w:val="0"/>
                    <w:jc w:val="center"/>
                    <w:rPr>
                      <w:b/>
                      <w:sz w:val="21"/>
                      <w:szCs w:val="21"/>
                    </w:rPr>
                  </w:pPr>
                  <w:r>
                    <w:rPr>
                      <w:b/>
                      <w:sz w:val="21"/>
                      <w:szCs w:val="21"/>
                    </w:rPr>
                    <w:t>污染治理设施名称</w:t>
                  </w:r>
                </w:p>
              </w:tc>
              <w:tc>
                <w:tcPr>
                  <w:tcW w:w="1313" w:type="dxa"/>
                  <w:tcBorders>
                    <w:bottom w:val="single" w:sz="8" w:space="0" w:color="auto"/>
                  </w:tcBorders>
                  <w:vAlign w:val="center"/>
                </w:tcPr>
                <w:p w:rsidR="00B6736B" w:rsidRDefault="00B6736B" w:rsidP="00DA1FC0">
                  <w:pPr>
                    <w:adjustRightInd w:val="0"/>
                    <w:snapToGrid w:val="0"/>
                    <w:jc w:val="center"/>
                    <w:rPr>
                      <w:b/>
                      <w:sz w:val="21"/>
                      <w:szCs w:val="21"/>
                    </w:rPr>
                  </w:pPr>
                  <w:r>
                    <w:rPr>
                      <w:b/>
                      <w:sz w:val="21"/>
                      <w:szCs w:val="21"/>
                    </w:rPr>
                    <w:t>污染治理设施工艺</w:t>
                  </w:r>
                </w:p>
              </w:tc>
              <w:tc>
                <w:tcPr>
                  <w:tcW w:w="691" w:type="dxa"/>
                  <w:vMerge/>
                  <w:tcBorders>
                    <w:bottom w:val="single" w:sz="8" w:space="0" w:color="auto"/>
                  </w:tcBorders>
                  <w:vAlign w:val="center"/>
                </w:tcPr>
                <w:p w:rsidR="00B6736B" w:rsidRDefault="00B6736B" w:rsidP="00DA1FC0">
                  <w:pPr>
                    <w:widowControl/>
                    <w:adjustRightInd w:val="0"/>
                    <w:snapToGrid w:val="0"/>
                    <w:jc w:val="left"/>
                    <w:rPr>
                      <w:sz w:val="21"/>
                      <w:szCs w:val="21"/>
                    </w:rPr>
                  </w:pPr>
                </w:p>
              </w:tc>
              <w:tc>
                <w:tcPr>
                  <w:tcW w:w="827" w:type="dxa"/>
                  <w:vMerge/>
                  <w:tcBorders>
                    <w:bottom w:val="single" w:sz="8" w:space="0" w:color="auto"/>
                  </w:tcBorders>
                  <w:vAlign w:val="center"/>
                </w:tcPr>
                <w:p w:rsidR="00B6736B" w:rsidRDefault="00B6736B" w:rsidP="00DA1FC0">
                  <w:pPr>
                    <w:widowControl/>
                    <w:adjustRightInd w:val="0"/>
                    <w:snapToGrid w:val="0"/>
                    <w:jc w:val="left"/>
                    <w:rPr>
                      <w:sz w:val="21"/>
                      <w:szCs w:val="21"/>
                    </w:rPr>
                  </w:pPr>
                </w:p>
              </w:tc>
              <w:tc>
                <w:tcPr>
                  <w:tcW w:w="1747" w:type="dxa"/>
                  <w:vMerge/>
                  <w:tcBorders>
                    <w:bottom w:val="single" w:sz="8" w:space="0" w:color="auto"/>
                  </w:tcBorders>
                  <w:vAlign w:val="center"/>
                </w:tcPr>
                <w:p w:rsidR="00B6736B" w:rsidRDefault="00B6736B" w:rsidP="00DA1FC0">
                  <w:pPr>
                    <w:widowControl/>
                    <w:adjustRightInd w:val="0"/>
                    <w:snapToGrid w:val="0"/>
                    <w:jc w:val="left"/>
                    <w:rPr>
                      <w:sz w:val="21"/>
                      <w:szCs w:val="21"/>
                    </w:rPr>
                  </w:pPr>
                </w:p>
              </w:tc>
            </w:tr>
            <w:tr w:rsidR="00B6736B" w:rsidTr="00DA1FC0">
              <w:trPr>
                <w:trHeight w:val="397"/>
                <w:jc w:val="center"/>
              </w:trPr>
              <w:tc>
                <w:tcPr>
                  <w:tcW w:w="427" w:type="dxa"/>
                  <w:tcBorders>
                    <w:top w:val="single" w:sz="8" w:space="0" w:color="auto"/>
                    <w:bottom w:val="single" w:sz="8" w:space="0" w:color="auto"/>
                  </w:tcBorders>
                  <w:vAlign w:val="center"/>
                </w:tcPr>
                <w:p w:rsidR="00B6736B" w:rsidRDefault="00B6736B" w:rsidP="00DA1FC0">
                  <w:pPr>
                    <w:adjustRightInd w:val="0"/>
                    <w:snapToGrid w:val="0"/>
                    <w:jc w:val="center"/>
                    <w:rPr>
                      <w:sz w:val="21"/>
                      <w:szCs w:val="21"/>
                    </w:rPr>
                  </w:pPr>
                  <w:r>
                    <w:rPr>
                      <w:sz w:val="21"/>
                      <w:szCs w:val="21"/>
                    </w:rPr>
                    <w:t>1</w:t>
                  </w:r>
                </w:p>
              </w:tc>
              <w:tc>
                <w:tcPr>
                  <w:tcW w:w="708" w:type="dxa"/>
                  <w:tcBorders>
                    <w:top w:val="single" w:sz="8" w:space="0" w:color="auto"/>
                    <w:bottom w:val="single" w:sz="8" w:space="0" w:color="auto"/>
                  </w:tcBorders>
                  <w:vAlign w:val="center"/>
                </w:tcPr>
                <w:p w:rsidR="00B6736B" w:rsidRDefault="00B6736B" w:rsidP="00DA1FC0">
                  <w:pPr>
                    <w:widowControl/>
                    <w:adjustRightInd w:val="0"/>
                    <w:snapToGrid w:val="0"/>
                    <w:jc w:val="center"/>
                    <w:rPr>
                      <w:sz w:val="21"/>
                      <w:szCs w:val="21"/>
                    </w:rPr>
                  </w:pPr>
                  <w:r>
                    <w:rPr>
                      <w:sz w:val="21"/>
                      <w:szCs w:val="21"/>
                    </w:rPr>
                    <w:t>生活污水</w:t>
                  </w:r>
                </w:p>
              </w:tc>
              <w:tc>
                <w:tcPr>
                  <w:tcW w:w="949" w:type="dxa"/>
                  <w:tcBorders>
                    <w:top w:val="single" w:sz="8" w:space="0" w:color="auto"/>
                    <w:bottom w:val="single" w:sz="8" w:space="0" w:color="auto"/>
                  </w:tcBorders>
                  <w:vAlign w:val="center"/>
                </w:tcPr>
                <w:p w:rsidR="00B6736B" w:rsidRDefault="00B6736B" w:rsidP="00DA1FC0">
                  <w:pPr>
                    <w:widowControl/>
                    <w:adjustRightInd w:val="0"/>
                    <w:snapToGrid w:val="0"/>
                    <w:jc w:val="center"/>
                    <w:rPr>
                      <w:sz w:val="21"/>
                      <w:szCs w:val="21"/>
                    </w:rPr>
                  </w:pPr>
                  <w:r>
                    <w:rPr>
                      <w:sz w:val="21"/>
                      <w:szCs w:val="21"/>
                    </w:rPr>
                    <w:t>COD</w:t>
                  </w:r>
                  <w:r>
                    <w:rPr>
                      <w:sz w:val="21"/>
                      <w:szCs w:val="21"/>
                    </w:rPr>
                    <w:t>、</w:t>
                  </w:r>
                </w:p>
                <w:p w:rsidR="00B6736B" w:rsidRDefault="00B6736B" w:rsidP="00DA1FC0">
                  <w:pPr>
                    <w:widowControl/>
                    <w:adjustRightInd w:val="0"/>
                    <w:snapToGrid w:val="0"/>
                    <w:jc w:val="center"/>
                    <w:rPr>
                      <w:sz w:val="21"/>
                      <w:szCs w:val="21"/>
                    </w:rPr>
                  </w:pPr>
                  <w:r>
                    <w:rPr>
                      <w:sz w:val="21"/>
                      <w:szCs w:val="21"/>
                    </w:rPr>
                    <w:t>SS</w:t>
                  </w:r>
                </w:p>
                <w:p w:rsidR="00B6736B" w:rsidRDefault="00B6736B" w:rsidP="00DA1FC0">
                  <w:pPr>
                    <w:widowControl/>
                    <w:adjustRightInd w:val="0"/>
                    <w:snapToGrid w:val="0"/>
                    <w:jc w:val="center"/>
                    <w:rPr>
                      <w:sz w:val="21"/>
                      <w:szCs w:val="21"/>
                    </w:rPr>
                  </w:pPr>
                  <w:r>
                    <w:rPr>
                      <w:sz w:val="21"/>
                      <w:szCs w:val="21"/>
                    </w:rPr>
                    <w:t>NH</w:t>
                  </w:r>
                  <w:r>
                    <w:rPr>
                      <w:sz w:val="21"/>
                      <w:szCs w:val="21"/>
                      <w:vertAlign w:val="subscript"/>
                    </w:rPr>
                    <w:t>3</w:t>
                  </w:r>
                  <w:r>
                    <w:rPr>
                      <w:sz w:val="21"/>
                      <w:szCs w:val="21"/>
                    </w:rPr>
                    <w:t>-N</w:t>
                  </w:r>
                  <w:r>
                    <w:rPr>
                      <w:rFonts w:hint="eastAsia"/>
                      <w:sz w:val="21"/>
                      <w:szCs w:val="21"/>
                    </w:rPr>
                    <w:t>、</w:t>
                  </w:r>
                </w:p>
                <w:p w:rsidR="00B6736B" w:rsidRDefault="00B6736B" w:rsidP="00DA1FC0">
                  <w:pPr>
                    <w:widowControl/>
                    <w:adjustRightInd w:val="0"/>
                    <w:snapToGrid w:val="0"/>
                    <w:jc w:val="center"/>
                    <w:rPr>
                      <w:sz w:val="21"/>
                      <w:szCs w:val="21"/>
                    </w:rPr>
                  </w:pPr>
                  <w:r>
                    <w:rPr>
                      <w:rFonts w:hint="eastAsia"/>
                      <w:sz w:val="21"/>
                      <w:szCs w:val="21"/>
                    </w:rPr>
                    <w:t>TP</w:t>
                  </w:r>
                  <w:r>
                    <w:rPr>
                      <w:rFonts w:hint="eastAsia"/>
                      <w:sz w:val="21"/>
                      <w:szCs w:val="21"/>
                    </w:rPr>
                    <w:t>、</w:t>
                  </w:r>
                </w:p>
                <w:p w:rsidR="00B6736B" w:rsidRDefault="00B6736B" w:rsidP="00DA1FC0">
                  <w:pPr>
                    <w:widowControl/>
                    <w:adjustRightInd w:val="0"/>
                    <w:snapToGrid w:val="0"/>
                    <w:jc w:val="center"/>
                    <w:rPr>
                      <w:sz w:val="21"/>
                      <w:szCs w:val="21"/>
                    </w:rPr>
                  </w:pPr>
                  <w:r>
                    <w:rPr>
                      <w:rFonts w:hint="eastAsia"/>
                      <w:sz w:val="21"/>
                      <w:szCs w:val="21"/>
                    </w:rPr>
                    <w:t>TN</w:t>
                  </w:r>
                </w:p>
              </w:tc>
              <w:tc>
                <w:tcPr>
                  <w:tcW w:w="709" w:type="dxa"/>
                  <w:tcBorders>
                    <w:top w:val="single" w:sz="8" w:space="0" w:color="auto"/>
                    <w:bottom w:val="single" w:sz="8" w:space="0" w:color="auto"/>
                  </w:tcBorders>
                  <w:vAlign w:val="center"/>
                </w:tcPr>
                <w:p w:rsidR="00B6736B" w:rsidRDefault="00B6736B" w:rsidP="00DA1FC0">
                  <w:pPr>
                    <w:widowControl/>
                    <w:adjustRightInd w:val="0"/>
                    <w:snapToGrid w:val="0"/>
                    <w:jc w:val="center"/>
                    <w:rPr>
                      <w:sz w:val="21"/>
                      <w:szCs w:val="21"/>
                    </w:rPr>
                  </w:pPr>
                  <w:r>
                    <w:rPr>
                      <w:rFonts w:hint="eastAsia"/>
                      <w:sz w:val="21"/>
                      <w:szCs w:val="21"/>
                    </w:rPr>
                    <w:t>间歇</w:t>
                  </w:r>
                  <w:r>
                    <w:rPr>
                      <w:sz w:val="21"/>
                      <w:szCs w:val="21"/>
                    </w:rPr>
                    <w:t>排放流量稳定</w:t>
                  </w:r>
                </w:p>
              </w:tc>
              <w:tc>
                <w:tcPr>
                  <w:tcW w:w="992" w:type="dxa"/>
                  <w:tcBorders>
                    <w:top w:val="single" w:sz="8" w:space="0" w:color="auto"/>
                    <w:bottom w:val="single" w:sz="8" w:space="0" w:color="auto"/>
                  </w:tcBorders>
                  <w:vAlign w:val="center"/>
                </w:tcPr>
                <w:p w:rsidR="00B6736B" w:rsidRDefault="00B6736B" w:rsidP="00DA1FC0">
                  <w:pPr>
                    <w:adjustRightInd w:val="0"/>
                    <w:snapToGrid w:val="0"/>
                    <w:jc w:val="center"/>
                    <w:rPr>
                      <w:sz w:val="21"/>
                      <w:szCs w:val="21"/>
                    </w:rPr>
                  </w:pPr>
                  <w:r>
                    <w:rPr>
                      <w:sz w:val="21"/>
                      <w:szCs w:val="21"/>
                    </w:rPr>
                    <w:t>TW001</w:t>
                  </w:r>
                </w:p>
              </w:tc>
              <w:tc>
                <w:tcPr>
                  <w:tcW w:w="709" w:type="dxa"/>
                  <w:tcBorders>
                    <w:top w:val="single" w:sz="8" w:space="0" w:color="auto"/>
                    <w:bottom w:val="single" w:sz="8" w:space="0" w:color="auto"/>
                  </w:tcBorders>
                  <w:vAlign w:val="center"/>
                </w:tcPr>
                <w:p w:rsidR="00B6736B" w:rsidRDefault="00B6736B" w:rsidP="00DA1FC0">
                  <w:pPr>
                    <w:adjustRightInd w:val="0"/>
                    <w:snapToGrid w:val="0"/>
                    <w:jc w:val="center"/>
                    <w:rPr>
                      <w:sz w:val="21"/>
                      <w:szCs w:val="21"/>
                    </w:rPr>
                  </w:pPr>
                  <w:r>
                    <w:rPr>
                      <w:sz w:val="21"/>
                      <w:szCs w:val="21"/>
                    </w:rPr>
                    <w:t>化粪池</w:t>
                  </w:r>
                </w:p>
              </w:tc>
              <w:tc>
                <w:tcPr>
                  <w:tcW w:w="1313" w:type="dxa"/>
                  <w:tcBorders>
                    <w:top w:val="single" w:sz="8" w:space="0" w:color="auto"/>
                    <w:bottom w:val="single" w:sz="8" w:space="0" w:color="auto"/>
                  </w:tcBorders>
                  <w:vAlign w:val="center"/>
                </w:tcPr>
                <w:p w:rsidR="00B6736B" w:rsidRDefault="00B6736B" w:rsidP="0037210F">
                  <w:pPr>
                    <w:adjustRightInd w:val="0"/>
                    <w:snapToGrid w:val="0"/>
                    <w:jc w:val="center"/>
                    <w:rPr>
                      <w:sz w:val="21"/>
                      <w:szCs w:val="21"/>
                    </w:rPr>
                  </w:pPr>
                  <w:r>
                    <w:rPr>
                      <w:rFonts w:hint="eastAsia"/>
                      <w:bCs/>
                      <w:sz w:val="21"/>
                      <w:szCs w:val="21"/>
                    </w:rPr>
                    <w:t>生活污水经化粪池处理后，通入</w:t>
                  </w:r>
                  <w:r w:rsidR="0037210F">
                    <w:rPr>
                      <w:rFonts w:hint="eastAsia"/>
                      <w:bCs/>
                      <w:sz w:val="21"/>
                      <w:szCs w:val="21"/>
                    </w:rPr>
                    <w:t>大召营镇</w:t>
                  </w:r>
                  <w:r>
                    <w:rPr>
                      <w:rFonts w:hint="eastAsia"/>
                      <w:bCs/>
                      <w:sz w:val="21"/>
                      <w:szCs w:val="21"/>
                    </w:rPr>
                    <w:t>污水处理厂进一步处理</w:t>
                  </w:r>
                </w:p>
              </w:tc>
              <w:tc>
                <w:tcPr>
                  <w:tcW w:w="691" w:type="dxa"/>
                  <w:tcBorders>
                    <w:top w:val="single" w:sz="8" w:space="0" w:color="auto"/>
                    <w:bottom w:val="single" w:sz="8" w:space="0" w:color="auto"/>
                  </w:tcBorders>
                  <w:vAlign w:val="center"/>
                </w:tcPr>
                <w:p w:rsidR="00B6736B" w:rsidRDefault="00B6736B" w:rsidP="00DA1FC0">
                  <w:pPr>
                    <w:widowControl/>
                    <w:adjustRightInd w:val="0"/>
                    <w:snapToGrid w:val="0"/>
                    <w:jc w:val="center"/>
                    <w:rPr>
                      <w:sz w:val="21"/>
                      <w:szCs w:val="21"/>
                    </w:rPr>
                  </w:pPr>
                  <w:r>
                    <w:rPr>
                      <w:sz w:val="21"/>
                      <w:szCs w:val="21"/>
                    </w:rPr>
                    <w:t>DW001</w:t>
                  </w:r>
                </w:p>
              </w:tc>
              <w:tc>
                <w:tcPr>
                  <w:tcW w:w="827" w:type="dxa"/>
                  <w:tcBorders>
                    <w:top w:val="single" w:sz="8" w:space="0" w:color="auto"/>
                    <w:bottom w:val="single" w:sz="8" w:space="0" w:color="auto"/>
                  </w:tcBorders>
                  <w:vAlign w:val="center"/>
                </w:tcPr>
                <w:p w:rsidR="00B6736B" w:rsidRDefault="00B6736B" w:rsidP="00DA1FC0">
                  <w:pPr>
                    <w:widowControl/>
                    <w:adjustRightInd w:val="0"/>
                    <w:snapToGrid w:val="0"/>
                    <w:jc w:val="center"/>
                    <w:rPr>
                      <w:sz w:val="21"/>
                      <w:szCs w:val="21"/>
                    </w:rPr>
                  </w:pPr>
                  <w:r>
                    <w:rPr>
                      <w:sz w:val="21"/>
                      <w:szCs w:val="21"/>
                    </w:rPr>
                    <w:t>是</w:t>
                  </w:r>
                </w:p>
              </w:tc>
              <w:tc>
                <w:tcPr>
                  <w:tcW w:w="1747" w:type="dxa"/>
                  <w:tcBorders>
                    <w:top w:val="single" w:sz="8" w:space="0" w:color="auto"/>
                    <w:bottom w:val="single" w:sz="8" w:space="0" w:color="auto"/>
                  </w:tcBorders>
                  <w:vAlign w:val="center"/>
                </w:tcPr>
                <w:p w:rsidR="00B6736B" w:rsidRDefault="00B6736B" w:rsidP="00DA1FC0">
                  <w:pPr>
                    <w:widowControl/>
                    <w:adjustRightInd w:val="0"/>
                    <w:snapToGrid w:val="0"/>
                    <w:rPr>
                      <w:sz w:val="21"/>
                      <w:szCs w:val="21"/>
                    </w:rPr>
                  </w:pPr>
                  <w:r>
                    <w:rPr>
                      <w:sz w:val="21"/>
                      <w:szCs w:val="21"/>
                    </w:rPr>
                    <w:t>■</w:t>
                  </w:r>
                  <w:r>
                    <w:rPr>
                      <w:sz w:val="21"/>
                      <w:szCs w:val="21"/>
                    </w:rPr>
                    <w:t>企业总排</w:t>
                  </w:r>
                </w:p>
                <w:p w:rsidR="00B6736B" w:rsidRDefault="00B6736B" w:rsidP="00DA1FC0">
                  <w:pPr>
                    <w:widowControl/>
                    <w:adjustRightInd w:val="0"/>
                    <w:snapToGrid w:val="0"/>
                    <w:rPr>
                      <w:sz w:val="21"/>
                      <w:szCs w:val="21"/>
                    </w:rPr>
                  </w:pPr>
                  <w:r>
                    <w:rPr>
                      <w:sz w:val="21"/>
                      <w:szCs w:val="21"/>
                    </w:rPr>
                    <w:t>口雨水排放</w:t>
                  </w:r>
                </w:p>
                <w:p w:rsidR="00B6736B" w:rsidRDefault="00B6736B" w:rsidP="00DA1FC0">
                  <w:pPr>
                    <w:widowControl/>
                    <w:adjustRightInd w:val="0"/>
                    <w:snapToGrid w:val="0"/>
                    <w:rPr>
                      <w:sz w:val="21"/>
                      <w:szCs w:val="21"/>
                    </w:rPr>
                  </w:pPr>
                  <w:r>
                    <w:rPr>
                      <w:sz w:val="21"/>
                      <w:szCs w:val="21"/>
                    </w:rPr>
                    <w:t>口清静下水排放</w:t>
                  </w:r>
                </w:p>
                <w:p w:rsidR="00B6736B" w:rsidRDefault="00B6736B" w:rsidP="00DA1FC0">
                  <w:pPr>
                    <w:widowControl/>
                    <w:adjustRightInd w:val="0"/>
                    <w:snapToGrid w:val="0"/>
                    <w:rPr>
                      <w:sz w:val="21"/>
                      <w:szCs w:val="21"/>
                    </w:rPr>
                  </w:pPr>
                  <w:r>
                    <w:rPr>
                      <w:sz w:val="21"/>
                      <w:szCs w:val="21"/>
                    </w:rPr>
                    <w:t>口温排水排放</w:t>
                  </w:r>
                </w:p>
                <w:p w:rsidR="00B6736B" w:rsidRDefault="00B6736B" w:rsidP="00DA1FC0">
                  <w:pPr>
                    <w:widowControl/>
                    <w:adjustRightInd w:val="0"/>
                    <w:snapToGrid w:val="0"/>
                    <w:rPr>
                      <w:sz w:val="21"/>
                      <w:szCs w:val="21"/>
                    </w:rPr>
                  </w:pPr>
                  <w:r>
                    <w:rPr>
                      <w:sz w:val="21"/>
                      <w:szCs w:val="21"/>
                    </w:rPr>
                    <w:t>口车间或车间处理设施排放口</w:t>
                  </w:r>
                </w:p>
              </w:tc>
            </w:tr>
          </w:tbl>
          <w:p w:rsidR="009D6390" w:rsidRDefault="00B6736B" w:rsidP="00B6736B">
            <w:pPr>
              <w:spacing w:line="440" w:lineRule="exact"/>
              <w:ind w:firstLineChars="200" w:firstLine="480"/>
              <w:rPr>
                <w:rFonts w:ascii="宋体" w:hAnsi="宋体"/>
                <w:sz w:val="24"/>
                <w:szCs w:val="24"/>
              </w:rPr>
            </w:pPr>
            <w:r>
              <w:rPr>
                <w:rFonts w:ascii="宋体" w:hAnsi="宋体" w:hint="eastAsia"/>
                <w:sz w:val="24"/>
                <w:szCs w:val="24"/>
              </w:rPr>
              <w:t>本项目废水间接排放口基本情况见</w:t>
            </w:r>
            <w:r>
              <w:rPr>
                <w:rFonts w:hint="eastAsia"/>
                <w:sz w:val="24"/>
                <w:szCs w:val="24"/>
              </w:rPr>
              <w:t>下表</w:t>
            </w:r>
            <w:r>
              <w:rPr>
                <w:sz w:val="24"/>
                <w:szCs w:val="24"/>
              </w:rPr>
              <w:t>。</w:t>
            </w:r>
          </w:p>
          <w:p w:rsidR="00A50864" w:rsidRDefault="00A50864" w:rsidP="00B6736B">
            <w:pPr>
              <w:spacing w:line="440" w:lineRule="exact"/>
              <w:ind w:firstLineChars="200" w:firstLine="480"/>
              <w:rPr>
                <w:rFonts w:ascii="宋体" w:hAnsi="宋体"/>
                <w:sz w:val="24"/>
                <w:szCs w:val="24"/>
              </w:rPr>
            </w:pPr>
          </w:p>
          <w:p w:rsidR="00A50864" w:rsidRDefault="00A50864" w:rsidP="00B6736B">
            <w:pPr>
              <w:spacing w:line="440" w:lineRule="exact"/>
              <w:ind w:firstLineChars="200" w:firstLine="480"/>
              <w:rPr>
                <w:rFonts w:ascii="宋体" w:hAnsi="宋体"/>
                <w:sz w:val="24"/>
                <w:szCs w:val="24"/>
              </w:rPr>
            </w:pPr>
          </w:p>
          <w:p w:rsidR="00A50864" w:rsidRDefault="00A50864" w:rsidP="00B6736B">
            <w:pPr>
              <w:spacing w:line="440" w:lineRule="exact"/>
              <w:ind w:firstLineChars="200" w:firstLine="480"/>
              <w:rPr>
                <w:rFonts w:ascii="宋体" w:hAnsi="宋体"/>
                <w:sz w:val="24"/>
                <w:szCs w:val="24"/>
              </w:rPr>
            </w:pPr>
          </w:p>
          <w:p w:rsidR="00A50864" w:rsidRDefault="00A50864" w:rsidP="00B6736B">
            <w:pPr>
              <w:spacing w:line="440" w:lineRule="exact"/>
              <w:ind w:firstLineChars="200" w:firstLine="480"/>
              <w:rPr>
                <w:rFonts w:ascii="宋体" w:hAnsi="宋体"/>
                <w:sz w:val="24"/>
                <w:szCs w:val="24"/>
              </w:rPr>
            </w:pPr>
          </w:p>
          <w:p w:rsidR="00A50864" w:rsidRPr="00A50864" w:rsidRDefault="00A50864" w:rsidP="00B6736B">
            <w:pPr>
              <w:spacing w:line="440" w:lineRule="exact"/>
              <w:ind w:firstLineChars="200" w:firstLine="480"/>
              <w:rPr>
                <w:rFonts w:ascii="宋体" w:hAnsi="宋体"/>
                <w:sz w:val="24"/>
                <w:szCs w:val="24"/>
              </w:rPr>
            </w:pPr>
          </w:p>
          <w:p w:rsidR="00B6736B" w:rsidRDefault="00B6736B" w:rsidP="00B6736B">
            <w:pPr>
              <w:spacing w:line="440" w:lineRule="exact"/>
              <w:ind w:firstLineChars="200" w:firstLine="480"/>
              <w:rPr>
                <w:rFonts w:eastAsia="黑体"/>
                <w:color w:val="000000"/>
                <w:sz w:val="24"/>
                <w:szCs w:val="24"/>
              </w:rPr>
            </w:pPr>
            <w:r>
              <w:rPr>
                <w:rFonts w:eastAsia="黑体"/>
                <w:color w:val="000000"/>
                <w:sz w:val="24"/>
                <w:szCs w:val="24"/>
              </w:rPr>
              <w:lastRenderedPageBreak/>
              <w:t>表</w:t>
            </w:r>
            <w:r>
              <w:rPr>
                <w:rFonts w:eastAsia="黑体" w:hint="eastAsia"/>
                <w:color w:val="000000"/>
                <w:sz w:val="24"/>
                <w:szCs w:val="24"/>
              </w:rPr>
              <w:t>3</w:t>
            </w:r>
            <w:r w:rsidR="0038229D">
              <w:rPr>
                <w:rFonts w:eastAsia="黑体" w:hint="eastAsia"/>
                <w:color w:val="000000"/>
                <w:sz w:val="24"/>
                <w:szCs w:val="24"/>
              </w:rPr>
              <w:t>2</w:t>
            </w:r>
            <w:r>
              <w:rPr>
                <w:rFonts w:eastAsia="黑体" w:hint="eastAsia"/>
                <w:color w:val="000000"/>
                <w:sz w:val="24"/>
                <w:szCs w:val="24"/>
              </w:rPr>
              <w:t xml:space="preserve">            </w:t>
            </w:r>
            <w:r>
              <w:rPr>
                <w:rFonts w:eastAsia="黑体"/>
                <w:color w:val="000000"/>
                <w:sz w:val="24"/>
                <w:szCs w:val="24"/>
              </w:rPr>
              <w:t>废水间接排放口基本情况表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Look w:val="04A0"/>
            </w:tblPr>
            <w:tblGrid>
              <w:gridCol w:w="427"/>
              <w:gridCol w:w="881"/>
              <w:gridCol w:w="1206"/>
              <w:gridCol w:w="1109"/>
              <w:gridCol w:w="899"/>
              <w:gridCol w:w="487"/>
              <w:gridCol w:w="427"/>
              <w:gridCol w:w="487"/>
              <w:gridCol w:w="811"/>
              <w:gridCol w:w="1116"/>
            </w:tblGrid>
            <w:tr w:rsidR="00B6736B" w:rsidTr="00DA1FC0">
              <w:trPr>
                <w:trHeight w:val="397"/>
                <w:jc w:val="center"/>
              </w:trPr>
              <w:tc>
                <w:tcPr>
                  <w:tcW w:w="427" w:type="dxa"/>
                  <w:vMerge w:val="restart"/>
                  <w:vAlign w:val="center"/>
                </w:tcPr>
                <w:p w:rsidR="00B6736B" w:rsidRDefault="00B6736B" w:rsidP="00DA1FC0">
                  <w:pPr>
                    <w:adjustRightInd w:val="0"/>
                    <w:snapToGrid w:val="0"/>
                    <w:jc w:val="center"/>
                    <w:rPr>
                      <w:b/>
                      <w:sz w:val="21"/>
                      <w:szCs w:val="21"/>
                    </w:rPr>
                  </w:pPr>
                  <w:r>
                    <w:rPr>
                      <w:b/>
                      <w:sz w:val="21"/>
                      <w:szCs w:val="21"/>
                    </w:rPr>
                    <w:t>序号</w:t>
                  </w:r>
                </w:p>
              </w:tc>
              <w:tc>
                <w:tcPr>
                  <w:tcW w:w="881" w:type="dxa"/>
                  <w:vMerge w:val="restart"/>
                  <w:vAlign w:val="center"/>
                </w:tcPr>
                <w:p w:rsidR="00B6736B" w:rsidRDefault="00B6736B" w:rsidP="00DA1FC0">
                  <w:pPr>
                    <w:adjustRightInd w:val="0"/>
                    <w:snapToGrid w:val="0"/>
                    <w:jc w:val="center"/>
                    <w:rPr>
                      <w:b/>
                      <w:sz w:val="21"/>
                      <w:szCs w:val="21"/>
                    </w:rPr>
                  </w:pPr>
                  <w:r>
                    <w:rPr>
                      <w:b/>
                      <w:sz w:val="21"/>
                      <w:szCs w:val="21"/>
                    </w:rPr>
                    <w:t>排放口编号</w:t>
                  </w:r>
                </w:p>
              </w:tc>
              <w:tc>
                <w:tcPr>
                  <w:tcW w:w="2315" w:type="dxa"/>
                  <w:gridSpan w:val="2"/>
                  <w:vAlign w:val="center"/>
                </w:tcPr>
                <w:p w:rsidR="00B6736B" w:rsidRDefault="00B6736B" w:rsidP="00DA1FC0">
                  <w:pPr>
                    <w:adjustRightInd w:val="0"/>
                    <w:snapToGrid w:val="0"/>
                    <w:jc w:val="center"/>
                    <w:rPr>
                      <w:b/>
                      <w:sz w:val="21"/>
                      <w:szCs w:val="21"/>
                    </w:rPr>
                  </w:pPr>
                  <w:r>
                    <w:rPr>
                      <w:b/>
                      <w:sz w:val="21"/>
                      <w:szCs w:val="21"/>
                    </w:rPr>
                    <w:t>排放口地理坐标</w:t>
                  </w:r>
                </w:p>
              </w:tc>
              <w:tc>
                <w:tcPr>
                  <w:tcW w:w="899" w:type="dxa"/>
                  <w:vMerge w:val="restart"/>
                  <w:vAlign w:val="center"/>
                </w:tcPr>
                <w:p w:rsidR="00B6736B" w:rsidRDefault="00B6736B" w:rsidP="00DA1FC0">
                  <w:pPr>
                    <w:adjustRightInd w:val="0"/>
                    <w:snapToGrid w:val="0"/>
                    <w:jc w:val="center"/>
                    <w:rPr>
                      <w:b/>
                      <w:sz w:val="21"/>
                      <w:szCs w:val="21"/>
                    </w:rPr>
                  </w:pPr>
                  <w:r>
                    <w:rPr>
                      <w:b/>
                      <w:sz w:val="21"/>
                      <w:szCs w:val="21"/>
                    </w:rPr>
                    <w:t>废水排放量（万</w:t>
                  </w:r>
                  <w:r>
                    <w:rPr>
                      <w:b/>
                      <w:sz w:val="21"/>
                      <w:szCs w:val="21"/>
                    </w:rPr>
                    <w:t>t/a</w:t>
                  </w:r>
                  <w:r>
                    <w:rPr>
                      <w:b/>
                      <w:sz w:val="21"/>
                      <w:szCs w:val="21"/>
                    </w:rPr>
                    <w:t>）</w:t>
                  </w:r>
                </w:p>
              </w:tc>
              <w:tc>
                <w:tcPr>
                  <w:tcW w:w="487" w:type="dxa"/>
                  <w:vMerge w:val="restart"/>
                  <w:vAlign w:val="center"/>
                </w:tcPr>
                <w:p w:rsidR="00B6736B" w:rsidRDefault="00B6736B" w:rsidP="00DA1FC0">
                  <w:pPr>
                    <w:adjustRightInd w:val="0"/>
                    <w:snapToGrid w:val="0"/>
                    <w:jc w:val="center"/>
                    <w:rPr>
                      <w:b/>
                      <w:sz w:val="21"/>
                      <w:szCs w:val="21"/>
                    </w:rPr>
                  </w:pPr>
                  <w:r>
                    <w:rPr>
                      <w:b/>
                      <w:sz w:val="21"/>
                      <w:szCs w:val="21"/>
                    </w:rPr>
                    <w:t>排放去向</w:t>
                  </w:r>
                </w:p>
              </w:tc>
              <w:tc>
                <w:tcPr>
                  <w:tcW w:w="427" w:type="dxa"/>
                  <w:vMerge w:val="restart"/>
                  <w:vAlign w:val="center"/>
                </w:tcPr>
                <w:p w:rsidR="00B6736B" w:rsidRDefault="00B6736B" w:rsidP="00DA1FC0">
                  <w:pPr>
                    <w:adjustRightInd w:val="0"/>
                    <w:snapToGrid w:val="0"/>
                    <w:jc w:val="center"/>
                    <w:rPr>
                      <w:b/>
                      <w:sz w:val="21"/>
                      <w:szCs w:val="21"/>
                    </w:rPr>
                  </w:pPr>
                  <w:r>
                    <w:rPr>
                      <w:b/>
                      <w:sz w:val="21"/>
                      <w:szCs w:val="21"/>
                    </w:rPr>
                    <w:t>排放规律</w:t>
                  </w:r>
                </w:p>
              </w:tc>
              <w:tc>
                <w:tcPr>
                  <w:tcW w:w="2414" w:type="dxa"/>
                  <w:gridSpan w:val="3"/>
                  <w:vMerge w:val="restart"/>
                  <w:vAlign w:val="center"/>
                </w:tcPr>
                <w:p w:rsidR="00B6736B" w:rsidRDefault="00B6736B" w:rsidP="00DA1FC0">
                  <w:pPr>
                    <w:adjustRightInd w:val="0"/>
                    <w:snapToGrid w:val="0"/>
                    <w:jc w:val="center"/>
                    <w:rPr>
                      <w:b/>
                      <w:sz w:val="21"/>
                      <w:szCs w:val="21"/>
                    </w:rPr>
                  </w:pPr>
                  <w:r>
                    <w:rPr>
                      <w:b/>
                      <w:sz w:val="21"/>
                      <w:szCs w:val="21"/>
                    </w:rPr>
                    <w:t>收纳污水处理厂信息</w:t>
                  </w:r>
                </w:p>
              </w:tc>
            </w:tr>
            <w:tr w:rsidR="00B6736B" w:rsidTr="00DA1FC0">
              <w:trPr>
                <w:trHeight w:val="397"/>
                <w:jc w:val="center"/>
              </w:trPr>
              <w:tc>
                <w:tcPr>
                  <w:tcW w:w="427" w:type="dxa"/>
                  <w:vMerge/>
                  <w:vAlign w:val="center"/>
                </w:tcPr>
                <w:p w:rsidR="00B6736B" w:rsidRDefault="00B6736B" w:rsidP="00DA1FC0">
                  <w:pPr>
                    <w:widowControl/>
                    <w:adjustRightInd w:val="0"/>
                    <w:snapToGrid w:val="0"/>
                    <w:jc w:val="left"/>
                    <w:rPr>
                      <w:b/>
                      <w:sz w:val="21"/>
                      <w:szCs w:val="21"/>
                    </w:rPr>
                  </w:pPr>
                </w:p>
              </w:tc>
              <w:tc>
                <w:tcPr>
                  <w:tcW w:w="881" w:type="dxa"/>
                  <w:vMerge/>
                  <w:vAlign w:val="center"/>
                </w:tcPr>
                <w:p w:rsidR="00B6736B" w:rsidRDefault="00B6736B" w:rsidP="00DA1FC0">
                  <w:pPr>
                    <w:widowControl/>
                    <w:adjustRightInd w:val="0"/>
                    <w:snapToGrid w:val="0"/>
                    <w:jc w:val="left"/>
                    <w:rPr>
                      <w:b/>
                      <w:sz w:val="21"/>
                      <w:szCs w:val="21"/>
                    </w:rPr>
                  </w:pPr>
                </w:p>
              </w:tc>
              <w:tc>
                <w:tcPr>
                  <w:tcW w:w="1206" w:type="dxa"/>
                  <w:vMerge w:val="restart"/>
                  <w:vAlign w:val="center"/>
                </w:tcPr>
                <w:p w:rsidR="00B6736B" w:rsidRDefault="00B6736B" w:rsidP="00DA1FC0">
                  <w:pPr>
                    <w:adjustRightInd w:val="0"/>
                    <w:snapToGrid w:val="0"/>
                    <w:jc w:val="center"/>
                    <w:rPr>
                      <w:b/>
                      <w:sz w:val="21"/>
                      <w:szCs w:val="21"/>
                    </w:rPr>
                  </w:pPr>
                  <w:r>
                    <w:rPr>
                      <w:b/>
                      <w:sz w:val="21"/>
                      <w:szCs w:val="21"/>
                    </w:rPr>
                    <w:t>经度</w:t>
                  </w:r>
                </w:p>
              </w:tc>
              <w:tc>
                <w:tcPr>
                  <w:tcW w:w="1109" w:type="dxa"/>
                  <w:vMerge w:val="restart"/>
                  <w:vAlign w:val="center"/>
                </w:tcPr>
                <w:p w:rsidR="00B6736B" w:rsidRDefault="00B6736B" w:rsidP="00DA1FC0">
                  <w:pPr>
                    <w:adjustRightInd w:val="0"/>
                    <w:snapToGrid w:val="0"/>
                    <w:jc w:val="center"/>
                    <w:rPr>
                      <w:b/>
                      <w:sz w:val="21"/>
                      <w:szCs w:val="21"/>
                    </w:rPr>
                  </w:pPr>
                  <w:r>
                    <w:rPr>
                      <w:b/>
                      <w:sz w:val="21"/>
                      <w:szCs w:val="21"/>
                    </w:rPr>
                    <w:t>纬度</w:t>
                  </w:r>
                </w:p>
              </w:tc>
              <w:tc>
                <w:tcPr>
                  <w:tcW w:w="899" w:type="dxa"/>
                  <w:vMerge/>
                  <w:vAlign w:val="center"/>
                </w:tcPr>
                <w:p w:rsidR="00B6736B" w:rsidRDefault="00B6736B" w:rsidP="00DA1FC0">
                  <w:pPr>
                    <w:widowControl/>
                    <w:adjustRightInd w:val="0"/>
                    <w:snapToGrid w:val="0"/>
                    <w:jc w:val="left"/>
                    <w:rPr>
                      <w:b/>
                      <w:sz w:val="21"/>
                      <w:szCs w:val="21"/>
                    </w:rPr>
                  </w:pPr>
                </w:p>
              </w:tc>
              <w:tc>
                <w:tcPr>
                  <w:tcW w:w="487" w:type="dxa"/>
                  <w:vMerge/>
                  <w:vAlign w:val="center"/>
                </w:tcPr>
                <w:p w:rsidR="00B6736B" w:rsidRDefault="00B6736B" w:rsidP="00DA1FC0">
                  <w:pPr>
                    <w:widowControl/>
                    <w:adjustRightInd w:val="0"/>
                    <w:snapToGrid w:val="0"/>
                    <w:jc w:val="left"/>
                    <w:rPr>
                      <w:b/>
                      <w:sz w:val="21"/>
                      <w:szCs w:val="21"/>
                    </w:rPr>
                  </w:pPr>
                </w:p>
              </w:tc>
              <w:tc>
                <w:tcPr>
                  <w:tcW w:w="427" w:type="dxa"/>
                  <w:vMerge/>
                  <w:vAlign w:val="center"/>
                </w:tcPr>
                <w:p w:rsidR="00B6736B" w:rsidRDefault="00B6736B" w:rsidP="00DA1FC0">
                  <w:pPr>
                    <w:widowControl/>
                    <w:adjustRightInd w:val="0"/>
                    <w:snapToGrid w:val="0"/>
                    <w:jc w:val="left"/>
                    <w:rPr>
                      <w:b/>
                      <w:sz w:val="21"/>
                      <w:szCs w:val="21"/>
                    </w:rPr>
                  </w:pPr>
                </w:p>
              </w:tc>
              <w:tc>
                <w:tcPr>
                  <w:tcW w:w="2414" w:type="dxa"/>
                  <w:gridSpan w:val="3"/>
                  <w:vMerge/>
                  <w:vAlign w:val="center"/>
                </w:tcPr>
                <w:p w:rsidR="00B6736B" w:rsidRDefault="00B6736B" w:rsidP="00DA1FC0">
                  <w:pPr>
                    <w:widowControl/>
                    <w:adjustRightInd w:val="0"/>
                    <w:snapToGrid w:val="0"/>
                    <w:jc w:val="left"/>
                    <w:rPr>
                      <w:b/>
                      <w:sz w:val="21"/>
                      <w:szCs w:val="21"/>
                    </w:rPr>
                  </w:pPr>
                </w:p>
              </w:tc>
            </w:tr>
            <w:tr w:rsidR="00B6736B" w:rsidTr="00DA1FC0">
              <w:trPr>
                <w:trHeight w:val="397"/>
                <w:jc w:val="center"/>
              </w:trPr>
              <w:tc>
                <w:tcPr>
                  <w:tcW w:w="427" w:type="dxa"/>
                  <w:vMerge/>
                  <w:tcBorders>
                    <w:bottom w:val="single" w:sz="8" w:space="0" w:color="auto"/>
                  </w:tcBorders>
                  <w:vAlign w:val="center"/>
                </w:tcPr>
                <w:p w:rsidR="00B6736B" w:rsidRDefault="00B6736B" w:rsidP="00DA1FC0">
                  <w:pPr>
                    <w:widowControl/>
                    <w:adjustRightInd w:val="0"/>
                    <w:snapToGrid w:val="0"/>
                    <w:jc w:val="left"/>
                    <w:rPr>
                      <w:b/>
                      <w:sz w:val="21"/>
                      <w:szCs w:val="21"/>
                    </w:rPr>
                  </w:pPr>
                </w:p>
              </w:tc>
              <w:tc>
                <w:tcPr>
                  <w:tcW w:w="881" w:type="dxa"/>
                  <w:vMerge/>
                  <w:tcBorders>
                    <w:bottom w:val="single" w:sz="8" w:space="0" w:color="auto"/>
                  </w:tcBorders>
                  <w:vAlign w:val="center"/>
                </w:tcPr>
                <w:p w:rsidR="00B6736B" w:rsidRDefault="00B6736B" w:rsidP="00DA1FC0">
                  <w:pPr>
                    <w:widowControl/>
                    <w:adjustRightInd w:val="0"/>
                    <w:snapToGrid w:val="0"/>
                    <w:jc w:val="left"/>
                    <w:rPr>
                      <w:b/>
                      <w:sz w:val="21"/>
                      <w:szCs w:val="21"/>
                    </w:rPr>
                  </w:pPr>
                </w:p>
              </w:tc>
              <w:tc>
                <w:tcPr>
                  <w:tcW w:w="1206" w:type="dxa"/>
                  <w:vMerge/>
                  <w:tcBorders>
                    <w:bottom w:val="single" w:sz="8" w:space="0" w:color="auto"/>
                  </w:tcBorders>
                  <w:vAlign w:val="center"/>
                </w:tcPr>
                <w:p w:rsidR="00B6736B" w:rsidRDefault="00B6736B" w:rsidP="00DA1FC0">
                  <w:pPr>
                    <w:widowControl/>
                    <w:adjustRightInd w:val="0"/>
                    <w:snapToGrid w:val="0"/>
                    <w:jc w:val="left"/>
                    <w:rPr>
                      <w:b/>
                      <w:sz w:val="21"/>
                      <w:szCs w:val="21"/>
                    </w:rPr>
                  </w:pPr>
                </w:p>
              </w:tc>
              <w:tc>
                <w:tcPr>
                  <w:tcW w:w="1109" w:type="dxa"/>
                  <w:vMerge/>
                  <w:tcBorders>
                    <w:bottom w:val="single" w:sz="8" w:space="0" w:color="auto"/>
                  </w:tcBorders>
                  <w:vAlign w:val="center"/>
                </w:tcPr>
                <w:p w:rsidR="00B6736B" w:rsidRDefault="00B6736B" w:rsidP="00DA1FC0">
                  <w:pPr>
                    <w:widowControl/>
                    <w:adjustRightInd w:val="0"/>
                    <w:snapToGrid w:val="0"/>
                    <w:jc w:val="left"/>
                    <w:rPr>
                      <w:b/>
                      <w:sz w:val="21"/>
                      <w:szCs w:val="21"/>
                    </w:rPr>
                  </w:pPr>
                </w:p>
              </w:tc>
              <w:tc>
                <w:tcPr>
                  <w:tcW w:w="899" w:type="dxa"/>
                  <w:vMerge/>
                  <w:tcBorders>
                    <w:bottom w:val="single" w:sz="8" w:space="0" w:color="auto"/>
                  </w:tcBorders>
                  <w:vAlign w:val="center"/>
                </w:tcPr>
                <w:p w:rsidR="00B6736B" w:rsidRDefault="00B6736B" w:rsidP="00DA1FC0">
                  <w:pPr>
                    <w:widowControl/>
                    <w:adjustRightInd w:val="0"/>
                    <w:snapToGrid w:val="0"/>
                    <w:jc w:val="left"/>
                    <w:rPr>
                      <w:b/>
                      <w:sz w:val="21"/>
                      <w:szCs w:val="21"/>
                    </w:rPr>
                  </w:pPr>
                </w:p>
              </w:tc>
              <w:tc>
                <w:tcPr>
                  <w:tcW w:w="487" w:type="dxa"/>
                  <w:vMerge/>
                  <w:tcBorders>
                    <w:bottom w:val="single" w:sz="8" w:space="0" w:color="auto"/>
                  </w:tcBorders>
                  <w:vAlign w:val="center"/>
                </w:tcPr>
                <w:p w:rsidR="00B6736B" w:rsidRDefault="00B6736B" w:rsidP="00DA1FC0">
                  <w:pPr>
                    <w:widowControl/>
                    <w:adjustRightInd w:val="0"/>
                    <w:snapToGrid w:val="0"/>
                    <w:jc w:val="left"/>
                    <w:rPr>
                      <w:b/>
                      <w:sz w:val="21"/>
                      <w:szCs w:val="21"/>
                    </w:rPr>
                  </w:pPr>
                </w:p>
              </w:tc>
              <w:tc>
                <w:tcPr>
                  <w:tcW w:w="427" w:type="dxa"/>
                  <w:vMerge/>
                  <w:tcBorders>
                    <w:bottom w:val="single" w:sz="8" w:space="0" w:color="auto"/>
                  </w:tcBorders>
                  <w:vAlign w:val="center"/>
                </w:tcPr>
                <w:p w:rsidR="00B6736B" w:rsidRDefault="00B6736B" w:rsidP="00DA1FC0">
                  <w:pPr>
                    <w:widowControl/>
                    <w:adjustRightInd w:val="0"/>
                    <w:snapToGrid w:val="0"/>
                    <w:jc w:val="left"/>
                    <w:rPr>
                      <w:b/>
                      <w:sz w:val="21"/>
                      <w:szCs w:val="21"/>
                    </w:rPr>
                  </w:pPr>
                </w:p>
              </w:tc>
              <w:tc>
                <w:tcPr>
                  <w:tcW w:w="487" w:type="dxa"/>
                  <w:tcBorders>
                    <w:bottom w:val="single" w:sz="8" w:space="0" w:color="auto"/>
                  </w:tcBorders>
                  <w:vAlign w:val="center"/>
                </w:tcPr>
                <w:p w:rsidR="00B6736B" w:rsidRDefault="00B6736B" w:rsidP="00DA1FC0">
                  <w:pPr>
                    <w:adjustRightInd w:val="0"/>
                    <w:snapToGrid w:val="0"/>
                    <w:jc w:val="center"/>
                    <w:rPr>
                      <w:b/>
                      <w:sz w:val="21"/>
                      <w:szCs w:val="21"/>
                    </w:rPr>
                  </w:pPr>
                  <w:r>
                    <w:rPr>
                      <w:b/>
                      <w:sz w:val="21"/>
                      <w:szCs w:val="21"/>
                    </w:rPr>
                    <w:t>名称</w:t>
                  </w:r>
                </w:p>
              </w:tc>
              <w:tc>
                <w:tcPr>
                  <w:tcW w:w="811" w:type="dxa"/>
                  <w:tcBorders>
                    <w:bottom w:val="single" w:sz="8" w:space="0" w:color="auto"/>
                  </w:tcBorders>
                  <w:vAlign w:val="center"/>
                </w:tcPr>
                <w:p w:rsidR="00B6736B" w:rsidRDefault="00B6736B" w:rsidP="00DA1FC0">
                  <w:pPr>
                    <w:adjustRightInd w:val="0"/>
                    <w:snapToGrid w:val="0"/>
                    <w:jc w:val="center"/>
                    <w:rPr>
                      <w:b/>
                      <w:sz w:val="21"/>
                      <w:szCs w:val="21"/>
                    </w:rPr>
                  </w:pPr>
                  <w:r>
                    <w:rPr>
                      <w:b/>
                      <w:sz w:val="21"/>
                      <w:szCs w:val="21"/>
                    </w:rPr>
                    <w:t>污染物种类</w:t>
                  </w:r>
                </w:p>
              </w:tc>
              <w:tc>
                <w:tcPr>
                  <w:tcW w:w="1116" w:type="dxa"/>
                  <w:tcBorders>
                    <w:bottom w:val="single" w:sz="8" w:space="0" w:color="auto"/>
                  </w:tcBorders>
                  <w:vAlign w:val="center"/>
                </w:tcPr>
                <w:p w:rsidR="00B6736B" w:rsidRDefault="00B6736B" w:rsidP="00DA1FC0">
                  <w:pPr>
                    <w:adjustRightInd w:val="0"/>
                    <w:snapToGrid w:val="0"/>
                    <w:jc w:val="center"/>
                    <w:rPr>
                      <w:b/>
                      <w:sz w:val="21"/>
                      <w:szCs w:val="21"/>
                    </w:rPr>
                  </w:pPr>
                  <w:r>
                    <w:rPr>
                      <w:b/>
                      <w:sz w:val="21"/>
                      <w:szCs w:val="21"/>
                    </w:rPr>
                    <w:t>国家或地方污染物排放标准限值（</w:t>
                  </w:r>
                  <w:r>
                    <w:rPr>
                      <w:b/>
                      <w:sz w:val="21"/>
                      <w:szCs w:val="21"/>
                    </w:rPr>
                    <w:t>mg/L</w:t>
                  </w:r>
                  <w:r>
                    <w:rPr>
                      <w:b/>
                      <w:sz w:val="21"/>
                      <w:szCs w:val="21"/>
                    </w:rPr>
                    <w:t>）</w:t>
                  </w:r>
                </w:p>
              </w:tc>
            </w:tr>
            <w:tr w:rsidR="00B6736B" w:rsidTr="00DA1FC0">
              <w:trPr>
                <w:trHeight w:val="700"/>
                <w:jc w:val="center"/>
              </w:trPr>
              <w:tc>
                <w:tcPr>
                  <w:tcW w:w="427" w:type="dxa"/>
                  <w:vMerge w:val="restart"/>
                  <w:tcBorders>
                    <w:top w:val="single" w:sz="8" w:space="0" w:color="auto"/>
                  </w:tcBorders>
                  <w:vAlign w:val="center"/>
                </w:tcPr>
                <w:p w:rsidR="00B6736B" w:rsidRDefault="00B6736B" w:rsidP="00DA1FC0">
                  <w:pPr>
                    <w:adjustRightInd w:val="0"/>
                    <w:snapToGrid w:val="0"/>
                    <w:jc w:val="center"/>
                    <w:rPr>
                      <w:sz w:val="21"/>
                      <w:szCs w:val="21"/>
                    </w:rPr>
                  </w:pPr>
                  <w:r>
                    <w:rPr>
                      <w:sz w:val="21"/>
                      <w:szCs w:val="21"/>
                    </w:rPr>
                    <w:t>1</w:t>
                  </w:r>
                </w:p>
              </w:tc>
              <w:tc>
                <w:tcPr>
                  <w:tcW w:w="881" w:type="dxa"/>
                  <w:vMerge w:val="restart"/>
                  <w:tcBorders>
                    <w:top w:val="single" w:sz="8" w:space="0" w:color="auto"/>
                  </w:tcBorders>
                  <w:vAlign w:val="center"/>
                </w:tcPr>
                <w:p w:rsidR="00B6736B" w:rsidRDefault="00B6736B" w:rsidP="00DA1FC0">
                  <w:pPr>
                    <w:adjustRightInd w:val="0"/>
                    <w:snapToGrid w:val="0"/>
                    <w:jc w:val="center"/>
                    <w:rPr>
                      <w:sz w:val="21"/>
                      <w:szCs w:val="21"/>
                    </w:rPr>
                  </w:pPr>
                  <w:r>
                    <w:rPr>
                      <w:sz w:val="21"/>
                      <w:szCs w:val="21"/>
                    </w:rPr>
                    <w:t>DW001</w:t>
                  </w:r>
                </w:p>
              </w:tc>
              <w:tc>
                <w:tcPr>
                  <w:tcW w:w="1206" w:type="dxa"/>
                  <w:vMerge w:val="restart"/>
                  <w:tcBorders>
                    <w:top w:val="single" w:sz="8" w:space="0" w:color="auto"/>
                  </w:tcBorders>
                  <w:vAlign w:val="center"/>
                </w:tcPr>
                <w:p w:rsidR="00B6736B" w:rsidRDefault="00B6736B" w:rsidP="0037210F">
                  <w:pPr>
                    <w:adjustRightInd w:val="0"/>
                    <w:snapToGrid w:val="0"/>
                    <w:jc w:val="center"/>
                    <w:rPr>
                      <w:sz w:val="21"/>
                      <w:szCs w:val="21"/>
                      <w:highlight w:val="yellow"/>
                    </w:rPr>
                  </w:pPr>
                  <w:r>
                    <w:rPr>
                      <w:rFonts w:hint="eastAsia"/>
                      <w:sz w:val="21"/>
                      <w:szCs w:val="21"/>
                    </w:rPr>
                    <w:t>113.</w:t>
                  </w:r>
                  <w:r w:rsidR="0037210F">
                    <w:rPr>
                      <w:rFonts w:hint="eastAsia"/>
                      <w:sz w:val="21"/>
                      <w:szCs w:val="21"/>
                    </w:rPr>
                    <w:t>750022</w:t>
                  </w:r>
                </w:p>
              </w:tc>
              <w:tc>
                <w:tcPr>
                  <w:tcW w:w="1109" w:type="dxa"/>
                  <w:vMerge w:val="restart"/>
                  <w:tcBorders>
                    <w:top w:val="single" w:sz="8" w:space="0" w:color="auto"/>
                  </w:tcBorders>
                  <w:vAlign w:val="center"/>
                </w:tcPr>
                <w:p w:rsidR="00B6736B" w:rsidRDefault="00B6736B" w:rsidP="0037210F">
                  <w:pPr>
                    <w:adjustRightInd w:val="0"/>
                    <w:snapToGrid w:val="0"/>
                    <w:jc w:val="center"/>
                    <w:rPr>
                      <w:sz w:val="21"/>
                      <w:szCs w:val="21"/>
                      <w:highlight w:val="yellow"/>
                    </w:rPr>
                  </w:pPr>
                  <w:r>
                    <w:rPr>
                      <w:rFonts w:hint="eastAsia"/>
                      <w:sz w:val="21"/>
                      <w:szCs w:val="21"/>
                    </w:rPr>
                    <w:t>35.</w:t>
                  </w:r>
                  <w:r w:rsidR="0037210F">
                    <w:rPr>
                      <w:rFonts w:hint="eastAsia"/>
                      <w:sz w:val="21"/>
                      <w:szCs w:val="21"/>
                    </w:rPr>
                    <w:t>279292</w:t>
                  </w:r>
                </w:p>
              </w:tc>
              <w:tc>
                <w:tcPr>
                  <w:tcW w:w="899" w:type="dxa"/>
                  <w:vMerge w:val="restart"/>
                  <w:tcBorders>
                    <w:top w:val="single" w:sz="8" w:space="0" w:color="auto"/>
                  </w:tcBorders>
                  <w:vAlign w:val="center"/>
                </w:tcPr>
                <w:p w:rsidR="00B6736B" w:rsidRDefault="00B6736B" w:rsidP="0037210F">
                  <w:pPr>
                    <w:adjustRightInd w:val="0"/>
                    <w:snapToGrid w:val="0"/>
                    <w:jc w:val="center"/>
                    <w:rPr>
                      <w:sz w:val="21"/>
                      <w:szCs w:val="21"/>
                    </w:rPr>
                  </w:pPr>
                  <w:r>
                    <w:rPr>
                      <w:rFonts w:hint="eastAsia"/>
                      <w:sz w:val="21"/>
                      <w:szCs w:val="21"/>
                    </w:rPr>
                    <w:t>0.0</w:t>
                  </w:r>
                  <w:r w:rsidR="0037210F">
                    <w:rPr>
                      <w:rFonts w:hint="eastAsia"/>
                      <w:sz w:val="21"/>
                      <w:szCs w:val="21"/>
                    </w:rPr>
                    <w:t>288</w:t>
                  </w:r>
                </w:p>
              </w:tc>
              <w:tc>
                <w:tcPr>
                  <w:tcW w:w="487" w:type="dxa"/>
                  <w:vMerge w:val="restart"/>
                  <w:tcBorders>
                    <w:top w:val="single" w:sz="8" w:space="0" w:color="auto"/>
                  </w:tcBorders>
                  <w:vAlign w:val="center"/>
                </w:tcPr>
                <w:p w:rsidR="00B6736B" w:rsidRDefault="0037210F" w:rsidP="00DA1FC0">
                  <w:pPr>
                    <w:adjustRightInd w:val="0"/>
                    <w:snapToGrid w:val="0"/>
                    <w:jc w:val="center"/>
                    <w:rPr>
                      <w:sz w:val="21"/>
                      <w:szCs w:val="21"/>
                    </w:rPr>
                  </w:pPr>
                  <w:r>
                    <w:rPr>
                      <w:rFonts w:hint="eastAsia"/>
                      <w:bCs/>
                      <w:sz w:val="21"/>
                      <w:szCs w:val="21"/>
                    </w:rPr>
                    <w:t>大召营镇</w:t>
                  </w:r>
                  <w:r w:rsidR="00B6736B">
                    <w:rPr>
                      <w:rFonts w:hint="eastAsia"/>
                      <w:bCs/>
                      <w:sz w:val="21"/>
                      <w:szCs w:val="21"/>
                    </w:rPr>
                    <w:t>区污水处理厂</w:t>
                  </w:r>
                </w:p>
              </w:tc>
              <w:tc>
                <w:tcPr>
                  <w:tcW w:w="427" w:type="dxa"/>
                  <w:vMerge w:val="restart"/>
                  <w:tcBorders>
                    <w:top w:val="single" w:sz="8" w:space="0" w:color="auto"/>
                  </w:tcBorders>
                  <w:vAlign w:val="center"/>
                </w:tcPr>
                <w:p w:rsidR="00B6736B" w:rsidRDefault="00B6736B" w:rsidP="00DA1FC0">
                  <w:pPr>
                    <w:adjustRightInd w:val="0"/>
                    <w:snapToGrid w:val="0"/>
                    <w:jc w:val="center"/>
                    <w:rPr>
                      <w:sz w:val="21"/>
                      <w:szCs w:val="21"/>
                    </w:rPr>
                  </w:pPr>
                  <w:r>
                    <w:rPr>
                      <w:rFonts w:hint="eastAsia"/>
                      <w:sz w:val="21"/>
                      <w:szCs w:val="21"/>
                    </w:rPr>
                    <w:t>间歇</w:t>
                  </w:r>
                  <w:r>
                    <w:rPr>
                      <w:sz w:val="21"/>
                      <w:szCs w:val="21"/>
                    </w:rPr>
                    <w:t>排放流量稳定</w:t>
                  </w:r>
                </w:p>
              </w:tc>
              <w:tc>
                <w:tcPr>
                  <w:tcW w:w="487" w:type="dxa"/>
                  <w:vMerge w:val="restart"/>
                  <w:tcBorders>
                    <w:top w:val="single" w:sz="8" w:space="0" w:color="auto"/>
                  </w:tcBorders>
                  <w:vAlign w:val="center"/>
                </w:tcPr>
                <w:p w:rsidR="00B6736B" w:rsidRDefault="0037210F" w:rsidP="00DA1FC0">
                  <w:pPr>
                    <w:adjustRightInd w:val="0"/>
                    <w:snapToGrid w:val="0"/>
                    <w:jc w:val="center"/>
                    <w:rPr>
                      <w:sz w:val="21"/>
                      <w:szCs w:val="21"/>
                    </w:rPr>
                  </w:pPr>
                  <w:r>
                    <w:rPr>
                      <w:rFonts w:hint="eastAsia"/>
                      <w:bCs/>
                      <w:sz w:val="21"/>
                      <w:szCs w:val="21"/>
                    </w:rPr>
                    <w:t>大召营镇</w:t>
                  </w:r>
                  <w:r w:rsidR="00B6736B">
                    <w:rPr>
                      <w:rFonts w:hint="eastAsia"/>
                      <w:bCs/>
                      <w:sz w:val="21"/>
                      <w:szCs w:val="21"/>
                    </w:rPr>
                    <w:t>污水处理厂</w:t>
                  </w:r>
                </w:p>
              </w:tc>
              <w:tc>
                <w:tcPr>
                  <w:tcW w:w="811" w:type="dxa"/>
                  <w:tcBorders>
                    <w:top w:val="single" w:sz="8" w:space="0" w:color="auto"/>
                    <w:bottom w:val="single" w:sz="4" w:space="0" w:color="auto"/>
                  </w:tcBorders>
                  <w:vAlign w:val="center"/>
                </w:tcPr>
                <w:p w:rsidR="00B6736B" w:rsidRDefault="00B6736B" w:rsidP="00DA1FC0">
                  <w:pPr>
                    <w:adjustRightInd w:val="0"/>
                    <w:snapToGrid w:val="0"/>
                    <w:jc w:val="center"/>
                    <w:rPr>
                      <w:sz w:val="21"/>
                      <w:szCs w:val="21"/>
                    </w:rPr>
                  </w:pPr>
                  <w:r>
                    <w:rPr>
                      <w:sz w:val="21"/>
                      <w:szCs w:val="21"/>
                    </w:rPr>
                    <w:t>COD</w:t>
                  </w:r>
                </w:p>
              </w:tc>
              <w:tc>
                <w:tcPr>
                  <w:tcW w:w="1116" w:type="dxa"/>
                  <w:tcBorders>
                    <w:top w:val="single" w:sz="8" w:space="0" w:color="auto"/>
                    <w:bottom w:val="single" w:sz="4" w:space="0" w:color="auto"/>
                  </w:tcBorders>
                  <w:vAlign w:val="center"/>
                </w:tcPr>
                <w:p w:rsidR="00B6736B" w:rsidRDefault="00B6736B" w:rsidP="00DA1FC0">
                  <w:pPr>
                    <w:adjustRightInd w:val="0"/>
                    <w:snapToGrid w:val="0"/>
                    <w:jc w:val="center"/>
                    <w:rPr>
                      <w:sz w:val="21"/>
                      <w:szCs w:val="21"/>
                    </w:rPr>
                  </w:pPr>
                  <w:r>
                    <w:rPr>
                      <w:rFonts w:hint="eastAsia"/>
                      <w:sz w:val="21"/>
                      <w:szCs w:val="21"/>
                    </w:rPr>
                    <w:t>40</w:t>
                  </w:r>
                </w:p>
              </w:tc>
            </w:tr>
            <w:tr w:rsidR="00B6736B" w:rsidTr="00DA1FC0">
              <w:trPr>
                <w:trHeight w:val="700"/>
                <w:jc w:val="center"/>
              </w:trPr>
              <w:tc>
                <w:tcPr>
                  <w:tcW w:w="427" w:type="dxa"/>
                  <w:vMerge/>
                  <w:vAlign w:val="center"/>
                </w:tcPr>
                <w:p w:rsidR="00B6736B" w:rsidRDefault="00B6736B" w:rsidP="00DA1FC0">
                  <w:pPr>
                    <w:widowControl/>
                    <w:adjustRightInd w:val="0"/>
                    <w:snapToGrid w:val="0"/>
                    <w:jc w:val="left"/>
                    <w:rPr>
                      <w:sz w:val="21"/>
                      <w:szCs w:val="21"/>
                    </w:rPr>
                  </w:pPr>
                </w:p>
              </w:tc>
              <w:tc>
                <w:tcPr>
                  <w:tcW w:w="881" w:type="dxa"/>
                  <w:vMerge/>
                  <w:vAlign w:val="center"/>
                </w:tcPr>
                <w:p w:rsidR="00B6736B" w:rsidRDefault="00B6736B" w:rsidP="00DA1FC0">
                  <w:pPr>
                    <w:widowControl/>
                    <w:adjustRightInd w:val="0"/>
                    <w:snapToGrid w:val="0"/>
                    <w:jc w:val="left"/>
                    <w:rPr>
                      <w:sz w:val="21"/>
                      <w:szCs w:val="21"/>
                    </w:rPr>
                  </w:pPr>
                </w:p>
              </w:tc>
              <w:tc>
                <w:tcPr>
                  <w:tcW w:w="1206" w:type="dxa"/>
                  <w:vMerge/>
                  <w:vAlign w:val="center"/>
                </w:tcPr>
                <w:p w:rsidR="00B6736B" w:rsidRDefault="00B6736B" w:rsidP="00DA1FC0">
                  <w:pPr>
                    <w:widowControl/>
                    <w:adjustRightInd w:val="0"/>
                    <w:snapToGrid w:val="0"/>
                    <w:jc w:val="left"/>
                    <w:rPr>
                      <w:sz w:val="21"/>
                      <w:szCs w:val="21"/>
                    </w:rPr>
                  </w:pPr>
                </w:p>
              </w:tc>
              <w:tc>
                <w:tcPr>
                  <w:tcW w:w="1109" w:type="dxa"/>
                  <w:vMerge/>
                  <w:vAlign w:val="center"/>
                </w:tcPr>
                <w:p w:rsidR="00B6736B" w:rsidRDefault="00B6736B" w:rsidP="00DA1FC0">
                  <w:pPr>
                    <w:widowControl/>
                    <w:adjustRightInd w:val="0"/>
                    <w:snapToGrid w:val="0"/>
                    <w:jc w:val="left"/>
                    <w:rPr>
                      <w:sz w:val="21"/>
                      <w:szCs w:val="21"/>
                    </w:rPr>
                  </w:pPr>
                </w:p>
              </w:tc>
              <w:tc>
                <w:tcPr>
                  <w:tcW w:w="899" w:type="dxa"/>
                  <w:vMerge/>
                  <w:vAlign w:val="center"/>
                </w:tcPr>
                <w:p w:rsidR="00B6736B" w:rsidRDefault="00B6736B" w:rsidP="00DA1FC0">
                  <w:pPr>
                    <w:widowControl/>
                    <w:adjustRightInd w:val="0"/>
                    <w:snapToGrid w:val="0"/>
                    <w:jc w:val="left"/>
                    <w:rPr>
                      <w:sz w:val="21"/>
                      <w:szCs w:val="21"/>
                    </w:rPr>
                  </w:pPr>
                </w:p>
              </w:tc>
              <w:tc>
                <w:tcPr>
                  <w:tcW w:w="487" w:type="dxa"/>
                  <w:vMerge/>
                  <w:vAlign w:val="center"/>
                </w:tcPr>
                <w:p w:rsidR="00B6736B" w:rsidRDefault="00B6736B" w:rsidP="00DA1FC0">
                  <w:pPr>
                    <w:widowControl/>
                    <w:adjustRightInd w:val="0"/>
                    <w:snapToGrid w:val="0"/>
                    <w:jc w:val="left"/>
                    <w:rPr>
                      <w:sz w:val="21"/>
                      <w:szCs w:val="21"/>
                    </w:rPr>
                  </w:pPr>
                </w:p>
              </w:tc>
              <w:tc>
                <w:tcPr>
                  <w:tcW w:w="427" w:type="dxa"/>
                  <w:vMerge/>
                  <w:vAlign w:val="center"/>
                </w:tcPr>
                <w:p w:rsidR="00B6736B" w:rsidRDefault="00B6736B" w:rsidP="00DA1FC0">
                  <w:pPr>
                    <w:widowControl/>
                    <w:adjustRightInd w:val="0"/>
                    <w:snapToGrid w:val="0"/>
                    <w:jc w:val="left"/>
                    <w:rPr>
                      <w:sz w:val="21"/>
                      <w:szCs w:val="21"/>
                    </w:rPr>
                  </w:pPr>
                </w:p>
              </w:tc>
              <w:tc>
                <w:tcPr>
                  <w:tcW w:w="487" w:type="dxa"/>
                  <w:vMerge/>
                  <w:vAlign w:val="center"/>
                </w:tcPr>
                <w:p w:rsidR="00B6736B" w:rsidRDefault="00B6736B" w:rsidP="00DA1FC0">
                  <w:pPr>
                    <w:widowControl/>
                    <w:adjustRightInd w:val="0"/>
                    <w:snapToGrid w:val="0"/>
                    <w:jc w:val="left"/>
                    <w:rPr>
                      <w:sz w:val="21"/>
                      <w:szCs w:val="21"/>
                    </w:rPr>
                  </w:pPr>
                </w:p>
              </w:tc>
              <w:tc>
                <w:tcPr>
                  <w:tcW w:w="811" w:type="dxa"/>
                  <w:tcBorders>
                    <w:top w:val="single" w:sz="4" w:space="0" w:color="auto"/>
                    <w:bottom w:val="single" w:sz="4" w:space="0" w:color="auto"/>
                  </w:tcBorders>
                  <w:vAlign w:val="center"/>
                </w:tcPr>
                <w:p w:rsidR="00B6736B" w:rsidRDefault="00B6736B" w:rsidP="00DA1FC0">
                  <w:pPr>
                    <w:adjustRightInd w:val="0"/>
                    <w:snapToGrid w:val="0"/>
                    <w:jc w:val="center"/>
                    <w:rPr>
                      <w:sz w:val="21"/>
                      <w:szCs w:val="21"/>
                    </w:rPr>
                  </w:pPr>
                  <w:r>
                    <w:rPr>
                      <w:sz w:val="21"/>
                      <w:szCs w:val="21"/>
                    </w:rPr>
                    <w:t>NH</w:t>
                  </w:r>
                  <w:r>
                    <w:rPr>
                      <w:sz w:val="21"/>
                      <w:szCs w:val="21"/>
                      <w:vertAlign w:val="subscript"/>
                    </w:rPr>
                    <w:t>3</w:t>
                  </w:r>
                  <w:r>
                    <w:rPr>
                      <w:sz w:val="21"/>
                      <w:szCs w:val="21"/>
                    </w:rPr>
                    <w:t>-N</w:t>
                  </w:r>
                </w:p>
              </w:tc>
              <w:tc>
                <w:tcPr>
                  <w:tcW w:w="1116" w:type="dxa"/>
                  <w:tcBorders>
                    <w:top w:val="single" w:sz="4" w:space="0" w:color="auto"/>
                    <w:bottom w:val="single" w:sz="4" w:space="0" w:color="auto"/>
                  </w:tcBorders>
                  <w:vAlign w:val="center"/>
                </w:tcPr>
                <w:p w:rsidR="00B6736B" w:rsidRDefault="00B6736B" w:rsidP="00DA1FC0">
                  <w:pPr>
                    <w:adjustRightInd w:val="0"/>
                    <w:snapToGrid w:val="0"/>
                    <w:jc w:val="center"/>
                    <w:rPr>
                      <w:sz w:val="21"/>
                      <w:szCs w:val="21"/>
                    </w:rPr>
                  </w:pPr>
                  <w:r>
                    <w:rPr>
                      <w:rFonts w:hint="eastAsia"/>
                      <w:sz w:val="21"/>
                      <w:szCs w:val="21"/>
                    </w:rPr>
                    <w:t>2</w:t>
                  </w:r>
                </w:p>
              </w:tc>
            </w:tr>
            <w:tr w:rsidR="00B6736B" w:rsidTr="00DA1FC0">
              <w:trPr>
                <w:trHeight w:val="700"/>
                <w:jc w:val="center"/>
              </w:trPr>
              <w:tc>
                <w:tcPr>
                  <w:tcW w:w="427" w:type="dxa"/>
                  <w:vMerge/>
                  <w:vAlign w:val="center"/>
                </w:tcPr>
                <w:p w:rsidR="00B6736B" w:rsidRDefault="00B6736B" w:rsidP="00DA1FC0">
                  <w:pPr>
                    <w:widowControl/>
                    <w:adjustRightInd w:val="0"/>
                    <w:snapToGrid w:val="0"/>
                    <w:jc w:val="left"/>
                    <w:rPr>
                      <w:sz w:val="21"/>
                      <w:szCs w:val="21"/>
                    </w:rPr>
                  </w:pPr>
                </w:p>
              </w:tc>
              <w:tc>
                <w:tcPr>
                  <w:tcW w:w="881" w:type="dxa"/>
                  <w:vMerge/>
                  <w:vAlign w:val="center"/>
                </w:tcPr>
                <w:p w:rsidR="00B6736B" w:rsidRDefault="00B6736B" w:rsidP="00DA1FC0">
                  <w:pPr>
                    <w:widowControl/>
                    <w:adjustRightInd w:val="0"/>
                    <w:snapToGrid w:val="0"/>
                    <w:jc w:val="left"/>
                    <w:rPr>
                      <w:sz w:val="21"/>
                      <w:szCs w:val="21"/>
                    </w:rPr>
                  </w:pPr>
                </w:p>
              </w:tc>
              <w:tc>
                <w:tcPr>
                  <w:tcW w:w="1206" w:type="dxa"/>
                  <w:vMerge/>
                  <w:vAlign w:val="center"/>
                </w:tcPr>
                <w:p w:rsidR="00B6736B" w:rsidRDefault="00B6736B" w:rsidP="00DA1FC0">
                  <w:pPr>
                    <w:widowControl/>
                    <w:adjustRightInd w:val="0"/>
                    <w:snapToGrid w:val="0"/>
                    <w:jc w:val="left"/>
                    <w:rPr>
                      <w:sz w:val="21"/>
                      <w:szCs w:val="21"/>
                    </w:rPr>
                  </w:pPr>
                </w:p>
              </w:tc>
              <w:tc>
                <w:tcPr>
                  <w:tcW w:w="1109" w:type="dxa"/>
                  <w:vMerge/>
                  <w:vAlign w:val="center"/>
                </w:tcPr>
                <w:p w:rsidR="00B6736B" w:rsidRDefault="00B6736B" w:rsidP="00DA1FC0">
                  <w:pPr>
                    <w:widowControl/>
                    <w:adjustRightInd w:val="0"/>
                    <w:snapToGrid w:val="0"/>
                    <w:jc w:val="left"/>
                    <w:rPr>
                      <w:sz w:val="21"/>
                      <w:szCs w:val="21"/>
                    </w:rPr>
                  </w:pPr>
                </w:p>
              </w:tc>
              <w:tc>
                <w:tcPr>
                  <w:tcW w:w="899" w:type="dxa"/>
                  <w:vMerge/>
                  <w:vAlign w:val="center"/>
                </w:tcPr>
                <w:p w:rsidR="00B6736B" w:rsidRDefault="00B6736B" w:rsidP="00DA1FC0">
                  <w:pPr>
                    <w:widowControl/>
                    <w:adjustRightInd w:val="0"/>
                    <w:snapToGrid w:val="0"/>
                    <w:jc w:val="left"/>
                    <w:rPr>
                      <w:sz w:val="21"/>
                      <w:szCs w:val="21"/>
                    </w:rPr>
                  </w:pPr>
                </w:p>
              </w:tc>
              <w:tc>
                <w:tcPr>
                  <w:tcW w:w="487" w:type="dxa"/>
                  <w:vMerge/>
                  <w:vAlign w:val="center"/>
                </w:tcPr>
                <w:p w:rsidR="00B6736B" w:rsidRDefault="00B6736B" w:rsidP="00DA1FC0">
                  <w:pPr>
                    <w:widowControl/>
                    <w:adjustRightInd w:val="0"/>
                    <w:snapToGrid w:val="0"/>
                    <w:jc w:val="left"/>
                    <w:rPr>
                      <w:sz w:val="21"/>
                      <w:szCs w:val="21"/>
                    </w:rPr>
                  </w:pPr>
                </w:p>
              </w:tc>
              <w:tc>
                <w:tcPr>
                  <w:tcW w:w="427" w:type="dxa"/>
                  <w:vMerge/>
                  <w:vAlign w:val="center"/>
                </w:tcPr>
                <w:p w:rsidR="00B6736B" w:rsidRDefault="00B6736B" w:rsidP="00DA1FC0">
                  <w:pPr>
                    <w:widowControl/>
                    <w:adjustRightInd w:val="0"/>
                    <w:snapToGrid w:val="0"/>
                    <w:jc w:val="left"/>
                    <w:rPr>
                      <w:sz w:val="21"/>
                      <w:szCs w:val="21"/>
                    </w:rPr>
                  </w:pPr>
                </w:p>
              </w:tc>
              <w:tc>
                <w:tcPr>
                  <w:tcW w:w="487" w:type="dxa"/>
                  <w:vMerge/>
                  <w:vAlign w:val="center"/>
                </w:tcPr>
                <w:p w:rsidR="00B6736B" w:rsidRDefault="00B6736B" w:rsidP="00DA1FC0">
                  <w:pPr>
                    <w:widowControl/>
                    <w:adjustRightInd w:val="0"/>
                    <w:snapToGrid w:val="0"/>
                    <w:jc w:val="left"/>
                    <w:rPr>
                      <w:sz w:val="21"/>
                      <w:szCs w:val="21"/>
                    </w:rPr>
                  </w:pPr>
                </w:p>
              </w:tc>
              <w:tc>
                <w:tcPr>
                  <w:tcW w:w="811" w:type="dxa"/>
                  <w:tcBorders>
                    <w:top w:val="single" w:sz="4" w:space="0" w:color="auto"/>
                    <w:bottom w:val="single" w:sz="4" w:space="0" w:color="auto"/>
                  </w:tcBorders>
                  <w:vAlign w:val="center"/>
                </w:tcPr>
                <w:p w:rsidR="00B6736B" w:rsidRDefault="00B6736B" w:rsidP="00DA1FC0">
                  <w:pPr>
                    <w:adjustRightInd w:val="0"/>
                    <w:snapToGrid w:val="0"/>
                    <w:jc w:val="center"/>
                    <w:rPr>
                      <w:sz w:val="21"/>
                      <w:szCs w:val="21"/>
                    </w:rPr>
                  </w:pPr>
                  <w:r>
                    <w:rPr>
                      <w:rFonts w:hint="eastAsia"/>
                      <w:sz w:val="21"/>
                      <w:szCs w:val="21"/>
                    </w:rPr>
                    <w:t>TP</w:t>
                  </w:r>
                </w:p>
              </w:tc>
              <w:tc>
                <w:tcPr>
                  <w:tcW w:w="1116" w:type="dxa"/>
                  <w:tcBorders>
                    <w:top w:val="single" w:sz="4" w:space="0" w:color="auto"/>
                    <w:bottom w:val="single" w:sz="4" w:space="0" w:color="auto"/>
                  </w:tcBorders>
                  <w:vAlign w:val="center"/>
                </w:tcPr>
                <w:p w:rsidR="00B6736B" w:rsidRDefault="00B6736B" w:rsidP="00DA1FC0">
                  <w:pPr>
                    <w:adjustRightInd w:val="0"/>
                    <w:snapToGrid w:val="0"/>
                    <w:jc w:val="center"/>
                    <w:rPr>
                      <w:sz w:val="21"/>
                      <w:szCs w:val="21"/>
                    </w:rPr>
                  </w:pPr>
                  <w:r>
                    <w:rPr>
                      <w:rFonts w:hint="eastAsia"/>
                      <w:sz w:val="21"/>
                      <w:szCs w:val="21"/>
                    </w:rPr>
                    <w:t>0.4</w:t>
                  </w:r>
                </w:p>
              </w:tc>
            </w:tr>
            <w:tr w:rsidR="00B6736B" w:rsidTr="00DA1FC0">
              <w:trPr>
                <w:trHeight w:val="700"/>
                <w:jc w:val="center"/>
              </w:trPr>
              <w:tc>
                <w:tcPr>
                  <w:tcW w:w="427" w:type="dxa"/>
                  <w:vMerge/>
                  <w:vAlign w:val="center"/>
                </w:tcPr>
                <w:p w:rsidR="00B6736B" w:rsidRDefault="00B6736B" w:rsidP="00DA1FC0">
                  <w:pPr>
                    <w:widowControl/>
                    <w:adjustRightInd w:val="0"/>
                    <w:snapToGrid w:val="0"/>
                    <w:jc w:val="left"/>
                    <w:rPr>
                      <w:sz w:val="21"/>
                      <w:szCs w:val="21"/>
                    </w:rPr>
                  </w:pPr>
                </w:p>
              </w:tc>
              <w:tc>
                <w:tcPr>
                  <w:tcW w:w="881" w:type="dxa"/>
                  <w:vMerge/>
                  <w:vAlign w:val="center"/>
                </w:tcPr>
                <w:p w:rsidR="00B6736B" w:rsidRDefault="00B6736B" w:rsidP="00DA1FC0">
                  <w:pPr>
                    <w:widowControl/>
                    <w:adjustRightInd w:val="0"/>
                    <w:snapToGrid w:val="0"/>
                    <w:jc w:val="left"/>
                    <w:rPr>
                      <w:sz w:val="21"/>
                      <w:szCs w:val="21"/>
                    </w:rPr>
                  </w:pPr>
                </w:p>
              </w:tc>
              <w:tc>
                <w:tcPr>
                  <w:tcW w:w="1206" w:type="dxa"/>
                  <w:vMerge/>
                  <w:vAlign w:val="center"/>
                </w:tcPr>
                <w:p w:rsidR="00B6736B" w:rsidRDefault="00B6736B" w:rsidP="00DA1FC0">
                  <w:pPr>
                    <w:widowControl/>
                    <w:adjustRightInd w:val="0"/>
                    <w:snapToGrid w:val="0"/>
                    <w:jc w:val="left"/>
                    <w:rPr>
                      <w:sz w:val="21"/>
                      <w:szCs w:val="21"/>
                    </w:rPr>
                  </w:pPr>
                </w:p>
              </w:tc>
              <w:tc>
                <w:tcPr>
                  <w:tcW w:w="1109" w:type="dxa"/>
                  <w:vMerge/>
                  <w:vAlign w:val="center"/>
                </w:tcPr>
                <w:p w:rsidR="00B6736B" w:rsidRDefault="00B6736B" w:rsidP="00DA1FC0">
                  <w:pPr>
                    <w:widowControl/>
                    <w:adjustRightInd w:val="0"/>
                    <w:snapToGrid w:val="0"/>
                    <w:jc w:val="left"/>
                    <w:rPr>
                      <w:sz w:val="21"/>
                      <w:szCs w:val="21"/>
                    </w:rPr>
                  </w:pPr>
                </w:p>
              </w:tc>
              <w:tc>
                <w:tcPr>
                  <w:tcW w:w="899" w:type="dxa"/>
                  <w:vMerge/>
                  <w:vAlign w:val="center"/>
                </w:tcPr>
                <w:p w:rsidR="00B6736B" w:rsidRDefault="00B6736B" w:rsidP="00DA1FC0">
                  <w:pPr>
                    <w:widowControl/>
                    <w:adjustRightInd w:val="0"/>
                    <w:snapToGrid w:val="0"/>
                    <w:jc w:val="left"/>
                    <w:rPr>
                      <w:sz w:val="21"/>
                      <w:szCs w:val="21"/>
                    </w:rPr>
                  </w:pPr>
                </w:p>
              </w:tc>
              <w:tc>
                <w:tcPr>
                  <w:tcW w:w="487" w:type="dxa"/>
                  <w:vMerge/>
                  <w:vAlign w:val="center"/>
                </w:tcPr>
                <w:p w:rsidR="00B6736B" w:rsidRDefault="00B6736B" w:rsidP="00DA1FC0">
                  <w:pPr>
                    <w:widowControl/>
                    <w:adjustRightInd w:val="0"/>
                    <w:snapToGrid w:val="0"/>
                    <w:jc w:val="left"/>
                    <w:rPr>
                      <w:sz w:val="21"/>
                      <w:szCs w:val="21"/>
                    </w:rPr>
                  </w:pPr>
                </w:p>
              </w:tc>
              <w:tc>
                <w:tcPr>
                  <w:tcW w:w="427" w:type="dxa"/>
                  <w:vMerge/>
                  <w:vAlign w:val="center"/>
                </w:tcPr>
                <w:p w:rsidR="00B6736B" w:rsidRDefault="00B6736B" w:rsidP="00DA1FC0">
                  <w:pPr>
                    <w:widowControl/>
                    <w:adjustRightInd w:val="0"/>
                    <w:snapToGrid w:val="0"/>
                    <w:jc w:val="left"/>
                    <w:rPr>
                      <w:sz w:val="21"/>
                      <w:szCs w:val="21"/>
                    </w:rPr>
                  </w:pPr>
                </w:p>
              </w:tc>
              <w:tc>
                <w:tcPr>
                  <w:tcW w:w="487" w:type="dxa"/>
                  <w:vMerge/>
                  <w:vAlign w:val="center"/>
                </w:tcPr>
                <w:p w:rsidR="00B6736B" w:rsidRDefault="00B6736B" w:rsidP="00DA1FC0">
                  <w:pPr>
                    <w:widowControl/>
                    <w:adjustRightInd w:val="0"/>
                    <w:snapToGrid w:val="0"/>
                    <w:jc w:val="left"/>
                    <w:rPr>
                      <w:sz w:val="21"/>
                      <w:szCs w:val="21"/>
                    </w:rPr>
                  </w:pPr>
                </w:p>
              </w:tc>
              <w:tc>
                <w:tcPr>
                  <w:tcW w:w="811" w:type="dxa"/>
                  <w:tcBorders>
                    <w:top w:val="single" w:sz="4" w:space="0" w:color="auto"/>
                    <w:bottom w:val="single" w:sz="4" w:space="0" w:color="auto"/>
                  </w:tcBorders>
                  <w:vAlign w:val="center"/>
                </w:tcPr>
                <w:p w:rsidR="00B6736B" w:rsidRDefault="00B6736B" w:rsidP="00DA1FC0">
                  <w:pPr>
                    <w:adjustRightInd w:val="0"/>
                    <w:snapToGrid w:val="0"/>
                    <w:jc w:val="center"/>
                    <w:rPr>
                      <w:sz w:val="21"/>
                      <w:szCs w:val="21"/>
                    </w:rPr>
                  </w:pPr>
                  <w:r>
                    <w:rPr>
                      <w:rFonts w:hint="eastAsia"/>
                      <w:sz w:val="21"/>
                      <w:szCs w:val="21"/>
                    </w:rPr>
                    <w:t>SS</w:t>
                  </w:r>
                </w:p>
              </w:tc>
              <w:tc>
                <w:tcPr>
                  <w:tcW w:w="1116" w:type="dxa"/>
                  <w:tcBorders>
                    <w:top w:val="single" w:sz="4" w:space="0" w:color="auto"/>
                  </w:tcBorders>
                  <w:vAlign w:val="center"/>
                </w:tcPr>
                <w:p w:rsidR="00B6736B" w:rsidRDefault="00B6736B" w:rsidP="00DA1FC0">
                  <w:pPr>
                    <w:adjustRightInd w:val="0"/>
                    <w:snapToGrid w:val="0"/>
                    <w:jc w:val="center"/>
                    <w:rPr>
                      <w:sz w:val="21"/>
                      <w:szCs w:val="21"/>
                    </w:rPr>
                  </w:pPr>
                  <w:r>
                    <w:rPr>
                      <w:rFonts w:hint="eastAsia"/>
                      <w:sz w:val="21"/>
                      <w:szCs w:val="21"/>
                    </w:rPr>
                    <w:t>10</w:t>
                  </w:r>
                </w:p>
              </w:tc>
            </w:tr>
            <w:tr w:rsidR="00B6736B" w:rsidTr="00DA1FC0">
              <w:trPr>
                <w:trHeight w:val="700"/>
                <w:jc w:val="center"/>
              </w:trPr>
              <w:tc>
                <w:tcPr>
                  <w:tcW w:w="427" w:type="dxa"/>
                  <w:vMerge/>
                  <w:vAlign w:val="center"/>
                </w:tcPr>
                <w:p w:rsidR="00B6736B" w:rsidRDefault="00B6736B" w:rsidP="00DA1FC0">
                  <w:pPr>
                    <w:widowControl/>
                    <w:adjustRightInd w:val="0"/>
                    <w:snapToGrid w:val="0"/>
                    <w:jc w:val="left"/>
                    <w:rPr>
                      <w:sz w:val="21"/>
                      <w:szCs w:val="21"/>
                    </w:rPr>
                  </w:pPr>
                </w:p>
              </w:tc>
              <w:tc>
                <w:tcPr>
                  <w:tcW w:w="881" w:type="dxa"/>
                  <w:vMerge/>
                  <w:vAlign w:val="center"/>
                </w:tcPr>
                <w:p w:rsidR="00B6736B" w:rsidRDefault="00B6736B" w:rsidP="00DA1FC0">
                  <w:pPr>
                    <w:widowControl/>
                    <w:adjustRightInd w:val="0"/>
                    <w:snapToGrid w:val="0"/>
                    <w:jc w:val="left"/>
                    <w:rPr>
                      <w:sz w:val="21"/>
                      <w:szCs w:val="21"/>
                    </w:rPr>
                  </w:pPr>
                </w:p>
              </w:tc>
              <w:tc>
                <w:tcPr>
                  <w:tcW w:w="1206" w:type="dxa"/>
                  <w:vMerge/>
                  <w:vAlign w:val="center"/>
                </w:tcPr>
                <w:p w:rsidR="00B6736B" w:rsidRDefault="00B6736B" w:rsidP="00DA1FC0">
                  <w:pPr>
                    <w:widowControl/>
                    <w:adjustRightInd w:val="0"/>
                    <w:snapToGrid w:val="0"/>
                    <w:jc w:val="left"/>
                    <w:rPr>
                      <w:sz w:val="21"/>
                      <w:szCs w:val="21"/>
                    </w:rPr>
                  </w:pPr>
                </w:p>
              </w:tc>
              <w:tc>
                <w:tcPr>
                  <w:tcW w:w="1109" w:type="dxa"/>
                  <w:vMerge/>
                  <w:vAlign w:val="center"/>
                </w:tcPr>
                <w:p w:rsidR="00B6736B" w:rsidRDefault="00B6736B" w:rsidP="00DA1FC0">
                  <w:pPr>
                    <w:widowControl/>
                    <w:adjustRightInd w:val="0"/>
                    <w:snapToGrid w:val="0"/>
                    <w:jc w:val="left"/>
                    <w:rPr>
                      <w:sz w:val="21"/>
                      <w:szCs w:val="21"/>
                    </w:rPr>
                  </w:pPr>
                </w:p>
              </w:tc>
              <w:tc>
                <w:tcPr>
                  <w:tcW w:w="899" w:type="dxa"/>
                  <w:vMerge/>
                  <w:vAlign w:val="center"/>
                </w:tcPr>
                <w:p w:rsidR="00B6736B" w:rsidRDefault="00B6736B" w:rsidP="00DA1FC0">
                  <w:pPr>
                    <w:widowControl/>
                    <w:adjustRightInd w:val="0"/>
                    <w:snapToGrid w:val="0"/>
                    <w:jc w:val="left"/>
                    <w:rPr>
                      <w:sz w:val="21"/>
                      <w:szCs w:val="21"/>
                    </w:rPr>
                  </w:pPr>
                </w:p>
              </w:tc>
              <w:tc>
                <w:tcPr>
                  <w:tcW w:w="487" w:type="dxa"/>
                  <w:vMerge/>
                  <w:vAlign w:val="center"/>
                </w:tcPr>
                <w:p w:rsidR="00B6736B" w:rsidRDefault="00B6736B" w:rsidP="00DA1FC0">
                  <w:pPr>
                    <w:widowControl/>
                    <w:adjustRightInd w:val="0"/>
                    <w:snapToGrid w:val="0"/>
                    <w:jc w:val="left"/>
                    <w:rPr>
                      <w:sz w:val="21"/>
                      <w:szCs w:val="21"/>
                    </w:rPr>
                  </w:pPr>
                </w:p>
              </w:tc>
              <w:tc>
                <w:tcPr>
                  <w:tcW w:w="427" w:type="dxa"/>
                  <w:vMerge/>
                  <w:vAlign w:val="center"/>
                </w:tcPr>
                <w:p w:rsidR="00B6736B" w:rsidRDefault="00B6736B" w:rsidP="00DA1FC0">
                  <w:pPr>
                    <w:widowControl/>
                    <w:adjustRightInd w:val="0"/>
                    <w:snapToGrid w:val="0"/>
                    <w:jc w:val="left"/>
                    <w:rPr>
                      <w:sz w:val="21"/>
                      <w:szCs w:val="21"/>
                    </w:rPr>
                  </w:pPr>
                </w:p>
              </w:tc>
              <w:tc>
                <w:tcPr>
                  <w:tcW w:w="487" w:type="dxa"/>
                  <w:vMerge/>
                  <w:vAlign w:val="center"/>
                </w:tcPr>
                <w:p w:rsidR="00B6736B" w:rsidRDefault="00B6736B" w:rsidP="00DA1FC0">
                  <w:pPr>
                    <w:widowControl/>
                    <w:adjustRightInd w:val="0"/>
                    <w:snapToGrid w:val="0"/>
                    <w:jc w:val="left"/>
                    <w:rPr>
                      <w:sz w:val="21"/>
                      <w:szCs w:val="21"/>
                    </w:rPr>
                  </w:pPr>
                </w:p>
              </w:tc>
              <w:tc>
                <w:tcPr>
                  <w:tcW w:w="811" w:type="dxa"/>
                  <w:tcBorders>
                    <w:top w:val="single" w:sz="4" w:space="0" w:color="auto"/>
                    <w:bottom w:val="single" w:sz="8" w:space="0" w:color="auto"/>
                  </w:tcBorders>
                  <w:vAlign w:val="center"/>
                </w:tcPr>
                <w:p w:rsidR="00B6736B" w:rsidRDefault="00B6736B" w:rsidP="00DA1FC0">
                  <w:pPr>
                    <w:adjustRightInd w:val="0"/>
                    <w:snapToGrid w:val="0"/>
                    <w:jc w:val="center"/>
                    <w:rPr>
                      <w:sz w:val="21"/>
                      <w:szCs w:val="21"/>
                    </w:rPr>
                  </w:pPr>
                  <w:r>
                    <w:rPr>
                      <w:rFonts w:hint="eastAsia"/>
                      <w:sz w:val="21"/>
                      <w:szCs w:val="21"/>
                    </w:rPr>
                    <w:t>TN</w:t>
                  </w:r>
                </w:p>
              </w:tc>
              <w:tc>
                <w:tcPr>
                  <w:tcW w:w="1116" w:type="dxa"/>
                  <w:tcBorders>
                    <w:bottom w:val="single" w:sz="8" w:space="0" w:color="auto"/>
                  </w:tcBorders>
                  <w:vAlign w:val="center"/>
                </w:tcPr>
                <w:p w:rsidR="00B6736B" w:rsidRDefault="00B6736B" w:rsidP="00DA1FC0">
                  <w:pPr>
                    <w:adjustRightInd w:val="0"/>
                    <w:snapToGrid w:val="0"/>
                    <w:jc w:val="center"/>
                    <w:rPr>
                      <w:sz w:val="21"/>
                      <w:szCs w:val="21"/>
                    </w:rPr>
                  </w:pPr>
                  <w:r>
                    <w:rPr>
                      <w:rFonts w:hint="eastAsia"/>
                      <w:sz w:val="21"/>
                      <w:szCs w:val="21"/>
                    </w:rPr>
                    <w:t>15</w:t>
                  </w:r>
                </w:p>
              </w:tc>
            </w:tr>
          </w:tbl>
          <w:p w:rsidR="0037210F" w:rsidRPr="009D6390" w:rsidRDefault="00B6736B" w:rsidP="00B6736B">
            <w:pPr>
              <w:spacing w:line="440" w:lineRule="exact"/>
              <w:ind w:firstLineChars="200" w:firstLine="480"/>
              <w:rPr>
                <w:sz w:val="24"/>
                <w:szCs w:val="24"/>
              </w:rPr>
            </w:pPr>
            <w:r>
              <w:rPr>
                <w:rFonts w:ascii="宋体" w:hAnsi="宋体" w:hint="eastAsia"/>
                <w:sz w:val="24"/>
                <w:szCs w:val="24"/>
              </w:rPr>
              <w:t>本项目废水污染物排放执行标准见下</w:t>
            </w:r>
            <w:r>
              <w:rPr>
                <w:sz w:val="24"/>
                <w:szCs w:val="24"/>
              </w:rPr>
              <w:t>表。</w:t>
            </w:r>
          </w:p>
          <w:p w:rsidR="00B6736B" w:rsidRDefault="00B6736B" w:rsidP="00B6736B">
            <w:pPr>
              <w:spacing w:line="440" w:lineRule="exact"/>
              <w:ind w:firstLineChars="200" w:firstLine="480"/>
              <w:rPr>
                <w:rFonts w:eastAsia="黑体"/>
                <w:color w:val="000000"/>
                <w:sz w:val="24"/>
                <w:szCs w:val="24"/>
              </w:rPr>
            </w:pPr>
            <w:r>
              <w:rPr>
                <w:rFonts w:eastAsia="黑体"/>
                <w:color w:val="000000"/>
                <w:sz w:val="24"/>
                <w:szCs w:val="24"/>
              </w:rPr>
              <w:t>表</w:t>
            </w:r>
            <w:r>
              <w:rPr>
                <w:rFonts w:eastAsia="黑体" w:hint="eastAsia"/>
                <w:color w:val="000000"/>
                <w:sz w:val="24"/>
                <w:szCs w:val="24"/>
              </w:rPr>
              <w:t>3</w:t>
            </w:r>
            <w:r w:rsidR="0038229D">
              <w:rPr>
                <w:rFonts w:eastAsia="黑体" w:hint="eastAsia"/>
                <w:color w:val="000000"/>
                <w:sz w:val="24"/>
                <w:szCs w:val="24"/>
              </w:rPr>
              <w:t>3</w:t>
            </w:r>
            <w:r>
              <w:rPr>
                <w:rFonts w:eastAsia="黑体" w:hint="eastAsia"/>
                <w:color w:val="000000"/>
                <w:sz w:val="24"/>
                <w:szCs w:val="24"/>
              </w:rPr>
              <w:t xml:space="preserve">             </w:t>
            </w:r>
            <w:r>
              <w:rPr>
                <w:rFonts w:eastAsia="黑体"/>
                <w:color w:val="000000"/>
                <w:sz w:val="24"/>
                <w:szCs w:val="24"/>
              </w:rPr>
              <w:t>废水污染物排放执行标准表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Look w:val="04A0"/>
            </w:tblPr>
            <w:tblGrid>
              <w:gridCol w:w="773"/>
              <w:gridCol w:w="1299"/>
              <w:gridCol w:w="1125"/>
              <w:gridCol w:w="2377"/>
              <w:gridCol w:w="2276"/>
            </w:tblGrid>
            <w:tr w:rsidR="00B6736B" w:rsidTr="00DA1FC0">
              <w:trPr>
                <w:trHeight w:val="397"/>
                <w:jc w:val="center"/>
              </w:trPr>
              <w:tc>
                <w:tcPr>
                  <w:tcW w:w="773" w:type="dxa"/>
                  <w:vMerge w:val="restart"/>
                  <w:tcBorders>
                    <w:top w:val="single" w:sz="8" w:space="0" w:color="auto"/>
                    <w:bottom w:val="single" w:sz="4" w:space="0" w:color="auto"/>
                  </w:tcBorders>
                  <w:vAlign w:val="center"/>
                </w:tcPr>
                <w:p w:rsidR="00B6736B" w:rsidRDefault="00B6736B" w:rsidP="00DA1FC0">
                  <w:pPr>
                    <w:adjustRightInd w:val="0"/>
                    <w:snapToGrid w:val="0"/>
                    <w:jc w:val="center"/>
                    <w:rPr>
                      <w:rFonts w:eastAsiaTheme="majorEastAsia"/>
                      <w:b/>
                      <w:sz w:val="21"/>
                      <w:szCs w:val="21"/>
                    </w:rPr>
                  </w:pPr>
                  <w:r>
                    <w:rPr>
                      <w:rFonts w:eastAsiaTheme="majorEastAsia" w:hAnsiTheme="majorEastAsia"/>
                      <w:b/>
                      <w:sz w:val="21"/>
                      <w:szCs w:val="21"/>
                    </w:rPr>
                    <w:t>序号</w:t>
                  </w:r>
                </w:p>
              </w:tc>
              <w:tc>
                <w:tcPr>
                  <w:tcW w:w="1299" w:type="dxa"/>
                  <w:vMerge w:val="restart"/>
                  <w:tcBorders>
                    <w:top w:val="single" w:sz="8" w:space="0" w:color="auto"/>
                    <w:bottom w:val="single" w:sz="4" w:space="0" w:color="auto"/>
                  </w:tcBorders>
                  <w:vAlign w:val="center"/>
                </w:tcPr>
                <w:p w:rsidR="00B6736B" w:rsidRDefault="00B6736B" w:rsidP="00DA1FC0">
                  <w:pPr>
                    <w:adjustRightInd w:val="0"/>
                    <w:snapToGrid w:val="0"/>
                    <w:jc w:val="center"/>
                    <w:rPr>
                      <w:rFonts w:eastAsiaTheme="majorEastAsia"/>
                      <w:b/>
                      <w:sz w:val="21"/>
                      <w:szCs w:val="21"/>
                    </w:rPr>
                  </w:pPr>
                  <w:r>
                    <w:rPr>
                      <w:rFonts w:eastAsiaTheme="majorEastAsia" w:hAnsiTheme="majorEastAsia"/>
                      <w:b/>
                      <w:sz w:val="21"/>
                      <w:szCs w:val="21"/>
                    </w:rPr>
                    <w:t>排放口编号</w:t>
                  </w:r>
                </w:p>
              </w:tc>
              <w:tc>
                <w:tcPr>
                  <w:tcW w:w="1125" w:type="dxa"/>
                  <w:vMerge w:val="restart"/>
                  <w:tcBorders>
                    <w:top w:val="single" w:sz="8" w:space="0" w:color="auto"/>
                    <w:bottom w:val="single" w:sz="4" w:space="0" w:color="auto"/>
                  </w:tcBorders>
                  <w:vAlign w:val="center"/>
                </w:tcPr>
                <w:p w:rsidR="00B6736B" w:rsidRDefault="00B6736B" w:rsidP="00DA1FC0">
                  <w:pPr>
                    <w:adjustRightInd w:val="0"/>
                    <w:snapToGrid w:val="0"/>
                    <w:jc w:val="center"/>
                    <w:rPr>
                      <w:rFonts w:eastAsiaTheme="majorEastAsia"/>
                      <w:b/>
                      <w:sz w:val="21"/>
                      <w:szCs w:val="21"/>
                    </w:rPr>
                  </w:pPr>
                  <w:r>
                    <w:rPr>
                      <w:rFonts w:eastAsiaTheme="majorEastAsia" w:hAnsiTheme="majorEastAsia"/>
                      <w:b/>
                      <w:sz w:val="21"/>
                      <w:szCs w:val="21"/>
                    </w:rPr>
                    <w:t>污染物种类</w:t>
                  </w:r>
                </w:p>
              </w:tc>
              <w:tc>
                <w:tcPr>
                  <w:tcW w:w="4653" w:type="dxa"/>
                  <w:gridSpan w:val="2"/>
                  <w:tcBorders>
                    <w:top w:val="single" w:sz="8" w:space="0" w:color="auto"/>
                    <w:bottom w:val="single" w:sz="4" w:space="0" w:color="auto"/>
                  </w:tcBorders>
                  <w:vAlign w:val="center"/>
                </w:tcPr>
                <w:p w:rsidR="00B6736B" w:rsidRDefault="00B6736B" w:rsidP="00DA1FC0">
                  <w:pPr>
                    <w:adjustRightInd w:val="0"/>
                    <w:snapToGrid w:val="0"/>
                    <w:jc w:val="center"/>
                    <w:rPr>
                      <w:rFonts w:eastAsiaTheme="majorEastAsia"/>
                      <w:b/>
                      <w:sz w:val="21"/>
                      <w:szCs w:val="21"/>
                    </w:rPr>
                  </w:pPr>
                  <w:r>
                    <w:rPr>
                      <w:rFonts w:eastAsiaTheme="majorEastAsia" w:hAnsiTheme="majorEastAsia"/>
                      <w:b/>
                      <w:sz w:val="21"/>
                      <w:szCs w:val="21"/>
                    </w:rPr>
                    <w:t>国家或地方污染物排放标准及其他按规定商定的排放协议</w:t>
                  </w:r>
                </w:p>
              </w:tc>
            </w:tr>
            <w:tr w:rsidR="00B6736B" w:rsidTr="00DA1FC0">
              <w:trPr>
                <w:trHeight w:val="397"/>
                <w:jc w:val="center"/>
              </w:trPr>
              <w:tc>
                <w:tcPr>
                  <w:tcW w:w="773" w:type="dxa"/>
                  <w:vMerge/>
                  <w:tcBorders>
                    <w:top w:val="single" w:sz="4" w:space="0" w:color="auto"/>
                    <w:bottom w:val="single" w:sz="8" w:space="0" w:color="auto"/>
                  </w:tcBorders>
                  <w:vAlign w:val="center"/>
                </w:tcPr>
                <w:p w:rsidR="00B6736B" w:rsidRDefault="00B6736B" w:rsidP="00DA1FC0">
                  <w:pPr>
                    <w:widowControl/>
                    <w:adjustRightInd w:val="0"/>
                    <w:snapToGrid w:val="0"/>
                    <w:jc w:val="center"/>
                    <w:rPr>
                      <w:rFonts w:eastAsiaTheme="majorEastAsia"/>
                      <w:b/>
                      <w:sz w:val="21"/>
                      <w:szCs w:val="21"/>
                    </w:rPr>
                  </w:pPr>
                </w:p>
              </w:tc>
              <w:tc>
                <w:tcPr>
                  <w:tcW w:w="1299" w:type="dxa"/>
                  <w:vMerge/>
                  <w:tcBorders>
                    <w:top w:val="single" w:sz="4" w:space="0" w:color="auto"/>
                    <w:bottom w:val="single" w:sz="8" w:space="0" w:color="auto"/>
                  </w:tcBorders>
                  <w:vAlign w:val="center"/>
                </w:tcPr>
                <w:p w:rsidR="00B6736B" w:rsidRDefault="00B6736B" w:rsidP="00DA1FC0">
                  <w:pPr>
                    <w:widowControl/>
                    <w:adjustRightInd w:val="0"/>
                    <w:snapToGrid w:val="0"/>
                    <w:jc w:val="center"/>
                    <w:rPr>
                      <w:rFonts w:eastAsiaTheme="majorEastAsia"/>
                      <w:b/>
                      <w:sz w:val="21"/>
                      <w:szCs w:val="21"/>
                    </w:rPr>
                  </w:pPr>
                </w:p>
              </w:tc>
              <w:tc>
                <w:tcPr>
                  <w:tcW w:w="1125" w:type="dxa"/>
                  <w:vMerge/>
                  <w:tcBorders>
                    <w:top w:val="single" w:sz="4" w:space="0" w:color="auto"/>
                    <w:bottom w:val="single" w:sz="8" w:space="0" w:color="auto"/>
                  </w:tcBorders>
                  <w:vAlign w:val="center"/>
                </w:tcPr>
                <w:p w:rsidR="00B6736B" w:rsidRDefault="00B6736B" w:rsidP="00DA1FC0">
                  <w:pPr>
                    <w:widowControl/>
                    <w:adjustRightInd w:val="0"/>
                    <w:snapToGrid w:val="0"/>
                    <w:jc w:val="center"/>
                    <w:rPr>
                      <w:rFonts w:eastAsiaTheme="majorEastAsia"/>
                      <w:b/>
                      <w:sz w:val="21"/>
                      <w:szCs w:val="21"/>
                    </w:rPr>
                  </w:pPr>
                </w:p>
              </w:tc>
              <w:tc>
                <w:tcPr>
                  <w:tcW w:w="2377" w:type="dxa"/>
                  <w:tcBorders>
                    <w:top w:val="single" w:sz="4" w:space="0" w:color="auto"/>
                    <w:bottom w:val="single" w:sz="8" w:space="0" w:color="auto"/>
                  </w:tcBorders>
                  <w:vAlign w:val="center"/>
                </w:tcPr>
                <w:p w:rsidR="00B6736B" w:rsidRDefault="00B6736B" w:rsidP="00DA1FC0">
                  <w:pPr>
                    <w:adjustRightInd w:val="0"/>
                    <w:snapToGrid w:val="0"/>
                    <w:jc w:val="center"/>
                    <w:rPr>
                      <w:rFonts w:eastAsiaTheme="majorEastAsia"/>
                      <w:b/>
                      <w:sz w:val="21"/>
                      <w:szCs w:val="21"/>
                    </w:rPr>
                  </w:pPr>
                  <w:r>
                    <w:rPr>
                      <w:rFonts w:eastAsiaTheme="majorEastAsia" w:hAnsiTheme="majorEastAsia"/>
                      <w:b/>
                      <w:sz w:val="21"/>
                      <w:szCs w:val="21"/>
                    </w:rPr>
                    <w:t>名称</w:t>
                  </w:r>
                </w:p>
              </w:tc>
              <w:tc>
                <w:tcPr>
                  <w:tcW w:w="2276" w:type="dxa"/>
                  <w:tcBorders>
                    <w:top w:val="single" w:sz="4" w:space="0" w:color="auto"/>
                    <w:bottom w:val="single" w:sz="8" w:space="0" w:color="auto"/>
                  </w:tcBorders>
                  <w:vAlign w:val="center"/>
                </w:tcPr>
                <w:p w:rsidR="00B6736B" w:rsidRDefault="00B6736B" w:rsidP="00DA1FC0">
                  <w:pPr>
                    <w:adjustRightInd w:val="0"/>
                    <w:snapToGrid w:val="0"/>
                    <w:jc w:val="center"/>
                    <w:rPr>
                      <w:rFonts w:eastAsiaTheme="majorEastAsia"/>
                      <w:b/>
                      <w:sz w:val="21"/>
                      <w:szCs w:val="21"/>
                    </w:rPr>
                  </w:pPr>
                  <w:r>
                    <w:rPr>
                      <w:rFonts w:eastAsiaTheme="majorEastAsia" w:hAnsiTheme="majorEastAsia"/>
                      <w:b/>
                      <w:sz w:val="21"/>
                      <w:szCs w:val="21"/>
                    </w:rPr>
                    <w:t>浓度限值（</w:t>
                  </w:r>
                  <w:r>
                    <w:rPr>
                      <w:rFonts w:eastAsiaTheme="majorEastAsia"/>
                      <w:b/>
                      <w:sz w:val="21"/>
                      <w:szCs w:val="21"/>
                    </w:rPr>
                    <w:t>mg/L</w:t>
                  </w:r>
                  <w:r>
                    <w:rPr>
                      <w:rFonts w:eastAsiaTheme="majorEastAsia" w:hAnsiTheme="majorEastAsia"/>
                      <w:b/>
                      <w:sz w:val="21"/>
                      <w:szCs w:val="21"/>
                    </w:rPr>
                    <w:t>）</w:t>
                  </w:r>
                </w:p>
              </w:tc>
            </w:tr>
            <w:tr w:rsidR="00B6736B" w:rsidTr="00DA1FC0">
              <w:trPr>
                <w:trHeight w:val="397"/>
                <w:jc w:val="center"/>
              </w:trPr>
              <w:tc>
                <w:tcPr>
                  <w:tcW w:w="773" w:type="dxa"/>
                  <w:tcBorders>
                    <w:top w:val="single" w:sz="8" w:space="0" w:color="auto"/>
                  </w:tcBorders>
                  <w:vAlign w:val="center"/>
                </w:tcPr>
                <w:p w:rsidR="00B6736B" w:rsidRDefault="00B6736B" w:rsidP="00DA1FC0">
                  <w:pPr>
                    <w:adjustRightInd w:val="0"/>
                    <w:snapToGrid w:val="0"/>
                    <w:jc w:val="center"/>
                    <w:rPr>
                      <w:rFonts w:eastAsiaTheme="majorEastAsia"/>
                      <w:sz w:val="21"/>
                      <w:szCs w:val="21"/>
                    </w:rPr>
                  </w:pPr>
                  <w:r>
                    <w:rPr>
                      <w:rFonts w:eastAsiaTheme="majorEastAsia"/>
                      <w:sz w:val="21"/>
                      <w:szCs w:val="21"/>
                    </w:rPr>
                    <w:t>1</w:t>
                  </w:r>
                </w:p>
              </w:tc>
              <w:tc>
                <w:tcPr>
                  <w:tcW w:w="1299" w:type="dxa"/>
                  <w:vMerge w:val="restart"/>
                  <w:tcBorders>
                    <w:top w:val="single" w:sz="8" w:space="0" w:color="auto"/>
                  </w:tcBorders>
                  <w:vAlign w:val="center"/>
                </w:tcPr>
                <w:p w:rsidR="00B6736B" w:rsidRDefault="00B6736B" w:rsidP="00DA1FC0">
                  <w:pPr>
                    <w:adjustRightInd w:val="0"/>
                    <w:snapToGrid w:val="0"/>
                    <w:jc w:val="center"/>
                    <w:rPr>
                      <w:rFonts w:eastAsiaTheme="majorEastAsia"/>
                      <w:sz w:val="21"/>
                      <w:szCs w:val="21"/>
                    </w:rPr>
                  </w:pPr>
                  <w:r>
                    <w:rPr>
                      <w:rFonts w:eastAsiaTheme="majorEastAsia"/>
                      <w:sz w:val="21"/>
                      <w:szCs w:val="21"/>
                    </w:rPr>
                    <w:t>DW001</w:t>
                  </w:r>
                </w:p>
              </w:tc>
              <w:tc>
                <w:tcPr>
                  <w:tcW w:w="1125" w:type="dxa"/>
                  <w:tcBorders>
                    <w:top w:val="single" w:sz="8" w:space="0" w:color="auto"/>
                  </w:tcBorders>
                  <w:vAlign w:val="center"/>
                </w:tcPr>
                <w:p w:rsidR="00B6736B" w:rsidRDefault="00B6736B" w:rsidP="00DA1FC0">
                  <w:pPr>
                    <w:adjustRightInd w:val="0"/>
                    <w:snapToGrid w:val="0"/>
                    <w:jc w:val="center"/>
                    <w:rPr>
                      <w:rFonts w:eastAsiaTheme="majorEastAsia"/>
                      <w:sz w:val="21"/>
                      <w:szCs w:val="21"/>
                    </w:rPr>
                  </w:pPr>
                  <w:r>
                    <w:rPr>
                      <w:rFonts w:eastAsiaTheme="majorEastAsia"/>
                      <w:sz w:val="21"/>
                      <w:szCs w:val="21"/>
                    </w:rPr>
                    <w:t>COD</w:t>
                  </w:r>
                </w:p>
              </w:tc>
              <w:tc>
                <w:tcPr>
                  <w:tcW w:w="2377" w:type="dxa"/>
                  <w:vMerge w:val="restart"/>
                  <w:tcBorders>
                    <w:top w:val="single" w:sz="8" w:space="0" w:color="auto"/>
                  </w:tcBorders>
                  <w:vAlign w:val="center"/>
                </w:tcPr>
                <w:p w:rsidR="00B6736B" w:rsidRDefault="003712D5" w:rsidP="00DA1FC0">
                  <w:pPr>
                    <w:pStyle w:val="a9"/>
                    <w:adjustRightInd w:val="0"/>
                    <w:snapToGrid w:val="0"/>
                    <w:ind w:left="0" w:right="0" w:firstLine="0"/>
                    <w:jc w:val="center"/>
                    <w:rPr>
                      <w:rFonts w:eastAsiaTheme="majorEastAsia"/>
                      <w:sz w:val="21"/>
                      <w:szCs w:val="21"/>
                    </w:rPr>
                  </w:pPr>
                  <w:r>
                    <w:rPr>
                      <w:rFonts w:eastAsiaTheme="majorEastAsia" w:hAnsiTheme="majorEastAsia" w:hint="eastAsia"/>
                      <w:bCs/>
                      <w:sz w:val="21"/>
                      <w:szCs w:val="21"/>
                    </w:rPr>
                    <w:t>大召营镇</w:t>
                  </w:r>
                  <w:r w:rsidR="00B6736B">
                    <w:rPr>
                      <w:rFonts w:eastAsiaTheme="majorEastAsia" w:hAnsiTheme="majorEastAsia" w:hint="eastAsia"/>
                      <w:bCs/>
                      <w:sz w:val="21"/>
                      <w:szCs w:val="21"/>
                    </w:rPr>
                    <w:t>污水处理厂</w:t>
                  </w:r>
                </w:p>
              </w:tc>
              <w:tc>
                <w:tcPr>
                  <w:tcW w:w="2276" w:type="dxa"/>
                  <w:tcBorders>
                    <w:top w:val="single" w:sz="8" w:space="0" w:color="auto"/>
                  </w:tcBorders>
                  <w:vAlign w:val="center"/>
                </w:tcPr>
                <w:p w:rsidR="00B6736B" w:rsidRDefault="003712D5" w:rsidP="00DA1FC0">
                  <w:pPr>
                    <w:adjustRightInd w:val="0"/>
                    <w:snapToGrid w:val="0"/>
                    <w:jc w:val="center"/>
                    <w:rPr>
                      <w:rFonts w:eastAsiaTheme="majorEastAsia"/>
                      <w:sz w:val="21"/>
                      <w:szCs w:val="21"/>
                    </w:rPr>
                  </w:pPr>
                  <w:r>
                    <w:rPr>
                      <w:rFonts w:eastAsiaTheme="majorEastAsia" w:hint="eastAsia"/>
                      <w:sz w:val="21"/>
                      <w:szCs w:val="21"/>
                    </w:rPr>
                    <w:t>400</w:t>
                  </w:r>
                </w:p>
              </w:tc>
            </w:tr>
            <w:tr w:rsidR="00B6736B" w:rsidTr="00DA1FC0">
              <w:trPr>
                <w:trHeight w:val="397"/>
                <w:jc w:val="center"/>
              </w:trPr>
              <w:tc>
                <w:tcPr>
                  <w:tcW w:w="773" w:type="dxa"/>
                  <w:vAlign w:val="center"/>
                </w:tcPr>
                <w:p w:rsidR="00B6736B" w:rsidRDefault="00B6736B" w:rsidP="00DA1FC0">
                  <w:pPr>
                    <w:adjustRightInd w:val="0"/>
                    <w:snapToGrid w:val="0"/>
                    <w:jc w:val="center"/>
                    <w:rPr>
                      <w:rFonts w:eastAsiaTheme="majorEastAsia"/>
                      <w:sz w:val="21"/>
                      <w:szCs w:val="21"/>
                    </w:rPr>
                  </w:pPr>
                  <w:r>
                    <w:rPr>
                      <w:rFonts w:eastAsiaTheme="majorEastAsia"/>
                      <w:sz w:val="21"/>
                      <w:szCs w:val="21"/>
                    </w:rPr>
                    <w:t>2</w:t>
                  </w:r>
                </w:p>
              </w:tc>
              <w:tc>
                <w:tcPr>
                  <w:tcW w:w="1299" w:type="dxa"/>
                  <w:vMerge/>
                  <w:vAlign w:val="center"/>
                </w:tcPr>
                <w:p w:rsidR="00B6736B" w:rsidRDefault="00B6736B" w:rsidP="00DA1FC0">
                  <w:pPr>
                    <w:widowControl/>
                    <w:adjustRightInd w:val="0"/>
                    <w:snapToGrid w:val="0"/>
                    <w:jc w:val="center"/>
                    <w:rPr>
                      <w:rFonts w:eastAsiaTheme="majorEastAsia"/>
                      <w:sz w:val="21"/>
                      <w:szCs w:val="21"/>
                    </w:rPr>
                  </w:pPr>
                </w:p>
              </w:tc>
              <w:tc>
                <w:tcPr>
                  <w:tcW w:w="1125" w:type="dxa"/>
                  <w:vAlign w:val="center"/>
                </w:tcPr>
                <w:p w:rsidR="00B6736B" w:rsidRDefault="00B6736B" w:rsidP="00DA1FC0">
                  <w:pPr>
                    <w:adjustRightInd w:val="0"/>
                    <w:snapToGrid w:val="0"/>
                    <w:jc w:val="center"/>
                    <w:rPr>
                      <w:rFonts w:eastAsiaTheme="majorEastAsia"/>
                      <w:sz w:val="21"/>
                      <w:szCs w:val="21"/>
                    </w:rPr>
                  </w:pPr>
                  <w:r>
                    <w:rPr>
                      <w:rFonts w:eastAsiaTheme="majorEastAsia"/>
                      <w:sz w:val="21"/>
                      <w:szCs w:val="21"/>
                    </w:rPr>
                    <w:t>SS</w:t>
                  </w:r>
                </w:p>
              </w:tc>
              <w:tc>
                <w:tcPr>
                  <w:tcW w:w="2377" w:type="dxa"/>
                  <w:vMerge/>
                  <w:vAlign w:val="center"/>
                </w:tcPr>
                <w:p w:rsidR="00B6736B" w:rsidRDefault="00B6736B" w:rsidP="00DA1FC0">
                  <w:pPr>
                    <w:widowControl/>
                    <w:adjustRightInd w:val="0"/>
                    <w:snapToGrid w:val="0"/>
                    <w:jc w:val="center"/>
                    <w:rPr>
                      <w:rFonts w:eastAsiaTheme="majorEastAsia"/>
                      <w:sz w:val="21"/>
                      <w:szCs w:val="21"/>
                    </w:rPr>
                  </w:pPr>
                </w:p>
              </w:tc>
              <w:tc>
                <w:tcPr>
                  <w:tcW w:w="2276" w:type="dxa"/>
                  <w:vAlign w:val="center"/>
                </w:tcPr>
                <w:p w:rsidR="00B6736B" w:rsidRDefault="003712D5" w:rsidP="00DA1FC0">
                  <w:pPr>
                    <w:adjustRightInd w:val="0"/>
                    <w:snapToGrid w:val="0"/>
                    <w:jc w:val="center"/>
                    <w:rPr>
                      <w:rFonts w:eastAsiaTheme="majorEastAsia"/>
                      <w:sz w:val="21"/>
                      <w:szCs w:val="21"/>
                    </w:rPr>
                  </w:pPr>
                  <w:r>
                    <w:rPr>
                      <w:rFonts w:eastAsiaTheme="majorEastAsia" w:hint="eastAsia"/>
                      <w:sz w:val="21"/>
                      <w:szCs w:val="21"/>
                    </w:rPr>
                    <w:t>300</w:t>
                  </w:r>
                </w:p>
              </w:tc>
            </w:tr>
            <w:tr w:rsidR="00B6736B" w:rsidTr="00DA1FC0">
              <w:trPr>
                <w:trHeight w:val="397"/>
                <w:jc w:val="center"/>
              </w:trPr>
              <w:tc>
                <w:tcPr>
                  <w:tcW w:w="773" w:type="dxa"/>
                  <w:vAlign w:val="center"/>
                </w:tcPr>
                <w:p w:rsidR="00B6736B" w:rsidRDefault="00B6736B" w:rsidP="00DA1FC0">
                  <w:pPr>
                    <w:adjustRightInd w:val="0"/>
                    <w:snapToGrid w:val="0"/>
                    <w:jc w:val="center"/>
                    <w:rPr>
                      <w:rFonts w:eastAsiaTheme="majorEastAsia"/>
                      <w:sz w:val="21"/>
                      <w:szCs w:val="21"/>
                    </w:rPr>
                  </w:pPr>
                  <w:r>
                    <w:rPr>
                      <w:rFonts w:eastAsiaTheme="majorEastAsia"/>
                      <w:sz w:val="21"/>
                      <w:szCs w:val="21"/>
                    </w:rPr>
                    <w:t>3</w:t>
                  </w:r>
                </w:p>
              </w:tc>
              <w:tc>
                <w:tcPr>
                  <w:tcW w:w="1299" w:type="dxa"/>
                  <w:vMerge/>
                  <w:vAlign w:val="center"/>
                </w:tcPr>
                <w:p w:rsidR="00B6736B" w:rsidRDefault="00B6736B" w:rsidP="00DA1FC0">
                  <w:pPr>
                    <w:widowControl/>
                    <w:adjustRightInd w:val="0"/>
                    <w:snapToGrid w:val="0"/>
                    <w:jc w:val="center"/>
                    <w:rPr>
                      <w:rFonts w:eastAsiaTheme="majorEastAsia"/>
                      <w:sz w:val="21"/>
                      <w:szCs w:val="21"/>
                    </w:rPr>
                  </w:pPr>
                </w:p>
              </w:tc>
              <w:tc>
                <w:tcPr>
                  <w:tcW w:w="1125" w:type="dxa"/>
                  <w:vAlign w:val="center"/>
                </w:tcPr>
                <w:p w:rsidR="00B6736B" w:rsidRDefault="00B6736B" w:rsidP="00DA1FC0">
                  <w:pPr>
                    <w:adjustRightInd w:val="0"/>
                    <w:snapToGrid w:val="0"/>
                    <w:jc w:val="center"/>
                    <w:rPr>
                      <w:rFonts w:eastAsiaTheme="majorEastAsia"/>
                      <w:sz w:val="21"/>
                      <w:szCs w:val="21"/>
                    </w:rPr>
                  </w:pPr>
                  <w:r>
                    <w:rPr>
                      <w:rFonts w:eastAsiaTheme="majorEastAsia"/>
                      <w:sz w:val="21"/>
                      <w:szCs w:val="21"/>
                    </w:rPr>
                    <w:t>NH</w:t>
                  </w:r>
                  <w:r>
                    <w:rPr>
                      <w:rFonts w:eastAsiaTheme="majorEastAsia"/>
                      <w:sz w:val="21"/>
                      <w:szCs w:val="21"/>
                      <w:vertAlign w:val="subscript"/>
                    </w:rPr>
                    <w:t>3</w:t>
                  </w:r>
                  <w:r>
                    <w:rPr>
                      <w:rFonts w:eastAsiaTheme="majorEastAsia"/>
                      <w:sz w:val="21"/>
                      <w:szCs w:val="21"/>
                    </w:rPr>
                    <w:t>-N</w:t>
                  </w:r>
                </w:p>
              </w:tc>
              <w:tc>
                <w:tcPr>
                  <w:tcW w:w="2377" w:type="dxa"/>
                  <w:vMerge/>
                  <w:vAlign w:val="center"/>
                </w:tcPr>
                <w:p w:rsidR="00B6736B" w:rsidRDefault="00B6736B" w:rsidP="00DA1FC0">
                  <w:pPr>
                    <w:adjustRightInd w:val="0"/>
                    <w:snapToGrid w:val="0"/>
                    <w:jc w:val="center"/>
                    <w:rPr>
                      <w:rFonts w:eastAsiaTheme="majorEastAsia"/>
                      <w:sz w:val="21"/>
                      <w:szCs w:val="21"/>
                    </w:rPr>
                  </w:pPr>
                </w:p>
              </w:tc>
              <w:tc>
                <w:tcPr>
                  <w:tcW w:w="2276" w:type="dxa"/>
                  <w:vAlign w:val="center"/>
                </w:tcPr>
                <w:p w:rsidR="00B6736B" w:rsidRDefault="003712D5" w:rsidP="00DA1FC0">
                  <w:pPr>
                    <w:adjustRightInd w:val="0"/>
                    <w:snapToGrid w:val="0"/>
                    <w:jc w:val="center"/>
                    <w:rPr>
                      <w:rFonts w:eastAsiaTheme="majorEastAsia"/>
                      <w:sz w:val="21"/>
                      <w:szCs w:val="21"/>
                    </w:rPr>
                  </w:pPr>
                  <w:r>
                    <w:rPr>
                      <w:rFonts w:eastAsiaTheme="majorEastAsia" w:hint="eastAsia"/>
                      <w:sz w:val="21"/>
                      <w:szCs w:val="21"/>
                    </w:rPr>
                    <w:t>35</w:t>
                  </w:r>
                </w:p>
              </w:tc>
            </w:tr>
            <w:tr w:rsidR="00B6736B" w:rsidTr="00DA1FC0">
              <w:trPr>
                <w:trHeight w:val="397"/>
                <w:jc w:val="center"/>
              </w:trPr>
              <w:tc>
                <w:tcPr>
                  <w:tcW w:w="773" w:type="dxa"/>
                  <w:vAlign w:val="center"/>
                </w:tcPr>
                <w:p w:rsidR="00B6736B" w:rsidRDefault="00B6736B" w:rsidP="00DA1FC0">
                  <w:pPr>
                    <w:adjustRightInd w:val="0"/>
                    <w:snapToGrid w:val="0"/>
                    <w:jc w:val="center"/>
                    <w:rPr>
                      <w:rFonts w:eastAsiaTheme="majorEastAsia"/>
                      <w:sz w:val="21"/>
                      <w:szCs w:val="21"/>
                    </w:rPr>
                  </w:pPr>
                  <w:r>
                    <w:rPr>
                      <w:rFonts w:eastAsiaTheme="majorEastAsia"/>
                      <w:sz w:val="21"/>
                      <w:szCs w:val="21"/>
                    </w:rPr>
                    <w:t>4</w:t>
                  </w:r>
                </w:p>
              </w:tc>
              <w:tc>
                <w:tcPr>
                  <w:tcW w:w="1299" w:type="dxa"/>
                  <w:vMerge/>
                  <w:vAlign w:val="center"/>
                </w:tcPr>
                <w:p w:rsidR="00B6736B" w:rsidRDefault="00B6736B" w:rsidP="00DA1FC0">
                  <w:pPr>
                    <w:widowControl/>
                    <w:adjustRightInd w:val="0"/>
                    <w:snapToGrid w:val="0"/>
                    <w:jc w:val="center"/>
                    <w:rPr>
                      <w:rFonts w:eastAsiaTheme="majorEastAsia"/>
                      <w:sz w:val="21"/>
                      <w:szCs w:val="21"/>
                    </w:rPr>
                  </w:pPr>
                </w:p>
              </w:tc>
              <w:tc>
                <w:tcPr>
                  <w:tcW w:w="1125" w:type="dxa"/>
                  <w:vAlign w:val="center"/>
                </w:tcPr>
                <w:p w:rsidR="00B6736B" w:rsidRDefault="00B6736B" w:rsidP="00DA1FC0">
                  <w:pPr>
                    <w:adjustRightInd w:val="0"/>
                    <w:snapToGrid w:val="0"/>
                    <w:jc w:val="center"/>
                    <w:rPr>
                      <w:rFonts w:eastAsiaTheme="majorEastAsia"/>
                      <w:sz w:val="21"/>
                      <w:szCs w:val="21"/>
                    </w:rPr>
                  </w:pPr>
                  <w:r>
                    <w:rPr>
                      <w:rFonts w:eastAsiaTheme="majorEastAsia"/>
                      <w:sz w:val="21"/>
                      <w:szCs w:val="21"/>
                    </w:rPr>
                    <w:t>TP</w:t>
                  </w:r>
                </w:p>
              </w:tc>
              <w:tc>
                <w:tcPr>
                  <w:tcW w:w="2377" w:type="dxa"/>
                  <w:vMerge/>
                  <w:vAlign w:val="center"/>
                </w:tcPr>
                <w:p w:rsidR="00B6736B" w:rsidRDefault="00B6736B" w:rsidP="00DA1FC0">
                  <w:pPr>
                    <w:widowControl/>
                    <w:adjustRightInd w:val="0"/>
                    <w:snapToGrid w:val="0"/>
                    <w:jc w:val="center"/>
                    <w:rPr>
                      <w:rFonts w:eastAsiaTheme="majorEastAsia"/>
                      <w:sz w:val="21"/>
                      <w:szCs w:val="21"/>
                    </w:rPr>
                  </w:pPr>
                </w:p>
              </w:tc>
              <w:tc>
                <w:tcPr>
                  <w:tcW w:w="2276" w:type="dxa"/>
                  <w:vAlign w:val="center"/>
                </w:tcPr>
                <w:p w:rsidR="00B6736B" w:rsidRDefault="003712D5" w:rsidP="00DA1FC0">
                  <w:pPr>
                    <w:adjustRightInd w:val="0"/>
                    <w:snapToGrid w:val="0"/>
                    <w:jc w:val="center"/>
                    <w:rPr>
                      <w:rFonts w:eastAsiaTheme="majorEastAsia"/>
                      <w:sz w:val="21"/>
                      <w:szCs w:val="21"/>
                    </w:rPr>
                  </w:pPr>
                  <w:r>
                    <w:rPr>
                      <w:rFonts w:eastAsiaTheme="majorEastAsia" w:hint="eastAsia"/>
                      <w:sz w:val="21"/>
                      <w:szCs w:val="21"/>
                    </w:rPr>
                    <w:t>4.5</w:t>
                  </w:r>
                </w:p>
              </w:tc>
            </w:tr>
            <w:tr w:rsidR="00B6736B" w:rsidTr="00DA1FC0">
              <w:trPr>
                <w:trHeight w:val="397"/>
                <w:jc w:val="center"/>
              </w:trPr>
              <w:tc>
                <w:tcPr>
                  <w:tcW w:w="773" w:type="dxa"/>
                  <w:vAlign w:val="center"/>
                </w:tcPr>
                <w:p w:rsidR="00B6736B" w:rsidRDefault="00B6736B" w:rsidP="00DA1FC0">
                  <w:pPr>
                    <w:adjustRightInd w:val="0"/>
                    <w:snapToGrid w:val="0"/>
                    <w:jc w:val="center"/>
                    <w:rPr>
                      <w:rFonts w:eastAsiaTheme="majorEastAsia"/>
                      <w:sz w:val="21"/>
                      <w:szCs w:val="21"/>
                    </w:rPr>
                  </w:pPr>
                  <w:r>
                    <w:rPr>
                      <w:rFonts w:eastAsiaTheme="majorEastAsia" w:hint="eastAsia"/>
                      <w:sz w:val="21"/>
                      <w:szCs w:val="21"/>
                    </w:rPr>
                    <w:t>5</w:t>
                  </w:r>
                </w:p>
              </w:tc>
              <w:tc>
                <w:tcPr>
                  <w:tcW w:w="1299" w:type="dxa"/>
                  <w:vMerge/>
                  <w:vAlign w:val="center"/>
                </w:tcPr>
                <w:p w:rsidR="00B6736B" w:rsidRDefault="00B6736B" w:rsidP="00DA1FC0">
                  <w:pPr>
                    <w:widowControl/>
                    <w:adjustRightInd w:val="0"/>
                    <w:snapToGrid w:val="0"/>
                    <w:jc w:val="center"/>
                    <w:rPr>
                      <w:rFonts w:eastAsiaTheme="majorEastAsia"/>
                      <w:sz w:val="21"/>
                      <w:szCs w:val="21"/>
                    </w:rPr>
                  </w:pPr>
                </w:p>
              </w:tc>
              <w:tc>
                <w:tcPr>
                  <w:tcW w:w="1125" w:type="dxa"/>
                  <w:vAlign w:val="center"/>
                </w:tcPr>
                <w:p w:rsidR="00B6736B" w:rsidRDefault="00B6736B" w:rsidP="00DA1FC0">
                  <w:pPr>
                    <w:adjustRightInd w:val="0"/>
                    <w:snapToGrid w:val="0"/>
                    <w:jc w:val="center"/>
                    <w:rPr>
                      <w:rFonts w:eastAsiaTheme="majorEastAsia"/>
                      <w:sz w:val="21"/>
                      <w:szCs w:val="21"/>
                    </w:rPr>
                  </w:pPr>
                  <w:r>
                    <w:rPr>
                      <w:rFonts w:eastAsiaTheme="majorEastAsia" w:hint="eastAsia"/>
                      <w:sz w:val="21"/>
                      <w:szCs w:val="21"/>
                    </w:rPr>
                    <w:t>TN</w:t>
                  </w:r>
                </w:p>
              </w:tc>
              <w:tc>
                <w:tcPr>
                  <w:tcW w:w="2377" w:type="dxa"/>
                  <w:vMerge/>
                  <w:vAlign w:val="center"/>
                </w:tcPr>
                <w:p w:rsidR="00B6736B" w:rsidRDefault="00B6736B" w:rsidP="00DA1FC0">
                  <w:pPr>
                    <w:widowControl/>
                    <w:adjustRightInd w:val="0"/>
                    <w:snapToGrid w:val="0"/>
                    <w:jc w:val="center"/>
                    <w:rPr>
                      <w:rFonts w:eastAsiaTheme="majorEastAsia"/>
                      <w:sz w:val="21"/>
                      <w:szCs w:val="21"/>
                    </w:rPr>
                  </w:pPr>
                </w:p>
              </w:tc>
              <w:tc>
                <w:tcPr>
                  <w:tcW w:w="2276" w:type="dxa"/>
                  <w:vAlign w:val="center"/>
                </w:tcPr>
                <w:p w:rsidR="00B6736B" w:rsidRDefault="003712D5" w:rsidP="00DA1FC0">
                  <w:pPr>
                    <w:adjustRightInd w:val="0"/>
                    <w:snapToGrid w:val="0"/>
                    <w:jc w:val="center"/>
                    <w:rPr>
                      <w:rFonts w:eastAsiaTheme="majorEastAsia"/>
                      <w:sz w:val="21"/>
                      <w:szCs w:val="21"/>
                    </w:rPr>
                  </w:pPr>
                  <w:r>
                    <w:rPr>
                      <w:rFonts w:eastAsiaTheme="majorEastAsia" w:hint="eastAsia"/>
                      <w:sz w:val="21"/>
                      <w:szCs w:val="21"/>
                    </w:rPr>
                    <w:t>50</w:t>
                  </w:r>
                </w:p>
              </w:tc>
            </w:tr>
          </w:tbl>
          <w:p w:rsidR="00B6736B" w:rsidRDefault="009D6390" w:rsidP="00B6736B">
            <w:pPr>
              <w:spacing w:line="440" w:lineRule="exact"/>
              <w:ind w:firstLineChars="200" w:firstLine="482"/>
              <w:rPr>
                <w:b/>
                <w:sz w:val="24"/>
                <w:szCs w:val="24"/>
              </w:rPr>
            </w:pPr>
            <w:r>
              <w:rPr>
                <w:rFonts w:hint="eastAsia"/>
                <w:b/>
                <w:sz w:val="24"/>
                <w:szCs w:val="24"/>
              </w:rPr>
              <w:t>2</w:t>
            </w:r>
            <w:r w:rsidR="00B6736B">
              <w:rPr>
                <w:b/>
                <w:sz w:val="24"/>
                <w:szCs w:val="24"/>
              </w:rPr>
              <w:t>）水污染物排放量核算</w:t>
            </w:r>
          </w:p>
          <w:p w:rsidR="00B6736B" w:rsidRPr="0095192F" w:rsidRDefault="00B6736B" w:rsidP="00B6736B">
            <w:pPr>
              <w:spacing w:line="440" w:lineRule="exact"/>
              <w:ind w:firstLineChars="200" w:firstLine="480"/>
              <w:rPr>
                <w:rFonts w:asciiTheme="minorEastAsia" w:eastAsiaTheme="minorEastAsia" w:hAnsiTheme="minorEastAsia"/>
                <w:color w:val="000000"/>
                <w:sz w:val="24"/>
                <w:szCs w:val="24"/>
              </w:rPr>
            </w:pPr>
            <w:r>
              <w:rPr>
                <w:rFonts w:hint="eastAsia"/>
                <w:sz w:val="24"/>
                <w:szCs w:val="24"/>
              </w:rPr>
              <w:t>本项目</w:t>
            </w:r>
            <w:r w:rsidRPr="0095192F">
              <w:rPr>
                <w:rFonts w:asciiTheme="minorEastAsia" w:eastAsiaTheme="minorEastAsia" w:hAnsiTheme="minorEastAsia" w:hint="eastAsia"/>
                <w:color w:val="000000"/>
                <w:sz w:val="24"/>
                <w:szCs w:val="24"/>
              </w:rPr>
              <w:t>厂区总排口</w:t>
            </w:r>
            <w:r>
              <w:rPr>
                <w:rFonts w:asciiTheme="minorEastAsia" w:eastAsiaTheme="minorEastAsia" w:hAnsiTheme="minorEastAsia" w:hint="eastAsia"/>
                <w:color w:val="000000"/>
                <w:sz w:val="24"/>
                <w:szCs w:val="24"/>
              </w:rPr>
              <w:t>废水污染物排放情况见下表。</w:t>
            </w:r>
          </w:p>
          <w:p w:rsidR="00B6736B" w:rsidRDefault="00B6736B" w:rsidP="00B6736B">
            <w:pPr>
              <w:spacing w:line="440" w:lineRule="exact"/>
              <w:ind w:firstLineChars="200" w:firstLine="480"/>
              <w:rPr>
                <w:rFonts w:eastAsia="黑体"/>
                <w:color w:val="000000"/>
                <w:sz w:val="24"/>
                <w:szCs w:val="24"/>
              </w:rPr>
            </w:pPr>
            <w:r>
              <w:rPr>
                <w:rFonts w:eastAsia="黑体"/>
                <w:color w:val="000000"/>
                <w:sz w:val="24"/>
                <w:szCs w:val="24"/>
              </w:rPr>
              <w:t>表</w:t>
            </w:r>
            <w:r>
              <w:rPr>
                <w:rFonts w:eastAsia="黑体"/>
                <w:color w:val="000000"/>
                <w:sz w:val="24"/>
                <w:szCs w:val="24"/>
              </w:rPr>
              <w:t>3</w:t>
            </w:r>
            <w:r w:rsidR="0038229D">
              <w:rPr>
                <w:rFonts w:eastAsia="黑体" w:hint="eastAsia"/>
                <w:color w:val="000000"/>
                <w:sz w:val="24"/>
                <w:szCs w:val="24"/>
              </w:rPr>
              <w:t>4</w:t>
            </w:r>
            <w:r>
              <w:rPr>
                <w:rFonts w:eastAsia="黑体" w:hint="eastAsia"/>
                <w:color w:val="000000"/>
                <w:sz w:val="24"/>
                <w:szCs w:val="24"/>
              </w:rPr>
              <w:t xml:space="preserve">            </w:t>
            </w:r>
            <w:r>
              <w:rPr>
                <w:rFonts w:eastAsia="黑体" w:hint="eastAsia"/>
                <w:color w:val="000000"/>
                <w:sz w:val="24"/>
                <w:szCs w:val="24"/>
              </w:rPr>
              <w:t>厂区总排口</w:t>
            </w:r>
            <w:r>
              <w:rPr>
                <w:rFonts w:eastAsia="黑体"/>
                <w:color w:val="000000"/>
                <w:sz w:val="24"/>
                <w:szCs w:val="24"/>
              </w:rPr>
              <w:t>废水污染物排放信息表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Look w:val="04A0"/>
            </w:tblPr>
            <w:tblGrid>
              <w:gridCol w:w="1671"/>
              <w:gridCol w:w="1417"/>
              <w:gridCol w:w="2381"/>
              <w:gridCol w:w="2381"/>
            </w:tblGrid>
            <w:tr w:rsidR="00B6736B" w:rsidTr="00DA1FC0">
              <w:trPr>
                <w:trHeight w:val="397"/>
                <w:jc w:val="center"/>
              </w:trPr>
              <w:tc>
                <w:tcPr>
                  <w:tcW w:w="1671" w:type="dxa"/>
                  <w:tcBorders>
                    <w:top w:val="single" w:sz="8" w:space="0" w:color="auto"/>
                    <w:bottom w:val="single" w:sz="8" w:space="0" w:color="auto"/>
                  </w:tcBorders>
                  <w:vAlign w:val="center"/>
                </w:tcPr>
                <w:p w:rsidR="00B6736B" w:rsidRDefault="00B6736B" w:rsidP="00DA1FC0">
                  <w:pPr>
                    <w:adjustRightInd w:val="0"/>
                    <w:snapToGrid w:val="0"/>
                    <w:jc w:val="center"/>
                    <w:rPr>
                      <w:rFonts w:eastAsiaTheme="minorEastAsia"/>
                      <w:b/>
                      <w:bCs/>
                      <w:sz w:val="21"/>
                      <w:szCs w:val="21"/>
                    </w:rPr>
                  </w:pPr>
                  <w:r>
                    <w:rPr>
                      <w:rFonts w:eastAsiaTheme="minorEastAsia" w:hAnsiTheme="minorEastAsia"/>
                      <w:b/>
                      <w:bCs/>
                      <w:sz w:val="21"/>
                      <w:szCs w:val="21"/>
                    </w:rPr>
                    <w:t>排放口编号</w:t>
                  </w:r>
                </w:p>
              </w:tc>
              <w:tc>
                <w:tcPr>
                  <w:tcW w:w="1417" w:type="dxa"/>
                  <w:tcBorders>
                    <w:top w:val="single" w:sz="8" w:space="0" w:color="auto"/>
                    <w:bottom w:val="single" w:sz="8" w:space="0" w:color="auto"/>
                  </w:tcBorders>
                  <w:vAlign w:val="center"/>
                </w:tcPr>
                <w:p w:rsidR="00B6736B" w:rsidRDefault="00B6736B" w:rsidP="00DA1FC0">
                  <w:pPr>
                    <w:adjustRightInd w:val="0"/>
                    <w:snapToGrid w:val="0"/>
                    <w:jc w:val="center"/>
                    <w:rPr>
                      <w:rFonts w:eastAsiaTheme="minorEastAsia"/>
                      <w:b/>
                      <w:bCs/>
                      <w:sz w:val="21"/>
                      <w:szCs w:val="21"/>
                    </w:rPr>
                  </w:pPr>
                  <w:r>
                    <w:rPr>
                      <w:rFonts w:eastAsiaTheme="minorEastAsia" w:hAnsiTheme="minorEastAsia" w:hint="eastAsia"/>
                      <w:b/>
                      <w:bCs/>
                      <w:sz w:val="21"/>
                      <w:szCs w:val="21"/>
                    </w:rPr>
                    <w:t>排放污染物</w:t>
                  </w:r>
                </w:p>
              </w:tc>
              <w:tc>
                <w:tcPr>
                  <w:tcW w:w="2381" w:type="dxa"/>
                  <w:tcBorders>
                    <w:top w:val="single" w:sz="8" w:space="0" w:color="auto"/>
                    <w:bottom w:val="single" w:sz="8" w:space="0" w:color="auto"/>
                  </w:tcBorders>
                  <w:vAlign w:val="center"/>
                </w:tcPr>
                <w:p w:rsidR="00B6736B" w:rsidRDefault="00B6736B" w:rsidP="00DA1FC0">
                  <w:pPr>
                    <w:adjustRightInd w:val="0"/>
                    <w:snapToGrid w:val="0"/>
                    <w:jc w:val="center"/>
                    <w:rPr>
                      <w:rFonts w:eastAsiaTheme="minorEastAsia"/>
                      <w:b/>
                      <w:bCs/>
                      <w:sz w:val="21"/>
                      <w:szCs w:val="21"/>
                    </w:rPr>
                  </w:pPr>
                  <w:r>
                    <w:rPr>
                      <w:rFonts w:eastAsiaTheme="minorEastAsia" w:hAnsiTheme="minorEastAsia" w:hint="eastAsia"/>
                      <w:b/>
                      <w:bCs/>
                      <w:sz w:val="21"/>
                      <w:szCs w:val="21"/>
                    </w:rPr>
                    <w:t>污染物排放浓度</w:t>
                  </w:r>
                  <w:r>
                    <w:rPr>
                      <w:rFonts w:eastAsiaTheme="minorEastAsia"/>
                      <w:b/>
                      <w:bCs/>
                      <w:sz w:val="21"/>
                      <w:szCs w:val="21"/>
                    </w:rPr>
                    <w:t>/</w:t>
                  </w:r>
                  <w:r>
                    <w:rPr>
                      <w:rFonts w:eastAsiaTheme="minorEastAsia" w:hAnsiTheme="minorEastAsia"/>
                      <w:b/>
                      <w:bCs/>
                      <w:sz w:val="21"/>
                      <w:szCs w:val="21"/>
                    </w:rPr>
                    <w:t>（</w:t>
                  </w:r>
                  <w:r w:rsidRPr="00EF4A4F">
                    <w:rPr>
                      <w:rFonts w:eastAsiaTheme="minorEastAsia"/>
                      <w:b/>
                      <w:bCs/>
                      <w:sz w:val="21"/>
                      <w:szCs w:val="21"/>
                    </w:rPr>
                    <w:t>mg/L</w:t>
                  </w:r>
                  <w:r>
                    <w:rPr>
                      <w:rFonts w:eastAsiaTheme="minorEastAsia" w:hAnsiTheme="minorEastAsia"/>
                      <w:b/>
                      <w:bCs/>
                      <w:sz w:val="21"/>
                      <w:szCs w:val="21"/>
                    </w:rPr>
                    <w:t>）</w:t>
                  </w:r>
                </w:p>
              </w:tc>
              <w:tc>
                <w:tcPr>
                  <w:tcW w:w="2381" w:type="dxa"/>
                  <w:tcBorders>
                    <w:top w:val="single" w:sz="8" w:space="0" w:color="auto"/>
                    <w:bottom w:val="single" w:sz="8" w:space="0" w:color="auto"/>
                  </w:tcBorders>
                  <w:vAlign w:val="center"/>
                </w:tcPr>
                <w:p w:rsidR="00B6736B" w:rsidRDefault="00B6736B" w:rsidP="00DA1FC0">
                  <w:pPr>
                    <w:adjustRightInd w:val="0"/>
                    <w:snapToGrid w:val="0"/>
                    <w:jc w:val="center"/>
                    <w:rPr>
                      <w:rFonts w:eastAsiaTheme="minorEastAsia"/>
                      <w:b/>
                      <w:bCs/>
                      <w:sz w:val="21"/>
                      <w:szCs w:val="21"/>
                    </w:rPr>
                  </w:pPr>
                  <w:r>
                    <w:rPr>
                      <w:rFonts w:eastAsiaTheme="minorEastAsia" w:hAnsiTheme="minorEastAsia"/>
                      <w:b/>
                      <w:bCs/>
                      <w:sz w:val="21"/>
                      <w:szCs w:val="21"/>
                    </w:rPr>
                    <w:t>年排放量</w:t>
                  </w:r>
                  <w:r>
                    <w:rPr>
                      <w:rFonts w:eastAsiaTheme="minorEastAsia"/>
                      <w:b/>
                      <w:bCs/>
                      <w:sz w:val="21"/>
                      <w:szCs w:val="21"/>
                    </w:rPr>
                    <w:t>/</w:t>
                  </w:r>
                  <w:r>
                    <w:rPr>
                      <w:rFonts w:eastAsiaTheme="minorEastAsia" w:hAnsiTheme="minorEastAsia"/>
                      <w:b/>
                      <w:bCs/>
                      <w:sz w:val="21"/>
                      <w:szCs w:val="21"/>
                    </w:rPr>
                    <w:t>（</w:t>
                  </w:r>
                  <w:r>
                    <w:rPr>
                      <w:rFonts w:eastAsiaTheme="minorEastAsia"/>
                      <w:b/>
                      <w:bCs/>
                      <w:sz w:val="21"/>
                      <w:szCs w:val="21"/>
                    </w:rPr>
                    <w:t>t/a</w:t>
                  </w:r>
                  <w:r>
                    <w:rPr>
                      <w:rFonts w:eastAsiaTheme="minorEastAsia" w:hAnsiTheme="minorEastAsia"/>
                      <w:b/>
                      <w:bCs/>
                      <w:sz w:val="21"/>
                      <w:szCs w:val="21"/>
                    </w:rPr>
                    <w:t>）</w:t>
                  </w:r>
                </w:p>
              </w:tc>
            </w:tr>
            <w:tr w:rsidR="00B6736B" w:rsidTr="00DA1FC0">
              <w:trPr>
                <w:trHeight w:val="397"/>
                <w:jc w:val="center"/>
              </w:trPr>
              <w:tc>
                <w:tcPr>
                  <w:tcW w:w="1671" w:type="dxa"/>
                  <w:vMerge w:val="restart"/>
                  <w:vAlign w:val="center"/>
                </w:tcPr>
                <w:p w:rsidR="00B6736B" w:rsidRDefault="00B6736B" w:rsidP="00DA1FC0">
                  <w:pPr>
                    <w:adjustRightInd w:val="0"/>
                    <w:snapToGrid w:val="0"/>
                    <w:jc w:val="center"/>
                    <w:rPr>
                      <w:rFonts w:eastAsiaTheme="minorEastAsia" w:hAnsiTheme="minorEastAsia"/>
                      <w:bCs/>
                      <w:sz w:val="21"/>
                      <w:szCs w:val="21"/>
                    </w:rPr>
                  </w:pPr>
                  <w:r>
                    <w:rPr>
                      <w:rFonts w:eastAsiaTheme="minorEastAsia" w:hAnsiTheme="minorEastAsia" w:hint="eastAsia"/>
                      <w:bCs/>
                      <w:sz w:val="21"/>
                      <w:szCs w:val="21"/>
                    </w:rPr>
                    <w:t>DW001</w:t>
                  </w:r>
                </w:p>
                <w:p w:rsidR="00B6736B" w:rsidRDefault="00B6736B" w:rsidP="003712D5">
                  <w:pPr>
                    <w:adjustRightInd w:val="0"/>
                    <w:snapToGrid w:val="0"/>
                    <w:jc w:val="center"/>
                    <w:rPr>
                      <w:rFonts w:eastAsiaTheme="minorEastAsia"/>
                      <w:bCs/>
                      <w:sz w:val="21"/>
                      <w:szCs w:val="21"/>
                    </w:rPr>
                  </w:pPr>
                  <w:r>
                    <w:rPr>
                      <w:rFonts w:eastAsiaTheme="minorEastAsia" w:hAnsiTheme="minorEastAsia" w:hint="eastAsia"/>
                      <w:bCs/>
                      <w:sz w:val="21"/>
                      <w:szCs w:val="21"/>
                    </w:rPr>
                    <w:t>（生活污水排放量为</w:t>
                  </w:r>
                  <w:r w:rsidR="003712D5">
                    <w:rPr>
                      <w:rFonts w:eastAsiaTheme="minorEastAsia" w:hAnsiTheme="minorEastAsia" w:hint="eastAsia"/>
                      <w:bCs/>
                      <w:sz w:val="21"/>
                      <w:szCs w:val="21"/>
                    </w:rPr>
                    <w:t>288</w:t>
                  </w:r>
                  <w:r>
                    <w:rPr>
                      <w:rFonts w:eastAsiaTheme="minorEastAsia" w:hAnsiTheme="minorEastAsia" w:hint="eastAsia"/>
                      <w:bCs/>
                      <w:sz w:val="21"/>
                      <w:szCs w:val="21"/>
                    </w:rPr>
                    <w:t>t/a</w:t>
                  </w:r>
                  <w:r>
                    <w:rPr>
                      <w:rFonts w:eastAsiaTheme="minorEastAsia" w:hAnsiTheme="minorEastAsia" w:hint="eastAsia"/>
                      <w:bCs/>
                      <w:sz w:val="21"/>
                      <w:szCs w:val="21"/>
                    </w:rPr>
                    <w:t>）</w:t>
                  </w:r>
                </w:p>
              </w:tc>
              <w:tc>
                <w:tcPr>
                  <w:tcW w:w="1417" w:type="dxa"/>
                  <w:vAlign w:val="center"/>
                </w:tcPr>
                <w:p w:rsidR="00B6736B" w:rsidRDefault="00B6736B" w:rsidP="00DA1FC0">
                  <w:pPr>
                    <w:adjustRightInd w:val="0"/>
                    <w:snapToGrid w:val="0"/>
                    <w:jc w:val="center"/>
                    <w:rPr>
                      <w:rFonts w:eastAsiaTheme="minorEastAsia"/>
                      <w:bCs/>
                      <w:sz w:val="21"/>
                      <w:szCs w:val="21"/>
                    </w:rPr>
                  </w:pPr>
                  <w:r>
                    <w:rPr>
                      <w:rFonts w:eastAsiaTheme="minorEastAsia"/>
                      <w:bCs/>
                      <w:sz w:val="21"/>
                      <w:szCs w:val="21"/>
                    </w:rPr>
                    <w:t>COD</w:t>
                  </w:r>
                </w:p>
              </w:tc>
              <w:tc>
                <w:tcPr>
                  <w:tcW w:w="2381" w:type="dxa"/>
                  <w:vAlign w:val="center"/>
                </w:tcPr>
                <w:p w:rsidR="00B6736B" w:rsidRDefault="00B6736B" w:rsidP="00DA1FC0">
                  <w:pPr>
                    <w:adjustRightInd w:val="0"/>
                    <w:snapToGrid w:val="0"/>
                    <w:jc w:val="center"/>
                    <w:rPr>
                      <w:rFonts w:eastAsiaTheme="minorEastAsia"/>
                      <w:bCs/>
                      <w:sz w:val="21"/>
                      <w:szCs w:val="21"/>
                    </w:rPr>
                  </w:pPr>
                  <w:r>
                    <w:rPr>
                      <w:rFonts w:eastAsiaTheme="minorEastAsia" w:hint="eastAsia"/>
                      <w:bCs/>
                      <w:sz w:val="21"/>
                      <w:szCs w:val="21"/>
                    </w:rPr>
                    <w:t>200</w:t>
                  </w:r>
                </w:p>
              </w:tc>
              <w:tc>
                <w:tcPr>
                  <w:tcW w:w="2381" w:type="dxa"/>
                  <w:vAlign w:val="center"/>
                </w:tcPr>
                <w:p w:rsidR="00B6736B" w:rsidRDefault="003712D5" w:rsidP="00DA1FC0">
                  <w:pPr>
                    <w:adjustRightInd w:val="0"/>
                    <w:snapToGrid w:val="0"/>
                    <w:jc w:val="center"/>
                    <w:rPr>
                      <w:rFonts w:eastAsiaTheme="minorEastAsia"/>
                      <w:bCs/>
                      <w:sz w:val="21"/>
                      <w:szCs w:val="21"/>
                    </w:rPr>
                  </w:pPr>
                  <w:r>
                    <w:rPr>
                      <w:rFonts w:eastAsiaTheme="minorEastAsia" w:hint="eastAsia"/>
                      <w:bCs/>
                      <w:sz w:val="21"/>
                      <w:szCs w:val="21"/>
                    </w:rPr>
                    <w:t>0.0576</w:t>
                  </w:r>
                </w:p>
              </w:tc>
            </w:tr>
            <w:tr w:rsidR="00B6736B" w:rsidTr="00DA1FC0">
              <w:trPr>
                <w:trHeight w:val="397"/>
                <w:jc w:val="center"/>
              </w:trPr>
              <w:tc>
                <w:tcPr>
                  <w:tcW w:w="1671" w:type="dxa"/>
                  <w:vMerge/>
                  <w:vAlign w:val="center"/>
                </w:tcPr>
                <w:p w:rsidR="00B6736B" w:rsidRDefault="00B6736B" w:rsidP="00DA1FC0">
                  <w:pPr>
                    <w:adjustRightInd w:val="0"/>
                    <w:snapToGrid w:val="0"/>
                    <w:jc w:val="center"/>
                    <w:rPr>
                      <w:rFonts w:eastAsiaTheme="minorEastAsia"/>
                      <w:bCs/>
                      <w:sz w:val="21"/>
                      <w:szCs w:val="21"/>
                    </w:rPr>
                  </w:pPr>
                </w:p>
              </w:tc>
              <w:tc>
                <w:tcPr>
                  <w:tcW w:w="1417" w:type="dxa"/>
                  <w:vAlign w:val="center"/>
                </w:tcPr>
                <w:p w:rsidR="00B6736B" w:rsidRDefault="00B6736B" w:rsidP="00DA1FC0">
                  <w:pPr>
                    <w:adjustRightInd w:val="0"/>
                    <w:snapToGrid w:val="0"/>
                    <w:jc w:val="center"/>
                    <w:rPr>
                      <w:rFonts w:eastAsiaTheme="minorEastAsia"/>
                      <w:bCs/>
                      <w:sz w:val="21"/>
                      <w:szCs w:val="21"/>
                    </w:rPr>
                  </w:pPr>
                  <w:r>
                    <w:rPr>
                      <w:rFonts w:eastAsiaTheme="minorEastAsia"/>
                      <w:bCs/>
                      <w:sz w:val="21"/>
                      <w:szCs w:val="21"/>
                    </w:rPr>
                    <w:t>SS</w:t>
                  </w:r>
                </w:p>
              </w:tc>
              <w:tc>
                <w:tcPr>
                  <w:tcW w:w="2381" w:type="dxa"/>
                  <w:vAlign w:val="center"/>
                </w:tcPr>
                <w:p w:rsidR="00B6736B" w:rsidRDefault="00B6736B" w:rsidP="00DA1FC0">
                  <w:pPr>
                    <w:adjustRightInd w:val="0"/>
                    <w:snapToGrid w:val="0"/>
                    <w:jc w:val="center"/>
                    <w:rPr>
                      <w:rFonts w:eastAsiaTheme="minorEastAsia"/>
                      <w:bCs/>
                      <w:sz w:val="21"/>
                      <w:szCs w:val="21"/>
                    </w:rPr>
                  </w:pPr>
                  <w:r>
                    <w:rPr>
                      <w:rFonts w:eastAsiaTheme="minorEastAsia" w:hint="eastAsia"/>
                      <w:bCs/>
                      <w:sz w:val="21"/>
                      <w:szCs w:val="21"/>
                    </w:rPr>
                    <w:t>140</w:t>
                  </w:r>
                </w:p>
              </w:tc>
              <w:tc>
                <w:tcPr>
                  <w:tcW w:w="2381" w:type="dxa"/>
                  <w:vAlign w:val="center"/>
                </w:tcPr>
                <w:p w:rsidR="00B6736B" w:rsidRDefault="003712D5" w:rsidP="00DA1FC0">
                  <w:pPr>
                    <w:adjustRightInd w:val="0"/>
                    <w:snapToGrid w:val="0"/>
                    <w:jc w:val="center"/>
                    <w:rPr>
                      <w:rFonts w:eastAsiaTheme="minorEastAsia"/>
                      <w:bCs/>
                      <w:sz w:val="21"/>
                      <w:szCs w:val="21"/>
                    </w:rPr>
                  </w:pPr>
                  <w:r>
                    <w:rPr>
                      <w:rFonts w:eastAsiaTheme="minorEastAsia" w:hint="eastAsia"/>
                      <w:bCs/>
                      <w:sz w:val="21"/>
                      <w:szCs w:val="21"/>
                    </w:rPr>
                    <w:t>0.0403</w:t>
                  </w:r>
                </w:p>
              </w:tc>
            </w:tr>
            <w:tr w:rsidR="00B6736B" w:rsidTr="00DA1FC0">
              <w:trPr>
                <w:trHeight w:val="397"/>
                <w:jc w:val="center"/>
              </w:trPr>
              <w:tc>
                <w:tcPr>
                  <w:tcW w:w="1671" w:type="dxa"/>
                  <w:vMerge/>
                  <w:vAlign w:val="center"/>
                </w:tcPr>
                <w:p w:rsidR="00B6736B" w:rsidRDefault="00B6736B" w:rsidP="00DA1FC0">
                  <w:pPr>
                    <w:adjustRightInd w:val="0"/>
                    <w:snapToGrid w:val="0"/>
                    <w:jc w:val="center"/>
                    <w:rPr>
                      <w:rFonts w:eastAsiaTheme="minorEastAsia"/>
                      <w:bCs/>
                      <w:sz w:val="21"/>
                      <w:szCs w:val="21"/>
                    </w:rPr>
                  </w:pPr>
                </w:p>
              </w:tc>
              <w:tc>
                <w:tcPr>
                  <w:tcW w:w="1417" w:type="dxa"/>
                  <w:vAlign w:val="center"/>
                </w:tcPr>
                <w:p w:rsidR="00B6736B" w:rsidRDefault="00B6736B" w:rsidP="00DA1FC0">
                  <w:pPr>
                    <w:adjustRightInd w:val="0"/>
                    <w:snapToGrid w:val="0"/>
                    <w:jc w:val="center"/>
                    <w:rPr>
                      <w:rFonts w:eastAsiaTheme="minorEastAsia"/>
                      <w:bCs/>
                      <w:sz w:val="21"/>
                      <w:szCs w:val="21"/>
                    </w:rPr>
                  </w:pPr>
                  <w:r>
                    <w:rPr>
                      <w:rFonts w:eastAsiaTheme="minorEastAsia"/>
                      <w:bCs/>
                      <w:sz w:val="21"/>
                      <w:szCs w:val="21"/>
                    </w:rPr>
                    <w:t>NH</w:t>
                  </w:r>
                  <w:r>
                    <w:rPr>
                      <w:rFonts w:eastAsiaTheme="minorEastAsia"/>
                      <w:bCs/>
                      <w:sz w:val="21"/>
                      <w:szCs w:val="21"/>
                      <w:vertAlign w:val="subscript"/>
                    </w:rPr>
                    <w:t>3</w:t>
                  </w:r>
                  <w:r>
                    <w:rPr>
                      <w:rFonts w:eastAsiaTheme="minorEastAsia"/>
                      <w:bCs/>
                      <w:sz w:val="21"/>
                      <w:szCs w:val="21"/>
                    </w:rPr>
                    <w:t>-N</w:t>
                  </w:r>
                </w:p>
              </w:tc>
              <w:tc>
                <w:tcPr>
                  <w:tcW w:w="2381" w:type="dxa"/>
                  <w:vAlign w:val="center"/>
                </w:tcPr>
                <w:p w:rsidR="00B6736B" w:rsidRDefault="00B6736B" w:rsidP="00DA1FC0">
                  <w:pPr>
                    <w:adjustRightInd w:val="0"/>
                    <w:snapToGrid w:val="0"/>
                    <w:jc w:val="center"/>
                    <w:rPr>
                      <w:rFonts w:eastAsiaTheme="minorEastAsia"/>
                      <w:bCs/>
                      <w:sz w:val="21"/>
                      <w:szCs w:val="21"/>
                    </w:rPr>
                  </w:pPr>
                  <w:r>
                    <w:rPr>
                      <w:rFonts w:eastAsiaTheme="minorEastAsia" w:hint="eastAsia"/>
                      <w:bCs/>
                      <w:sz w:val="21"/>
                      <w:szCs w:val="21"/>
                    </w:rPr>
                    <w:t>25</w:t>
                  </w:r>
                </w:p>
              </w:tc>
              <w:tc>
                <w:tcPr>
                  <w:tcW w:w="2381" w:type="dxa"/>
                  <w:vAlign w:val="center"/>
                </w:tcPr>
                <w:p w:rsidR="00B6736B" w:rsidRDefault="003712D5" w:rsidP="00DA1FC0">
                  <w:pPr>
                    <w:adjustRightInd w:val="0"/>
                    <w:snapToGrid w:val="0"/>
                    <w:jc w:val="center"/>
                    <w:rPr>
                      <w:rFonts w:eastAsiaTheme="minorEastAsia"/>
                      <w:bCs/>
                      <w:sz w:val="21"/>
                      <w:szCs w:val="21"/>
                    </w:rPr>
                  </w:pPr>
                  <w:r>
                    <w:rPr>
                      <w:rFonts w:eastAsiaTheme="minorEastAsia" w:hint="eastAsia"/>
                      <w:bCs/>
                      <w:sz w:val="21"/>
                      <w:szCs w:val="21"/>
                    </w:rPr>
                    <w:t>0.0072</w:t>
                  </w:r>
                </w:p>
              </w:tc>
            </w:tr>
            <w:tr w:rsidR="00B6736B" w:rsidTr="00DA1FC0">
              <w:trPr>
                <w:trHeight w:val="397"/>
                <w:jc w:val="center"/>
              </w:trPr>
              <w:tc>
                <w:tcPr>
                  <w:tcW w:w="1671" w:type="dxa"/>
                  <w:vMerge/>
                  <w:vAlign w:val="center"/>
                </w:tcPr>
                <w:p w:rsidR="00B6736B" w:rsidRDefault="00B6736B" w:rsidP="00DA1FC0">
                  <w:pPr>
                    <w:adjustRightInd w:val="0"/>
                    <w:snapToGrid w:val="0"/>
                    <w:jc w:val="center"/>
                    <w:rPr>
                      <w:rFonts w:eastAsiaTheme="minorEastAsia"/>
                      <w:bCs/>
                      <w:sz w:val="21"/>
                      <w:szCs w:val="21"/>
                    </w:rPr>
                  </w:pPr>
                </w:p>
              </w:tc>
              <w:tc>
                <w:tcPr>
                  <w:tcW w:w="1417" w:type="dxa"/>
                  <w:vAlign w:val="center"/>
                </w:tcPr>
                <w:p w:rsidR="00B6736B" w:rsidRDefault="00B6736B" w:rsidP="00DA1FC0">
                  <w:pPr>
                    <w:adjustRightInd w:val="0"/>
                    <w:snapToGrid w:val="0"/>
                    <w:jc w:val="center"/>
                    <w:rPr>
                      <w:rFonts w:eastAsiaTheme="minorEastAsia"/>
                      <w:bCs/>
                      <w:sz w:val="21"/>
                      <w:szCs w:val="21"/>
                    </w:rPr>
                  </w:pPr>
                  <w:r>
                    <w:rPr>
                      <w:rFonts w:eastAsiaTheme="minorEastAsia"/>
                      <w:bCs/>
                      <w:sz w:val="21"/>
                      <w:szCs w:val="21"/>
                    </w:rPr>
                    <w:t>TP</w:t>
                  </w:r>
                </w:p>
              </w:tc>
              <w:tc>
                <w:tcPr>
                  <w:tcW w:w="2381" w:type="dxa"/>
                  <w:vAlign w:val="center"/>
                </w:tcPr>
                <w:p w:rsidR="00B6736B" w:rsidRDefault="00B6736B" w:rsidP="00DA1FC0">
                  <w:pPr>
                    <w:adjustRightInd w:val="0"/>
                    <w:snapToGrid w:val="0"/>
                    <w:jc w:val="center"/>
                    <w:rPr>
                      <w:rFonts w:eastAsiaTheme="minorEastAsia"/>
                      <w:bCs/>
                      <w:sz w:val="21"/>
                      <w:szCs w:val="21"/>
                    </w:rPr>
                  </w:pPr>
                  <w:r>
                    <w:rPr>
                      <w:rFonts w:eastAsiaTheme="minorEastAsia" w:hint="eastAsia"/>
                      <w:bCs/>
                      <w:sz w:val="21"/>
                      <w:szCs w:val="21"/>
                    </w:rPr>
                    <w:t>2</w:t>
                  </w:r>
                </w:p>
              </w:tc>
              <w:tc>
                <w:tcPr>
                  <w:tcW w:w="2381" w:type="dxa"/>
                  <w:vAlign w:val="center"/>
                </w:tcPr>
                <w:p w:rsidR="00B6736B" w:rsidRDefault="00B6736B" w:rsidP="003712D5">
                  <w:pPr>
                    <w:adjustRightInd w:val="0"/>
                    <w:snapToGrid w:val="0"/>
                    <w:jc w:val="center"/>
                    <w:rPr>
                      <w:rFonts w:eastAsiaTheme="minorEastAsia"/>
                      <w:bCs/>
                      <w:sz w:val="21"/>
                      <w:szCs w:val="21"/>
                    </w:rPr>
                  </w:pPr>
                  <w:r>
                    <w:rPr>
                      <w:rFonts w:eastAsiaTheme="minorEastAsia" w:hint="eastAsia"/>
                      <w:bCs/>
                      <w:sz w:val="21"/>
                      <w:szCs w:val="21"/>
                    </w:rPr>
                    <w:t>0.000</w:t>
                  </w:r>
                  <w:r w:rsidR="003712D5">
                    <w:rPr>
                      <w:rFonts w:eastAsiaTheme="minorEastAsia" w:hint="eastAsia"/>
                      <w:bCs/>
                      <w:sz w:val="21"/>
                      <w:szCs w:val="21"/>
                    </w:rPr>
                    <w:t>6</w:t>
                  </w:r>
                </w:p>
              </w:tc>
            </w:tr>
            <w:tr w:rsidR="00B6736B" w:rsidTr="00DA1FC0">
              <w:trPr>
                <w:trHeight w:val="397"/>
                <w:jc w:val="center"/>
              </w:trPr>
              <w:tc>
                <w:tcPr>
                  <w:tcW w:w="1671" w:type="dxa"/>
                  <w:vMerge/>
                  <w:vAlign w:val="center"/>
                </w:tcPr>
                <w:p w:rsidR="00B6736B" w:rsidRDefault="00B6736B" w:rsidP="00DA1FC0">
                  <w:pPr>
                    <w:adjustRightInd w:val="0"/>
                    <w:snapToGrid w:val="0"/>
                    <w:jc w:val="center"/>
                    <w:rPr>
                      <w:rFonts w:eastAsiaTheme="minorEastAsia"/>
                      <w:bCs/>
                      <w:sz w:val="21"/>
                      <w:szCs w:val="21"/>
                    </w:rPr>
                  </w:pPr>
                </w:p>
              </w:tc>
              <w:tc>
                <w:tcPr>
                  <w:tcW w:w="1417" w:type="dxa"/>
                  <w:vAlign w:val="center"/>
                </w:tcPr>
                <w:p w:rsidR="00B6736B" w:rsidRDefault="00B6736B" w:rsidP="00DA1FC0">
                  <w:pPr>
                    <w:adjustRightInd w:val="0"/>
                    <w:snapToGrid w:val="0"/>
                    <w:jc w:val="center"/>
                    <w:rPr>
                      <w:rFonts w:eastAsiaTheme="minorEastAsia"/>
                      <w:bCs/>
                      <w:sz w:val="21"/>
                      <w:szCs w:val="21"/>
                    </w:rPr>
                  </w:pPr>
                  <w:r>
                    <w:rPr>
                      <w:rFonts w:eastAsiaTheme="minorEastAsia" w:hint="eastAsia"/>
                      <w:bCs/>
                      <w:sz w:val="21"/>
                      <w:szCs w:val="21"/>
                    </w:rPr>
                    <w:t>TN</w:t>
                  </w:r>
                </w:p>
              </w:tc>
              <w:tc>
                <w:tcPr>
                  <w:tcW w:w="2381" w:type="dxa"/>
                  <w:vAlign w:val="center"/>
                </w:tcPr>
                <w:p w:rsidR="00B6736B" w:rsidRDefault="00B6736B" w:rsidP="00DA1FC0">
                  <w:pPr>
                    <w:adjustRightInd w:val="0"/>
                    <w:snapToGrid w:val="0"/>
                    <w:jc w:val="center"/>
                    <w:rPr>
                      <w:rFonts w:eastAsiaTheme="minorEastAsia"/>
                      <w:bCs/>
                      <w:sz w:val="21"/>
                      <w:szCs w:val="21"/>
                    </w:rPr>
                  </w:pPr>
                  <w:r>
                    <w:rPr>
                      <w:rFonts w:eastAsiaTheme="minorEastAsia" w:hint="eastAsia"/>
                      <w:bCs/>
                      <w:sz w:val="21"/>
                      <w:szCs w:val="21"/>
                    </w:rPr>
                    <w:t>35</w:t>
                  </w:r>
                </w:p>
              </w:tc>
              <w:tc>
                <w:tcPr>
                  <w:tcW w:w="2381" w:type="dxa"/>
                  <w:vAlign w:val="center"/>
                </w:tcPr>
                <w:p w:rsidR="00B6736B" w:rsidRDefault="003712D5" w:rsidP="00DA1FC0">
                  <w:pPr>
                    <w:adjustRightInd w:val="0"/>
                    <w:snapToGrid w:val="0"/>
                    <w:jc w:val="center"/>
                    <w:rPr>
                      <w:rFonts w:eastAsiaTheme="minorEastAsia"/>
                      <w:bCs/>
                      <w:sz w:val="21"/>
                      <w:szCs w:val="21"/>
                    </w:rPr>
                  </w:pPr>
                  <w:r>
                    <w:rPr>
                      <w:rFonts w:eastAsiaTheme="minorEastAsia" w:hint="eastAsia"/>
                      <w:bCs/>
                      <w:sz w:val="21"/>
                      <w:szCs w:val="21"/>
                    </w:rPr>
                    <w:t>0.0101</w:t>
                  </w:r>
                </w:p>
              </w:tc>
            </w:tr>
          </w:tbl>
          <w:p w:rsidR="00B6736B" w:rsidRPr="0095192F" w:rsidRDefault="00B6736B" w:rsidP="00B6736B">
            <w:pPr>
              <w:spacing w:line="440" w:lineRule="exact"/>
              <w:ind w:firstLineChars="200" w:firstLine="480"/>
              <w:rPr>
                <w:rFonts w:asciiTheme="minorEastAsia" w:eastAsiaTheme="minorEastAsia" w:hAnsiTheme="minorEastAsia"/>
                <w:color w:val="000000"/>
                <w:sz w:val="24"/>
                <w:szCs w:val="24"/>
              </w:rPr>
            </w:pPr>
            <w:r>
              <w:rPr>
                <w:rFonts w:hint="eastAsia"/>
                <w:sz w:val="24"/>
                <w:szCs w:val="24"/>
              </w:rPr>
              <w:t>本项目</w:t>
            </w:r>
            <w:r>
              <w:rPr>
                <w:rFonts w:asciiTheme="minorEastAsia" w:eastAsiaTheme="minorEastAsia" w:hAnsiTheme="minorEastAsia" w:hint="eastAsia"/>
                <w:color w:val="000000"/>
                <w:sz w:val="24"/>
                <w:szCs w:val="24"/>
              </w:rPr>
              <w:t>废水经</w:t>
            </w:r>
            <w:r w:rsidR="003712D5">
              <w:rPr>
                <w:rFonts w:asciiTheme="minorEastAsia" w:eastAsiaTheme="minorEastAsia" w:hAnsiTheme="minorEastAsia" w:hint="eastAsia"/>
                <w:color w:val="000000"/>
                <w:sz w:val="24"/>
                <w:szCs w:val="24"/>
              </w:rPr>
              <w:t>大召营镇</w:t>
            </w:r>
            <w:r>
              <w:rPr>
                <w:rFonts w:asciiTheme="minorEastAsia" w:eastAsiaTheme="minorEastAsia" w:hAnsiTheme="minorEastAsia" w:hint="eastAsia"/>
                <w:color w:val="000000"/>
                <w:sz w:val="24"/>
                <w:szCs w:val="24"/>
              </w:rPr>
              <w:t>污水处理厂处理后的废水污染物排放情况见下表。</w:t>
            </w:r>
          </w:p>
          <w:p w:rsidR="00B6736B" w:rsidRDefault="00B6736B" w:rsidP="00B6736B">
            <w:pPr>
              <w:spacing w:line="440" w:lineRule="exact"/>
              <w:ind w:firstLineChars="200" w:firstLine="480"/>
              <w:rPr>
                <w:rFonts w:eastAsia="黑体"/>
                <w:color w:val="000000"/>
                <w:sz w:val="24"/>
                <w:szCs w:val="24"/>
              </w:rPr>
            </w:pPr>
            <w:r>
              <w:rPr>
                <w:rFonts w:eastAsia="黑体"/>
                <w:color w:val="000000"/>
                <w:sz w:val="24"/>
                <w:szCs w:val="24"/>
              </w:rPr>
              <w:t>表</w:t>
            </w:r>
            <w:r>
              <w:rPr>
                <w:rFonts w:eastAsia="黑体"/>
                <w:color w:val="000000"/>
                <w:sz w:val="24"/>
                <w:szCs w:val="24"/>
              </w:rPr>
              <w:t>3</w:t>
            </w:r>
            <w:r w:rsidR="0038229D">
              <w:rPr>
                <w:rFonts w:eastAsia="黑体" w:hint="eastAsia"/>
                <w:color w:val="000000"/>
                <w:sz w:val="24"/>
                <w:szCs w:val="24"/>
              </w:rPr>
              <w:t>5</w:t>
            </w:r>
            <w:r>
              <w:rPr>
                <w:rFonts w:eastAsia="黑体" w:hint="eastAsia"/>
                <w:color w:val="000000"/>
                <w:sz w:val="24"/>
                <w:szCs w:val="24"/>
              </w:rPr>
              <w:t xml:space="preserve">      </w:t>
            </w:r>
            <w:r>
              <w:rPr>
                <w:rFonts w:eastAsia="黑体" w:hint="eastAsia"/>
                <w:color w:val="000000"/>
                <w:sz w:val="24"/>
                <w:szCs w:val="24"/>
              </w:rPr>
              <w:t>污水处理厂处理后废水</w:t>
            </w:r>
            <w:r>
              <w:rPr>
                <w:rFonts w:eastAsia="黑体"/>
                <w:color w:val="000000"/>
                <w:sz w:val="24"/>
                <w:szCs w:val="24"/>
              </w:rPr>
              <w:t>污染物排放信息表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Look w:val="04A0"/>
            </w:tblPr>
            <w:tblGrid>
              <w:gridCol w:w="1671"/>
              <w:gridCol w:w="3089"/>
              <w:gridCol w:w="3090"/>
            </w:tblGrid>
            <w:tr w:rsidR="00B6736B" w:rsidTr="00DA1FC0">
              <w:trPr>
                <w:trHeight w:val="397"/>
                <w:jc w:val="center"/>
              </w:trPr>
              <w:tc>
                <w:tcPr>
                  <w:tcW w:w="1671" w:type="dxa"/>
                  <w:tcBorders>
                    <w:top w:val="single" w:sz="8" w:space="0" w:color="auto"/>
                    <w:bottom w:val="single" w:sz="8" w:space="0" w:color="auto"/>
                  </w:tcBorders>
                  <w:vAlign w:val="center"/>
                </w:tcPr>
                <w:p w:rsidR="00B6736B" w:rsidRDefault="00B6736B" w:rsidP="00DA1FC0">
                  <w:pPr>
                    <w:adjustRightInd w:val="0"/>
                    <w:snapToGrid w:val="0"/>
                    <w:jc w:val="center"/>
                    <w:rPr>
                      <w:rFonts w:eastAsiaTheme="minorEastAsia"/>
                      <w:b/>
                      <w:bCs/>
                      <w:sz w:val="21"/>
                      <w:szCs w:val="21"/>
                    </w:rPr>
                  </w:pPr>
                  <w:r>
                    <w:rPr>
                      <w:rFonts w:eastAsiaTheme="minorEastAsia" w:hAnsiTheme="minorEastAsia" w:hint="eastAsia"/>
                      <w:b/>
                      <w:bCs/>
                      <w:sz w:val="21"/>
                      <w:szCs w:val="21"/>
                    </w:rPr>
                    <w:t>排放污染物</w:t>
                  </w:r>
                </w:p>
              </w:tc>
              <w:tc>
                <w:tcPr>
                  <w:tcW w:w="3089" w:type="dxa"/>
                  <w:tcBorders>
                    <w:top w:val="single" w:sz="8" w:space="0" w:color="auto"/>
                    <w:bottom w:val="single" w:sz="8" w:space="0" w:color="auto"/>
                  </w:tcBorders>
                  <w:vAlign w:val="center"/>
                </w:tcPr>
                <w:p w:rsidR="00B6736B" w:rsidRDefault="00B6736B" w:rsidP="00DA1FC0">
                  <w:pPr>
                    <w:adjustRightInd w:val="0"/>
                    <w:snapToGrid w:val="0"/>
                    <w:jc w:val="center"/>
                    <w:rPr>
                      <w:rFonts w:eastAsiaTheme="minorEastAsia"/>
                      <w:b/>
                      <w:bCs/>
                      <w:sz w:val="21"/>
                      <w:szCs w:val="21"/>
                    </w:rPr>
                  </w:pPr>
                  <w:r>
                    <w:rPr>
                      <w:rFonts w:eastAsiaTheme="minorEastAsia" w:hAnsiTheme="minorEastAsia" w:hint="eastAsia"/>
                      <w:b/>
                      <w:bCs/>
                      <w:sz w:val="21"/>
                      <w:szCs w:val="21"/>
                    </w:rPr>
                    <w:t>污染物排放浓度</w:t>
                  </w:r>
                  <w:r>
                    <w:rPr>
                      <w:rFonts w:eastAsiaTheme="minorEastAsia"/>
                      <w:b/>
                      <w:bCs/>
                      <w:sz w:val="21"/>
                      <w:szCs w:val="21"/>
                    </w:rPr>
                    <w:t>/</w:t>
                  </w:r>
                  <w:r>
                    <w:rPr>
                      <w:rFonts w:eastAsiaTheme="minorEastAsia" w:hAnsiTheme="minorEastAsia"/>
                      <w:b/>
                      <w:bCs/>
                      <w:sz w:val="21"/>
                      <w:szCs w:val="21"/>
                    </w:rPr>
                    <w:t>（</w:t>
                  </w:r>
                  <w:r w:rsidRPr="00EF4A4F">
                    <w:rPr>
                      <w:rFonts w:eastAsiaTheme="minorEastAsia"/>
                      <w:b/>
                      <w:bCs/>
                      <w:sz w:val="21"/>
                      <w:szCs w:val="21"/>
                    </w:rPr>
                    <w:t>mg/L</w:t>
                  </w:r>
                  <w:r>
                    <w:rPr>
                      <w:rFonts w:eastAsiaTheme="minorEastAsia" w:hAnsiTheme="minorEastAsia"/>
                      <w:b/>
                      <w:bCs/>
                      <w:sz w:val="21"/>
                      <w:szCs w:val="21"/>
                    </w:rPr>
                    <w:t>）</w:t>
                  </w:r>
                </w:p>
              </w:tc>
              <w:tc>
                <w:tcPr>
                  <w:tcW w:w="3090" w:type="dxa"/>
                  <w:tcBorders>
                    <w:top w:val="single" w:sz="8" w:space="0" w:color="auto"/>
                    <w:bottom w:val="single" w:sz="8" w:space="0" w:color="auto"/>
                  </w:tcBorders>
                  <w:vAlign w:val="center"/>
                </w:tcPr>
                <w:p w:rsidR="00B6736B" w:rsidRDefault="00B6736B" w:rsidP="00DA1FC0">
                  <w:pPr>
                    <w:adjustRightInd w:val="0"/>
                    <w:snapToGrid w:val="0"/>
                    <w:jc w:val="center"/>
                    <w:rPr>
                      <w:rFonts w:eastAsiaTheme="minorEastAsia"/>
                      <w:b/>
                      <w:bCs/>
                      <w:sz w:val="21"/>
                      <w:szCs w:val="21"/>
                    </w:rPr>
                  </w:pPr>
                  <w:r>
                    <w:rPr>
                      <w:rFonts w:eastAsiaTheme="minorEastAsia" w:hAnsiTheme="minorEastAsia"/>
                      <w:b/>
                      <w:bCs/>
                      <w:sz w:val="21"/>
                      <w:szCs w:val="21"/>
                    </w:rPr>
                    <w:t>年排放量</w:t>
                  </w:r>
                  <w:r>
                    <w:rPr>
                      <w:rFonts w:eastAsiaTheme="minorEastAsia"/>
                      <w:b/>
                      <w:bCs/>
                      <w:sz w:val="21"/>
                      <w:szCs w:val="21"/>
                    </w:rPr>
                    <w:t>/</w:t>
                  </w:r>
                  <w:r>
                    <w:rPr>
                      <w:rFonts w:eastAsiaTheme="minorEastAsia" w:hAnsiTheme="minorEastAsia"/>
                      <w:b/>
                      <w:bCs/>
                      <w:sz w:val="21"/>
                      <w:szCs w:val="21"/>
                    </w:rPr>
                    <w:t>（</w:t>
                  </w:r>
                  <w:r>
                    <w:rPr>
                      <w:rFonts w:eastAsiaTheme="minorEastAsia"/>
                      <w:b/>
                      <w:bCs/>
                      <w:sz w:val="21"/>
                      <w:szCs w:val="21"/>
                    </w:rPr>
                    <w:t>t/a</w:t>
                  </w:r>
                  <w:r>
                    <w:rPr>
                      <w:rFonts w:eastAsiaTheme="minorEastAsia" w:hAnsiTheme="minorEastAsia"/>
                      <w:b/>
                      <w:bCs/>
                      <w:sz w:val="21"/>
                      <w:szCs w:val="21"/>
                    </w:rPr>
                    <w:t>）</w:t>
                  </w:r>
                </w:p>
              </w:tc>
            </w:tr>
            <w:tr w:rsidR="00B6736B" w:rsidTr="00DA1FC0">
              <w:trPr>
                <w:trHeight w:val="397"/>
                <w:jc w:val="center"/>
              </w:trPr>
              <w:tc>
                <w:tcPr>
                  <w:tcW w:w="1671" w:type="dxa"/>
                  <w:vAlign w:val="center"/>
                </w:tcPr>
                <w:p w:rsidR="00B6736B" w:rsidRDefault="00B6736B" w:rsidP="00DA1FC0">
                  <w:pPr>
                    <w:adjustRightInd w:val="0"/>
                    <w:snapToGrid w:val="0"/>
                    <w:jc w:val="center"/>
                    <w:rPr>
                      <w:rFonts w:eastAsiaTheme="minorEastAsia"/>
                      <w:bCs/>
                      <w:sz w:val="21"/>
                      <w:szCs w:val="21"/>
                    </w:rPr>
                  </w:pPr>
                  <w:r>
                    <w:rPr>
                      <w:rFonts w:eastAsiaTheme="minorEastAsia"/>
                      <w:bCs/>
                      <w:sz w:val="21"/>
                      <w:szCs w:val="21"/>
                    </w:rPr>
                    <w:t>COD</w:t>
                  </w:r>
                </w:p>
              </w:tc>
              <w:tc>
                <w:tcPr>
                  <w:tcW w:w="3089" w:type="dxa"/>
                  <w:vAlign w:val="center"/>
                </w:tcPr>
                <w:p w:rsidR="00B6736B" w:rsidRDefault="00B6736B" w:rsidP="00DA1FC0">
                  <w:pPr>
                    <w:adjustRightInd w:val="0"/>
                    <w:snapToGrid w:val="0"/>
                    <w:jc w:val="center"/>
                    <w:rPr>
                      <w:rFonts w:eastAsiaTheme="minorEastAsia"/>
                      <w:bCs/>
                      <w:sz w:val="21"/>
                      <w:szCs w:val="21"/>
                    </w:rPr>
                  </w:pPr>
                  <w:r>
                    <w:rPr>
                      <w:rFonts w:eastAsiaTheme="minorEastAsia" w:hint="eastAsia"/>
                      <w:bCs/>
                      <w:sz w:val="21"/>
                      <w:szCs w:val="21"/>
                    </w:rPr>
                    <w:t>40</w:t>
                  </w:r>
                </w:p>
              </w:tc>
              <w:tc>
                <w:tcPr>
                  <w:tcW w:w="3090" w:type="dxa"/>
                  <w:vAlign w:val="center"/>
                </w:tcPr>
                <w:p w:rsidR="00B6736B" w:rsidRDefault="003712D5" w:rsidP="00DA1FC0">
                  <w:pPr>
                    <w:adjustRightInd w:val="0"/>
                    <w:snapToGrid w:val="0"/>
                    <w:jc w:val="center"/>
                    <w:rPr>
                      <w:rFonts w:eastAsiaTheme="minorEastAsia"/>
                      <w:bCs/>
                      <w:sz w:val="21"/>
                      <w:szCs w:val="21"/>
                    </w:rPr>
                  </w:pPr>
                  <w:r>
                    <w:rPr>
                      <w:rFonts w:eastAsiaTheme="minorEastAsia" w:hint="eastAsia"/>
                      <w:bCs/>
                      <w:sz w:val="21"/>
                      <w:szCs w:val="21"/>
                    </w:rPr>
                    <w:t>0.0115</w:t>
                  </w:r>
                </w:p>
              </w:tc>
            </w:tr>
            <w:tr w:rsidR="00B6736B" w:rsidTr="00DA1FC0">
              <w:trPr>
                <w:trHeight w:val="397"/>
                <w:jc w:val="center"/>
              </w:trPr>
              <w:tc>
                <w:tcPr>
                  <w:tcW w:w="1671" w:type="dxa"/>
                  <w:vAlign w:val="center"/>
                </w:tcPr>
                <w:p w:rsidR="00B6736B" w:rsidRDefault="00B6736B" w:rsidP="00DA1FC0">
                  <w:pPr>
                    <w:adjustRightInd w:val="0"/>
                    <w:snapToGrid w:val="0"/>
                    <w:jc w:val="center"/>
                    <w:rPr>
                      <w:rFonts w:eastAsiaTheme="minorEastAsia"/>
                      <w:bCs/>
                      <w:sz w:val="21"/>
                      <w:szCs w:val="21"/>
                    </w:rPr>
                  </w:pPr>
                  <w:r>
                    <w:rPr>
                      <w:rFonts w:eastAsiaTheme="minorEastAsia"/>
                      <w:bCs/>
                      <w:sz w:val="21"/>
                      <w:szCs w:val="21"/>
                    </w:rPr>
                    <w:t>SS</w:t>
                  </w:r>
                </w:p>
              </w:tc>
              <w:tc>
                <w:tcPr>
                  <w:tcW w:w="3089" w:type="dxa"/>
                  <w:vAlign w:val="center"/>
                </w:tcPr>
                <w:p w:rsidR="00B6736B" w:rsidRDefault="00B6736B" w:rsidP="00DA1FC0">
                  <w:pPr>
                    <w:adjustRightInd w:val="0"/>
                    <w:snapToGrid w:val="0"/>
                    <w:jc w:val="center"/>
                    <w:rPr>
                      <w:rFonts w:eastAsiaTheme="minorEastAsia"/>
                      <w:bCs/>
                      <w:sz w:val="21"/>
                      <w:szCs w:val="21"/>
                    </w:rPr>
                  </w:pPr>
                  <w:r>
                    <w:rPr>
                      <w:rFonts w:eastAsiaTheme="minorEastAsia" w:hint="eastAsia"/>
                      <w:bCs/>
                      <w:sz w:val="21"/>
                      <w:szCs w:val="21"/>
                    </w:rPr>
                    <w:t>10</w:t>
                  </w:r>
                </w:p>
              </w:tc>
              <w:tc>
                <w:tcPr>
                  <w:tcW w:w="3090" w:type="dxa"/>
                  <w:vAlign w:val="center"/>
                </w:tcPr>
                <w:p w:rsidR="00B6736B" w:rsidRDefault="003712D5" w:rsidP="00DA1FC0">
                  <w:pPr>
                    <w:adjustRightInd w:val="0"/>
                    <w:snapToGrid w:val="0"/>
                    <w:jc w:val="center"/>
                    <w:rPr>
                      <w:rFonts w:eastAsiaTheme="minorEastAsia"/>
                      <w:bCs/>
                      <w:sz w:val="21"/>
                      <w:szCs w:val="21"/>
                    </w:rPr>
                  </w:pPr>
                  <w:r>
                    <w:rPr>
                      <w:rFonts w:eastAsiaTheme="minorEastAsia" w:hint="eastAsia"/>
                      <w:bCs/>
                      <w:sz w:val="21"/>
                      <w:szCs w:val="21"/>
                    </w:rPr>
                    <w:t>0.0029</w:t>
                  </w:r>
                </w:p>
              </w:tc>
            </w:tr>
            <w:tr w:rsidR="00B6736B" w:rsidTr="00DA1FC0">
              <w:trPr>
                <w:trHeight w:val="397"/>
                <w:jc w:val="center"/>
              </w:trPr>
              <w:tc>
                <w:tcPr>
                  <w:tcW w:w="1671" w:type="dxa"/>
                  <w:vAlign w:val="center"/>
                </w:tcPr>
                <w:p w:rsidR="00B6736B" w:rsidRDefault="00B6736B" w:rsidP="00DA1FC0">
                  <w:pPr>
                    <w:adjustRightInd w:val="0"/>
                    <w:snapToGrid w:val="0"/>
                    <w:jc w:val="center"/>
                    <w:rPr>
                      <w:rFonts w:eastAsiaTheme="minorEastAsia"/>
                      <w:bCs/>
                      <w:sz w:val="21"/>
                      <w:szCs w:val="21"/>
                    </w:rPr>
                  </w:pPr>
                  <w:r>
                    <w:rPr>
                      <w:rFonts w:eastAsiaTheme="minorEastAsia"/>
                      <w:bCs/>
                      <w:sz w:val="21"/>
                      <w:szCs w:val="21"/>
                    </w:rPr>
                    <w:t>NH</w:t>
                  </w:r>
                  <w:r>
                    <w:rPr>
                      <w:rFonts w:eastAsiaTheme="minorEastAsia"/>
                      <w:bCs/>
                      <w:sz w:val="21"/>
                      <w:szCs w:val="21"/>
                      <w:vertAlign w:val="subscript"/>
                    </w:rPr>
                    <w:t>3</w:t>
                  </w:r>
                  <w:r>
                    <w:rPr>
                      <w:rFonts w:eastAsiaTheme="minorEastAsia"/>
                      <w:bCs/>
                      <w:sz w:val="21"/>
                      <w:szCs w:val="21"/>
                    </w:rPr>
                    <w:t>-N</w:t>
                  </w:r>
                </w:p>
              </w:tc>
              <w:tc>
                <w:tcPr>
                  <w:tcW w:w="3089" w:type="dxa"/>
                  <w:vAlign w:val="center"/>
                </w:tcPr>
                <w:p w:rsidR="00B6736B" w:rsidRDefault="00B6736B" w:rsidP="00DA1FC0">
                  <w:pPr>
                    <w:adjustRightInd w:val="0"/>
                    <w:snapToGrid w:val="0"/>
                    <w:jc w:val="center"/>
                    <w:rPr>
                      <w:rFonts w:eastAsiaTheme="minorEastAsia"/>
                      <w:bCs/>
                      <w:sz w:val="21"/>
                      <w:szCs w:val="21"/>
                    </w:rPr>
                  </w:pPr>
                  <w:r>
                    <w:rPr>
                      <w:rFonts w:eastAsiaTheme="minorEastAsia" w:hint="eastAsia"/>
                      <w:bCs/>
                      <w:sz w:val="21"/>
                      <w:szCs w:val="21"/>
                    </w:rPr>
                    <w:t>2</w:t>
                  </w:r>
                </w:p>
              </w:tc>
              <w:tc>
                <w:tcPr>
                  <w:tcW w:w="3090" w:type="dxa"/>
                  <w:vAlign w:val="center"/>
                </w:tcPr>
                <w:p w:rsidR="00B6736B" w:rsidRDefault="003712D5" w:rsidP="00DA1FC0">
                  <w:pPr>
                    <w:adjustRightInd w:val="0"/>
                    <w:snapToGrid w:val="0"/>
                    <w:jc w:val="center"/>
                    <w:rPr>
                      <w:rFonts w:eastAsiaTheme="minorEastAsia"/>
                      <w:bCs/>
                      <w:sz w:val="21"/>
                      <w:szCs w:val="21"/>
                    </w:rPr>
                  </w:pPr>
                  <w:r>
                    <w:rPr>
                      <w:rFonts w:eastAsiaTheme="minorEastAsia" w:hint="eastAsia"/>
                      <w:bCs/>
                      <w:sz w:val="21"/>
                      <w:szCs w:val="21"/>
                    </w:rPr>
                    <w:t>0.0006</w:t>
                  </w:r>
                </w:p>
              </w:tc>
            </w:tr>
            <w:tr w:rsidR="00B6736B" w:rsidTr="00DA1FC0">
              <w:trPr>
                <w:trHeight w:val="397"/>
                <w:jc w:val="center"/>
              </w:trPr>
              <w:tc>
                <w:tcPr>
                  <w:tcW w:w="1671" w:type="dxa"/>
                  <w:vAlign w:val="center"/>
                </w:tcPr>
                <w:p w:rsidR="00B6736B" w:rsidRDefault="00B6736B" w:rsidP="00DA1FC0">
                  <w:pPr>
                    <w:adjustRightInd w:val="0"/>
                    <w:snapToGrid w:val="0"/>
                    <w:jc w:val="center"/>
                    <w:rPr>
                      <w:rFonts w:eastAsiaTheme="minorEastAsia"/>
                      <w:bCs/>
                      <w:sz w:val="21"/>
                      <w:szCs w:val="21"/>
                    </w:rPr>
                  </w:pPr>
                  <w:r>
                    <w:rPr>
                      <w:rFonts w:eastAsiaTheme="minorEastAsia"/>
                      <w:bCs/>
                      <w:sz w:val="21"/>
                      <w:szCs w:val="21"/>
                    </w:rPr>
                    <w:t>TP</w:t>
                  </w:r>
                </w:p>
              </w:tc>
              <w:tc>
                <w:tcPr>
                  <w:tcW w:w="3089" w:type="dxa"/>
                  <w:vAlign w:val="center"/>
                </w:tcPr>
                <w:p w:rsidR="00B6736B" w:rsidRDefault="00B6736B" w:rsidP="00DA1FC0">
                  <w:pPr>
                    <w:adjustRightInd w:val="0"/>
                    <w:snapToGrid w:val="0"/>
                    <w:jc w:val="center"/>
                    <w:rPr>
                      <w:rFonts w:eastAsiaTheme="minorEastAsia"/>
                      <w:bCs/>
                      <w:sz w:val="21"/>
                      <w:szCs w:val="21"/>
                    </w:rPr>
                  </w:pPr>
                  <w:r>
                    <w:rPr>
                      <w:rFonts w:eastAsiaTheme="minorEastAsia" w:hint="eastAsia"/>
                      <w:bCs/>
                      <w:sz w:val="21"/>
                      <w:szCs w:val="21"/>
                    </w:rPr>
                    <w:t>0.4</w:t>
                  </w:r>
                </w:p>
              </w:tc>
              <w:tc>
                <w:tcPr>
                  <w:tcW w:w="3090" w:type="dxa"/>
                  <w:vAlign w:val="center"/>
                </w:tcPr>
                <w:p w:rsidR="00B6736B" w:rsidRDefault="003712D5" w:rsidP="00DA1FC0">
                  <w:pPr>
                    <w:adjustRightInd w:val="0"/>
                    <w:snapToGrid w:val="0"/>
                    <w:jc w:val="center"/>
                    <w:rPr>
                      <w:rFonts w:eastAsiaTheme="minorEastAsia"/>
                      <w:bCs/>
                      <w:sz w:val="21"/>
                      <w:szCs w:val="21"/>
                    </w:rPr>
                  </w:pPr>
                  <w:r>
                    <w:rPr>
                      <w:rFonts w:eastAsiaTheme="minorEastAsia" w:hint="eastAsia"/>
                      <w:bCs/>
                      <w:sz w:val="21"/>
                      <w:szCs w:val="21"/>
                    </w:rPr>
                    <w:t>0.00012</w:t>
                  </w:r>
                </w:p>
              </w:tc>
            </w:tr>
            <w:tr w:rsidR="00B6736B" w:rsidTr="00DA1FC0">
              <w:trPr>
                <w:trHeight w:val="397"/>
                <w:jc w:val="center"/>
              </w:trPr>
              <w:tc>
                <w:tcPr>
                  <w:tcW w:w="1671" w:type="dxa"/>
                  <w:vAlign w:val="center"/>
                </w:tcPr>
                <w:p w:rsidR="00B6736B" w:rsidRDefault="00B6736B" w:rsidP="00DA1FC0">
                  <w:pPr>
                    <w:adjustRightInd w:val="0"/>
                    <w:snapToGrid w:val="0"/>
                    <w:jc w:val="center"/>
                    <w:rPr>
                      <w:rFonts w:eastAsiaTheme="minorEastAsia"/>
                      <w:bCs/>
                      <w:sz w:val="21"/>
                      <w:szCs w:val="21"/>
                    </w:rPr>
                  </w:pPr>
                  <w:r>
                    <w:rPr>
                      <w:rFonts w:eastAsiaTheme="minorEastAsia" w:hint="eastAsia"/>
                      <w:bCs/>
                      <w:sz w:val="21"/>
                      <w:szCs w:val="21"/>
                    </w:rPr>
                    <w:t>TN</w:t>
                  </w:r>
                </w:p>
              </w:tc>
              <w:tc>
                <w:tcPr>
                  <w:tcW w:w="3089" w:type="dxa"/>
                  <w:vAlign w:val="center"/>
                </w:tcPr>
                <w:p w:rsidR="00B6736B" w:rsidRDefault="00B6736B" w:rsidP="00DA1FC0">
                  <w:pPr>
                    <w:adjustRightInd w:val="0"/>
                    <w:snapToGrid w:val="0"/>
                    <w:jc w:val="center"/>
                    <w:rPr>
                      <w:rFonts w:eastAsiaTheme="minorEastAsia"/>
                      <w:bCs/>
                      <w:sz w:val="21"/>
                      <w:szCs w:val="21"/>
                    </w:rPr>
                  </w:pPr>
                  <w:r>
                    <w:rPr>
                      <w:rFonts w:eastAsiaTheme="minorEastAsia" w:hint="eastAsia"/>
                      <w:bCs/>
                      <w:sz w:val="21"/>
                      <w:szCs w:val="21"/>
                    </w:rPr>
                    <w:t>15</w:t>
                  </w:r>
                </w:p>
              </w:tc>
              <w:tc>
                <w:tcPr>
                  <w:tcW w:w="3090" w:type="dxa"/>
                  <w:vAlign w:val="center"/>
                </w:tcPr>
                <w:p w:rsidR="00B6736B" w:rsidRDefault="003712D5" w:rsidP="00DA1FC0">
                  <w:pPr>
                    <w:adjustRightInd w:val="0"/>
                    <w:snapToGrid w:val="0"/>
                    <w:jc w:val="center"/>
                    <w:rPr>
                      <w:rFonts w:eastAsiaTheme="minorEastAsia"/>
                      <w:bCs/>
                      <w:sz w:val="21"/>
                      <w:szCs w:val="21"/>
                    </w:rPr>
                  </w:pPr>
                  <w:r>
                    <w:rPr>
                      <w:rFonts w:eastAsiaTheme="minorEastAsia" w:hint="eastAsia"/>
                      <w:bCs/>
                      <w:sz w:val="21"/>
                      <w:szCs w:val="21"/>
                    </w:rPr>
                    <w:t>0.0043</w:t>
                  </w:r>
                </w:p>
              </w:tc>
            </w:tr>
          </w:tbl>
          <w:p w:rsidR="00E962F0" w:rsidRDefault="00157BE9" w:rsidP="00B6736B">
            <w:pPr>
              <w:widowControl/>
              <w:spacing w:line="400" w:lineRule="exact"/>
              <w:ind w:firstLineChars="200" w:firstLine="482"/>
              <w:jc w:val="left"/>
              <w:rPr>
                <w:sz w:val="24"/>
              </w:rPr>
            </w:pPr>
            <w:r>
              <w:rPr>
                <w:rFonts w:hint="eastAsia"/>
                <w:b/>
                <w:sz w:val="24"/>
                <w:szCs w:val="24"/>
              </w:rPr>
              <w:t>三</w:t>
            </w:r>
            <w:r>
              <w:rPr>
                <w:b/>
                <w:sz w:val="24"/>
                <w:szCs w:val="24"/>
              </w:rPr>
              <w:t>、噪声</w:t>
            </w:r>
          </w:p>
          <w:p w:rsidR="00E962F0" w:rsidRDefault="00157BE9">
            <w:pPr>
              <w:adjustRightInd w:val="0"/>
              <w:snapToGrid w:val="0"/>
              <w:spacing w:line="420" w:lineRule="exact"/>
              <w:ind w:firstLine="480"/>
              <w:jc w:val="left"/>
              <w:textAlignment w:val="baseline"/>
              <w:rPr>
                <w:sz w:val="24"/>
              </w:rPr>
            </w:pPr>
            <w:r>
              <w:rPr>
                <w:sz w:val="24"/>
                <w:szCs w:val="24"/>
              </w:rPr>
              <w:t>项目高噪声源主要为</w:t>
            </w:r>
            <w:r w:rsidR="000C1823">
              <w:rPr>
                <w:rFonts w:hint="eastAsia"/>
                <w:sz w:val="24"/>
                <w:szCs w:val="24"/>
              </w:rPr>
              <w:t>破碎机</w:t>
            </w:r>
            <w:r>
              <w:rPr>
                <w:rFonts w:hint="eastAsia"/>
                <w:sz w:val="24"/>
                <w:szCs w:val="24"/>
              </w:rPr>
              <w:t>、</w:t>
            </w:r>
            <w:r w:rsidR="000C1823">
              <w:rPr>
                <w:rFonts w:hint="eastAsia"/>
                <w:sz w:val="24"/>
                <w:szCs w:val="24"/>
              </w:rPr>
              <w:t>搅拌机</w:t>
            </w:r>
            <w:r>
              <w:rPr>
                <w:sz w:val="24"/>
                <w:szCs w:val="24"/>
              </w:rPr>
              <w:t>等</w:t>
            </w:r>
            <w:r>
              <w:rPr>
                <w:rFonts w:hint="eastAsia"/>
                <w:sz w:val="24"/>
                <w:szCs w:val="24"/>
              </w:rPr>
              <w:t>设备</w:t>
            </w:r>
            <w:r>
              <w:rPr>
                <w:sz w:val="24"/>
                <w:szCs w:val="24"/>
              </w:rPr>
              <w:t>，经类比《环境噪声与振动控制工程技术导则》（</w:t>
            </w:r>
            <w:r>
              <w:rPr>
                <w:sz w:val="24"/>
                <w:szCs w:val="24"/>
              </w:rPr>
              <w:t>HJ2034-2013</w:t>
            </w:r>
            <w:r>
              <w:rPr>
                <w:sz w:val="24"/>
                <w:szCs w:val="24"/>
              </w:rPr>
              <w:t>）附录</w:t>
            </w:r>
            <w:r>
              <w:rPr>
                <w:sz w:val="24"/>
                <w:szCs w:val="24"/>
              </w:rPr>
              <w:t>A</w:t>
            </w:r>
            <w:r>
              <w:rPr>
                <w:sz w:val="24"/>
                <w:szCs w:val="24"/>
              </w:rPr>
              <w:t>常见噪声源及其声功率级，本项目主要生产设备声功率级在</w:t>
            </w:r>
            <w:r w:rsidR="000C1823">
              <w:rPr>
                <w:rFonts w:hint="eastAsia"/>
                <w:sz w:val="24"/>
                <w:szCs w:val="24"/>
              </w:rPr>
              <w:t>90</w:t>
            </w:r>
            <w:r>
              <w:rPr>
                <w:sz w:val="24"/>
                <w:szCs w:val="24"/>
              </w:rPr>
              <w:t>～</w:t>
            </w:r>
            <w:r w:rsidR="000C1823">
              <w:rPr>
                <w:rFonts w:hint="eastAsia"/>
                <w:sz w:val="24"/>
                <w:szCs w:val="24"/>
              </w:rPr>
              <w:t>100</w:t>
            </w:r>
            <w:r>
              <w:rPr>
                <w:sz w:val="24"/>
                <w:szCs w:val="24"/>
              </w:rPr>
              <w:t>dB</w:t>
            </w:r>
            <w:r>
              <w:rPr>
                <w:sz w:val="24"/>
                <w:szCs w:val="24"/>
              </w:rPr>
              <w:t>（</w:t>
            </w:r>
            <w:r>
              <w:rPr>
                <w:sz w:val="24"/>
                <w:szCs w:val="24"/>
              </w:rPr>
              <w:t>A</w:t>
            </w:r>
            <w:r>
              <w:rPr>
                <w:sz w:val="24"/>
                <w:szCs w:val="24"/>
              </w:rPr>
              <w:t>）之间，其噪声源强拟采取</w:t>
            </w:r>
            <w:r w:rsidR="000C1823">
              <w:rPr>
                <w:rFonts w:hint="eastAsia"/>
                <w:sz w:val="24"/>
                <w:szCs w:val="24"/>
              </w:rPr>
              <w:t>设备减振、</w:t>
            </w:r>
            <w:r>
              <w:rPr>
                <w:sz w:val="24"/>
                <w:szCs w:val="24"/>
              </w:rPr>
              <w:t>隔声、</w:t>
            </w:r>
            <w:r>
              <w:rPr>
                <w:rFonts w:hint="eastAsia"/>
                <w:sz w:val="24"/>
                <w:szCs w:val="24"/>
              </w:rPr>
              <w:t>距离衰减</w:t>
            </w:r>
            <w:r>
              <w:rPr>
                <w:sz w:val="24"/>
                <w:szCs w:val="24"/>
              </w:rPr>
              <w:t>等降噪措施。根据《环境影响评价技术导则声环境》（</w:t>
            </w:r>
            <w:r>
              <w:rPr>
                <w:sz w:val="24"/>
                <w:szCs w:val="24"/>
              </w:rPr>
              <w:t>HJ2.4-2021</w:t>
            </w:r>
            <w:r>
              <w:rPr>
                <w:sz w:val="24"/>
                <w:szCs w:val="24"/>
              </w:rPr>
              <w:t>），工业声源应按照室内声源计算。</w:t>
            </w:r>
          </w:p>
          <w:p w:rsidR="00E962F0" w:rsidRDefault="00157BE9">
            <w:pPr>
              <w:spacing w:line="420" w:lineRule="exact"/>
              <w:ind w:firstLine="480"/>
              <w:jc w:val="left"/>
              <w:rPr>
                <w:sz w:val="24"/>
              </w:rPr>
            </w:pPr>
            <w:r>
              <w:rPr>
                <w:sz w:val="24"/>
                <w:szCs w:val="24"/>
              </w:rPr>
              <w:t>声源位于室内，室内声源可采用等效室外声源声功率级法进行计算。设靠近开口处（或窗户）室内、室外某倍频带的声压级或</w:t>
            </w:r>
            <w:r>
              <w:rPr>
                <w:sz w:val="24"/>
                <w:szCs w:val="24"/>
              </w:rPr>
              <w:t>A</w:t>
            </w:r>
            <w:r>
              <w:rPr>
                <w:sz w:val="24"/>
                <w:szCs w:val="24"/>
              </w:rPr>
              <w:t>声级分别为</w:t>
            </w:r>
            <w:r>
              <w:rPr>
                <w:sz w:val="24"/>
                <w:szCs w:val="24"/>
              </w:rPr>
              <w:t>Lp1</w:t>
            </w:r>
            <w:r>
              <w:rPr>
                <w:sz w:val="24"/>
                <w:szCs w:val="24"/>
              </w:rPr>
              <w:t>和</w:t>
            </w:r>
            <w:r>
              <w:rPr>
                <w:sz w:val="24"/>
                <w:szCs w:val="24"/>
              </w:rPr>
              <w:t>Lp2</w:t>
            </w:r>
            <w:r>
              <w:rPr>
                <w:sz w:val="24"/>
                <w:szCs w:val="24"/>
              </w:rPr>
              <w:t>。</w:t>
            </w:r>
          </w:p>
          <w:p w:rsidR="00E962F0" w:rsidRDefault="00157BE9">
            <w:pPr>
              <w:spacing w:line="420" w:lineRule="exact"/>
              <w:ind w:firstLine="480"/>
              <w:jc w:val="left"/>
              <w:rPr>
                <w:sz w:val="24"/>
              </w:rPr>
            </w:pPr>
            <w:r>
              <w:rPr>
                <w:sz w:val="24"/>
                <w:szCs w:val="24"/>
              </w:rPr>
              <w:t>计算某一室内声源靠近围护结构处产生的倍频带声压级或</w:t>
            </w:r>
            <w:r>
              <w:rPr>
                <w:sz w:val="24"/>
                <w:szCs w:val="24"/>
              </w:rPr>
              <w:t>A</w:t>
            </w:r>
            <w:r>
              <w:rPr>
                <w:sz w:val="24"/>
                <w:szCs w:val="24"/>
              </w:rPr>
              <w:t>声级公式如下：</w:t>
            </w:r>
          </w:p>
          <w:p w:rsidR="00E962F0" w:rsidRDefault="00157BE9">
            <w:pPr>
              <w:jc w:val="center"/>
              <w:rPr>
                <w:sz w:val="24"/>
              </w:rPr>
            </w:pPr>
            <w:r>
              <w:rPr>
                <w:noProof/>
                <w:sz w:val="24"/>
              </w:rPr>
              <w:drawing>
                <wp:inline distT="0" distB="0" distL="114300" distR="114300">
                  <wp:extent cx="2054225" cy="422275"/>
                  <wp:effectExtent l="0" t="0" r="0" b="9525"/>
                  <wp:docPr id="50" name="图片 1"/>
                  <wp:cNvGraphicFramePr/>
                  <a:graphic xmlns:a="http://schemas.openxmlformats.org/drawingml/2006/main">
                    <a:graphicData uri="http://schemas.openxmlformats.org/drawingml/2006/picture">
                      <pic:pic xmlns:pic="http://schemas.openxmlformats.org/drawingml/2006/picture">
                        <pic:nvPicPr>
                          <pic:cNvPr id="50" name="图片 1"/>
                          <pic:cNvPicPr/>
                        </pic:nvPicPr>
                        <pic:blipFill>
                          <a:blip r:embed="rId19"/>
                          <a:stretch>
                            <a:fillRect/>
                          </a:stretch>
                        </pic:blipFill>
                        <pic:spPr>
                          <a:xfrm>
                            <a:off x="0" y="0"/>
                            <a:ext cx="2054225" cy="422275"/>
                          </a:xfrm>
                          <a:prstGeom prst="rect">
                            <a:avLst/>
                          </a:prstGeom>
                          <a:noFill/>
                          <a:ln>
                            <a:noFill/>
                          </a:ln>
                        </pic:spPr>
                      </pic:pic>
                    </a:graphicData>
                  </a:graphic>
                </wp:inline>
              </w:drawing>
            </w:r>
          </w:p>
          <w:p w:rsidR="00E962F0" w:rsidRDefault="00157BE9">
            <w:pPr>
              <w:spacing w:line="440" w:lineRule="exact"/>
              <w:ind w:firstLine="480"/>
              <w:jc w:val="left"/>
              <w:rPr>
                <w:sz w:val="24"/>
              </w:rPr>
            </w:pPr>
            <w:r>
              <w:rPr>
                <w:sz w:val="24"/>
                <w:szCs w:val="24"/>
              </w:rPr>
              <w:t>式中：</w:t>
            </w:r>
            <w:r>
              <w:rPr>
                <w:sz w:val="24"/>
                <w:szCs w:val="24"/>
              </w:rPr>
              <w:t>Lp1——</w:t>
            </w:r>
            <w:r>
              <w:rPr>
                <w:sz w:val="24"/>
                <w:szCs w:val="24"/>
              </w:rPr>
              <w:t>靠近开口处（或窗户）室内某倍频带的声压级或</w:t>
            </w:r>
            <w:r>
              <w:rPr>
                <w:sz w:val="24"/>
                <w:szCs w:val="24"/>
              </w:rPr>
              <w:t>A</w:t>
            </w:r>
            <w:r>
              <w:rPr>
                <w:sz w:val="24"/>
                <w:szCs w:val="24"/>
              </w:rPr>
              <w:t>声级，</w:t>
            </w:r>
            <w:r>
              <w:rPr>
                <w:sz w:val="24"/>
                <w:szCs w:val="24"/>
              </w:rPr>
              <w:t>dB</w:t>
            </w:r>
            <w:r>
              <w:rPr>
                <w:sz w:val="24"/>
                <w:szCs w:val="24"/>
              </w:rPr>
              <w:t>；</w:t>
            </w:r>
          </w:p>
          <w:p w:rsidR="00E962F0" w:rsidRDefault="00157BE9">
            <w:pPr>
              <w:adjustRightInd w:val="0"/>
              <w:snapToGrid w:val="0"/>
              <w:spacing w:line="440" w:lineRule="exact"/>
              <w:ind w:firstLineChars="500" w:firstLine="1200"/>
              <w:jc w:val="left"/>
              <w:textAlignment w:val="baseline"/>
              <w:rPr>
                <w:sz w:val="24"/>
              </w:rPr>
            </w:pPr>
            <w:r>
              <w:rPr>
                <w:sz w:val="24"/>
                <w:szCs w:val="24"/>
              </w:rPr>
              <w:t>Lw1—</w:t>
            </w:r>
            <w:r>
              <w:rPr>
                <w:sz w:val="24"/>
                <w:szCs w:val="24"/>
              </w:rPr>
              <w:t>点声源声功率级（</w:t>
            </w:r>
            <w:r>
              <w:rPr>
                <w:sz w:val="24"/>
                <w:szCs w:val="24"/>
              </w:rPr>
              <w:t>A</w:t>
            </w:r>
            <w:r>
              <w:rPr>
                <w:sz w:val="24"/>
                <w:szCs w:val="24"/>
              </w:rPr>
              <w:t>计权或倍频带），</w:t>
            </w:r>
            <w:r>
              <w:rPr>
                <w:sz w:val="24"/>
                <w:szCs w:val="24"/>
              </w:rPr>
              <w:t>dB</w:t>
            </w:r>
            <w:r>
              <w:rPr>
                <w:sz w:val="24"/>
                <w:szCs w:val="24"/>
              </w:rPr>
              <w:t>；</w:t>
            </w:r>
          </w:p>
          <w:p w:rsidR="00E962F0" w:rsidRDefault="00157BE9">
            <w:pPr>
              <w:adjustRightInd w:val="0"/>
              <w:snapToGrid w:val="0"/>
              <w:spacing w:line="440" w:lineRule="exact"/>
              <w:ind w:firstLineChars="400" w:firstLine="960"/>
              <w:jc w:val="left"/>
              <w:textAlignment w:val="baseline"/>
              <w:rPr>
                <w:sz w:val="24"/>
              </w:rPr>
            </w:pPr>
            <w:r>
              <w:rPr>
                <w:sz w:val="24"/>
                <w:szCs w:val="24"/>
              </w:rPr>
              <w:t>Q—</w:t>
            </w:r>
            <w:r>
              <w:rPr>
                <w:sz w:val="24"/>
                <w:szCs w:val="24"/>
              </w:rPr>
              <w:t>指向性因数；通常对无指向性声源，当声源放在房间中心时，</w:t>
            </w:r>
            <w:r>
              <w:rPr>
                <w:sz w:val="24"/>
                <w:szCs w:val="24"/>
              </w:rPr>
              <w:t>Q=1</w:t>
            </w:r>
            <w:r>
              <w:rPr>
                <w:sz w:val="24"/>
                <w:szCs w:val="24"/>
              </w:rPr>
              <w:t>；当放在一面墙的中心时，</w:t>
            </w:r>
            <w:r>
              <w:rPr>
                <w:sz w:val="24"/>
                <w:szCs w:val="24"/>
              </w:rPr>
              <w:t>Q=2</w:t>
            </w:r>
            <w:r>
              <w:rPr>
                <w:sz w:val="24"/>
                <w:szCs w:val="24"/>
              </w:rPr>
              <w:t>；当放在两面墙夹角处时，</w:t>
            </w:r>
            <w:r>
              <w:rPr>
                <w:sz w:val="24"/>
                <w:szCs w:val="24"/>
              </w:rPr>
              <w:t>Q=4</w:t>
            </w:r>
            <w:r>
              <w:rPr>
                <w:sz w:val="24"/>
                <w:szCs w:val="24"/>
              </w:rPr>
              <w:t>；当放在三面墙夹角处时，</w:t>
            </w:r>
            <w:r>
              <w:rPr>
                <w:sz w:val="24"/>
                <w:szCs w:val="24"/>
              </w:rPr>
              <w:t>Q=8</w:t>
            </w:r>
            <w:r>
              <w:rPr>
                <w:sz w:val="24"/>
                <w:szCs w:val="24"/>
              </w:rPr>
              <w:t>；本项目</w:t>
            </w:r>
            <w:r>
              <w:rPr>
                <w:rFonts w:hint="eastAsia"/>
                <w:sz w:val="24"/>
                <w:szCs w:val="24"/>
              </w:rPr>
              <w:t>Q</w:t>
            </w:r>
            <w:r>
              <w:rPr>
                <w:rFonts w:hint="eastAsia"/>
                <w:sz w:val="24"/>
                <w:szCs w:val="24"/>
              </w:rPr>
              <w:t>值取</w:t>
            </w:r>
            <w:r>
              <w:rPr>
                <w:rFonts w:hint="eastAsia"/>
                <w:sz w:val="24"/>
                <w:szCs w:val="24"/>
              </w:rPr>
              <w:t>8</w:t>
            </w:r>
            <w:r>
              <w:rPr>
                <w:rFonts w:hint="eastAsia"/>
                <w:sz w:val="24"/>
                <w:szCs w:val="24"/>
              </w:rPr>
              <w:t>。</w:t>
            </w:r>
          </w:p>
          <w:p w:rsidR="00E962F0" w:rsidRDefault="00157BE9">
            <w:pPr>
              <w:adjustRightInd w:val="0"/>
              <w:snapToGrid w:val="0"/>
              <w:spacing w:line="440" w:lineRule="exact"/>
              <w:ind w:firstLineChars="500" w:firstLine="1200"/>
              <w:jc w:val="left"/>
              <w:textAlignment w:val="baseline"/>
              <w:rPr>
                <w:sz w:val="24"/>
              </w:rPr>
            </w:pPr>
            <w:r>
              <w:rPr>
                <w:sz w:val="24"/>
                <w:szCs w:val="24"/>
              </w:rPr>
              <w:t>R——</w:t>
            </w:r>
            <w:r>
              <w:rPr>
                <w:sz w:val="24"/>
                <w:szCs w:val="24"/>
              </w:rPr>
              <w:t>房间常数；</w:t>
            </w:r>
            <w:r>
              <w:rPr>
                <w:sz w:val="24"/>
                <w:szCs w:val="24"/>
              </w:rPr>
              <w:t>R=Sα/</w:t>
            </w:r>
            <w:r>
              <w:rPr>
                <w:sz w:val="24"/>
                <w:szCs w:val="24"/>
              </w:rPr>
              <w:t>（</w:t>
            </w:r>
            <w:r>
              <w:rPr>
                <w:sz w:val="24"/>
                <w:szCs w:val="24"/>
              </w:rPr>
              <w:t>1-α</w:t>
            </w:r>
            <w:r>
              <w:rPr>
                <w:sz w:val="24"/>
                <w:szCs w:val="24"/>
              </w:rPr>
              <w:t>），</w:t>
            </w:r>
            <w:r>
              <w:rPr>
                <w:sz w:val="24"/>
                <w:szCs w:val="24"/>
              </w:rPr>
              <w:t>S</w:t>
            </w:r>
            <w:r>
              <w:rPr>
                <w:sz w:val="24"/>
                <w:szCs w:val="24"/>
              </w:rPr>
              <w:t>为房间内表面面积，</w:t>
            </w:r>
            <w:r>
              <w:rPr>
                <w:sz w:val="24"/>
                <w:szCs w:val="24"/>
              </w:rPr>
              <w:t>m</w:t>
            </w:r>
            <w:r>
              <w:rPr>
                <w:sz w:val="24"/>
                <w:szCs w:val="24"/>
                <w:vertAlign w:val="superscript"/>
              </w:rPr>
              <w:t>2</w:t>
            </w:r>
            <w:r>
              <w:rPr>
                <w:sz w:val="24"/>
                <w:szCs w:val="24"/>
              </w:rPr>
              <w:t>；</w:t>
            </w:r>
            <w:r>
              <w:rPr>
                <w:sz w:val="24"/>
                <w:szCs w:val="24"/>
              </w:rPr>
              <w:t>α</w:t>
            </w:r>
            <w:r>
              <w:rPr>
                <w:sz w:val="24"/>
                <w:szCs w:val="24"/>
              </w:rPr>
              <w:t>为平均吸声系数，取平均吸声系数</w:t>
            </w:r>
            <w:r>
              <w:rPr>
                <w:sz w:val="24"/>
                <w:szCs w:val="24"/>
              </w:rPr>
              <w:t>0.</w:t>
            </w:r>
            <w:r>
              <w:rPr>
                <w:rFonts w:hint="eastAsia"/>
                <w:sz w:val="24"/>
                <w:szCs w:val="24"/>
              </w:rPr>
              <w:t>4</w:t>
            </w:r>
            <w:r>
              <w:rPr>
                <w:sz w:val="24"/>
                <w:szCs w:val="24"/>
              </w:rPr>
              <w:t>；</w:t>
            </w:r>
            <w:r w:rsidR="0006677A">
              <w:rPr>
                <w:rFonts w:hint="eastAsia"/>
                <w:sz w:val="24"/>
                <w:szCs w:val="24"/>
              </w:rPr>
              <w:t>破碎</w:t>
            </w:r>
            <w:r>
              <w:rPr>
                <w:sz w:val="24"/>
                <w:szCs w:val="24"/>
              </w:rPr>
              <w:t>车间内表</w:t>
            </w:r>
            <w:r w:rsidRPr="0006677A">
              <w:rPr>
                <w:sz w:val="24"/>
                <w:szCs w:val="24"/>
              </w:rPr>
              <w:t>面面积</w:t>
            </w:r>
            <w:r w:rsidR="0006677A" w:rsidRPr="0006677A">
              <w:rPr>
                <w:rFonts w:hint="eastAsia"/>
                <w:sz w:val="24"/>
                <w:szCs w:val="24"/>
              </w:rPr>
              <w:t>11</w:t>
            </w:r>
            <w:r w:rsidRPr="0006677A">
              <w:rPr>
                <w:rFonts w:hint="eastAsia"/>
                <w:sz w:val="24"/>
                <w:szCs w:val="24"/>
              </w:rPr>
              <w:t>000</w:t>
            </w:r>
            <w:r w:rsidRPr="0006677A">
              <w:rPr>
                <w:sz w:val="24"/>
                <w:szCs w:val="24"/>
              </w:rPr>
              <w:t>m</w:t>
            </w:r>
            <w:r w:rsidRPr="0006677A">
              <w:rPr>
                <w:sz w:val="24"/>
                <w:szCs w:val="24"/>
                <w:vertAlign w:val="superscript"/>
              </w:rPr>
              <w:t>2</w:t>
            </w:r>
            <w:r w:rsidRPr="0006677A">
              <w:rPr>
                <w:sz w:val="24"/>
                <w:szCs w:val="24"/>
              </w:rPr>
              <w:t>，</w:t>
            </w:r>
            <w:r>
              <w:rPr>
                <w:sz w:val="24"/>
                <w:szCs w:val="24"/>
              </w:rPr>
              <w:t>则</w:t>
            </w:r>
            <w:r>
              <w:rPr>
                <w:sz w:val="24"/>
                <w:szCs w:val="24"/>
              </w:rPr>
              <w:t>R</w:t>
            </w:r>
            <w:r w:rsidR="0006677A" w:rsidRPr="0006677A">
              <w:rPr>
                <w:rFonts w:hint="eastAsia"/>
                <w:sz w:val="24"/>
                <w:szCs w:val="24"/>
                <w:vertAlign w:val="subscript"/>
              </w:rPr>
              <w:t>1</w:t>
            </w:r>
            <w:r>
              <w:rPr>
                <w:sz w:val="24"/>
                <w:szCs w:val="24"/>
              </w:rPr>
              <w:t>=</w:t>
            </w:r>
            <w:r w:rsidR="0006677A">
              <w:rPr>
                <w:rFonts w:hint="eastAsia"/>
                <w:sz w:val="24"/>
                <w:szCs w:val="24"/>
              </w:rPr>
              <w:t>7333</w:t>
            </w:r>
            <w:r w:rsidR="0006677A">
              <w:rPr>
                <w:rFonts w:hint="eastAsia"/>
                <w:sz w:val="24"/>
                <w:szCs w:val="24"/>
              </w:rPr>
              <w:t>、</w:t>
            </w:r>
            <w:r w:rsidR="0006677A" w:rsidRPr="0006677A">
              <w:rPr>
                <w:rFonts w:hint="eastAsia"/>
                <w:sz w:val="24"/>
                <w:szCs w:val="24"/>
              </w:rPr>
              <w:t>混凝土、水稳料、干粉砂浆综合生产车间</w:t>
            </w:r>
            <w:r w:rsidR="0006677A">
              <w:rPr>
                <w:sz w:val="24"/>
                <w:szCs w:val="24"/>
              </w:rPr>
              <w:t>车间内表</w:t>
            </w:r>
            <w:r w:rsidR="0006677A" w:rsidRPr="0006677A">
              <w:rPr>
                <w:sz w:val="24"/>
                <w:szCs w:val="24"/>
              </w:rPr>
              <w:t>面面积</w:t>
            </w:r>
            <w:r w:rsidR="0006677A" w:rsidRPr="0006677A">
              <w:rPr>
                <w:rFonts w:hint="eastAsia"/>
                <w:sz w:val="24"/>
                <w:szCs w:val="24"/>
              </w:rPr>
              <w:t>1</w:t>
            </w:r>
            <w:r w:rsidR="0006677A">
              <w:rPr>
                <w:rFonts w:hint="eastAsia"/>
                <w:sz w:val="24"/>
                <w:szCs w:val="24"/>
              </w:rPr>
              <w:t>81</w:t>
            </w:r>
            <w:r w:rsidR="0006677A" w:rsidRPr="0006677A">
              <w:rPr>
                <w:rFonts w:hint="eastAsia"/>
                <w:sz w:val="24"/>
                <w:szCs w:val="24"/>
              </w:rPr>
              <w:t>00</w:t>
            </w:r>
            <w:r w:rsidR="0006677A" w:rsidRPr="0006677A">
              <w:rPr>
                <w:sz w:val="24"/>
                <w:szCs w:val="24"/>
              </w:rPr>
              <w:t>m</w:t>
            </w:r>
            <w:r w:rsidR="0006677A" w:rsidRPr="0006677A">
              <w:rPr>
                <w:sz w:val="24"/>
                <w:szCs w:val="24"/>
                <w:vertAlign w:val="superscript"/>
              </w:rPr>
              <w:t>2</w:t>
            </w:r>
            <w:r w:rsidR="0006677A" w:rsidRPr="0006677A">
              <w:rPr>
                <w:sz w:val="24"/>
                <w:szCs w:val="24"/>
              </w:rPr>
              <w:t>，</w:t>
            </w:r>
            <w:r w:rsidR="0006677A">
              <w:rPr>
                <w:sz w:val="24"/>
                <w:szCs w:val="24"/>
              </w:rPr>
              <w:lastRenderedPageBreak/>
              <w:t>则</w:t>
            </w:r>
            <w:r w:rsidR="0006677A">
              <w:rPr>
                <w:sz w:val="24"/>
                <w:szCs w:val="24"/>
              </w:rPr>
              <w:t>R</w:t>
            </w:r>
            <w:r w:rsidR="0006677A">
              <w:rPr>
                <w:rFonts w:hint="eastAsia"/>
                <w:sz w:val="24"/>
                <w:szCs w:val="24"/>
                <w:vertAlign w:val="subscript"/>
              </w:rPr>
              <w:t>2</w:t>
            </w:r>
            <w:r w:rsidR="0006677A">
              <w:rPr>
                <w:sz w:val="24"/>
                <w:szCs w:val="24"/>
              </w:rPr>
              <w:t>=</w:t>
            </w:r>
            <w:r w:rsidR="0006677A">
              <w:rPr>
                <w:rFonts w:hint="eastAsia"/>
                <w:sz w:val="24"/>
                <w:szCs w:val="24"/>
              </w:rPr>
              <w:t>12067</w:t>
            </w:r>
            <w:r w:rsidR="0006677A">
              <w:rPr>
                <w:rFonts w:hint="eastAsia"/>
                <w:sz w:val="24"/>
                <w:szCs w:val="24"/>
              </w:rPr>
              <w:t>、透水砖生产</w:t>
            </w:r>
            <w:r w:rsidR="0006677A">
              <w:rPr>
                <w:sz w:val="24"/>
                <w:szCs w:val="24"/>
              </w:rPr>
              <w:t>车间内表</w:t>
            </w:r>
            <w:r w:rsidR="0006677A" w:rsidRPr="0006677A">
              <w:rPr>
                <w:sz w:val="24"/>
                <w:szCs w:val="24"/>
              </w:rPr>
              <w:t>面面积</w:t>
            </w:r>
            <w:r w:rsidR="0006677A" w:rsidRPr="0006677A">
              <w:rPr>
                <w:rFonts w:hint="eastAsia"/>
                <w:sz w:val="24"/>
                <w:szCs w:val="24"/>
              </w:rPr>
              <w:t>11000</w:t>
            </w:r>
            <w:r w:rsidR="0006677A" w:rsidRPr="0006677A">
              <w:rPr>
                <w:sz w:val="24"/>
                <w:szCs w:val="24"/>
              </w:rPr>
              <w:t>m</w:t>
            </w:r>
            <w:r w:rsidR="0006677A" w:rsidRPr="0006677A">
              <w:rPr>
                <w:sz w:val="24"/>
                <w:szCs w:val="24"/>
                <w:vertAlign w:val="superscript"/>
              </w:rPr>
              <w:t>2</w:t>
            </w:r>
            <w:r w:rsidR="0006677A" w:rsidRPr="0006677A">
              <w:rPr>
                <w:sz w:val="24"/>
                <w:szCs w:val="24"/>
              </w:rPr>
              <w:t>，</w:t>
            </w:r>
            <w:r w:rsidR="0006677A">
              <w:rPr>
                <w:sz w:val="24"/>
                <w:szCs w:val="24"/>
              </w:rPr>
              <w:t>则</w:t>
            </w:r>
            <w:r w:rsidR="0006677A">
              <w:rPr>
                <w:sz w:val="24"/>
                <w:szCs w:val="24"/>
              </w:rPr>
              <w:t>R</w:t>
            </w:r>
            <w:r w:rsidR="0006677A">
              <w:rPr>
                <w:rFonts w:hint="eastAsia"/>
                <w:sz w:val="24"/>
                <w:szCs w:val="24"/>
                <w:vertAlign w:val="subscript"/>
              </w:rPr>
              <w:t>3</w:t>
            </w:r>
            <w:r w:rsidR="0006677A">
              <w:rPr>
                <w:sz w:val="24"/>
                <w:szCs w:val="24"/>
              </w:rPr>
              <w:t>=</w:t>
            </w:r>
            <w:r w:rsidR="0006677A">
              <w:rPr>
                <w:rFonts w:hint="eastAsia"/>
                <w:sz w:val="24"/>
                <w:szCs w:val="24"/>
              </w:rPr>
              <w:t>7333</w:t>
            </w:r>
            <w:r w:rsidR="0006677A">
              <w:rPr>
                <w:rFonts w:hint="eastAsia"/>
                <w:sz w:val="24"/>
                <w:szCs w:val="24"/>
              </w:rPr>
              <w:t>、加气块砖生产</w:t>
            </w:r>
            <w:r w:rsidR="0006677A">
              <w:rPr>
                <w:sz w:val="24"/>
                <w:szCs w:val="24"/>
              </w:rPr>
              <w:t>车间内表</w:t>
            </w:r>
            <w:r w:rsidR="0006677A" w:rsidRPr="0006677A">
              <w:rPr>
                <w:sz w:val="24"/>
                <w:szCs w:val="24"/>
              </w:rPr>
              <w:t>面面积</w:t>
            </w:r>
            <w:r w:rsidR="0006677A" w:rsidRPr="0006677A">
              <w:rPr>
                <w:rFonts w:hint="eastAsia"/>
                <w:sz w:val="24"/>
                <w:szCs w:val="24"/>
              </w:rPr>
              <w:t>11000</w:t>
            </w:r>
            <w:r w:rsidR="0006677A" w:rsidRPr="0006677A">
              <w:rPr>
                <w:sz w:val="24"/>
                <w:szCs w:val="24"/>
              </w:rPr>
              <w:t>m</w:t>
            </w:r>
            <w:r w:rsidR="0006677A" w:rsidRPr="0006677A">
              <w:rPr>
                <w:sz w:val="24"/>
                <w:szCs w:val="24"/>
                <w:vertAlign w:val="superscript"/>
              </w:rPr>
              <w:t>2</w:t>
            </w:r>
            <w:r w:rsidR="0006677A" w:rsidRPr="0006677A">
              <w:rPr>
                <w:sz w:val="24"/>
                <w:szCs w:val="24"/>
              </w:rPr>
              <w:t>，</w:t>
            </w:r>
            <w:r w:rsidR="0006677A">
              <w:rPr>
                <w:sz w:val="24"/>
                <w:szCs w:val="24"/>
              </w:rPr>
              <w:t>则</w:t>
            </w:r>
            <w:r w:rsidR="0006677A">
              <w:rPr>
                <w:sz w:val="24"/>
                <w:szCs w:val="24"/>
              </w:rPr>
              <w:t>R</w:t>
            </w:r>
            <w:r w:rsidR="0006677A">
              <w:rPr>
                <w:rFonts w:hint="eastAsia"/>
                <w:sz w:val="24"/>
                <w:szCs w:val="24"/>
                <w:vertAlign w:val="subscript"/>
              </w:rPr>
              <w:t>4</w:t>
            </w:r>
            <w:r w:rsidR="0006677A">
              <w:rPr>
                <w:sz w:val="24"/>
                <w:szCs w:val="24"/>
              </w:rPr>
              <w:t>=</w:t>
            </w:r>
            <w:r w:rsidR="0006677A">
              <w:rPr>
                <w:rFonts w:hint="eastAsia"/>
                <w:sz w:val="24"/>
                <w:szCs w:val="24"/>
              </w:rPr>
              <w:t>7333</w:t>
            </w:r>
            <w:r>
              <w:rPr>
                <w:rFonts w:hint="eastAsia"/>
                <w:sz w:val="24"/>
                <w:szCs w:val="24"/>
              </w:rPr>
              <w:t>。</w:t>
            </w:r>
          </w:p>
          <w:p w:rsidR="00E962F0" w:rsidRDefault="00157BE9">
            <w:pPr>
              <w:spacing w:line="440" w:lineRule="exact"/>
              <w:ind w:firstLineChars="500" w:firstLine="1200"/>
              <w:jc w:val="left"/>
              <w:rPr>
                <w:sz w:val="24"/>
              </w:rPr>
            </w:pPr>
            <w:r>
              <w:rPr>
                <w:sz w:val="24"/>
                <w:szCs w:val="24"/>
              </w:rPr>
              <w:t>r——</w:t>
            </w:r>
            <w:r>
              <w:rPr>
                <w:sz w:val="24"/>
                <w:szCs w:val="24"/>
              </w:rPr>
              <w:t>声源到靠近围护结构某点处的距离，</w:t>
            </w:r>
            <w:r>
              <w:rPr>
                <w:sz w:val="24"/>
                <w:szCs w:val="24"/>
              </w:rPr>
              <w:t>m</w:t>
            </w:r>
          </w:p>
          <w:p w:rsidR="00E962F0" w:rsidRDefault="00157BE9">
            <w:pPr>
              <w:spacing w:line="440" w:lineRule="exact"/>
              <w:ind w:firstLine="480"/>
              <w:jc w:val="left"/>
              <w:rPr>
                <w:sz w:val="24"/>
                <w:szCs w:val="24"/>
              </w:rPr>
            </w:pPr>
            <w:r>
              <w:rPr>
                <w:sz w:val="24"/>
                <w:szCs w:val="24"/>
              </w:rPr>
              <w:t>然后按下式计算出所有室内声源在围护结构处产生的</w:t>
            </w:r>
            <w:r>
              <w:rPr>
                <w:sz w:val="24"/>
                <w:szCs w:val="24"/>
              </w:rPr>
              <w:t>i</w:t>
            </w:r>
            <w:r>
              <w:rPr>
                <w:sz w:val="24"/>
                <w:szCs w:val="24"/>
              </w:rPr>
              <w:t>倍频带叠加声压级：</w:t>
            </w:r>
          </w:p>
          <w:p w:rsidR="00E962F0" w:rsidRDefault="00157BE9">
            <w:pPr>
              <w:jc w:val="center"/>
              <w:rPr>
                <w:sz w:val="24"/>
              </w:rPr>
            </w:pPr>
            <w:r>
              <w:rPr>
                <w:noProof/>
                <w:sz w:val="24"/>
              </w:rPr>
              <w:drawing>
                <wp:inline distT="0" distB="0" distL="114300" distR="114300">
                  <wp:extent cx="2169795" cy="416560"/>
                  <wp:effectExtent l="0" t="0" r="1822" b="0"/>
                  <wp:docPr id="51" name="图片 2"/>
                  <wp:cNvGraphicFramePr/>
                  <a:graphic xmlns:a="http://schemas.openxmlformats.org/drawingml/2006/main">
                    <a:graphicData uri="http://schemas.openxmlformats.org/drawingml/2006/picture">
                      <pic:pic xmlns:pic="http://schemas.openxmlformats.org/drawingml/2006/picture">
                        <pic:nvPicPr>
                          <pic:cNvPr id="51" name="图片 2"/>
                          <pic:cNvPicPr/>
                        </pic:nvPicPr>
                        <pic:blipFill>
                          <a:blip r:embed="rId20"/>
                          <a:stretch>
                            <a:fillRect/>
                          </a:stretch>
                        </pic:blipFill>
                        <pic:spPr>
                          <a:xfrm>
                            <a:off x="0" y="0"/>
                            <a:ext cx="2185735" cy="420013"/>
                          </a:xfrm>
                          <a:prstGeom prst="rect">
                            <a:avLst/>
                          </a:prstGeom>
                          <a:noFill/>
                          <a:ln>
                            <a:noFill/>
                          </a:ln>
                        </pic:spPr>
                      </pic:pic>
                    </a:graphicData>
                  </a:graphic>
                </wp:inline>
              </w:drawing>
            </w:r>
          </w:p>
          <w:p w:rsidR="00E962F0" w:rsidRDefault="00157BE9">
            <w:pPr>
              <w:spacing w:line="420" w:lineRule="exact"/>
              <w:ind w:firstLineChars="150" w:firstLine="360"/>
              <w:jc w:val="left"/>
              <w:rPr>
                <w:sz w:val="24"/>
                <w:szCs w:val="24"/>
              </w:rPr>
            </w:pPr>
            <w:r>
              <w:rPr>
                <w:sz w:val="24"/>
                <w:szCs w:val="24"/>
              </w:rPr>
              <w:t>式中：</w:t>
            </w:r>
            <w:r>
              <w:rPr>
                <w:sz w:val="24"/>
                <w:szCs w:val="24"/>
              </w:rPr>
              <w:t>Lp1i</w:t>
            </w:r>
            <w:r>
              <w:rPr>
                <w:sz w:val="24"/>
                <w:szCs w:val="24"/>
              </w:rPr>
              <w:t>（</w:t>
            </w:r>
            <w:r>
              <w:rPr>
                <w:sz w:val="24"/>
                <w:szCs w:val="24"/>
              </w:rPr>
              <w:t>T</w:t>
            </w:r>
            <w:r>
              <w:rPr>
                <w:sz w:val="24"/>
                <w:szCs w:val="24"/>
              </w:rPr>
              <w:t>）</w:t>
            </w:r>
            <w:r>
              <w:rPr>
                <w:sz w:val="24"/>
                <w:szCs w:val="24"/>
              </w:rPr>
              <w:t>——</w:t>
            </w:r>
            <w:r>
              <w:rPr>
                <w:sz w:val="24"/>
                <w:szCs w:val="24"/>
              </w:rPr>
              <w:t>靠近围护结构处室内</w:t>
            </w:r>
            <w:r>
              <w:rPr>
                <w:sz w:val="24"/>
                <w:szCs w:val="24"/>
              </w:rPr>
              <w:t>N</w:t>
            </w:r>
            <w:r>
              <w:rPr>
                <w:sz w:val="24"/>
                <w:szCs w:val="24"/>
              </w:rPr>
              <w:t>个声源</w:t>
            </w:r>
            <w:r>
              <w:rPr>
                <w:sz w:val="24"/>
                <w:szCs w:val="24"/>
              </w:rPr>
              <w:t>i</w:t>
            </w:r>
            <w:r>
              <w:rPr>
                <w:sz w:val="24"/>
                <w:szCs w:val="24"/>
              </w:rPr>
              <w:t>倍频带的叠加声压级，</w:t>
            </w:r>
            <w:r>
              <w:rPr>
                <w:sz w:val="24"/>
                <w:szCs w:val="24"/>
              </w:rPr>
              <w:t>dB</w:t>
            </w:r>
            <w:r>
              <w:rPr>
                <w:sz w:val="24"/>
                <w:szCs w:val="24"/>
              </w:rPr>
              <w:t>；</w:t>
            </w:r>
          </w:p>
          <w:p w:rsidR="00E962F0" w:rsidRDefault="00157BE9">
            <w:pPr>
              <w:spacing w:line="420" w:lineRule="exact"/>
              <w:ind w:left="420" w:firstLine="480"/>
              <w:jc w:val="left"/>
              <w:rPr>
                <w:sz w:val="24"/>
              </w:rPr>
            </w:pPr>
            <w:r>
              <w:rPr>
                <w:sz w:val="24"/>
                <w:szCs w:val="24"/>
              </w:rPr>
              <w:t xml:space="preserve"> Lp1ij——</w:t>
            </w:r>
            <w:r>
              <w:rPr>
                <w:sz w:val="24"/>
                <w:szCs w:val="24"/>
              </w:rPr>
              <w:t>室内</w:t>
            </w:r>
            <w:r>
              <w:rPr>
                <w:sz w:val="24"/>
                <w:szCs w:val="24"/>
              </w:rPr>
              <w:t>j</w:t>
            </w:r>
            <w:r>
              <w:rPr>
                <w:sz w:val="24"/>
                <w:szCs w:val="24"/>
              </w:rPr>
              <w:t>声源</w:t>
            </w:r>
            <w:r>
              <w:rPr>
                <w:sz w:val="24"/>
                <w:szCs w:val="24"/>
              </w:rPr>
              <w:t>i</w:t>
            </w:r>
            <w:r>
              <w:rPr>
                <w:sz w:val="24"/>
                <w:szCs w:val="24"/>
              </w:rPr>
              <w:t>倍频带的声压级，</w:t>
            </w:r>
            <w:r>
              <w:rPr>
                <w:sz w:val="24"/>
                <w:szCs w:val="24"/>
              </w:rPr>
              <w:t>dB</w:t>
            </w:r>
            <w:r>
              <w:rPr>
                <w:sz w:val="24"/>
                <w:szCs w:val="24"/>
              </w:rPr>
              <w:t>；</w:t>
            </w:r>
          </w:p>
          <w:p w:rsidR="00E962F0" w:rsidRDefault="00157BE9">
            <w:pPr>
              <w:spacing w:line="420" w:lineRule="exact"/>
              <w:ind w:left="420" w:firstLine="480"/>
              <w:jc w:val="left"/>
              <w:rPr>
                <w:sz w:val="24"/>
              </w:rPr>
            </w:pPr>
            <w:r>
              <w:rPr>
                <w:sz w:val="24"/>
                <w:szCs w:val="24"/>
              </w:rPr>
              <w:t xml:space="preserve"> N——</w:t>
            </w:r>
            <w:r>
              <w:rPr>
                <w:sz w:val="24"/>
                <w:szCs w:val="24"/>
              </w:rPr>
              <w:t>室内声源总数。</w:t>
            </w:r>
          </w:p>
          <w:p w:rsidR="00E962F0" w:rsidRDefault="00157BE9">
            <w:pPr>
              <w:adjustRightInd w:val="0"/>
              <w:snapToGrid w:val="0"/>
              <w:spacing w:line="420" w:lineRule="exact"/>
              <w:ind w:firstLine="480"/>
              <w:jc w:val="left"/>
              <w:textAlignment w:val="baseline"/>
              <w:rPr>
                <w:sz w:val="24"/>
              </w:rPr>
            </w:pPr>
            <w:r>
              <w:rPr>
                <w:sz w:val="24"/>
                <w:szCs w:val="24"/>
              </w:rPr>
              <w:t>在室内近似为扩散声场时，按下式计算出靠近室外围护结构处的声压级：</w:t>
            </w:r>
          </w:p>
          <w:p w:rsidR="00E962F0" w:rsidRDefault="00157BE9">
            <w:pPr>
              <w:adjustRightInd w:val="0"/>
              <w:snapToGrid w:val="0"/>
              <w:spacing w:line="420" w:lineRule="exact"/>
              <w:ind w:firstLine="480"/>
              <w:jc w:val="left"/>
              <w:textAlignment w:val="baseline"/>
              <w:rPr>
                <w:sz w:val="24"/>
              </w:rPr>
            </w:pPr>
            <w:r>
              <w:rPr>
                <w:sz w:val="24"/>
                <w:szCs w:val="24"/>
              </w:rPr>
              <w:t xml:space="preserve">         </w:t>
            </w:r>
            <w:r w:rsidR="00A8201D">
              <w:rPr>
                <w:rFonts w:hint="eastAsia"/>
                <w:sz w:val="24"/>
                <w:szCs w:val="24"/>
              </w:rPr>
              <w:t xml:space="preserve">        </w:t>
            </w:r>
            <w:r>
              <w:rPr>
                <w:sz w:val="24"/>
                <w:szCs w:val="24"/>
              </w:rPr>
              <w:t>Lp2i</w:t>
            </w:r>
            <w:r>
              <w:rPr>
                <w:sz w:val="24"/>
                <w:szCs w:val="24"/>
              </w:rPr>
              <w:t>（</w:t>
            </w:r>
            <w:r>
              <w:rPr>
                <w:sz w:val="24"/>
                <w:szCs w:val="24"/>
              </w:rPr>
              <w:t>T</w:t>
            </w:r>
            <w:r>
              <w:rPr>
                <w:sz w:val="24"/>
                <w:szCs w:val="24"/>
              </w:rPr>
              <w:t>）</w:t>
            </w:r>
            <w:r>
              <w:rPr>
                <w:sz w:val="24"/>
                <w:szCs w:val="24"/>
              </w:rPr>
              <w:t>=Lp1i</w:t>
            </w:r>
            <w:r>
              <w:rPr>
                <w:sz w:val="24"/>
                <w:szCs w:val="24"/>
              </w:rPr>
              <w:t>（</w:t>
            </w:r>
            <w:r>
              <w:rPr>
                <w:sz w:val="24"/>
                <w:szCs w:val="24"/>
              </w:rPr>
              <w:t>T</w:t>
            </w:r>
            <w:r>
              <w:rPr>
                <w:sz w:val="24"/>
                <w:szCs w:val="24"/>
              </w:rPr>
              <w:t>）</w:t>
            </w:r>
            <w:r>
              <w:rPr>
                <w:sz w:val="24"/>
                <w:szCs w:val="24"/>
              </w:rPr>
              <w:t>-</w:t>
            </w:r>
            <w:r>
              <w:rPr>
                <w:sz w:val="24"/>
                <w:szCs w:val="24"/>
              </w:rPr>
              <w:t>（</w:t>
            </w:r>
            <w:r>
              <w:rPr>
                <w:sz w:val="24"/>
                <w:szCs w:val="24"/>
              </w:rPr>
              <w:t>TLi+6</w:t>
            </w:r>
            <w:r>
              <w:rPr>
                <w:sz w:val="24"/>
                <w:szCs w:val="24"/>
              </w:rPr>
              <w:t>）</w:t>
            </w:r>
          </w:p>
          <w:p w:rsidR="00E962F0" w:rsidRDefault="00157BE9">
            <w:pPr>
              <w:adjustRightInd w:val="0"/>
              <w:snapToGrid w:val="0"/>
              <w:spacing w:line="420" w:lineRule="exact"/>
              <w:ind w:firstLineChars="200" w:firstLine="480"/>
              <w:jc w:val="left"/>
              <w:textAlignment w:val="baseline"/>
              <w:rPr>
                <w:sz w:val="24"/>
              </w:rPr>
            </w:pPr>
            <w:r>
              <w:rPr>
                <w:sz w:val="24"/>
                <w:szCs w:val="24"/>
              </w:rPr>
              <w:t>式中：</w:t>
            </w:r>
            <w:r>
              <w:rPr>
                <w:sz w:val="24"/>
                <w:szCs w:val="24"/>
              </w:rPr>
              <w:t>Lp2i</w:t>
            </w:r>
            <w:r>
              <w:rPr>
                <w:sz w:val="24"/>
                <w:szCs w:val="24"/>
              </w:rPr>
              <w:t>（</w:t>
            </w:r>
            <w:r>
              <w:rPr>
                <w:sz w:val="24"/>
                <w:szCs w:val="24"/>
              </w:rPr>
              <w:t>T</w:t>
            </w:r>
            <w:r>
              <w:rPr>
                <w:sz w:val="24"/>
                <w:szCs w:val="24"/>
              </w:rPr>
              <w:t>）</w:t>
            </w:r>
            <w:r>
              <w:rPr>
                <w:sz w:val="24"/>
                <w:szCs w:val="24"/>
              </w:rPr>
              <w:t>——</w:t>
            </w:r>
            <w:r>
              <w:rPr>
                <w:sz w:val="24"/>
                <w:szCs w:val="24"/>
              </w:rPr>
              <w:t>靠近围护结构处室外</w:t>
            </w:r>
            <w:r>
              <w:rPr>
                <w:sz w:val="24"/>
                <w:szCs w:val="24"/>
              </w:rPr>
              <w:t>N</w:t>
            </w:r>
            <w:r>
              <w:rPr>
                <w:sz w:val="24"/>
                <w:szCs w:val="24"/>
              </w:rPr>
              <w:t>个声源</w:t>
            </w:r>
            <w:r>
              <w:rPr>
                <w:sz w:val="24"/>
                <w:szCs w:val="24"/>
              </w:rPr>
              <w:t>i</w:t>
            </w:r>
            <w:r>
              <w:rPr>
                <w:sz w:val="24"/>
                <w:szCs w:val="24"/>
              </w:rPr>
              <w:t>倍频带的叠加声压级，</w:t>
            </w:r>
            <w:r>
              <w:rPr>
                <w:sz w:val="24"/>
                <w:szCs w:val="24"/>
              </w:rPr>
              <w:t>dB</w:t>
            </w:r>
            <w:r>
              <w:rPr>
                <w:sz w:val="24"/>
                <w:szCs w:val="24"/>
              </w:rPr>
              <w:t>；</w:t>
            </w:r>
          </w:p>
          <w:p w:rsidR="00E962F0" w:rsidRDefault="00157BE9">
            <w:pPr>
              <w:adjustRightInd w:val="0"/>
              <w:snapToGrid w:val="0"/>
              <w:spacing w:line="420" w:lineRule="exact"/>
              <w:ind w:firstLineChars="450" w:firstLine="1080"/>
              <w:jc w:val="left"/>
              <w:textAlignment w:val="baseline"/>
              <w:rPr>
                <w:sz w:val="24"/>
              </w:rPr>
            </w:pPr>
            <w:r>
              <w:rPr>
                <w:sz w:val="24"/>
                <w:szCs w:val="24"/>
              </w:rPr>
              <w:t>Lp1i</w:t>
            </w:r>
            <w:r>
              <w:rPr>
                <w:sz w:val="24"/>
                <w:szCs w:val="24"/>
              </w:rPr>
              <w:t>（</w:t>
            </w:r>
            <w:r>
              <w:rPr>
                <w:sz w:val="24"/>
                <w:szCs w:val="24"/>
              </w:rPr>
              <w:t>T</w:t>
            </w:r>
            <w:r>
              <w:rPr>
                <w:sz w:val="24"/>
                <w:szCs w:val="24"/>
              </w:rPr>
              <w:t>）</w:t>
            </w:r>
            <w:r>
              <w:rPr>
                <w:sz w:val="24"/>
                <w:szCs w:val="24"/>
              </w:rPr>
              <w:t>——</w:t>
            </w:r>
            <w:r>
              <w:rPr>
                <w:sz w:val="24"/>
                <w:szCs w:val="24"/>
              </w:rPr>
              <w:t>靠近围护结构处室内</w:t>
            </w:r>
            <w:r>
              <w:rPr>
                <w:sz w:val="24"/>
                <w:szCs w:val="24"/>
              </w:rPr>
              <w:t>N</w:t>
            </w:r>
            <w:r>
              <w:rPr>
                <w:sz w:val="24"/>
                <w:szCs w:val="24"/>
              </w:rPr>
              <w:t>个声源</w:t>
            </w:r>
            <w:r>
              <w:rPr>
                <w:sz w:val="24"/>
                <w:szCs w:val="24"/>
              </w:rPr>
              <w:t>i</w:t>
            </w:r>
            <w:r>
              <w:rPr>
                <w:sz w:val="24"/>
                <w:szCs w:val="24"/>
              </w:rPr>
              <w:t>倍频带的叠加声压级，</w:t>
            </w:r>
            <w:r>
              <w:rPr>
                <w:sz w:val="24"/>
                <w:szCs w:val="24"/>
              </w:rPr>
              <w:t>dB</w:t>
            </w:r>
            <w:r>
              <w:rPr>
                <w:sz w:val="24"/>
                <w:szCs w:val="24"/>
              </w:rPr>
              <w:t>；</w:t>
            </w:r>
          </w:p>
          <w:p w:rsidR="00E962F0" w:rsidRDefault="00A8201D" w:rsidP="00A8201D">
            <w:pPr>
              <w:adjustRightInd w:val="0"/>
              <w:snapToGrid w:val="0"/>
              <w:spacing w:line="420" w:lineRule="exact"/>
              <w:ind w:firstLineChars="400" w:firstLine="960"/>
              <w:jc w:val="left"/>
              <w:textAlignment w:val="baseline"/>
              <w:rPr>
                <w:sz w:val="24"/>
              </w:rPr>
            </w:pPr>
            <w:r>
              <w:rPr>
                <w:rFonts w:hint="eastAsia"/>
                <w:sz w:val="24"/>
                <w:szCs w:val="24"/>
              </w:rPr>
              <w:t xml:space="preserve"> </w:t>
            </w:r>
            <w:r w:rsidR="00157BE9">
              <w:rPr>
                <w:sz w:val="24"/>
                <w:szCs w:val="24"/>
              </w:rPr>
              <w:t>TLi——</w:t>
            </w:r>
            <w:r w:rsidR="00157BE9">
              <w:rPr>
                <w:sz w:val="24"/>
                <w:szCs w:val="24"/>
              </w:rPr>
              <w:t>围护结构</w:t>
            </w:r>
            <w:r w:rsidR="00157BE9">
              <w:rPr>
                <w:sz w:val="24"/>
                <w:szCs w:val="24"/>
              </w:rPr>
              <w:t>i</w:t>
            </w:r>
            <w:r w:rsidR="00157BE9">
              <w:rPr>
                <w:sz w:val="24"/>
                <w:szCs w:val="24"/>
              </w:rPr>
              <w:t>倍频带的隔声量，</w:t>
            </w:r>
            <w:r w:rsidR="00157BE9">
              <w:rPr>
                <w:sz w:val="24"/>
                <w:szCs w:val="24"/>
              </w:rPr>
              <w:t>dB</w:t>
            </w:r>
            <w:r w:rsidR="00157BE9">
              <w:rPr>
                <w:sz w:val="24"/>
                <w:szCs w:val="24"/>
              </w:rPr>
              <w:t>；</w:t>
            </w:r>
          </w:p>
          <w:p w:rsidR="00E962F0" w:rsidRDefault="00157BE9">
            <w:pPr>
              <w:adjustRightInd w:val="0"/>
              <w:snapToGrid w:val="0"/>
              <w:spacing w:line="420" w:lineRule="exact"/>
              <w:ind w:firstLine="480"/>
              <w:jc w:val="left"/>
              <w:textAlignment w:val="baseline"/>
              <w:rPr>
                <w:sz w:val="24"/>
              </w:rPr>
            </w:pPr>
            <w:r>
              <w:rPr>
                <w:sz w:val="24"/>
                <w:szCs w:val="24"/>
              </w:rPr>
              <w:t>然后按下式将室外声源的声压级和透过面积换算成等效的室外声源，计算出中心位置位于透声面积（</w:t>
            </w:r>
            <w:r>
              <w:rPr>
                <w:sz w:val="24"/>
                <w:szCs w:val="24"/>
              </w:rPr>
              <w:t>S</w:t>
            </w:r>
            <w:r>
              <w:rPr>
                <w:sz w:val="24"/>
                <w:szCs w:val="24"/>
              </w:rPr>
              <w:t>）处的等效声源的倍频带声功率级：</w:t>
            </w:r>
          </w:p>
          <w:p w:rsidR="00E962F0" w:rsidRDefault="00157BE9">
            <w:pPr>
              <w:adjustRightInd w:val="0"/>
              <w:snapToGrid w:val="0"/>
              <w:spacing w:line="420" w:lineRule="exact"/>
              <w:ind w:firstLine="480"/>
              <w:jc w:val="center"/>
              <w:textAlignment w:val="baseline"/>
              <w:rPr>
                <w:sz w:val="24"/>
              </w:rPr>
            </w:pPr>
            <w:r>
              <w:rPr>
                <w:rFonts w:hint="eastAsia"/>
                <w:sz w:val="24"/>
                <w:szCs w:val="24"/>
              </w:rPr>
              <w:t>Lw2</w:t>
            </w:r>
            <w:r>
              <w:rPr>
                <w:sz w:val="24"/>
                <w:szCs w:val="24"/>
              </w:rPr>
              <w:t>=Lp2</w:t>
            </w:r>
            <w:r>
              <w:rPr>
                <w:sz w:val="24"/>
                <w:szCs w:val="24"/>
              </w:rPr>
              <w:t>（</w:t>
            </w:r>
            <w:r>
              <w:rPr>
                <w:sz w:val="24"/>
                <w:szCs w:val="24"/>
              </w:rPr>
              <w:t>T</w:t>
            </w:r>
            <w:r>
              <w:rPr>
                <w:sz w:val="24"/>
                <w:szCs w:val="24"/>
              </w:rPr>
              <w:t>）</w:t>
            </w:r>
            <w:r>
              <w:rPr>
                <w:sz w:val="24"/>
                <w:szCs w:val="24"/>
              </w:rPr>
              <w:t>+10lgS</w:t>
            </w:r>
          </w:p>
          <w:p w:rsidR="00E962F0" w:rsidRDefault="00157BE9">
            <w:pPr>
              <w:adjustRightInd w:val="0"/>
              <w:snapToGrid w:val="0"/>
              <w:spacing w:line="420" w:lineRule="exact"/>
              <w:ind w:firstLineChars="50" w:firstLine="120"/>
              <w:jc w:val="left"/>
              <w:textAlignment w:val="baseline"/>
              <w:rPr>
                <w:sz w:val="24"/>
              </w:rPr>
            </w:pPr>
            <w:r>
              <w:rPr>
                <w:sz w:val="24"/>
                <w:szCs w:val="24"/>
              </w:rPr>
              <w:t>式中：</w:t>
            </w:r>
            <w:r>
              <w:rPr>
                <w:sz w:val="24"/>
                <w:szCs w:val="24"/>
              </w:rPr>
              <w:t>Lw2——</w:t>
            </w:r>
            <w:r>
              <w:rPr>
                <w:sz w:val="24"/>
                <w:szCs w:val="24"/>
              </w:rPr>
              <w:t>中心位置位于透声面积（</w:t>
            </w:r>
            <w:r>
              <w:rPr>
                <w:sz w:val="24"/>
                <w:szCs w:val="24"/>
              </w:rPr>
              <w:t>S</w:t>
            </w:r>
            <w:r>
              <w:rPr>
                <w:sz w:val="24"/>
                <w:szCs w:val="24"/>
              </w:rPr>
              <w:t>）处的等效声源的倍频带声功率级，</w:t>
            </w:r>
            <w:r>
              <w:rPr>
                <w:sz w:val="24"/>
                <w:szCs w:val="24"/>
              </w:rPr>
              <w:t>dB</w:t>
            </w:r>
            <w:r>
              <w:rPr>
                <w:sz w:val="24"/>
                <w:szCs w:val="24"/>
              </w:rPr>
              <w:t>；</w:t>
            </w:r>
          </w:p>
          <w:p w:rsidR="00E962F0" w:rsidRDefault="00157BE9">
            <w:pPr>
              <w:adjustRightInd w:val="0"/>
              <w:snapToGrid w:val="0"/>
              <w:spacing w:line="420" w:lineRule="exact"/>
              <w:ind w:firstLine="480"/>
              <w:jc w:val="left"/>
              <w:textAlignment w:val="baseline"/>
              <w:rPr>
                <w:sz w:val="24"/>
              </w:rPr>
            </w:pPr>
            <w:r>
              <w:rPr>
                <w:sz w:val="24"/>
                <w:szCs w:val="24"/>
              </w:rPr>
              <w:t xml:space="preserve">   Lp2</w:t>
            </w:r>
            <w:r>
              <w:rPr>
                <w:sz w:val="24"/>
                <w:szCs w:val="24"/>
              </w:rPr>
              <w:t>（</w:t>
            </w:r>
            <w:r>
              <w:rPr>
                <w:sz w:val="24"/>
                <w:szCs w:val="24"/>
              </w:rPr>
              <w:t>T</w:t>
            </w:r>
            <w:r>
              <w:rPr>
                <w:sz w:val="24"/>
                <w:szCs w:val="24"/>
              </w:rPr>
              <w:t>）</w:t>
            </w:r>
            <w:r>
              <w:rPr>
                <w:sz w:val="24"/>
                <w:szCs w:val="24"/>
              </w:rPr>
              <w:t>——</w:t>
            </w:r>
            <w:r>
              <w:rPr>
                <w:sz w:val="24"/>
                <w:szCs w:val="24"/>
              </w:rPr>
              <w:t>靠近围护结构处室外声源的声压级，</w:t>
            </w:r>
            <w:r>
              <w:rPr>
                <w:sz w:val="24"/>
                <w:szCs w:val="24"/>
              </w:rPr>
              <w:t>dB</w:t>
            </w:r>
            <w:r>
              <w:rPr>
                <w:sz w:val="24"/>
                <w:szCs w:val="24"/>
              </w:rPr>
              <w:t>；</w:t>
            </w:r>
          </w:p>
          <w:p w:rsidR="00E962F0" w:rsidRDefault="00157BE9">
            <w:pPr>
              <w:adjustRightInd w:val="0"/>
              <w:snapToGrid w:val="0"/>
              <w:spacing w:line="420" w:lineRule="exact"/>
              <w:ind w:firstLine="480"/>
              <w:jc w:val="left"/>
              <w:textAlignment w:val="baseline"/>
              <w:rPr>
                <w:sz w:val="24"/>
              </w:rPr>
            </w:pPr>
            <w:r>
              <w:rPr>
                <w:sz w:val="24"/>
                <w:szCs w:val="24"/>
              </w:rPr>
              <w:t xml:space="preserve">   S——</w:t>
            </w:r>
            <w:r>
              <w:rPr>
                <w:sz w:val="24"/>
                <w:szCs w:val="24"/>
              </w:rPr>
              <w:t>透声面积，</w:t>
            </w:r>
            <w:r>
              <w:rPr>
                <w:sz w:val="24"/>
                <w:szCs w:val="24"/>
              </w:rPr>
              <w:t>m</w:t>
            </w:r>
            <w:r>
              <w:rPr>
                <w:sz w:val="24"/>
                <w:szCs w:val="24"/>
                <w:vertAlign w:val="superscript"/>
              </w:rPr>
              <w:t>2</w:t>
            </w:r>
            <w:r>
              <w:rPr>
                <w:sz w:val="24"/>
                <w:szCs w:val="24"/>
              </w:rPr>
              <w:t>。</w:t>
            </w:r>
            <w:r>
              <w:rPr>
                <w:rFonts w:hint="eastAsia"/>
                <w:sz w:val="24"/>
                <w:szCs w:val="24"/>
              </w:rPr>
              <w:t>（</w:t>
            </w:r>
            <w:r>
              <w:rPr>
                <w:sz w:val="24"/>
                <w:szCs w:val="24"/>
              </w:rPr>
              <w:t>车间</w:t>
            </w:r>
            <w:r>
              <w:rPr>
                <w:rFonts w:hint="eastAsia"/>
                <w:sz w:val="24"/>
                <w:szCs w:val="24"/>
              </w:rPr>
              <w:t>S=50</w:t>
            </w:r>
            <w:r>
              <w:rPr>
                <w:rFonts w:hint="eastAsia"/>
                <w:sz w:val="24"/>
                <w:szCs w:val="24"/>
              </w:rPr>
              <w:t>）</w:t>
            </w:r>
          </w:p>
          <w:p w:rsidR="00E962F0" w:rsidRDefault="00157BE9">
            <w:pPr>
              <w:adjustRightInd w:val="0"/>
              <w:snapToGrid w:val="0"/>
              <w:spacing w:line="420" w:lineRule="exact"/>
              <w:ind w:firstLine="480"/>
              <w:jc w:val="left"/>
              <w:textAlignment w:val="baseline"/>
              <w:rPr>
                <w:sz w:val="24"/>
              </w:rPr>
            </w:pPr>
            <w:r>
              <w:rPr>
                <w:sz w:val="24"/>
                <w:szCs w:val="24"/>
              </w:rPr>
              <w:t>如果声源处于半自由声场，则预测点处声压级计算公式如下：</w:t>
            </w:r>
          </w:p>
          <w:p w:rsidR="00E962F0" w:rsidRDefault="00157BE9">
            <w:pPr>
              <w:adjustRightInd w:val="0"/>
              <w:snapToGrid w:val="0"/>
              <w:spacing w:line="420" w:lineRule="exact"/>
              <w:ind w:firstLine="480"/>
              <w:jc w:val="left"/>
              <w:textAlignment w:val="baseline"/>
              <w:rPr>
                <w:sz w:val="24"/>
              </w:rPr>
            </w:pPr>
            <w:r>
              <w:rPr>
                <w:sz w:val="24"/>
                <w:szCs w:val="24"/>
              </w:rPr>
              <w:t xml:space="preserve">   Lp</w:t>
            </w:r>
            <w:r>
              <w:rPr>
                <w:sz w:val="24"/>
                <w:szCs w:val="24"/>
              </w:rPr>
              <w:t>（</w:t>
            </w:r>
            <w:r>
              <w:rPr>
                <w:sz w:val="24"/>
                <w:szCs w:val="24"/>
              </w:rPr>
              <w:t>r</w:t>
            </w:r>
            <w:r>
              <w:rPr>
                <w:sz w:val="24"/>
                <w:szCs w:val="24"/>
              </w:rPr>
              <w:t>）</w:t>
            </w:r>
            <w:r>
              <w:rPr>
                <w:sz w:val="24"/>
                <w:szCs w:val="24"/>
              </w:rPr>
              <w:t>=Lw-20lgr-8</w:t>
            </w:r>
          </w:p>
          <w:p w:rsidR="00E962F0" w:rsidRDefault="00157BE9">
            <w:pPr>
              <w:adjustRightInd w:val="0"/>
              <w:snapToGrid w:val="0"/>
              <w:spacing w:line="420" w:lineRule="exact"/>
              <w:ind w:firstLine="480"/>
              <w:jc w:val="left"/>
              <w:textAlignment w:val="baseline"/>
              <w:rPr>
                <w:sz w:val="24"/>
              </w:rPr>
            </w:pPr>
            <w:r>
              <w:rPr>
                <w:sz w:val="24"/>
                <w:szCs w:val="24"/>
              </w:rPr>
              <w:t>式中：</w:t>
            </w:r>
            <w:r>
              <w:rPr>
                <w:sz w:val="24"/>
                <w:szCs w:val="24"/>
              </w:rPr>
              <w:t>Lp</w:t>
            </w:r>
            <w:r>
              <w:rPr>
                <w:sz w:val="24"/>
                <w:szCs w:val="24"/>
              </w:rPr>
              <w:t>（</w:t>
            </w:r>
            <w:r>
              <w:rPr>
                <w:sz w:val="24"/>
                <w:szCs w:val="24"/>
              </w:rPr>
              <w:t>r</w:t>
            </w:r>
            <w:r>
              <w:rPr>
                <w:sz w:val="24"/>
                <w:szCs w:val="24"/>
              </w:rPr>
              <w:t>）</w:t>
            </w:r>
            <w:r>
              <w:rPr>
                <w:sz w:val="24"/>
                <w:szCs w:val="24"/>
              </w:rPr>
              <w:t>——</w:t>
            </w:r>
            <w:r>
              <w:rPr>
                <w:sz w:val="24"/>
                <w:szCs w:val="24"/>
              </w:rPr>
              <w:t>预测点处声压级，</w:t>
            </w:r>
            <w:r>
              <w:rPr>
                <w:sz w:val="24"/>
                <w:szCs w:val="24"/>
              </w:rPr>
              <w:t>dB</w:t>
            </w:r>
            <w:r>
              <w:rPr>
                <w:sz w:val="24"/>
                <w:szCs w:val="24"/>
              </w:rPr>
              <w:t>；</w:t>
            </w:r>
          </w:p>
          <w:p w:rsidR="00E962F0" w:rsidRDefault="00157BE9">
            <w:pPr>
              <w:adjustRightInd w:val="0"/>
              <w:snapToGrid w:val="0"/>
              <w:spacing w:line="420" w:lineRule="exact"/>
              <w:ind w:firstLine="480"/>
              <w:jc w:val="left"/>
              <w:textAlignment w:val="baseline"/>
              <w:rPr>
                <w:sz w:val="24"/>
              </w:rPr>
            </w:pPr>
            <w:r>
              <w:rPr>
                <w:sz w:val="24"/>
                <w:szCs w:val="24"/>
              </w:rPr>
              <w:t xml:space="preserve">   Lw——</w:t>
            </w:r>
            <w:r>
              <w:rPr>
                <w:sz w:val="24"/>
                <w:szCs w:val="24"/>
              </w:rPr>
              <w:t>由点声源产生的倍频带声功率级，</w:t>
            </w:r>
            <w:r>
              <w:rPr>
                <w:sz w:val="24"/>
                <w:szCs w:val="24"/>
              </w:rPr>
              <w:t>dB</w:t>
            </w:r>
            <w:r>
              <w:rPr>
                <w:sz w:val="24"/>
                <w:szCs w:val="24"/>
              </w:rPr>
              <w:t>；</w:t>
            </w:r>
          </w:p>
          <w:p w:rsidR="007A1F7D" w:rsidRPr="00A8201D" w:rsidRDefault="00157BE9" w:rsidP="00A8201D">
            <w:pPr>
              <w:adjustRightInd w:val="0"/>
              <w:snapToGrid w:val="0"/>
              <w:spacing w:line="420" w:lineRule="exact"/>
              <w:ind w:firstLine="480"/>
              <w:jc w:val="left"/>
              <w:textAlignment w:val="baseline"/>
              <w:rPr>
                <w:sz w:val="24"/>
              </w:rPr>
            </w:pPr>
            <w:r>
              <w:rPr>
                <w:sz w:val="24"/>
                <w:szCs w:val="24"/>
              </w:rPr>
              <w:t xml:space="preserve">   r——</w:t>
            </w:r>
            <w:r>
              <w:rPr>
                <w:sz w:val="24"/>
                <w:szCs w:val="24"/>
              </w:rPr>
              <w:t>预测点距声源的距离，</w:t>
            </w:r>
            <w:r>
              <w:rPr>
                <w:sz w:val="24"/>
                <w:szCs w:val="24"/>
              </w:rPr>
              <w:t>m</w:t>
            </w:r>
            <w:r>
              <w:rPr>
                <w:sz w:val="24"/>
                <w:szCs w:val="24"/>
              </w:rPr>
              <w:t>。</w:t>
            </w:r>
          </w:p>
          <w:p w:rsidR="00665BDC" w:rsidRDefault="00665BDC">
            <w:pPr>
              <w:spacing w:line="420" w:lineRule="exact"/>
              <w:ind w:firstLineChars="250" w:firstLine="602"/>
              <w:rPr>
                <w:b/>
                <w:sz w:val="24"/>
                <w:szCs w:val="24"/>
              </w:rPr>
            </w:pPr>
          </w:p>
          <w:p w:rsidR="00E962F0" w:rsidRDefault="00157BE9">
            <w:pPr>
              <w:spacing w:line="420" w:lineRule="exact"/>
              <w:ind w:firstLineChars="250" w:firstLine="602"/>
              <w:rPr>
                <w:b/>
                <w:sz w:val="24"/>
              </w:rPr>
            </w:pPr>
            <w:r>
              <w:rPr>
                <w:rFonts w:hint="eastAsia"/>
                <w:b/>
                <w:sz w:val="24"/>
                <w:szCs w:val="24"/>
              </w:rPr>
              <w:lastRenderedPageBreak/>
              <w:t>表</w:t>
            </w:r>
            <w:r>
              <w:rPr>
                <w:rFonts w:hint="eastAsia"/>
                <w:b/>
                <w:sz w:val="24"/>
                <w:szCs w:val="24"/>
              </w:rPr>
              <w:t>3</w:t>
            </w:r>
            <w:r w:rsidR="0038229D">
              <w:rPr>
                <w:rFonts w:hint="eastAsia"/>
                <w:b/>
                <w:sz w:val="24"/>
                <w:szCs w:val="24"/>
              </w:rPr>
              <w:t>6</w:t>
            </w:r>
            <w:r>
              <w:rPr>
                <w:rFonts w:hint="eastAsia"/>
                <w:b/>
                <w:sz w:val="24"/>
                <w:szCs w:val="24"/>
              </w:rPr>
              <w:t xml:space="preserve">        </w:t>
            </w:r>
            <w:r>
              <w:rPr>
                <w:rFonts w:hint="eastAsia"/>
                <w:b/>
                <w:sz w:val="24"/>
                <w:szCs w:val="24"/>
              </w:rPr>
              <w:t>本项目室内</w:t>
            </w:r>
            <w:r>
              <w:rPr>
                <w:b/>
                <w:sz w:val="24"/>
                <w:szCs w:val="24"/>
              </w:rPr>
              <w:t>噪声</w:t>
            </w:r>
            <w:r>
              <w:rPr>
                <w:rFonts w:hint="eastAsia"/>
                <w:b/>
                <w:sz w:val="24"/>
                <w:szCs w:val="24"/>
              </w:rPr>
              <w:t>源强</w:t>
            </w:r>
            <w:r>
              <w:rPr>
                <w:b/>
                <w:sz w:val="24"/>
                <w:szCs w:val="24"/>
              </w:rPr>
              <w:t>调查清单</w:t>
            </w:r>
          </w:p>
          <w:tbl>
            <w:tblPr>
              <w:tblW w:w="5000" w:type="pct"/>
              <w:jc w:val="center"/>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4A0"/>
            </w:tblPr>
            <w:tblGrid>
              <w:gridCol w:w="301"/>
              <w:gridCol w:w="444"/>
              <w:gridCol w:w="766"/>
              <w:gridCol w:w="578"/>
              <w:gridCol w:w="563"/>
              <w:gridCol w:w="506"/>
              <w:gridCol w:w="539"/>
              <w:gridCol w:w="430"/>
              <w:gridCol w:w="479"/>
              <w:gridCol w:w="500"/>
              <w:gridCol w:w="698"/>
              <w:gridCol w:w="698"/>
              <w:gridCol w:w="531"/>
              <w:gridCol w:w="496"/>
              <w:gridCol w:w="321"/>
            </w:tblGrid>
            <w:tr w:rsidR="00E962F0" w:rsidTr="00CB083F">
              <w:trPr>
                <w:trHeight w:val="397"/>
                <w:jc w:val="center"/>
              </w:trPr>
              <w:tc>
                <w:tcPr>
                  <w:tcW w:w="301" w:type="dxa"/>
                  <w:vMerge w:val="restart"/>
                  <w:tcBorders>
                    <w:top w:val="single" w:sz="8" w:space="0" w:color="auto"/>
                  </w:tcBorders>
                  <w:noWrap/>
                  <w:vAlign w:val="center"/>
                </w:tcPr>
                <w:p w:rsidR="00E962F0" w:rsidRDefault="00157BE9">
                  <w:pPr>
                    <w:jc w:val="center"/>
                    <w:rPr>
                      <w:b/>
                      <w:sz w:val="21"/>
                      <w:szCs w:val="21"/>
                    </w:rPr>
                  </w:pPr>
                  <w:r>
                    <w:rPr>
                      <w:b/>
                      <w:sz w:val="21"/>
                      <w:szCs w:val="21"/>
                    </w:rPr>
                    <w:t>序号</w:t>
                  </w:r>
                </w:p>
              </w:tc>
              <w:tc>
                <w:tcPr>
                  <w:tcW w:w="444" w:type="dxa"/>
                  <w:vMerge w:val="restart"/>
                  <w:tcBorders>
                    <w:top w:val="single" w:sz="8" w:space="0" w:color="auto"/>
                  </w:tcBorders>
                  <w:noWrap/>
                  <w:vAlign w:val="center"/>
                </w:tcPr>
                <w:p w:rsidR="00E962F0" w:rsidRDefault="00157BE9">
                  <w:pPr>
                    <w:jc w:val="center"/>
                    <w:rPr>
                      <w:b/>
                      <w:sz w:val="21"/>
                      <w:szCs w:val="21"/>
                    </w:rPr>
                  </w:pPr>
                  <w:r>
                    <w:rPr>
                      <w:b/>
                      <w:sz w:val="21"/>
                      <w:szCs w:val="21"/>
                    </w:rPr>
                    <w:t>建筑物</w:t>
                  </w:r>
                </w:p>
                <w:p w:rsidR="00E962F0" w:rsidRDefault="00157BE9">
                  <w:pPr>
                    <w:jc w:val="center"/>
                    <w:rPr>
                      <w:b/>
                      <w:sz w:val="21"/>
                      <w:szCs w:val="21"/>
                    </w:rPr>
                  </w:pPr>
                  <w:r>
                    <w:rPr>
                      <w:b/>
                      <w:sz w:val="21"/>
                      <w:szCs w:val="21"/>
                    </w:rPr>
                    <w:t>名称</w:t>
                  </w:r>
                </w:p>
              </w:tc>
              <w:tc>
                <w:tcPr>
                  <w:tcW w:w="766" w:type="dxa"/>
                  <w:vMerge w:val="restart"/>
                  <w:tcBorders>
                    <w:top w:val="single" w:sz="8" w:space="0" w:color="auto"/>
                  </w:tcBorders>
                  <w:noWrap/>
                  <w:vAlign w:val="center"/>
                </w:tcPr>
                <w:p w:rsidR="00E962F0" w:rsidRDefault="00157BE9">
                  <w:pPr>
                    <w:jc w:val="center"/>
                    <w:rPr>
                      <w:b/>
                      <w:sz w:val="21"/>
                      <w:szCs w:val="21"/>
                    </w:rPr>
                  </w:pPr>
                  <w:r>
                    <w:rPr>
                      <w:b/>
                      <w:sz w:val="21"/>
                      <w:szCs w:val="21"/>
                    </w:rPr>
                    <w:t>声源名称</w:t>
                  </w:r>
                </w:p>
              </w:tc>
              <w:tc>
                <w:tcPr>
                  <w:tcW w:w="578" w:type="dxa"/>
                  <w:vMerge w:val="restart"/>
                  <w:tcBorders>
                    <w:top w:val="single" w:sz="8" w:space="0" w:color="auto"/>
                  </w:tcBorders>
                  <w:noWrap/>
                  <w:vAlign w:val="center"/>
                </w:tcPr>
                <w:p w:rsidR="00E962F0" w:rsidRDefault="00157BE9">
                  <w:pPr>
                    <w:jc w:val="center"/>
                    <w:rPr>
                      <w:b/>
                      <w:sz w:val="21"/>
                      <w:szCs w:val="21"/>
                    </w:rPr>
                  </w:pPr>
                  <w:r>
                    <w:rPr>
                      <w:b/>
                      <w:sz w:val="21"/>
                      <w:szCs w:val="21"/>
                    </w:rPr>
                    <w:t>声功率级</w:t>
                  </w:r>
                  <w:r>
                    <w:rPr>
                      <w:b/>
                      <w:sz w:val="21"/>
                      <w:szCs w:val="21"/>
                    </w:rPr>
                    <w:t>/dB</w:t>
                  </w:r>
                  <w:r>
                    <w:rPr>
                      <w:b/>
                      <w:sz w:val="21"/>
                      <w:szCs w:val="21"/>
                    </w:rPr>
                    <w:t>（</w:t>
                  </w:r>
                  <w:r>
                    <w:rPr>
                      <w:b/>
                      <w:sz w:val="21"/>
                      <w:szCs w:val="21"/>
                    </w:rPr>
                    <w:t>A</w:t>
                  </w:r>
                  <w:r>
                    <w:rPr>
                      <w:b/>
                      <w:sz w:val="21"/>
                      <w:szCs w:val="21"/>
                    </w:rPr>
                    <w:t>）</w:t>
                  </w:r>
                </w:p>
              </w:tc>
              <w:tc>
                <w:tcPr>
                  <w:tcW w:w="563" w:type="dxa"/>
                  <w:vMerge w:val="restart"/>
                  <w:tcBorders>
                    <w:top w:val="single" w:sz="8" w:space="0" w:color="auto"/>
                  </w:tcBorders>
                  <w:noWrap/>
                  <w:vAlign w:val="center"/>
                </w:tcPr>
                <w:p w:rsidR="00E962F0" w:rsidRDefault="00157BE9">
                  <w:pPr>
                    <w:jc w:val="center"/>
                    <w:rPr>
                      <w:b/>
                      <w:sz w:val="21"/>
                      <w:szCs w:val="21"/>
                    </w:rPr>
                  </w:pPr>
                  <w:r>
                    <w:rPr>
                      <w:b/>
                      <w:sz w:val="21"/>
                      <w:szCs w:val="21"/>
                    </w:rPr>
                    <w:t>声源控制措施</w:t>
                  </w:r>
                </w:p>
              </w:tc>
              <w:tc>
                <w:tcPr>
                  <w:tcW w:w="1475" w:type="dxa"/>
                  <w:gridSpan w:val="3"/>
                  <w:tcBorders>
                    <w:top w:val="single" w:sz="8" w:space="0" w:color="auto"/>
                  </w:tcBorders>
                  <w:noWrap/>
                  <w:vAlign w:val="center"/>
                </w:tcPr>
                <w:p w:rsidR="00E962F0" w:rsidRDefault="00157BE9">
                  <w:pPr>
                    <w:jc w:val="center"/>
                    <w:rPr>
                      <w:b/>
                      <w:sz w:val="21"/>
                      <w:szCs w:val="21"/>
                    </w:rPr>
                  </w:pPr>
                  <w:r>
                    <w:rPr>
                      <w:b/>
                      <w:sz w:val="21"/>
                      <w:szCs w:val="21"/>
                    </w:rPr>
                    <w:t>空间相对位置</w:t>
                  </w:r>
                  <w:r>
                    <w:rPr>
                      <w:b/>
                      <w:sz w:val="21"/>
                      <w:szCs w:val="21"/>
                    </w:rPr>
                    <w:t>/m</w:t>
                  </w:r>
                </w:p>
              </w:tc>
              <w:tc>
                <w:tcPr>
                  <w:tcW w:w="479" w:type="dxa"/>
                  <w:vMerge w:val="restart"/>
                  <w:tcBorders>
                    <w:top w:val="single" w:sz="8" w:space="0" w:color="auto"/>
                  </w:tcBorders>
                  <w:noWrap/>
                  <w:vAlign w:val="center"/>
                </w:tcPr>
                <w:p w:rsidR="00E962F0" w:rsidRDefault="00157BE9">
                  <w:pPr>
                    <w:jc w:val="center"/>
                    <w:rPr>
                      <w:b/>
                      <w:sz w:val="21"/>
                      <w:szCs w:val="21"/>
                    </w:rPr>
                  </w:pPr>
                  <w:r>
                    <w:rPr>
                      <w:b/>
                      <w:sz w:val="21"/>
                      <w:szCs w:val="21"/>
                    </w:rPr>
                    <w:t>距室内边界距离</w:t>
                  </w:r>
                  <w:r>
                    <w:rPr>
                      <w:b/>
                      <w:sz w:val="21"/>
                      <w:szCs w:val="21"/>
                    </w:rPr>
                    <w:t>/m</w:t>
                  </w:r>
                </w:p>
              </w:tc>
              <w:tc>
                <w:tcPr>
                  <w:tcW w:w="500" w:type="dxa"/>
                  <w:vMerge w:val="restart"/>
                  <w:tcBorders>
                    <w:top w:val="single" w:sz="8" w:space="0" w:color="auto"/>
                  </w:tcBorders>
                  <w:noWrap/>
                  <w:vAlign w:val="center"/>
                </w:tcPr>
                <w:p w:rsidR="00E962F0" w:rsidRDefault="00157BE9">
                  <w:pPr>
                    <w:jc w:val="center"/>
                    <w:rPr>
                      <w:b/>
                      <w:sz w:val="21"/>
                      <w:szCs w:val="21"/>
                    </w:rPr>
                  </w:pPr>
                  <w:r>
                    <w:rPr>
                      <w:b/>
                      <w:sz w:val="21"/>
                      <w:szCs w:val="21"/>
                    </w:rPr>
                    <w:t>室内边界声级</w:t>
                  </w:r>
                  <w:r>
                    <w:rPr>
                      <w:b/>
                      <w:sz w:val="21"/>
                      <w:szCs w:val="21"/>
                    </w:rPr>
                    <w:t>/dB</w:t>
                  </w:r>
                  <w:r>
                    <w:rPr>
                      <w:b/>
                      <w:sz w:val="21"/>
                      <w:szCs w:val="21"/>
                    </w:rPr>
                    <w:t>（</w:t>
                  </w:r>
                  <w:r>
                    <w:rPr>
                      <w:b/>
                      <w:sz w:val="21"/>
                      <w:szCs w:val="21"/>
                    </w:rPr>
                    <w:t>A</w:t>
                  </w:r>
                  <w:r>
                    <w:rPr>
                      <w:b/>
                      <w:sz w:val="21"/>
                      <w:szCs w:val="21"/>
                    </w:rPr>
                    <w:t>）</w:t>
                  </w:r>
                </w:p>
              </w:tc>
              <w:tc>
                <w:tcPr>
                  <w:tcW w:w="698" w:type="dxa"/>
                  <w:vMerge w:val="restart"/>
                  <w:tcBorders>
                    <w:top w:val="single" w:sz="8" w:space="0" w:color="auto"/>
                  </w:tcBorders>
                  <w:vAlign w:val="center"/>
                </w:tcPr>
                <w:p w:rsidR="00E962F0" w:rsidRDefault="00157BE9">
                  <w:pPr>
                    <w:jc w:val="center"/>
                    <w:rPr>
                      <w:b/>
                      <w:sz w:val="21"/>
                      <w:szCs w:val="21"/>
                    </w:rPr>
                  </w:pPr>
                  <w:r>
                    <w:rPr>
                      <w:b/>
                      <w:sz w:val="21"/>
                      <w:szCs w:val="21"/>
                    </w:rPr>
                    <w:t>室内边界</w:t>
                  </w:r>
                  <w:r>
                    <w:rPr>
                      <w:rFonts w:hint="eastAsia"/>
                      <w:b/>
                      <w:sz w:val="21"/>
                      <w:szCs w:val="21"/>
                    </w:rPr>
                    <w:t>叠加</w:t>
                  </w:r>
                  <w:r>
                    <w:rPr>
                      <w:b/>
                      <w:sz w:val="21"/>
                      <w:szCs w:val="21"/>
                    </w:rPr>
                    <w:t>声级</w:t>
                  </w:r>
                  <w:r>
                    <w:rPr>
                      <w:b/>
                      <w:sz w:val="21"/>
                      <w:szCs w:val="21"/>
                    </w:rPr>
                    <w:t>/dB</w:t>
                  </w:r>
                  <w:r>
                    <w:rPr>
                      <w:b/>
                      <w:sz w:val="21"/>
                      <w:szCs w:val="21"/>
                    </w:rPr>
                    <w:t>（</w:t>
                  </w:r>
                  <w:r>
                    <w:rPr>
                      <w:b/>
                      <w:sz w:val="21"/>
                      <w:szCs w:val="21"/>
                    </w:rPr>
                    <w:t>A</w:t>
                  </w:r>
                  <w:r>
                    <w:rPr>
                      <w:b/>
                      <w:sz w:val="21"/>
                      <w:szCs w:val="21"/>
                    </w:rPr>
                    <w:t>）</w:t>
                  </w:r>
                </w:p>
              </w:tc>
              <w:tc>
                <w:tcPr>
                  <w:tcW w:w="698" w:type="dxa"/>
                  <w:vMerge w:val="restart"/>
                  <w:tcBorders>
                    <w:top w:val="single" w:sz="8" w:space="0" w:color="auto"/>
                  </w:tcBorders>
                  <w:noWrap/>
                  <w:vAlign w:val="center"/>
                </w:tcPr>
                <w:p w:rsidR="00E962F0" w:rsidRDefault="00157BE9">
                  <w:pPr>
                    <w:jc w:val="center"/>
                    <w:rPr>
                      <w:b/>
                      <w:sz w:val="21"/>
                      <w:szCs w:val="21"/>
                    </w:rPr>
                  </w:pPr>
                  <w:r>
                    <w:rPr>
                      <w:b/>
                      <w:sz w:val="21"/>
                      <w:szCs w:val="21"/>
                    </w:rPr>
                    <w:t>运行时段</w:t>
                  </w:r>
                </w:p>
              </w:tc>
              <w:tc>
                <w:tcPr>
                  <w:tcW w:w="531" w:type="dxa"/>
                  <w:vMerge w:val="restart"/>
                  <w:tcBorders>
                    <w:top w:val="single" w:sz="8" w:space="0" w:color="auto"/>
                  </w:tcBorders>
                  <w:noWrap/>
                  <w:vAlign w:val="center"/>
                </w:tcPr>
                <w:p w:rsidR="00E962F0" w:rsidRDefault="00157BE9">
                  <w:pPr>
                    <w:jc w:val="center"/>
                    <w:rPr>
                      <w:b/>
                      <w:sz w:val="21"/>
                      <w:szCs w:val="21"/>
                    </w:rPr>
                  </w:pPr>
                  <w:r>
                    <w:rPr>
                      <w:b/>
                      <w:sz w:val="21"/>
                      <w:szCs w:val="21"/>
                    </w:rPr>
                    <w:t>建筑物插入损失</w:t>
                  </w:r>
                  <w:r>
                    <w:rPr>
                      <w:b/>
                      <w:sz w:val="21"/>
                      <w:szCs w:val="21"/>
                    </w:rPr>
                    <w:t>/dB</w:t>
                  </w:r>
                  <w:r>
                    <w:rPr>
                      <w:b/>
                      <w:sz w:val="21"/>
                      <w:szCs w:val="21"/>
                    </w:rPr>
                    <w:t>（</w:t>
                  </w:r>
                  <w:r>
                    <w:rPr>
                      <w:b/>
                      <w:sz w:val="21"/>
                      <w:szCs w:val="21"/>
                    </w:rPr>
                    <w:t>A</w:t>
                  </w:r>
                  <w:r>
                    <w:rPr>
                      <w:b/>
                      <w:sz w:val="21"/>
                      <w:szCs w:val="21"/>
                    </w:rPr>
                    <w:t>）</w:t>
                  </w:r>
                </w:p>
              </w:tc>
              <w:tc>
                <w:tcPr>
                  <w:tcW w:w="817" w:type="dxa"/>
                  <w:gridSpan w:val="2"/>
                  <w:tcBorders>
                    <w:top w:val="single" w:sz="8" w:space="0" w:color="auto"/>
                  </w:tcBorders>
                  <w:noWrap/>
                  <w:vAlign w:val="center"/>
                </w:tcPr>
                <w:p w:rsidR="00E962F0" w:rsidRDefault="00157BE9">
                  <w:pPr>
                    <w:jc w:val="center"/>
                    <w:rPr>
                      <w:b/>
                      <w:sz w:val="21"/>
                      <w:szCs w:val="21"/>
                    </w:rPr>
                  </w:pPr>
                  <w:r>
                    <w:rPr>
                      <w:b/>
                      <w:sz w:val="21"/>
                      <w:szCs w:val="21"/>
                    </w:rPr>
                    <w:t>建筑物外噪声</w:t>
                  </w:r>
                </w:p>
              </w:tc>
            </w:tr>
            <w:tr w:rsidR="00E962F0" w:rsidTr="00CB083F">
              <w:trPr>
                <w:trHeight w:val="397"/>
                <w:jc w:val="center"/>
              </w:trPr>
              <w:tc>
                <w:tcPr>
                  <w:tcW w:w="301" w:type="dxa"/>
                  <w:vMerge/>
                  <w:tcBorders>
                    <w:bottom w:val="single" w:sz="8" w:space="0" w:color="auto"/>
                  </w:tcBorders>
                  <w:noWrap/>
                  <w:vAlign w:val="center"/>
                </w:tcPr>
                <w:p w:rsidR="00E962F0" w:rsidRDefault="00E962F0">
                  <w:pPr>
                    <w:jc w:val="center"/>
                    <w:rPr>
                      <w:b/>
                      <w:sz w:val="21"/>
                      <w:szCs w:val="21"/>
                    </w:rPr>
                  </w:pPr>
                </w:p>
              </w:tc>
              <w:tc>
                <w:tcPr>
                  <w:tcW w:w="444" w:type="dxa"/>
                  <w:vMerge/>
                  <w:tcBorders>
                    <w:bottom w:val="single" w:sz="8" w:space="0" w:color="auto"/>
                  </w:tcBorders>
                  <w:noWrap/>
                  <w:vAlign w:val="center"/>
                </w:tcPr>
                <w:p w:rsidR="00E962F0" w:rsidRDefault="00E962F0">
                  <w:pPr>
                    <w:jc w:val="center"/>
                    <w:rPr>
                      <w:b/>
                      <w:sz w:val="21"/>
                      <w:szCs w:val="21"/>
                    </w:rPr>
                  </w:pPr>
                </w:p>
              </w:tc>
              <w:tc>
                <w:tcPr>
                  <w:tcW w:w="766" w:type="dxa"/>
                  <w:vMerge/>
                  <w:tcBorders>
                    <w:bottom w:val="single" w:sz="8" w:space="0" w:color="auto"/>
                  </w:tcBorders>
                  <w:noWrap/>
                  <w:vAlign w:val="center"/>
                </w:tcPr>
                <w:p w:rsidR="00E962F0" w:rsidRDefault="00E962F0">
                  <w:pPr>
                    <w:jc w:val="center"/>
                    <w:rPr>
                      <w:b/>
                      <w:sz w:val="21"/>
                      <w:szCs w:val="21"/>
                    </w:rPr>
                  </w:pPr>
                </w:p>
              </w:tc>
              <w:tc>
                <w:tcPr>
                  <w:tcW w:w="578" w:type="dxa"/>
                  <w:vMerge/>
                  <w:tcBorders>
                    <w:bottom w:val="single" w:sz="8" w:space="0" w:color="auto"/>
                  </w:tcBorders>
                  <w:noWrap/>
                  <w:vAlign w:val="center"/>
                </w:tcPr>
                <w:p w:rsidR="00E962F0" w:rsidRDefault="00E962F0">
                  <w:pPr>
                    <w:jc w:val="center"/>
                    <w:rPr>
                      <w:b/>
                      <w:sz w:val="21"/>
                      <w:szCs w:val="21"/>
                    </w:rPr>
                  </w:pPr>
                </w:p>
              </w:tc>
              <w:tc>
                <w:tcPr>
                  <w:tcW w:w="563" w:type="dxa"/>
                  <w:vMerge/>
                  <w:tcBorders>
                    <w:bottom w:val="single" w:sz="8" w:space="0" w:color="auto"/>
                  </w:tcBorders>
                  <w:noWrap/>
                  <w:vAlign w:val="center"/>
                </w:tcPr>
                <w:p w:rsidR="00E962F0" w:rsidRDefault="00E962F0">
                  <w:pPr>
                    <w:jc w:val="center"/>
                    <w:rPr>
                      <w:b/>
                      <w:sz w:val="21"/>
                      <w:szCs w:val="21"/>
                    </w:rPr>
                  </w:pPr>
                </w:p>
              </w:tc>
              <w:tc>
                <w:tcPr>
                  <w:tcW w:w="506" w:type="dxa"/>
                  <w:tcBorders>
                    <w:bottom w:val="single" w:sz="8" w:space="0" w:color="auto"/>
                  </w:tcBorders>
                  <w:noWrap/>
                  <w:vAlign w:val="center"/>
                </w:tcPr>
                <w:p w:rsidR="00E962F0" w:rsidRDefault="00157BE9">
                  <w:pPr>
                    <w:jc w:val="center"/>
                    <w:rPr>
                      <w:b/>
                      <w:sz w:val="21"/>
                      <w:szCs w:val="21"/>
                    </w:rPr>
                  </w:pPr>
                  <w:r>
                    <w:rPr>
                      <w:b/>
                      <w:sz w:val="21"/>
                      <w:szCs w:val="21"/>
                    </w:rPr>
                    <w:t>X</w:t>
                  </w:r>
                </w:p>
              </w:tc>
              <w:tc>
                <w:tcPr>
                  <w:tcW w:w="539" w:type="dxa"/>
                  <w:tcBorders>
                    <w:bottom w:val="single" w:sz="8" w:space="0" w:color="auto"/>
                  </w:tcBorders>
                  <w:noWrap/>
                  <w:vAlign w:val="center"/>
                </w:tcPr>
                <w:p w:rsidR="00E962F0" w:rsidRDefault="00157BE9">
                  <w:pPr>
                    <w:jc w:val="center"/>
                    <w:rPr>
                      <w:b/>
                      <w:sz w:val="21"/>
                      <w:szCs w:val="21"/>
                    </w:rPr>
                  </w:pPr>
                  <w:r>
                    <w:rPr>
                      <w:rFonts w:hint="eastAsia"/>
                      <w:b/>
                      <w:sz w:val="21"/>
                      <w:szCs w:val="21"/>
                    </w:rPr>
                    <w:t>Y</w:t>
                  </w:r>
                </w:p>
              </w:tc>
              <w:tc>
                <w:tcPr>
                  <w:tcW w:w="430" w:type="dxa"/>
                  <w:tcBorders>
                    <w:bottom w:val="single" w:sz="8" w:space="0" w:color="auto"/>
                  </w:tcBorders>
                  <w:noWrap/>
                  <w:vAlign w:val="center"/>
                </w:tcPr>
                <w:p w:rsidR="00E962F0" w:rsidRDefault="00157BE9">
                  <w:pPr>
                    <w:jc w:val="center"/>
                    <w:rPr>
                      <w:b/>
                      <w:sz w:val="21"/>
                      <w:szCs w:val="21"/>
                    </w:rPr>
                  </w:pPr>
                  <w:r>
                    <w:rPr>
                      <w:b/>
                      <w:sz w:val="21"/>
                      <w:szCs w:val="21"/>
                    </w:rPr>
                    <w:t>Z</w:t>
                  </w:r>
                </w:p>
              </w:tc>
              <w:tc>
                <w:tcPr>
                  <w:tcW w:w="479" w:type="dxa"/>
                  <w:vMerge/>
                  <w:tcBorders>
                    <w:bottom w:val="single" w:sz="8" w:space="0" w:color="auto"/>
                  </w:tcBorders>
                  <w:noWrap/>
                  <w:vAlign w:val="center"/>
                </w:tcPr>
                <w:p w:rsidR="00E962F0" w:rsidRDefault="00E962F0">
                  <w:pPr>
                    <w:jc w:val="center"/>
                    <w:rPr>
                      <w:b/>
                      <w:sz w:val="21"/>
                      <w:szCs w:val="21"/>
                    </w:rPr>
                  </w:pPr>
                </w:p>
              </w:tc>
              <w:tc>
                <w:tcPr>
                  <w:tcW w:w="500" w:type="dxa"/>
                  <w:vMerge/>
                  <w:tcBorders>
                    <w:bottom w:val="single" w:sz="8" w:space="0" w:color="auto"/>
                  </w:tcBorders>
                  <w:noWrap/>
                  <w:vAlign w:val="center"/>
                </w:tcPr>
                <w:p w:rsidR="00E962F0" w:rsidRDefault="00E962F0">
                  <w:pPr>
                    <w:jc w:val="center"/>
                    <w:rPr>
                      <w:b/>
                      <w:sz w:val="21"/>
                      <w:szCs w:val="21"/>
                    </w:rPr>
                  </w:pPr>
                </w:p>
              </w:tc>
              <w:tc>
                <w:tcPr>
                  <w:tcW w:w="698" w:type="dxa"/>
                  <w:vMerge/>
                  <w:tcBorders>
                    <w:bottom w:val="single" w:sz="8" w:space="0" w:color="auto"/>
                  </w:tcBorders>
                </w:tcPr>
                <w:p w:rsidR="00E962F0" w:rsidRDefault="00E962F0">
                  <w:pPr>
                    <w:jc w:val="center"/>
                    <w:rPr>
                      <w:b/>
                      <w:sz w:val="21"/>
                      <w:szCs w:val="21"/>
                    </w:rPr>
                  </w:pPr>
                </w:p>
              </w:tc>
              <w:tc>
                <w:tcPr>
                  <w:tcW w:w="698" w:type="dxa"/>
                  <w:vMerge/>
                  <w:tcBorders>
                    <w:bottom w:val="single" w:sz="8" w:space="0" w:color="auto"/>
                  </w:tcBorders>
                  <w:noWrap/>
                  <w:vAlign w:val="center"/>
                </w:tcPr>
                <w:p w:rsidR="00E962F0" w:rsidRDefault="00E962F0">
                  <w:pPr>
                    <w:jc w:val="center"/>
                    <w:rPr>
                      <w:b/>
                      <w:sz w:val="21"/>
                      <w:szCs w:val="21"/>
                    </w:rPr>
                  </w:pPr>
                </w:p>
              </w:tc>
              <w:tc>
                <w:tcPr>
                  <w:tcW w:w="531" w:type="dxa"/>
                  <w:vMerge/>
                  <w:tcBorders>
                    <w:bottom w:val="single" w:sz="8" w:space="0" w:color="auto"/>
                  </w:tcBorders>
                  <w:noWrap/>
                  <w:vAlign w:val="center"/>
                </w:tcPr>
                <w:p w:rsidR="00E962F0" w:rsidRDefault="00E962F0">
                  <w:pPr>
                    <w:jc w:val="center"/>
                    <w:rPr>
                      <w:b/>
                      <w:sz w:val="21"/>
                      <w:szCs w:val="21"/>
                    </w:rPr>
                  </w:pPr>
                </w:p>
              </w:tc>
              <w:tc>
                <w:tcPr>
                  <w:tcW w:w="496" w:type="dxa"/>
                  <w:tcBorders>
                    <w:bottom w:val="single" w:sz="8" w:space="0" w:color="auto"/>
                  </w:tcBorders>
                  <w:noWrap/>
                  <w:vAlign w:val="center"/>
                </w:tcPr>
                <w:p w:rsidR="00E962F0" w:rsidRDefault="00157BE9" w:rsidP="00C42CDD">
                  <w:pPr>
                    <w:jc w:val="center"/>
                    <w:rPr>
                      <w:b/>
                      <w:sz w:val="21"/>
                      <w:szCs w:val="21"/>
                    </w:rPr>
                  </w:pPr>
                  <w:r>
                    <w:rPr>
                      <w:b/>
                      <w:sz w:val="21"/>
                      <w:szCs w:val="21"/>
                    </w:rPr>
                    <w:t>声</w:t>
                  </w:r>
                  <w:r w:rsidR="00C42CDD">
                    <w:rPr>
                      <w:rFonts w:hint="eastAsia"/>
                      <w:b/>
                      <w:sz w:val="21"/>
                      <w:szCs w:val="21"/>
                    </w:rPr>
                    <w:t>功率</w:t>
                  </w:r>
                  <w:r>
                    <w:rPr>
                      <w:b/>
                      <w:sz w:val="21"/>
                      <w:szCs w:val="21"/>
                    </w:rPr>
                    <w:t>级</w:t>
                  </w:r>
                  <w:r>
                    <w:rPr>
                      <w:b/>
                      <w:sz w:val="21"/>
                      <w:szCs w:val="21"/>
                    </w:rPr>
                    <w:t>/dB</w:t>
                  </w:r>
                </w:p>
              </w:tc>
              <w:tc>
                <w:tcPr>
                  <w:tcW w:w="321" w:type="dxa"/>
                  <w:tcBorders>
                    <w:bottom w:val="single" w:sz="8" w:space="0" w:color="auto"/>
                  </w:tcBorders>
                  <w:noWrap/>
                  <w:vAlign w:val="center"/>
                </w:tcPr>
                <w:p w:rsidR="00E962F0" w:rsidRDefault="00157BE9">
                  <w:pPr>
                    <w:jc w:val="center"/>
                    <w:rPr>
                      <w:b/>
                      <w:sz w:val="21"/>
                      <w:szCs w:val="21"/>
                    </w:rPr>
                  </w:pPr>
                  <w:r>
                    <w:rPr>
                      <w:b/>
                      <w:sz w:val="21"/>
                      <w:szCs w:val="21"/>
                    </w:rPr>
                    <w:t>建筑物外距离</w:t>
                  </w:r>
                  <w:r>
                    <w:rPr>
                      <w:b/>
                      <w:sz w:val="21"/>
                      <w:szCs w:val="21"/>
                    </w:rPr>
                    <w:t>/m</w:t>
                  </w:r>
                </w:p>
              </w:tc>
            </w:tr>
            <w:tr w:rsidR="00292C8A" w:rsidTr="00CB083F">
              <w:trPr>
                <w:trHeight w:val="397"/>
                <w:jc w:val="center"/>
              </w:trPr>
              <w:tc>
                <w:tcPr>
                  <w:tcW w:w="301" w:type="dxa"/>
                  <w:tcBorders>
                    <w:top w:val="single" w:sz="8" w:space="0" w:color="auto"/>
                  </w:tcBorders>
                  <w:noWrap/>
                  <w:vAlign w:val="center"/>
                </w:tcPr>
                <w:p w:rsidR="00292C8A" w:rsidRDefault="00292C8A">
                  <w:pPr>
                    <w:jc w:val="center"/>
                    <w:rPr>
                      <w:sz w:val="21"/>
                      <w:szCs w:val="21"/>
                    </w:rPr>
                  </w:pPr>
                  <w:r>
                    <w:rPr>
                      <w:sz w:val="21"/>
                      <w:szCs w:val="21"/>
                    </w:rPr>
                    <w:t>1</w:t>
                  </w:r>
                </w:p>
              </w:tc>
              <w:tc>
                <w:tcPr>
                  <w:tcW w:w="444" w:type="dxa"/>
                  <w:vMerge w:val="restart"/>
                  <w:tcBorders>
                    <w:top w:val="single" w:sz="8" w:space="0" w:color="auto"/>
                  </w:tcBorders>
                  <w:noWrap/>
                  <w:vAlign w:val="center"/>
                </w:tcPr>
                <w:p w:rsidR="00292C8A" w:rsidRDefault="00292C8A">
                  <w:pPr>
                    <w:jc w:val="center"/>
                    <w:rPr>
                      <w:sz w:val="21"/>
                      <w:szCs w:val="21"/>
                    </w:rPr>
                  </w:pPr>
                  <w:r>
                    <w:rPr>
                      <w:rFonts w:hint="eastAsia"/>
                      <w:sz w:val="21"/>
                      <w:szCs w:val="21"/>
                    </w:rPr>
                    <w:t>破碎</w:t>
                  </w:r>
                  <w:r>
                    <w:rPr>
                      <w:sz w:val="21"/>
                      <w:szCs w:val="21"/>
                    </w:rPr>
                    <w:t>生产厂间</w:t>
                  </w:r>
                </w:p>
              </w:tc>
              <w:tc>
                <w:tcPr>
                  <w:tcW w:w="766" w:type="dxa"/>
                  <w:tcBorders>
                    <w:top w:val="single" w:sz="8" w:space="0" w:color="auto"/>
                  </w:tcBorders>
                  <w:noWrap/>
                  <w:vAlign w:val="center"/>
                </w:tcPr>
                <w:p w:rsidR="00292C8A" w:rsidRDefault="00292C8A">
                  <w:pPr>
                    <w:pStyle w:val="aff9"/>
                  </w:pPr>
                  <w:r w:rsidRPr="00B50A4F">
                    <w:rPr>
                      <w:rFonts w:hint="eastAsia"/>
                    </w:rPr>
                    <w:t>振动筛分卸料机</w:t>
                  </w:r>
                </w:p>
              </w:tc>
              <w:tc>
                <w:tcPr>
                  <w:tcW w:w="578" w:type="dxa"/>
                  <w:tcBorders>
                    <w:top w:val="single" w:sz="8" w:space="0" w:color="auto"/>
                  </w:tcBorders>
                  <w:noWrap/>
                  <w:vAlign w:val="center"/>
                </w:tcPr>
                <w:p w:rsidR="00292C8A" w:rsidRDefault="00292C8A">
                  <w:pPr>
                    <w:jc w:val="center"/>
                    <w:rPr>
                      <w:sz w:val="21"/>
                      <w:szCs w:val="21"/>
                    </w:rPr>
                  </w:pPr>
                  <w:r>
                    <w:rPr>
                      <w:rFonts w:hint="eastAsia"/>
                      <w:sz w:val="21"/>
                      <w:szCs w:val="21"/>
                    </w:rPr>
                    <w:t>90</w:t>
                  </w:r>
                </w:p>
              </w:tc>
              <w:tc>
                <w:tcPr>
                  <w:tcW w:w="563" w:type="dxa"/>
                  <w:vMerge w:val="restart"/>
                  <w:tcBorders>
                    <w:top w:val="single" w:sz="8" w:space="0" w:color="auto"/>
                  </w:tcBorders>
                  <w:noWrap/>
                  <w:vAlign w:val="center"/>
                </w:tcPr>
                <w:p w:rsidR="00292C8A" w:rsidRDefault="00292C8A">
                  <w:pPr>
                    <w:jc w:val="center"/>
                    <w:rPr>
                      <w:sz w:val="21"/>
                      <w:szCs w:val="21"/>
                    </w:rPr>
                  </w:pPr>
                  <w:r>
                    <w:rPr>
                      <w:rFonts w:hint="eastAsia"/>
                      <w:sz w:val="21"/>
                      <w:szCs w:val="21"/>
                    </w:rPr>
                    <w:t>设备减振、厂房隔声、距离衰减</w:t>
                  </w:r>
                </w:p>
              </w:tc>
              <w:tc>
                <w:tcPr>
                  <w:tcW w:w="506" w:type="dxa"/>
                  <w:tcBorders>
                    <w:top w:val="single" w:sz="8" w:space="0" w:color="auto"/>
                  </w:tcBorders>
                  <w:noWrap/>
                  <w:vAlign w:val="center"/>
                </w:tcPr>
                <w:p w:rsidR="00292C8A" w:rsidRDefault="00292C8A">
                  <w:pPr>
                    <w:jc w:val="center"/>
                    <w:rPr>
                      <w:sz w:val="21"/>
                      <w:szCs w:val="21"/>
                    </w:rPr>
                  </w:pPr>
                  <w:r>
                    <w:rPr>
                      <w:rFonts w:hint="eastAsia"/>
                      <w:sz w:val="21"/>
                      <w:szCs w:val="21"/>
                    </w:rPr>
                    <w:t>24</w:t>
                  </w:r>
                </w:p>
              </w:tc>
              <w:tc>
                <w:tcPr>
                  <w:tcW w:w="539" w:type="dxa"/>
                  <w:tcBorders>
                    <w:top w:val="single" w:sz="8" w:space="0" w:color="auto"/>
                  </w:tcBorders>
                  <w:noWrap/>
                  <w:vAlign w:val="center"/>
                </w:tcPr>
                <w:p w:rsidR="00292C8A" w:rsidRDefault="00292C8A">
                  <w:pPr>
                    <w:jc w:val="center"/>
                    <w:rPr>
                      <w:sz w:val="21"/>
                      <w:szCs w:val="21"/>
                    </w:rPr>
                  </w:pPr>
                  <w:r>
                    <w:rPr>
                      <w:rFonts w:hint="eastAsia"/>
                      <w:sz w:val="21"/>
                      <w:szCs w:val="21"/>
                    </w:rPr>
                    <w:t>28</w:t>
                  </w:r>
                </w:p>
              </w:tc>
              <w:tc>
                <w:tcPr>
                  <w:tcW w:w="430" w:type="dxa"/>
                  <w:tcBorders>
                    <w:top w:val="single" w:sz="8" w:space="0" w:color="auto"/>
                  </w:tcBorders>
                  <w:noWrap/>
                  <w:vAlign w:val="center"/>
                </w:tcPr>
                <w:p w:rsidR="00292C8A" w:rsidRDefault="00292C8A">
                  <w:pPr>
                    <w:jc w:val="center"/>
                    <w:rPr>
                      <w:sz w:val="21"/>
                      <w:szCs w:val="21"/>
                    </w:rPr>
                  </w:pPr>
                  <w:r>
                    <w:rPr>
                      <w:rFonts w:hint="eastAsia"/>
                      <w:sz w:val="21"/>
                      <w:szCs w:val="21"/>
                    </w:rPr>
                    <w:t>2.8</w:t>
                  </w:r>
                </w:p>
              </w:tc>
              <w:tc>
                <w:tcPr>
                  <w:tcW w:w="479" w:type="dxa"/>
                  <w:tcBorders>
                    <w:top w:val="single" w:sz="8" w:space="0" w:color="auto"/>
                  </w:tcBorders>
                  <w:noWrap/>
                  <w:vAlign w:val="center"/>
                </w:tcPr>
                <w:p w:rsidR="00292C8A" w:rsidRDefault="00DB6140">
                  <w:pPr>
                    <w:jc w:val="center"/>
                    <w:rPr>
                      <w:sz w:val="21"/>
                      <w:szCs w:val="21"/>
                    </w:rPr>
                  </w:pPr>
                  <w:r>
                    <w:rPr>
                      <w:rFonts w:hint="eastAsia"/>
                      <w:sz w:val="21"/>
                      <w:szCs w:val="21"/>
                    </w:rPr>
                    <w:t>29</w:t>
                  </w:r>
                </w:p>
              </w:tc>
              <w:tc>
                <w:tcPr>
                  <w:tcW w:w="500" w:type="dxa"/>
                  <w:tcBorders>
                    <w:top w:val="single" w:sz="8" w:space="0" w:color="auto"/>
                  </w:tcBorders>
                  <w:noWrap/>
                  <w:vAlign w:val="center"/>
                </w:tcPr>
                <w:p w:rsidR="00292C8A" w:rsidRDefault="001A09BD">
                  <w:pPr>
                    <w:jc w:val="center"/>
                    <w:rPr>
                      <w:sz w:val="21"/>
                      <w:szCs w:val="21"/>
                    </w:rPr>
                  </w:pPr>
                  <w:r>
                    <w:rPr>
                      <w:rFonts w:hint="eastAsia"/>
                      <w:sz w:val="21"/>
                      <w:szCs w:val="21"/>
                    </w:rPr>
                    <w:t>62.3</w:t>
                  </w:r>
                </w:p>
              </w:tc>
              <w:tc>
                <w:tcPr>
                  <w:tcW w:w="698" w:type="dxa"/>
                  <w:vMerge w:val="restart"/>
                  <w:tcBorders>
                    <w:top w:val="single" w:sz="8" w:space="0" w:color="auto"/>
                  </w:tcBorders>
                  <w:vAlign w:val="center"/>
                </w:tcPr>
                <w:p w:rsidR="00292C8A" w:rsidRDefault="00602EF9">
                  <w:pPr>
                    <w:jc w:val="center"/>
                    <w:rPr>
                      <w:sz w:val="21"/>
                      <w:szCs w:val="21"/>
                    </w:rPr>
                  </w:pPr>
                  <w:r>
                    <w:rPr>
                      <w:rFonts w:hint="eastAsia"/>
                      <w:sz w:val="21"/>
                      <w:szCs w:val="21"/>
                    </w:rPr>
                    <w:t>75.2</w:t>
                  </w:r>
                </w:p>
              </w:tc>
              <w:tc>
                <w:tcPr>
                  <w:tcW w:w="698" w:type="dxa"/>
                  <w:tcBorders>
                    <w:top w:val="single" w:sz="8" w:space="0" w:color="auto"/>
                  </w:tcBorders>
                  <w:noWrap/>
                  <w:vAlign w:val="center"/>
                </w:tcPr>
                <w:p w:rsidR="00292C8A" w:rsidRDefault="00292C8A">
                  <w:pPr>
                    <w:jc w:val="center"/>
                    <w:rPr>
                      <w:sz w:val="21"/>
                      <w:szCs w:val="21"/>
                    </w:rPr>
                  </w:pPr>
                  <w:r>
                    <w:rPr>
                      <w:rFonts w:hint="eastAsia"/>
                      <w:sz w:val="21"/>
                      <w:szCs w:val="21"/>
                    </w:rPr>
                    <w:t>8</w:t>
                  </w:r>
                  <w:r>
                    <w:rPr>
                      <w:sz w:val="21"/>
                      <w:szCs w:val="21"/>
                    </w:rPr>
                    <w:t>:00-</w:t>
                  </w:r>
                  <w:r>
                    <w:rPr>
                      <w:rFonts w:hint="eastAsia"/>
                      <w:sz w:val="21"/>
                      <w:szCs w:val="21"/>
                    </w:rPr>
                    <w:t>18</w:t>
                  </w:r>
                  <w:r>
                    <w:rPr>
                      <w:sz w:val="21"/>
                      <w:szCs w:val="21"/>
                    </w:rPr>
                    <w:t>:00</w:t>
                  </w:r>
                </w:p>
              </w:tc>
              <w:tc>
                <w:tcPr>
                  <w:tcW w:w="531" w:type="dxa"/>
                  <w:vMerge w:val="restart"/>
                  <w:tcBorders>
                    <w:top w:val="single" w:sz="8" w:space="0" w:color="auto"/>
                  </w:tcBorders>
                  <w:noWrap/>
                  <w:vAlign w:val="center"/>
                </w:tcPr>
                <w:p w:rsidR="00292C8A" w:rsidRDefault="00292C8A">
                  <w:pPr>
                    <w:jc w:val="center"/>
                    <w:rPr>
                      <w:sz w:val="21"/>
                      <w:szCs w:val="21"/>
                    </w:rPr>
                  </w:pPr>
                  <w:r>
                    <w:rPr>
                      <w:rFonts w:hint="eastAsia"/>
                      <w:sz w:val="21"/>
                      <w:szCs w:val="21"/>
                    </w:rPr>
                    <w:t>10</w:t>
                  </w:r>
                </w:p>
              </w:tc>
              <w:tc>
                <w:tcPr>
                  <w:tcW w:w="496" w:type="dxa"/>
                  <w:vMerge w:val="restart"/>
                  <w:tcBorders>
                    <w:top w:val="single" w:sz="8" w:space="0" w:color="auto"/>
                  </w:tcBorders>
                  <w:noWrap/>
                  <w:vAlign w:val="center"/>
                </w:tcPr>
                <w:p w:rsidR="00292C8A" w:rsidRDefault="00B06C74">
                  <w:pPr>
                    <w:jc w:val="center"/>
                    <w:rPr>
                      <w:sz w:val="21"/>
                      <w:szCs w:val="21"/>
                    </w:rPr>
                  </w:pPr>
                  <w:r>
                    <w:rPr>
                      <w:rFonts w:hint="eastAsia"/>
                      <w:sz w:val="21"/>
                      <w:szCs w:val="21"/>
                    </w:rPr>
                    <w:t>76.2</w:t>
                  </w:r>
                </w:p>
              </w:tc>
              <w:tc>
                <w:tcPr>
                  <w:tcW w:w="321" w:type="dxa"/>
                  <w:vMerge w:val="restart"/>
                  <w:tcBorders>
                    <w:top w:val="single" w:sz="8" w:space="0" w:color="auto"/>
                  </w:tcBorders>
                  <w:noWrap/>
                  <w:vAlign w:val="center"/>
                </w:tcPr>
                <w:p w:rsidR="00292C8A" w:rsidRDefault="00292C8A">
                  <w:pPr>
                    <w:jc w:val="center"/>
                    <w:rPr>
                      <w:sz w:val="21"/>
                      <w:szCs w:val="21"/>
                    </w:rPr>
                  </w:pPr>
                  <w:r>
                    <w:rPr>
                      <w:sz w:val="21"/>
                      <w:szCs w:val="21"/>
                    </w:rPr>
                    <w:t>1</w:t>
                  </w:r>
                </w:p>
              </w:tc>
            </w:tr>
            <w:tr w:rsidR="00292C8A" w:rsidTr="00CB083F">
              <w:trPr>
                <w:trHeight w:val="397"/>
                <w:jc w:val="center"/>
              </w:trPr>
              <w:tc>
                <w:tcPr>
                  <w:tcW w:w="301" w:type="dxa"/>
                  <w:noWrap/>
                  <w:vAlign w:val="center"/>
                </w:tcPr>
                <w:p w:rsidR="00292C8A" w:rsidRDefault="00292C8A">
                  <w:pPr>
                    <w:jc w:val="center"/>
                    <w:rPr>
                      <w:sz w:val="21"/>
                      <w:szCs w:val="21"/>
                    </w:rPr>
                  </w:pPr>
                  <w:r>
                    <w:rPr>
                      <w:rFonts w:hint="eastAsia"/>
                      <w:sz w:val="21"/>
                      <w:szCs w:val="21"/>
                    </w:rPr>
                    <w:t>2</w:t>
                  </w:r>
                </w:p>
              </w:tc>
              <w:tc>
                <w:tcPr>
                  <w:tcW w:w="444" w:type="dxa"/>
                  <w:vMerge/>
                  <w:noWrap/>
                  <w:vAlign w:val="center"/>
                </w:tcPr>
                <w:p w:rsidR="00292C8A" w:rsidRDefault="00292C8A">
                  <w:pPr>
                    <w:jc w:val="center"/>
                    <w:rPr>
                      <w:sz w:val="21"/>
                      <w:szCs w:val="21"/>
                    </w:rPr>
                  </w:pPr>
                </w:p>
              </w:tc>
              <w:tc>
                <w:tcPr>
                  <w:tcW w:w="766" w:type="dxa"/>
                  <w:noWrap/>
                  <w:vAlign w:val="center"/>
                </w:tcPr>
                <w:p w:rsidR="00292C8A" w:rsidRDefault="00292C8A">
                  <w:pPr>
                    <w:pStyle w:val="aff9"/>
                  </w:pPr>
                  <w:r w:rsidRPr="00F61CBD">
                    <w:rPr>
                      <w:rFonts w:hint="eastAsia"/>
                    </w:rPr>
                    <w:t>除土筛</w:t>
                  </w:r>
                </w:p>
              </w:tc>
              <w:tc>
                <w:tcPr>
                  <w:tcW w:w="578" w:type="dxa"/>
                  <w:noWrap/>
                  <w:vAlign w:val="center"/>
                </w:tcPr>
                <w:p w:rsidR="00292C8A" w:rsidRDefault="00292C8A">
                  <w:pPr>
                    <w:jc w:val="center"/>
                    <w:rPr>
                      <w:sz w:val="21"/>
                      <w:szCs w:val="21"/>
                    </w:rPr>
                  </w:pPr>
                  <w:r>
                    <w:rPr>
                      <w:rFonts w:hint="eastAsia"/>
                      <w:sz w:val="21"/>
                      <w:szCs w:val="21"/>
                    </w:rPr>
                    <w:t>90</w:t>
                  </w:r>
                </w:p>
              </w:tc>
              <w:tc>
                <w:tcPr>
                  <w:tcW w:w="563" w:type="dxa"/>
                  <w:vMerge/>
                  <w:noWrap/>
                  <w:vAlign w:val="center"/>
                </w:tcPr>
                <w:p w:rsidR="00292C8A" w:rsidRDefault="00292C8A">
                  <w:pPr>
                    <w:jc w:val="center"/>
                    <w:rPr>
                      <w:sz w:val="21"/>
                      <w:szCs w:val="21"/>
                    </w:rPr>
                  </w:pPr>
                </w:p>
              </w:tc>
              <w:tc>
                <w:tcPr>
                  <w:tcW w:w="506" w:type="dxa"/>
                  <w:noWrap/>
                  <w:vAlign w:val="center"/>
                </w:tcPr>
                <w:p w:rsidR="00292C8A" w:rsidRDefault="00292C8A">
                  <w:pPr>
                    <w:jc w:val="center"/>
                    <w:rPr>
                      <w:sz w:val="21"/>
                      <w:szCs w:val="21"/>
                    </w:rPr>
                  </w:pPr>
                  <w:r>
                    <w:rPr>
                      <w:rFonts w:hint="eastAsia"/>
                      <w:sz w:val="21"/>
                      <w:szCs w:val="21"/>
                    </w:rPr>
                    <w:t>-24</w:t>
                  </w:r>
                </w:p>
              </w:tc>
              <w:tc>
                <w:tcPr>
                  <w:tcW w:w="539" w:type="dxa"/>
                  <w:noWrap/>
                  <w:vAlign w:val="center"/>
                </w:tcPr>
                <w:p w:rsidR="00292C8A" w:rsidRDefault="00292C8A" w:rsidP="00AF1143">
                  <w:pPr>
                    <w:jc w:val="center"/>
                    <w:rPr>
                      <w:sz w:val="21"/>
                      <w:szCs w:val="21"/>
                    </w:rPr>
                  </w:pPr>
                  <w:r>
                    <w:rPr>
                      <w:rFonts w:hint="eastAsia"/>
                      <w:sz w:val="21"/>
                      <w:szCs w:val="21"/>
                    </w:rPr>
                    <w:t>-28</w:t>
                  </w:r>
                </w:p>
              </w:tc>
              <w:tc>
                <w:tcPr>
                  <w:tcW w:w="430" w:type="dxa"/>
                  <w:noWrap/>
                  <w:vAlign w:val="center"/>
                </w:tcPr>
                <w:p w:rsidR="00292C8A" w:rsidRDefault="00292C8A">
                  <w:pPr>
                    <w:jc w:val="center"/>
                    <w:rPr>
                      <w:sz w:val="21"/>
                      <w:szCs w:val="21"/>
                    </w:rPr>
                  </w:pPr>
                  <w:r>
                    <w:rPr>
                      <w:rFonts w:hint="eastAsia"/>
                      <w:sz w:val="21"/>
                      <w:szCs w:val="21"/>
                    </w:rPr>
                    <w:t>2.8</w:t>
                  </w:r>
                </w:p>
              </w:tc>
              <w:tc>
                <w:tcPr>
                  <w:tcW w:w="479" w:type="dxa"/>
                  <w:noWrap/>
                  <w:vAlign w:val="center"/>
                </w:tcPr>
                <w:p w:rsidR="00292C8A" w:rsidRDefault="00DB6140">
                  <w:pPr>
                    <w:jc w:val="center"/>
                    <w:rPr>
                      <w:sz w:val="21"/>
                      <w:szCs w:val="21"/>
                    </w:rPr>
                  </w:pPr>
                  <w:r>
                    <w:rPr>
                      <w:rFonts w:hint="eastAsia"/>
                      <w:sz w:val="21"/>
                      <w:szCs w:val="21"/>
                    </w:rPr>
                    <w:t>61</w:t>
                  </w:r>
                </w:p>
              </w:tc>
              <w:tc>
                <w:tcPr>
                  <w:tcW w:w="500" w:type="dxa"/>
                  <w:noWrap/>
                  <w:vAlign w:val="center"/>
                </w:tcPr>
                <w:p w:rsidR="00292C8A" w:rsidRDefault="001A09BD">
                  <w:pPr>
                    <w:jc w:val="center"/>
                    <w:rPr>
                      <w:sz w:val="21"/>
                      <w:szCs w:val="21"/>
                    </w:rPr>
                  </w:pPr>
                  <w:r>
                    <w:rPr>
                      <w:rFonts w:hint="eastAsia"/>
                      <w:sz w:val="21"/>
                      <w:szCs w:val="21"/>
                    </w:rPr>
                    <w:t>58.6</w:t>
                  </w:r>
                </w:p>
              </w:tc>
              <w:tc>
                <w:tcPr>
                  <w:tcW w:w="698" w:type="dxa"/>
                  <w:vMerge/>
                </w:tcPr>
                <w:p w:rsidR="00292C8A" w:rsidRDefault="00292C8A">
                  <w:pPr>
                    <w:jc w:val="center"/>
                    <w:rPr>
                      <w:sz w:val="21"/>
                      <w:szCs w:val="21"/>
                    </w:rPr>
                  </w:pPr>
                </w:p>
              </w:tc>
              <w:tc>
                <w:tcPr>
                  <w:tcW w:w="698" w:type="dxa"/>
                  <w:noWrap/>
                  <w:vAlign w:val="center"/>
                </w:tcPr>
                <w:p w:rsidR="00292C8A" w:rsidRDefault="00292C8A">
                  <w:pPr>
                    <w:jc w:val="center"/>
                    <w:rPr>
                      <w:sz w:val="21"/>
                      <w:szCs w:val="21"/>
                    </w:rPr>
                  </w:pPr>
                  <w:r>
                    <w:rPr>
                      <w:rFonts w:hint="eastAsia"/>
                      <w:sz w:val="21"/>
                      <w:szCs w:val="21"/>
                    </w:rPr>
                    <w:t>8</w:t>
                  </w:r>
                  <w:r>
                    <w:rPr>
                      <w:sz w:val="21"/>
                      <w:szCs w:val="21"/>
                    </w:rPr>
                    <w:t>:00-</w:t>
                  </w:r>
                  <w:r>
                    <w:rPr>
                      <w:rFonts w:hint="eastAsia"/>
                      <w:sz w:val="21"/>
                      <w:szCs w:val="21"/>
                    </w:rPr>
                    <w:t>18</w:t>
                  </w:r>
                  <w:r>
                    <w:rPr>
                      <w:sz w:val="21"/>
                      <w:szCs w:val="21"/>
                    </w:rPr>
                    <w:t>:00</w:t>
                  </w:r>
                </w:p>
              </w:tc>
              <w:tc>
                <w:tcPr>
                  <w:tcW w:w="531" w:type="dxa"/>
                  <w:vMerge/>
                  <w:noWrap/>
                  <w:vAlign w:val="center"/>
                </w:tcPr>
                <w:p w:rsidR="00292C8A" w:rsidRDefault="00292C8A">
                  <w:pPr>
                    <w:jc w:val="center"/>
                    <w:rPr>
                      <w:sz w:val="21"/>
                      <w:szCs w:val="21"/>
                    </w:rPr>
                  </w:pPr>
                </w:p>
              </w:tc>
              <w:tc>
                <w:tcPr>
                  <w:tcW w:w="496" w:type="dxa"/>
                  <w:vMerge/>
                  <w:noWrap/>
                  <w:vAlign w:val="center"/>
                </w:tcPr>
                <w:p w:rsidR="00292C8A" w:rsidRDefault="00292C8A">
                  <w:pPr>
                    <w:jc w:val="center"/>
                    <w:rPr>
                      <w:sz w:val="21"/>
                      <w:szCs w:val="21"/>
                    </w:rPr>
                  </w:pPr>
                </w:p>
              </w:tc>
              <w:tc>
                <w:tcPr>
                  <w:tcW w:w="321" w:type="dxa"/>
                  <w:vMerge/>
                  <w:noWrap/>
                  <w:vAlign w:val="center"/>
                </w:tcPr>
                <w:p w:rsidR="00292C8A" w:rsidRDefault="00292C8A">
                  <w:pPr>
                    <w:jc w:val="center"/>
                    <w:rPr>
                      <w:sz w:val="21"/>
                      <w:szCs w:val="21"/>
                    </w:rPr>
                  </w:pPr>
                </w:p>
              </w:tc>
            </w:tr>
            <w:tr w:rsidR="00292C8A" w:rsidTr="00CB083F">
              <w:trPr>
                <w:trHeight w:val="397"/>
                <w:jc w:val="center"/>
              </w:trPr>
              <w:tc>
                <w:tcPr>
                  <w:tcW w:w="301" w:type="dxa"/>
                  <w:noWrap/>
                  <w:vAlign w:val="center"/>
                </w:tcPr>
                <w:p w:rsidR="00292C8A" w:rsidRDefault="00292C8A">
                  <w:pPr>
                    <w:jc w:val="center"/>
                    <w:rPr>
                      <w:sz w:val="21"/>
                      <w:szCs w:val="21"/>
                    </w:rPr>
                  </w:pPr>
                  <w:r>
                    <w:rPr>
                      <w:rFonts w:hint="eastAsia"/>
                      <w:sz w:val="21"/>
                      <w:szCs w:val="21"/>
                    </w:rPr>
                    <w:t>3</w:t>
                  </w:r>
                </w:p>
              </w:tc>
              <w:tc>
                <w:tcPr>
                  <w:tcW w:w="444" w:type="dxa"/>
                  <w:vMerge/>
                  <w:noWrap/>
                  <w:vAlign w:val="center"/>
                </w:tcPr>
                <w:p w:rsidR="00292C8A" w:rsidRDefault="00292C8A">
                  <w:pPr>
                    <w:jc w:val="center"/>
                    <w:rPr>
                      <w:sz w:val="21"/>
                      <w:szCs w:val="21"/>
                    </w:rPr>
                  </w:pPr>
                </w:p>
              </w:tc>
              <w:tc>
                <w:tcPr>
                  <w:tcW w:w="766" w:type="dxa"/>
                  <w:noWrap/>
                  <w:vAlign w:val="center"/>
                </w:tcPr>
                <w:p w:rsidR="00292C8A" w:rsidRDefault="00292C8A">
                  <w:pPr>
                    <w:pStyle w:val="aff9"/>
                  </w:pPr>
                  <w:r w:rsidRPr="00B50A4F">
                    <w:rPr>
                      <w:rFonts w:hint="eastAsia"/>
                    </w:rPr>
                    <w:t>欧版鄂式破碎机</w:t>
                  </w:r>
                </w:p>
              </w:tc>
              <w:tc>
                <w:tcPr>
                  <w:tcW w:w="578" w:type="dxa"/>
                  <w:noWrap/>
                  <w:vAlign w:val="center"/>
                </w:tcPr>
                <w:p w:rsidR="00292C8A" w:rsidRDefault="00292C8A">
                  <w:pPr>
                    <w:jc w:val="center"/>
                    <w:rPr>
                      <w:sz w:val="21"/>
                      <w:szCs w:val="21"/>
                    </w:rPr>
                  </w:pPr>
                  <w:r>
                    <w:rPr>
                      <w:rFonts w:hint="eastAsia"/>
                      <w:sz w:val="21"/>
                      <w:szCs w:val="21"/>
                    </w:rPr>
                    <w:t>95</w:t>
                  </w:r>
                </w:p>
              </w:tc>
              <w:tc>
                <w:tcPr>
                  <w:tcW w:w="563" w:type="dxa"/>
                  <w:vMerge/>
                  <w:noWrap/>
                  <w:vAlign w:val="center"/>
                </w:tcPr>
                <w:p w:rsidR="00292C8A" w:rsidRDefault="00292C8A">
                  <w:pPr>
                    <w:jc w:val="center"/>
                    <w:rPr>
                      <w:sz w:val="21"/>
                      <w:szCs w:val="21"/>
                    </w:rPr>
                  </w:pPr>
                </w:p>
              </w:tc>
              <w:tc>
                <w:tcPr>
                  <w:tcW w:w="506" w:type="dxa"/>
                  <w:noWrap/>
                  <w:vAlign w:val="center"/>
                </w:tcPr>
                <w:p w:rsidR="00292C8A" w:rsidRDefault="00292C8A">
                  <w:pPr>
                    <w:jc w:val="center"/>
                    <w:rPr>
                      <w:sz w:val="21"/>
                      <w:szCs w:val="21"/>
                    </w:rPr>
                  </w:pPr>
                  <w:r>
                    <w:rPr>
                      <w:rFonts w:hint="eastAsia"/>
                      <w:sz w:val="21"/>
                      <w:szCs w:val="21"/>
                    </w:rPr>
                    <w:t>-20</w:t>
                  </w:r>
                </w:p>
              </w:tc>
              <w:tc>
                <w:tcPr>
                  <w:tcW w:w="539" w:type="dxa"/>
                  <w:noWrap/>
                  <w:vAlign w:val="center"/>
                </w:tcPr>
                <w:p w:rsidR="00292C8A" w:rsidRDefault="00292C8A">
                  <w:pPr>
                    <w:jc w:val="center"/>
                    <w:rPr>
                      <w:sz w:val="21"/>
                      <w:szCs w:val="21"/>
                    </w:rPr>
                  </w:pPr>
                  <w:r>
                    <w:rPr>
                      <w:rFonts w:hint="eastAsia"/>
                      <w:sz w:val="21"/>
                      <w:szCs w:val="21"/>
                    </w:rPr>
                    <w:t>10</w:t>
                  </w:r>
                </w:p>
              </w:tc>
              <w:tc>
                <w:tcPr>
                  <w:tcW w:w="430" w:type="dxa"/>
                  <w:noWrap/>
                  <w:vAlign w:val="center"/>
                </w:tcPr>
                <w:p w:rsidR="00292C8A" w:rsidRDefault="00292C8A">
                  <w:pPr>
                    <w:jc w:val="center"/>
                    <w:rPr>
                      <w:sz w:val="21"/>
                      <w:szCs w:val="21"/>
                    </w:rPr>
                  </w:pPr>
                  <w:r>
                    <w:rPr>
                      <w:rFonts w:hint="eastAsia"/>
                      <w:sz w:val="21"/>
                      <w:szCs w:val="21"/>
                    </w:rPr>
                    <w:t>-0.5</w:t>
                  </w:r>
                </w:p>
              </w:tc>
              <w:tc>
                <w:tcPr>
                  <w:tcW w:w="479" w:type="dxa"/>
                  <w:noWrap/>
                  <w:vAlign w:val="center"/>
                </w:tcPr>
                <w:p w:rsidR="00292C8A" w:rsidRDefault="00DB6140">
                  <w:pPr>
                    <w:jc w:val="center"/>
                    <w:rPr>
                      <w:sz w:val="21"/>
                      <w:szCs w:val="21"/>
                    </w:rPr>
                  </w:pPr>
                  <w:r>
                    <w:rPr>
                      <w:rFonts w:hint="eastAsia"/>
                      <w:sz w:val="21"/>
                      <w:szCs w:val="21"/>
                    </w:rPr>
                    <w:t>51</w:t>
                  </w:r>
                </w:p>
              </w:tc>
              <w:tc>
                <w:tcPr>
                  <w:tcW w:w="500" w:type="dxa"/>
                  <w:noWrap/>
                  <w:vAlign w:val="center"/>
                </w:tcPr>
                <w:p w:rsidR="00292C8A" w:rsidRDefault="0093432B">
                  <w:pPr>
                    <w:jc w:val="center"/>
                    <w:rPr>
                      <w:sz w:val="21"/>
                      <w:szCs w:val="21"/>
                    </w:rPr>
                  </w:pPr>
                  <w:r>
                    <w:rPr>
                      <w:rFonts w:hint="eastAsia"/>
                      <w:sz w:val="21"/>
                      <w:szCs w:val="21"/>
                    </w:rPr>
                    <w:t>64</w:t>
                  </w:r>
                </w:p>
              </w:tc>
              <w:tc>
                <w:tcPr>
                  <w:tcW w:w="698" w:type="dxa"/>
                  <w:vMerge/>
                </w:tcPr>
                <w:p w:rsidR="00292C8A" w:rsidRDefault="00292C8A">
                  <w:pPr>
                    <w:jc w:val="center"/>
                    <w:rPr>
                      <w:sz w:val="21"/>
                      <w:szCs w:val="21"/>
                    </w:rPr>
                  </w:pPr>
                </w:p>
              </w:tc>
              <w:tc>
                <w:tcPr>
                  <w:tcW w:w="698" w:type="dxa"/>
                  <w:noWrap/>
                  <w:vAlign w:val="center"/>
                </w:tcPr>
                <w:p w:rsidR="00292C8A" w:rsidRDefault="00292C8A">
                  <w:pPr>
                    <w:jc w:val="center"/>
                    <w:rPr>
                      <w:sz w:val="21"/>
                      <w:szCs w:val="21"/>
                    </w:rPr>
                  </w:pPr>
                  <w:r>
                    <w:rPr>
                      <w:rFonts w:hint="eastAsia"/>
                      <w:sz w:val="21"/>
                      <w:szCs w:val="21"/>
                    </w:rPr>
                    <w:t>8</w:t>
                  </w:r>
                  <w:r>
                    <w:rPr>
                      <w:sz w:val="21"/>
                      <w:szCs w:val="21"/>
                    </w:rPr>
                    <w:t>:00-</w:t>
                  </w:r>
                  <w:r>
                    <w:rPr>
                      <w:rFonts w:hint="eastAsia"/>
                      <w:sz w:val="21"/>
                      <w:szCs w:val="21"/>
                    </w:rPr>
                    <w:t>18</w:t>
                  </w:r>
                  <w:r>
                    <w:rPr>
                      <w:sz w:val="21"/>
                      <w:szCs w:val="21"/>
                    </w:rPr>
                    <w:t>:00</w:t>
                  </w:r>
                </w:p>
              </w:tc>
              <w:tc>
                <w:tcPr>
                  <w:tcW w:w="531" w:type="dxa"/>
                  <w:vMerge/>
                  <w:noWrap/>
                  <w:vAlign w:val="center"/>
                </w:tcPr>
                <w:p w:rsidR="00292C8A" w:rsidRDefault="00292C8A">
                  <w:pPr>
                    <w:jc w:val="center"/>
                    <w:rPr>
                      <w:sz w:val="21"/>
                      <w:szCs w:val="21"/>
                    </w:rPr>
                  </w:pPr>
                </w:p>
              </w:tc>
              <w:tc>
                <w:tcPr>
                  <w:tcW w:w="496" w:type="dxa"/>
                  <w:vMerge/>
                  <w:noWrap/>
                  <w:vAlign w:val="center"/>
                </w:tcPr>
                <w:p w:rsidR="00292C8A" w:rsidRDefault="00292C8A">
                  <w:pPr>
                    <w:jc w:val="center"/>
                    <w:rPr>
                      <w:sz w:val="21"/>
                      <w:szCs w:val="21"/>
                    </w:rPr>
                  </w:pPr>
                </w:p>
              </w:tc>
              <w:tc>
                <w:tcPr>
                  <w:tcW w:w="321" w:type="dxa"/>
                  <w:vMerge/>
                  <w:noWrap/>
                  <w:vAlign w:val="center"/>
                </w:tcPr>
                <w:p w:rsidR="00292C8A" w:rsidRDefault="00292C8A">
                  <w:pPr>
                    <w:jc w:val="center"/>
                    <w:rPr>
                      <w:sz w:val="21"/>
                      <w:szCs w:val="21"/>
                    </w:rPr>
                  </w:pPr>
                </w:p>
              </w:tc>
            </w:tr>
            <w:tr w:rsidR="00292C8A" w:rsidTr="00CB083F">
              <w:trPr>
                <w:trHeight w:val="397"/>
                <w:jc w:val="center"/>
              </w:trPr>
              <w:tc>
                <w:tcPr>
                  <w:tcW w:w="301" w:type="dxa"/>
                  <w:noWrap/>
                  <w:vAlign w:val="center"/>
                </w:tcPr>
                <w:p w:rsidR="00292C8A" w:rsidRDefault="00292C8A">
                  <w:pPr>
                    <w:jc w:val="center"/>
                    <w:rPr>
                      <w:sz w:val="21"/>
                      <w:szCs w:val="21"/>
                    </w:rPr>
                  </w:pPr>
                  <w:r>
                    <w:rPr>
                      <w:rFonts w:hint="eastAsia"/>
                      <w:sz w:val="21"/>
                      <w:szCs w:val="21"/>
                    </w:rPr>
                    <w:t>4</w:t>
                  </w:r>
                </w:p>
              </w:tc>
              <w:tc>
                <w:tcPr>
                  <w:tcW w:w="444" w:type="dxa"/>
                  <w:vMerge/>
                  <w:noWrap/>
                  <w:vAlign w:val="center"/>
                </w:tcPr>
                <w:p w:rsidR="00292C8A" w:rsidRDefault="00292C8A">
                  <w:pPr>
                    <w:jc w:val="center"/>
                    <w:rPr>
                      <w:sz w:val="21"/>
                      <w:szCs w:val="21"/>
                    </w:rPr>
                  </w:pPr>
                </w:p>
              </w:tc>
              <w:tc>
                <w:tcPr>
                  <w:tcW w:w="766" w:type="dxa"/>
                  <w:noWrap/>
                  <w:vAlign w:val="center"/>
                </w:tcPr>
                <w:p w:rsidR="00292C8A" w:rsidRDefault="00292C8A">
                  <w:pPr>
                    <w:pStyle w:val="aff9"/>
                  </w:pPr>
                  <w:r w:rsidRPr="00B50A4F">
                    <w:rPr>
                      <w:rFonts w:hint="eastAsia"/>
                    </w:rPr>
                    <w:t>欧版反击式破碎机</w:t>
                  </w:r>
                </w:p>
              </w:tc>
              <w:tc>
                <w:tcPr>
                  <w:tcW w:w="578" w:type="dxa"/>
                  <w:noWrap/>
                  <w:vAlign w:val="center"/>
                </w:tcPr>
                <w:p w:rsidR="00292C8A" w:rsidRDefault="00292C8A">
                  <w:pPr>
                    <w:jc w:val="center"/>
                    <w:rPr>
                      <w:sz w:val="21"/>
                      <w:szCs w:val="21"/>
                    </w:rPr>
                  </w:pPr>
                  <w:r>
                    <w:rPr>
                      <w:rFonts w:hint="eastAsia"/>
                      <w:sz w:val="21"/>
                      <w:szCs w:val="21"/>
                    </w:rPr>
                    <w:t>100</w:t>
                  </w:r>
                </w:p>
              </w:tc>
              <w:tc>
                <w:tcPr>
                  <w:tcW w:w="563" w:type="dxa"/>
                  <w:vMerge/>
                  <w:noWrap/>
                  <w:vAlign w:val="center"/>
                </w:tcPr>
                <w:p w:rsidR="00292C8A" w:rsidRDefault="00292C8A">
                  <w:pPr>
                    <w:jc w:val="center"/>
                    <w:rPr>
                      <w:sz w:val="21"/>
                      <w:szCs w:val="21"/>
                    </w:rPr>
                  </w:pPr>
                </w:p>
              </w:tc>
              <w:tc>
                <w:tcPr>
                  <w:tcW w:w="506" w:type="dxa"/>
                  <w:noWrap/>
                  <w:vAlign w:val="center"/>
                </w:tcPr>
                <w:p w:rsidR="00292C8A" w:rsidRDefault="00292C8A">
                  <w:pPr>
                    <w:jc w:val="center"/>
                    <w:rPr>
                      <w:sz w:val="21"/>
                      <w:szCs w:val="21"/>
                    </w:rPr>
                  </w:pPr>
                  <w:r>
                    <w:rPr>
                      <w:rFonts w:hint="eastAsia"/>
                      <w:sz w:val="21"/>
                      <w:szCs w:val="21"/>
                    </w:rPr>
                    <w:t>-20</w:t>
                  </w:r>
                </w:p>
              </w:tc>
              <w:tc>
                <w:tcPr>
                  <w:tcW w:w="539" w:type="dxa"/>
                  <w:noWrap/>
                  <w:vAlign w:val="center"/>
                </w:tcPr>
                <w:p w:rsidR="00292C8A" w:rsidRDefault="00292C8A">
                  <w:pPr>
                    <w:jc w:val="center"/>
                    <w:rPr>
                      <w:sz w:val="21"/>
                      <w:szCs w:val="21"/>
                    </w:rPr>
                  </w:pPr>
                  <w:r>
                    <w:rPr>
                      <w:rFonts w:hint="eastAsia"/>
                      <w:sz w:val="21"/>
                      <w:szCs w:val="21"/>
                    </w:rPr>
                    <w:t>0</w:t>
                  </w:r>
                </w:p>
              </w:tc>
              <w:tc>
                <w:tcPr>
                  <w:tcW w:w="430" w:type="dxa"/>
                  <w:noWrap/>
                  <w:vAlign w:val="center"/>
                </w:tcPr>
                <w:p w:rsidR="00292C8A" w:rsidRDefault="00292C8A">
                  <w:pPr>
                    <w:jc w:val="center"/>
                    <w:rPr>
                      <w:sz w:val="21"/>
                      <w:szCs w:val="21"/>
                    </w:rPr>
                  </w:pPr>
                  <w:r>
                    <w:rPr>
                      <w:rFonts w:hint="eastAsia"/>
                      <w:sz w:val="21"/>
                      <w:szCs w:val="21"/>
                    </w:rPr>
                    <w:t>-0.5</w:t>
                  </w:r>
                </w:p>
              </w:tc>
              <w:tc>
                <w:tcPr>
                  <w:tcW w:w="479" w:type="dxa"/>
                  <w:noWrap/>
                  <w:vAlign w:val="center"/>
                </w:tcPr>
                <w:p w:rsidR="00292C8A" w:rsidRDefault="00DB6140">
                  <w:pPr>
                    <w:jc w:val="center"/>
                    <w:rPr>
                      <w:sz w:val="21"/>
                      <w:szCs w:val="21"/>
                    </w:rPr>
                  </w:pPr>
                  <w:r>
                    <w:rPr>
                      <w:rFonts w:hint="eastAsia"/>
                      <w:sz w:val="21"/>
                      <w:szCs w:val="21"/>
                    </w:rPr>
                    <w:t>50</w:t>
                  </w:r>
                </w:p>
              </w:tc>
              <w:tc>
                <w:tcPr>
                  <w:tcW w:w="500" w:type="dxa"/>
                  <w:noWrap/>
                  <w:vAlign w:val="center"/>
                </w:tcPr>
                <w:p w:rsidR="00292C8A" w:rsidRDefault="0093432B">
                  <w:pPr>
                    <w:jc w:val="center"/>
                    <w:rPr>
                      <w:sz w:val="21"/>
                      <w:szCs w:val="21"/>
                    </w:rPr>
                  </w:pPr>
                  <w:r>
                    <w:rPr>
                      <w:rFonts w:hint="eastAsia"/>
                      <w:sz w:val="21"/>
                      <w:szCs w:val="21"/>
                    </w:rPr>
                    <w:t>69</w:t>
                  </w:r>
                </w:p>
              </w:tc>
              <w:tc>
                <w:tcPr>
                  <w:tcW w:w="698" w:type="dxa"/>
                  <w:vMerge/>
                </w:tcPr>
                <w:p w:rsidR="00292C8A" w:rsidRDefault="00292C8A">
                  <w:pPr>
                    <w:jc w:val="center"/>
                    <w:rPr>
                      <w:sz w:val="21"/>
                      <w:szCs w:val="21"/>
                    </w:rPr>
                  </w:pPr>
                </w:p>
              </w:tc>
              <w:tc>
                <w:tcPr>
                  <w:tcW w:w="698" w:type="dxa"/>
                  <w:noWrap/>
                  <w:vAlign w:val="center"/>
                </w:tcPr>
                <w:p w:rsidR="00292C8A" w:rsidRDefault="00292C8A">
                  <w:pPr>
                    <w:jc w:val="center"/>
                    <w:rPr>
                      <w:sz w:val="21"/>
                      <w:szCs w:val="21"/>
                    </w:rPr>
                  </w:pPr>
                  <w:r>
                    <w:rPr>
                      <w:rFonts w:hint="eastAsia"/>
                      <w:sz w:val="21"/>
                      <w:szCs w:val="21"/>
                    </w:rPr>
                    <w:t>8</w:t>
                  </w:r>
                  <w:r>
                    <w:rPr>
                      <w:sz w:val="21"/>
                      <w:szCs w:val="21"/>
                    </w:rPr>
                    <w:t>:00-</w:t>
                  </w:r>
                  <w:r>
                    <w:rPr>
                      <w:rFonts w:hint="eastAsia"/>
                      <w:sz w:val="21"/>
                      <w:szCs w:val="21"/>
                    </w:rPr>
                    <w:t>18</w:t>
                  </w:r>
                  <w:r>
                    <w:rPr>
                      <w:sz w:val="21"/>
                      <w:szCs w:val="21"/>
                    </w:rPr>
                    <w:t>:00</w:t>
                  </w:r>
                </w:p>
              </w:tc>
              <w:tc>
                <w:tcPr>
                  <w:tcW w:w="531" w:type="dxa"/>
                  <w:vMerge/>
                  <w:noWrap/>
                  <w:vAlign w:val="center"/>
                </w:tcPr>
                <w:p w:rsidR="00292C8A" w:rsidRDefault="00292C8A">
                  <w:pPr>
                    <w:jc w:val="center"/>
                    <w:rPr>
                      <w:sz w:val="21"/>
                      <w:szCs w:val="21"/>
                    </w:rPr>
                  </w:pPr>
                </w:p>
              </w:tc>
              <w:tc>
                <w:tcPr>
                  <w:tcW w:w="496" w:type="dxa"/>
                  <w:vMerge/>
                  <w:noWrap/>
                  <w:vAlign w:val="center"/>
                </w:tcPr>
                <w:p w:rsidR="00292C8A" w:rsidRDefault="00292C8A">
                  <w:pPr>
                    <w:jc w:val="center"/>
                    <w:rPr>
                      <w:sz w:val="21"/>
                      <w:szCs w:val="21"/>
                    </w:rPr>
                  </w:pPr>
                </w:p>
              </w:tc>
              <w:tc>
                <w:tcPr>
                  <w:tcW w:w="321" w:type="dxa"/>
                  <w:vMerge/>
                  <w:noWrap/>
                  <w:vAlign w:val="center"/>
                </w:tcPr>
                <w:p w:rsidR="00292C8A" w:rsidRDefault="00292C8A">
                  <w:pPr>
                    <w:jc w:val="center"/>
                    <w:rPr>
                      <w:sz w:val="21"/>
                      <w:szCs w:val="21"/>
                    </w:rPr>
                  </w:pPr>
                </w:p>
              </w:tc>
            </w:tr>
            <w:tr w:rsidR="00292C8A" w:rsidTr="00CB083F">
              <w:trPr>
                <w:trHeight w:val="397"/>
                <w:jc w:val="center"/>
              </w:trPr>
              <w:tc>
                <w:tcPr>
                  <w:tcW w:w="301" w:type="dxa"/>
                  <w:noWrap/>
                  <w:vAlign w:val="center"/>
                </w:tcPr>
                <w:p w:rsidR="00292C8A" w:rsidRDefault="00292C8A">
                  <w:pPr>
                    <w:jc w:val="center"/>
                    <w:rPr>
                      <w:sz w:val="21"/>
                      <w:szCs w:val="21"/>
                    </w:rPr>
                  </w:pPr>
                  <w:r>
                    <w:rPr>
                      <w:rFonts w:hint="eastAsia"/>
                      <w:sz w:val="21"/>
                      <w:szCs w:val="21"/>
                    </w:rPr>
                    <w:t>5</w:t>
                  </w:r>
                </w:p>
              </w:tc>
              <w:tc>
                <w:tcPr>
                  <w:tcW w:w="444" w:type="dxa"/>
                  <w:vMerge/>
                  <w:noWrap/>
                  <w:vAlign w:val="center"/>
                </w:tcPr>
                <w:p w:rsidR="00292C8A" w:rsidRDefault="00292C8A">
                  <w:pPr>
                    <w:jc w:val="center"/>
                    <w:rPr>
                      <w:sz w:val="21"/>
                      <w:szCs w:val="21"/>
                    </w:rPr>
                  </w:pPr>
                </w:p>
              </w:tc>
              <w:tc>
                <w:tcPr>
                  <w:tcW w:w="766" w:type="dxa"/>
                  <w:noWrap/>
                  <w:vAlign w:val="center"/>
                </w:tcPr>
                <w:p w:rsidR="00292C8A" w:rsidRDefault="00292C8A">
                  <w:pPr>
                    <w:pStyle w:val="aff9"/>
                  </w:pPr>
                  <w:r w:rsidRPr="00B50A4F">
                    <w:rPr>
                      <w:rFonts w:hint="eastAsia"/>
                    </w:rPr>
                    <w:t>多缸圆锥破</w:t>
                  </w:r>
                </w:p>
              </w:tc>
              <w:tc>
                <w:tcPr>
                  <w:tcW w:w="578" w:type="dxa"/>
                  <w:noWrap/>
                  <w:vAlign w:val="center"/>
                </w:tcPr>
                <w:p w:rsidR="00292C8A" w:rsidRDefault="00292C8A">
                  <w:pPr>
                    <w:jc w:val="center"/>
                    <w:rPr>
                      <w:sz w:val="21"/>
                      <w:szCs w:val="21"/>
                    </w:rPr>
                  </w:pPr>
                  <w:r>
                    <w:rPr>
                      <w:rFonts w:hint="eastAsia"/>
                      <w:sz w:val="21"/>
                      <w:szCs w:val="21"/>
                    </w:rPr>
                    <w:t>100</w:t>
                  </w:r>
                </w:p>
              </w:tc>
              <w:tc>
                <w:tcPr>
                  <w:tcW w:w="563" w:type="dxa"/>
                  <w:vMerge/>
                  <w:noWrap/>
                  <w:vAlign w:val="center"/>
                </w:tcPr>
                <w:p w:rsidR="00292C8A" w:rsidRDefault="00292C8A">
                  <w:pPr>
                    <w:jc w:val="center"/>
                    <w:rPr>
                      <w:sz w:val="21"/>
                      <w:szCs w:val="21"/>
                    </w:rPr>
                  </w:pPr>
                </w:p>
              </w:tc>
              <w:tc>
                <w:tcPr>
                  <w:tcW w:w="506" w:type="dxa"/>
                  <w:noWrap/>
                  <w:vAlign w:val="center"/>
                </w:tcPr>
                <w:p w:rsidR="00292C8A" w:rsidRDefault="00292C8A">
                  <w:pPr>
                    <w:jc w:val="center"/>
                    <w:rPr>
                      <w:sz w:val="21"/>
                      <w:szCs w:val="21"/>
                    </w:rPr>
                  </w:pPr>
                  <w:r>
                    <w:rPr>
                      <w:rFonts w:hint="eastAsia"/>
                      <w:sz w:val="21"/>
                      <w:szCs w:val="21"/>
                    </w:rPr>
                    <w:t>-20</w:t>
                  </w:r>
                </w:p>
              </w:tc>
              <w:tc>
                <w:tcPr>
                  <w:tcW w:w="539" w:type="dxa"/>
                  <w:noWrap/>
                  <w:vAlign w:val="center"/>
                </w:tcPr>
                <w:p w:rsidR="00292C8A" w:rsidRDefault="00292C8A">
                  <w:pPr>
                    <w:jc w:val="center"/>
                    <w:rPr>
                      <w:sz w:val="21"/>
                      <w:szCs w:val="21"/>
                    </w:rPr>
                  </w:pPr>
                  <w:r>
                    <w:rPr>
                      <w:rFonts w:hint="eastAsia"/>
                      <w:sz w:val="21"/>
                      <w:szCs w:val="21"/>
                    </w:rPr>
                    <w:t>-20</w:t>
                  </w:r>
                </w:p>
              </w:tc>
              <w:tc>
                <w:tcPr>
                  <w:tcW w:w="430" w:type="dxa"/>
                  <w:noWrap/>
                  <w:vAlign w:val="center"/>
                </w:tcPr>
                <w:p w:rsidR="00292C8A" w:rsidRDefault="00292C8A">
                  <w:pPr>
                    <w:jc w:val="center"/>
                    <w:rPr>
                      <w:sz w:val="21"/>
                      <w:szCs w:val="21"/>
                    </w:rPr>
                  </w:pPr>
                  <w:r>
                    <w:rPr>
                      <w:rFonts w:hint="eastAsia"/>
                      <w:sz w:val="21"/>
                      <w:szCs w:val="21"/>
                    </w:rPr>
                    <w:t>-0.5</w:t>
                  </w:r>
                </w:p>
              </w:tc>
              <w:tc>
                <w:tcPr>
                  <w:tcW w:w="479" w:type="dxa"/>
                  <w:noWrap/>
                  <w:vAlign w:val="center"/>
                </w:tcPr>
                <w:p w:rsidR="00292C8A" w:rsidRDefault="00DB6140">
                  <w:pPr>
                    <w:jc w:val="center"/>
                    <w:rPr>
                      <w:sz w:val="21"/>
                      <w:szCs w:val="21"/>
                    </w:rPr>
                  </w:pPr>
                  <w:r>
                    <w:rPr>
                      <w:rFonts w:hint="eastAsia"/>
                      <w:sz w:val="21"/>
                      <w:szCs w:val="21"/>
                    </w:rPr>
                    <w:t>54</w:t>
                  </w:r>
                </w:p>
              </w:tc>
              <w:tc>
                <w:tcPr>
                  <w:tcW w:w="500" w:type="dxa"/>
                  <w:noWrap/>
                  <w:vAlign w:val="center"/>
                </w:tcPr>
                <w:p w:rsidR="00292C8A" w:rsidRDefault="0093432B">
                  <w:pPr>
                    <w:jc w:val="center"/>
                    <w:rPr>
                      <w:sz w:val="21"/>
                      <w:szCs w:val="21"/>
                    </w:rPr>
                  </w:pPr>
                  <w:r>
                    <w:rPr>
                      <w:rFonts w:hint="eastAsia"/>
                      <w:sz w:val="21"/>
                      <w:szCs w:val="21"/>
                    </w:rPr>
                    <w:t>68.8</w:t>
                  </w:r>
                </w:p>
              </w:tc>
              <w:tc>
                <w:tcPr>
                  <w:tcW w:w="698" w:type="dxa"/>
                  <w:vMerge/>
                </w:tcPr>
                <w:p w:rsidR="00292C8A" w:rsidRDefault="00292C8A">
                  <w:pPr>
                    <w:jc w:val="center"/>
                    <w:rPr>
                      <w:sz w:val="21"/>
                      <w:szCs w:val="21"/>
                    </w:rPr>
                  </w:pPr>
                </w:p>
              </w:tc>
              <w:tc>
                <w:tcPr>
                  <w:tcW w:w="698" w:type="dxa"/>
                  <w:noWrap/>
                  <w:vAlign w:val="center"/>
                </w:tcPr>
                <w:p w:rsidR="00292C8A" w:rsidRDefault="00292C8A">
                  <w:pPr>
                    <w:jc w:val="center"/>
                    <w:rPr>
                      <w:sz w:val="21"/>
                      <w:szCs w:val="21"/>
                    </w:rPr>
                  </w:pPr>
                  <w:r>
                    <w:rPr>
                      <w:rFonts w:hint="eastAsia"/>
                      <w:sz w:val="21"/>
                      <w:szCs w:val="21"/>
                    </w:rPr>
                    <w:t>8</w:t>
                  </w:r>
                  <w:r>
                    <w:rPr>
                      <w:sz w:val="21"/>
                      <w:szCs w:val="21"/>
                    </w:rPr>
                    <w:t>:00-</w:t>
                  </w:r>
                  <w:r>
                    <w:rPr>
                      <w:rFonts w:hint="eastAsia"/>
                      <w:sz w:val="21"/>
                      <w:szCs w:val="21"/>
                    </w:rPr>
                    <w:t>18</w:t>
                  </w:r>
                  <w:r>
                    <w:rPr>
                      <w:sz w:val="21"/>
                      <w:szCs w:val="21"/>
                    </w:rPr>
                    <w:t>:00</w:t>
                  </w:r>
                </w:p>
              </w:tc>
              <w:tc>
                <w:tcPr>
                  <w:tcW w:w="531" w:type="dxa"/>
                  <w:vMerge/>
                  <w:noWrap/>
                  <w:vAlign w:val="center"/>
                </w:tcPr>
                <w:p w:rsidR="00292C8A" w:rsidRDefault="00292C8A">
                  <w:pPr>
                    <w:jc w:val="center"/>
                    <w:rPr>
                      <w:sz w:val="21"/>
                      <w:szCs w:val="21"/>
                    </w:rPr>
                  </w:pPr>
                </w:p>
              </w:tc>
              <w:tc>
                <w:tcPr>
                  <w:tcW w:w="496" w:type="dxa"/>
                  <w:vMerge/>
                  <w:noWrap/>
                  <w:vAlign w:val="center"/>
                </w:tcPr>
                <w:p w:rsidR="00292C8A" w:rsidRDefault="00292C8A">
                  <w:pPr>
                    <w:jc w:val="center"/>
                    <w:rPr>
                      <w:sz w:val="21"/>
                      <w:szCs w:val="21"/>
                    </w:rPr>
                  </w:pPr>
                </w:p>
              </w:tc>
              <w:tc>
                <w:tcPr>
                  <w:tcW w:w="321" w:type="dxa"/>
                  <w:vMerge/>
                  <w:noWrap/>
                  <w:vAlign w:val="center"/>
                </w:tcPr>
                <w:p w:rsidR="00292C8A" w:rsidRDefault="00292C8A">
                  <w:pPr>
                    <w:jc w:val="center"/>
                    <w:rPr>
                      <w:sz w:val="21"/>
                      <w:szCs w:val="21"/>
                    </w:rPr>
                  </w:pPr>
                </w:p>
              </w:tc>
            </w:tr>
            <w:tr w:rsidR="00292C8A" w:rsidTr="00CB083F">
              <w:trPr>
                <w:trHeight w:val="397"/>
                <w:jc w:val="center"/>
              </w:trPr>
              <w:tc>
                <w:tcPr>
                  <w:tcW w:w="301" w:type="dxa"/>
                  <w:noWrap/>
                  <w:vAlign w:val="center"/>
                </w:tcPr>
                <w:p w:rsidR="00292C8A" w:rsidRDefault="00292C8A">
                  <w:pPr>
                    <w:jc w:val="center"/>
                    <w:rPr>
                      <w:sz w:val="21"/>
                      <w:szCs w:val="21"/>
                    </w:rPr>
                  </w:pPr>
                  <w:r>
                    <w:rPr>
                      <w:rFonts w:hint="eastAsia"/>
                      <w:sz w:val="21"/>
                      <w:szCs w:val="21"/>
                    </w:rPr>
                    <w:t>6</w:t>
                  </w:r>
                </w:p>
              </w:tc>
              <w:tc>
                <w:tcPr>
                  <w:tcW w:w="444" w:type="dxa"/>
                  <w:vMerge/>
                  <w:noWrap/>
                  <w:vAlign w:val="center"/>
                </w:tcPr>
                <w:p w:rsidR="00292C8A" w:rsidRDefault="00292C8A">
                  <w:pPr>
                    <w:jc w:val="center"/>
                    <w:rPr>
                      <w:sz w:val="21"/>
                      <w:szCs w:val="21"/>
                    </w:rPr>
                  </w:pPr>
                </w:p>
              </w:tc>
              <w:tc>
                <w:tcPr>
                  <w:tcW w:w="766" w:type="dxa"/>
                  <w:noWrap/>
                  <w:vAlign w:val="center"/>
                </w:tcPr>
                <w:p w:rsidR="00292C8A" w:rsidRDefault="00563502">
                  <w:pPr>
                    <w:pStyle w:val="aff9"/>
                  </w:pPr>
                  <w:r>
                    <w:rPr>
                      <w:rFonts w:hint="eastAsia"/>
                    </w:rPr>
                    <w:t>强化整形机</w:t>
                  </w:r>
                  <w:r>
                    <w:rPr>
                      <w:rFonts w:hint="eastAsia"/>
                    </w:rPr>
                    <w:t>1</w:t>
                  </w:r>
                </w:p>
              </w:tc>
              <w:tc>
                <w:tcPr>
                  <w:tcW w:w="578" w:type="dxa"/>
                  <w:noWrap/>
                  <w:vAlign w:val="center"/>
                </w:tcPr>
                <w:p w:rsidR="00292C8A" w:rsidRDefault="00292C8A">
                  <w:pPr>
                    <w:jc w:val="center"/>
                    <w:rPr>
                      <w:sz w:val="21"/>
                      <w:szCs w:val="21"/>
                    </w:rPr>
                  </w:pPr>
                  <w:r>
                    <w:rPr>
                      <w:rFonts w:hint="eastAsia"/>
                      <w:sz w:val="21"/>
                      <w:szCs w:val="21"/>
                    </w:rPr>
                    <w:t>95</w:t>
                  </w:r>
                </w:p>
              </w:tc>
              <w:tc>
                <w:tcPr>
                  <w:tcW w:w="563" w:type="dxa"/>
                  <w:vMerge/>
                  <w:noWrap/>
                  <w:vAlign w:val="center"/>
                </w:tcPr>
                <w:p w:rsidR="00292C8A" w:rsidRDefault="00292C8A">
                  <w:pPr>
                    <w:jc w:val="center"/>
                    <w:rPr>
                      <w:sz w:val="21"/>
                      <w:szCs w:val="21"/>
                    </w:rPr>
                  </w:pPr>
                </w:p>
              </w:tc>
              <w:tc>
                <w:tcPr>
                  <w:tcW w:w="506" w:type="dxa"/>
                  <w:noWrap/>
                  <w:vAlign w:val="center"/>
                </w:tcPr>
                <w:p w:rsidR="00292C8A" w:rsidRDefault="00292C8A">
                  <w:pPr>
                    <w:jc w:val="center"/>
                    <w:rPr>
                      <w:sz w:val="21"/>
                      <w:szCs w:val="21"/>
                    </w:rPr>
                  </w:pPr>
                  <w:r>
                    <w:rPr>
                      <w:rFonts w:hint="eastAsia"/>
                      <w:sz w:val="21"/>
                      <w:szCs w:val="21"/>
                    </w:rPr>
                    <w:t>0</w:t>
                  </w:r>
                </w:p>
              </w:tc>
              <w:tc>
                <w:tcPr>
                  <w:tcW w:w="539" w:type="dxa"/>
                  <w:noWrap/>
                  <w:vAlign w:val="center"/>
                </w:tcPr>
                <w:p w:rsidR="00292C8A" w:rsidRDefault="00292C8A">
                  <w:pPr>
                    <w:jc w:val="center"/>
                    <w:rPr>
                      <w:sz w:val="21"/>
                      <w:szCs w:val="21"/>
                    </w:rPr>
                  </w:pPr>
                  <w:r>
                    <w:rPr>
                      <w:rFonts w:hint="eastAsia"/>
                      <w:sz w:val="21"/>
                      <w:szCs w:val="21"/>
                    </w:rPr>
                    <w:t>10</w:t>
                  </w:r>
                </w:p>
              </w:tc>
              <w:tc>
                <w:tcPr>
                  <w:tcW w:w="430" w:type="dxa"/>
                  <w:noWrap/>
                  <w:vAlign w:val="center"/>
                </w:tcPr>
                <w:p w:rsidR="00292C8A" w:rsidRDefault="00292C8A">
                  <w:pPr>
                    <w:jc w:val="center"/>
                    <w:rPr>
                      <w:sz w:val="21"/>
                      <w:szCs w:val="21"/>
                    </w:rPr>
                  </w:pPr>
                  <w:r>
                    <w:rPr>
                      <w:rFonts w:hint="eastAsia"/>
                      <w:sz w:val="21"/>
                      <w:szCs w:val="21"/>
                    </w:rPr>
                    <w:t>2.5</w:t>
                  </w:r>
                </w:p>
              </w:tc>
              <w:tc>
                <w:tcPr>
                  <w:tcW w:w="479" w:type="dxa"/>
                  <w:noWrap/>
                  <w:vAlign w:val="center"/>
                </w:tcPr>
                <w:p w:rsidR="00292C8A" w:rsidRDefault="00DB6140">
                  <w:pPr>
                    <w:jc w:val="center"/>
                    <w:rPr>
                      <w:sz w:val="21"/>
                      <w:szCs w:val="21"/>
                    </w:rPr>
                  </w:pPr>
                  <w:r>
                    <w:rPr>
                      <w:rFonts w:hint="eastAsia"/>
                      <w:sz w:val="21"/>
                      <w:szCs w:val="21"/>
                    </w:rPr>
                    <w:t>32</w:t>
                  </w:r>
                </w:p>
              </w:tc>
              <w:tc>
                <w:tcPr>
                  <w:tcW w:w="500" w:type="dxa"/>
                  <w:noWrap/>
                  <w:vAlign w:val="center"/>
                </w:tcPr>
                <w:p w:rsidR="00292C8A" w:rsidRDefault="0093432B">
                  <w:pPr>
                    <w:jc w:val="center"/>
                    <w:rPr>
                      <w:sz w:val="21"/>
                      <w:szCs w:val="21"/>
                    </w:rPr>
                  </w:pPr>
                  <w:r>
                    <w:rPr>
                      <w:rFonts w:hint="eastAsia"/>
                      <w:sz w:val="21"/>
                      <w:szCs w:val="21"/>
                    </w:rPr>
                    <w:t>65.7</w:t>
                  </w:r>
                </w:p>
              </w:tc>
              <w:tc>
                <w:tcPr>
                  <w:tcW w:w="698" w:type="dxa"/>
                  <w:vMerge/>
                </w:tcPr>
                <w:p w:rsidR="00292C8A" w:rsidRDefault="00292C8A">
                  <w:pPr>
                    <w:jc w:val="center"/>
                    <w:rPr>
                      <w:sz w:val="21"/>
                      <w:szCs w:val="21"/>
                    </w:rPr>
                  </w:pPr>
                </w:p>
              </w:tc>
              <w:tc>
                <w:tcPr>
                  <w:tcW w:w="698" w:type="dxa"/>
                  <w:noWrap/>
                  <w:vAlign w:val="center"/>
                </w:tcPr>
                <w:p w:rsidR="00292C8A" w:rsidRDefault="00292C8A">
                  <w:pPr>
                    <w:jc w:val="center"/>
                    <w:rPr>
                      <w:sz w:val="21"/>
                      <w:szCs w:val="21"/>
                    </w:rPr>
                  </w:pPr>
                  <w:r>
                    <w:rPr>
                      <w:rFonts w:hint="eastAsia"/>
                      <w:sz w:val="21"/>
                      <w:szCs w:val="21"/>
                    </w:rPr>
                    <w:t>8</w:t>
                  </w:r>
                  <w:r>
                    <w:rPr>
                      <w:sz w:val="21"/>
                      <w:szCs w:val="21"/>
                    </w:rPr>
                    <w:t>:00-</w:t>
                  </w:r>
                  <w:r>
                    <w:rPr>
                      <w:rFonts w:hint="eastAsia"/>
                      <w:sz w:val="21"/>
                      <w:szCs w:val="21"/>
                    </w:rPr>
                    <w:t>18</w:t>
                  </w:r>
                  <w:r>
                    <w:rPr>
                      <w:sz w:val="21"/>
                      <w:szCs w:val="21"/>
                    </w:rPr>
                    <w:t>:00</w:t>
                  </w:r>
                </w:p>
              </w:tc>
              <w:tc>
                <w:tcPr>
                  <w:tcW w:w="531" w:type="dxa"/>
                  <w:vMerge/>
                  <w:noWrap/>
                  <w:vAlign w:val="center"/>
                </w:tcPr>
                <w:p w:rsidR="00292C8A" w:rsidRDefault="00292C8A">
                  <w:pPr>
                    <w:jc w:val="center"/>
                    <w:rPr>
                      <w:sz w:val="21"/>
                      <w:szCs w:val="21"/>
                    </w:rPr>
                  </w:pPr>
                </w:p>
              </w:tc>
              <w:tc>
                <w:tcPr>
                  <w:tcW w:w="496" w:type="dxa"/>
                  <w:vMerge/>
                  <w:noWrap/>
                  <w:vAlign w:val="center"/>
                </w:tcPr>
                <w:p w:rsidR="00292C8A" w:rsidRDefault="00292C8A">
                  <w:pPr>
                    <w:jc w:val="center"/>
                    <w:rPr>
                      <w:sz w:val="21"/>
                      <w:szCs w:val="21"/>
                    </w:rPr>
                  </w:pPr>
                </w:p>
              </w:tc>
              <w:tc>
                <w:tcPr>
                  <w:tcW w:w="321" w:type="dxa"/>
                  <w:vMerge/>
                  <w:noWrap/>
                  <w:vAlign w:val="center"/>
                </w:tcPr>
                <w:p w:rsidR="00292C8A" w:rsidRDefault="00292C8A">
                  <w:pPr>
                    <w:jc w:val="center"/>
                    <w:rPr>
                      <w:sz w:val="21"/>
                      <w:szCs w:val="21"/>
                    </w:rPr>
                  </w:pPr>
                </w:p>
              </w:tc>
            </w:tr>
            <w:tr w:rsidR="00563502" w:rsidTr="00CB083F">
              <w:trPr>
                <w:trHeight w:val="397"/>
                <w:jc w:val="center"/>
              </w:trPr>
              <w:tc>
                <w:tcPr>
                  <w:tcW w:w="301" w:type="dxa"/>
                  <w:noWrap/>
                  <w:vAlign w:val="center"/>
                </w:tcPr>
                <w:p w:rsidR="00563502" w:rsidRDefault="00563502">
                  <w:pPr>
                    <w:jc w:val="center"/>
                    <w:rPr>
                      <w:sz w:val="21"/>
                      <w:szCs w:val="21"/>
                    </w:rPr>
                  </w:pPr>
                  <w:r>
                    <w:rPr>
                      <w:rFonts w:hint="eastAsia"/>
                      <w:sz w:val="21"/>
                      <w:szCs w:val="21"/>
                    </w:rPr>
                    <w:t>7</w:t>
                  </w:r>
                </w:p>
              </w:tc>
              <w:tc>
                <w:tcPr>
                  <w:tcW w:w="444" w:type="dxa"/>
                  <w:vMerge/>
                  <w:noWrap/>
                  <w:vAlign w:val="center"/>
                </w:tcPr>
                <w:p w:rsidR="00563502" w:rsidRDefault="00563502">
                  <w:pPr>
                    <w:jc w:val="center"/>
                    <w:rPr>
                      <w:sz w:val="21"/>
                      <w:szCs w:val="21"/>
                    </w:rPr>
                  </w:pPr>
                </w:p>
              </w:tc>
              <w:tc>
                <w:tcPr>
                  <w:tcW w:w="766" w:type="dxa"/>
                  <w:noWrap/>
                  <w:vAlign w:val="center"/>
                </w:tcPr>
                <w:p w:rsidR="00563502" w:rsidRDefault="00563502">
                  <w:pPr>
                    <w:pStyle w:val="aff9"/>
                  </w:pPr>
                  <w:r>
                    <w:rPr>
                      <w:rFonts w:hint="eastAsia"/>
                    </w:rPr>
                    <w:t>强化整形机</w:t>
                  </w:r>
                  <w:r>
                    <w:rPr>
                      <w:rFonts w:hint="eastAsia"/>
                    </w:rPr>
                    <w:t>2</w:t>
                  </w:r>
                </w:p>
              </w:tc>
              <w:tc>
                <w:tcPr>
                  <w:tcW w:w="578" w:type="dxa"/>
                  <w:noWrap/>
                  <w:vAlign w:val="center"/>
                </w:tcPr>
                <w:p w:rsidR="00563502" w:rsidRDefault="00563502">
                  <w:pPr>
                    <w:jc w:val="center"/>
                    <w:rPr>
                      <w:sz w:val="21"/>
                      <w:szCs w:val="21"/>
                    </w:rPr>
                  </w:pPr>
                  <w:r>
                    <w:rPr>
                      <w:rFonts w:hint="eastAsia"/>
                      <w:sz w:val="21"/>
                      <w:szCs w:val="21"/>
                    </w:rPr>
                    <w:t>95</w:t>
                  </w:r>
                </w:p>
              </w:tc>
              <w:tc>
                <w:tcPr>
                  <w:tcW w:w="563" w:type="dxa"/>
                  <w:vMerge/>
                  <w:noWrap/>
                  <w:vAlign w:val="center"/>
                </w:tcPr>
                <w:p w:rsidR="00563502" w:rsidRDefault="00563502">
                  <w:pPr>
                    <w:jc w:val="center"/>
                    <w:rPr>
                      <w:sz w:val="21"/>
                      <w:szCs w:val="21"/>
                    </w:rPr>
                  </w:pPr>
                </w:p>
              </w:tc>
              <w:tc>
                <w:tcPr>
                  <w:tcW w:w="506" w:type="dxa"/>
                  <w:noWrap/>
                  <w:vAlign w:val="center"/>
                </w:tcPr>
                <w:p w:rsidR="00563502" w:rsidRDefault="00563502">
                  <w:pPr>
                    <w:jc w:val="center"/>
                    <w:rPr>
                      <w:sz w:val="21"/>
                      <w:szCs w:val="21"/>
                    </w:rPr>
                  </w:pPr>
                  <w:r>
                    <w:rPr>
                      <w:rFonts w:hint="eastAsia"/>
                      <w:sz w:val="21"/>
                      <w:szCs w:val="21"/>
                    </w:rPr>
                    <w:t>1</w:t>
                  </w:r>
                </w:p>
              </w:tc>
              <w:tc>
                <w:tcPr>
                  <w:tcW w:w="539" w:type="dxa"/>
                  <w:noWrap/>
                  <w:vAlign w:val="center"/>
                </w:tcPr>
                <w:p w:rsidR="00563502" w:rsidRDefault="00563502">
                  <w:pPr>
                    <w:jc w:val="center"/>
                    <w:rPr>
                      <w:sz w:val="21"/>
                      <w:szCs w:val="21"/>
                    </w:rPr>
                  </w:pPr>
                  <w:r>
                    <w:rPr>
                      <w:rFonts w:hint="eastAsia"/>
                      <w:sz w:val="21"/>
                      <w:szCs w:val="21"/>
                    </w:rPr>
                    <w:t>10</w:t>
                  </w:r>
                </w:p>
              </w:tc>
              <w:tc>
                <w:tcPr>
                  <w:tcW w:w="430" w:type="dxa"/>
                  <w:noWrap/>
                  <w:vAlign w:val="center"/>
                </w:tcPr>
                <w:p w:rsidR="00563502" w:rsidRDefault="00563502">
                  <w:pPr>
                    <w:jc w:val="center"/>
                    <w:rPr>
                      <w:sz w:val="21"/>
                      <w:szCs w:val="21"/>
                    </w:rPr>
                  </w:pPr>
                  <w:r>
                    <w:rPr>
                      <w:rFonts w:hint="eastAsia"/>
                      <w:sz w:val="21"/>
                      <w:szCs w:val="21"/>
                    </w:rPr>
                    <w:t>2.5</w:t>
                  </w:r>
                </w:p>
              </w:tc>
              <w:tc>
                <w:tcPr>
                  <w:tcW w:w="479" w:type="dxa"/>
                  <w:noWrap/>
                  <w:vAlign w:val="center"/>
                </w:tcPr>
                <w:p w:rsidR="00563502" w:rsidRDefault="00563502">
                  <w:pPr>
                    <w:jc w:val="center"/>
                    <w:rPr>
                      <w:sz w:val="21"/>
                      <w:szCs w:val="21"/>
                    </w:rPr>
                  </w:pPr>
                  <w:r>
                    <w:rPr>
                      <w:rFonts w:hint="eastAsia"/>
                      <w:sz w:val="21"/>
                      <w:szCs w:val="21"/>
                    </w:rPr>
                    <w:t>33</w:t>
                  </w:r>
                </w:p>
              </w:tc>
              <w:tc>
                <w:tcPr>
                  <w:tcW w:w="500" w:type="dxa"/>
                  <w:noWrap/>
                  <w:vAlign w:val="center"/>
                </w:tcPr>
                <w:p w:rsidR="00563502" w:rsidRDefault="00563502">
                  <w:pPr>
                    <w:jc w:val="center"/>
                    <w:rPr>
                      <w:sz w:val="21"/>
                      <w:szCs w:val="21"/>
                    </w:rPr>
                  </w:pPr>
                  <w:r>
                    <w:rPr>
                      <w:rFonts w:hint="eastAsia"/>
                      <w:sz w:val="21"/>
                      <w:szCs w:val="21"/>
                    </w:rPr>
                    <w:t>65.2</w:t>
                  </w:r>
                </w:p>
              </w:tc>
              <w:tc>
                <w:tcPr>
                  <w:tcW w:w="698" w:type="dxa"/>
                  <w:vMerge/>
                </w:tcPr>
                <w:p w:rsidR="00563502" w:rsidRDefault="00563502">
                  <w:pPr>
                    <w:jc w:val="center"/>
                    <w:rPr>
                      <w:sz w:val="21"/>
                      <w:szCs w:val="21"/>
                    </w:rPr>
                  </w:pPr>
                </w:p>
              </w:tc>
              <w:tc>
                <w:tcPr>
                  <w:tcW w:w="698" w:type="dxa"/>
                  <w:noWrap/>
                  <w:vAlign w:val="center"/>
                </w:tcPr>
                <w:p w:rsidR="00563502" w:rsidRDefault="00563502">
                  <w:pPr>
                    <w:jc w:val="center"/>
                    <w:rPr>
                      <w:sz w:val="21"/>
                      <w:szCs w:val="21"/>
                    </w:rPr>
                  </w:pPr>
                  <w:r>
                    <w:rPr>
                      <w:rFonts w:hint="eastAsia"/>
                      <w:sz w:val="21"/>
                      <w:szCs w:val="21"/>
                    </w:rPr>
                    <w:t>8</w:t>
                  </w:r>
                  <w:r>
                    <w:rPr>
                      <w:sz w:val="21"/>
                      <w:szCs w:val="21"/>
                    </w:rPr>
                    <w:t>:00-</w:t>
                  </w:r>
                  <w:r>
                    <w:rPr>
                      <w:rFonts w:hint="eastAsia"/>
                      <w:sz w:val="21"/>
                      <w:szCs w:val="21"/>
                    </w:rPr>
                    <w:t>18</w:t>
                  </w:r>
                  <w:r>
                    <w:rPr>
                      <w:sz w:val="21"/>
                      <w:szCs w:val="21"/>
                    </w:rPr>
                    <w:t>:00</w:t>
                  </w:r>
                </w:p>
              </w:tc>
              <w:tc>
                <w:tcPr>
                  <w:tcW w:w="531" w:type="dxa"/>
                  <w:vMerge/>
                  <w:noWrap/>
                  <w:vAlign w:val="center"/>
                </w:tcPr>
                <w:p w:rsidR="00563502" w:rsidRDefault="00563502">
                  <w:pPr>
                    <w:jc w:val="center"/>
                    <w:rPr>
                      <w:sz w:val="21"/>
                      <w:szCs w:val="21"/>
                    </w:rPr>
                  </w:pPr>
                </w:p>
              </w:tc>
              <w:tc>
                <w:tcPr>
                  <w:tcW w:w="496" w:type="dxa"/>
                  <w:vMerge/>
                  <w:noWrap/>
                  <w:vAlign w:val="center"/>
                </w:tcPr>
                <w:p w:rsidR="00563502" w:rsidRDefault="00563502">
                  <w:pPr>
                    <w:jc w:val="center"/>
                    <w:rPr>
                      <w:sz w:val="21"/>
                      <w:szCs w:val="21"/>
                    </w:rPr>
                  </w:pPr>
                </w:p>
              </w:tc>
              <w:tc>
                <w:tcPr>
                  <w:tcW w:w="321" w:type="dxa"/>
                  <w:vMerge/>
                  <w:noWrap/>
                  <w:vAlign w:val="center"/>
                </w:tcPr>
                <w:p w:rsidR="00563502" w:rsidRDefault="00563502">
                  <w:pPr>
                    <w:jc w:val="center"/>
                    <w:rPr>
                      <w:sz w:val="21"/>
                      <w:szCs w:val="21"/>
                    </w:rPr>
                  </w:pPr>
                </w:p>
              </w:tc>
            </w:tr>
            <w:tr w:rsidR="00292C8A" w:rsidTr="00CB083F">
              <w:trPr>
                <w:trHeight w:val="397"/>
                <w:jc w:val="center"/>
              </w:trPr>
              <w:tc>
                <w:tcPr>
                  <w:tcW w:w="301" w:type="dxa"/>
                  <w:noWrap/>
                  <w:vAlign w:val="center"/>
                </w:tcPr>
                <w:p w:rsidR="00292C8A" w:rsidRDefault="00563502">
                  <w:pPr>
                    <w:jc w:val="center"/>
                    <w:rPr>
                      <w:sz w:val="21"/>
                      <w:szCs w:val="21"/>
                    </w:rPr>
                  </w:pPr>
                  <w:r>
                    <w:rPr>
                      <w:rFonts w:hint="eastAsia"/>
                      <w:sz w:val="21"/>
                      <w:szCs w:val="21"/>
                    </w:rPr>
                    <w:t>8</w:t>
                  </w:r>
                </w:p>
              </w:tc>
              <w:tc>
                <w:tcPr>
                  <w:tcW w:w="444" w:type="dxa"/>
                  <w:vMerge/>
                  <w:noWrap/>
                  <w:vAlign w:val="center"/>
                </w:tcPr>
                <w:p w:rsidR="00292C8A" w:rsidRDefault="00292C8A">
                  <w:pPr>
                    <w:jc w:val="center"/>
                    <w:rPr>
                      <w:sz w:val="21"/>
                      <w:szCs w:val="21"/>
                    </w:rPr>
                  </w:pPr>
                </w:p>
              </w:tc>
              <w:tc>
                <w:tcPr>
                  <w:tcW w:w="766" w:type="dxa"/>
                  <w:noWrap/>
                  <w:vAlign w:val="center"/>
                </w:tcPr>
                <w:p w:rsidR="00292C8A" w:rsidRDefault="00292C8A">
                  <w:pPr>
                    <w:pStyle w:val="aff9"/>
                  </w:pPr>
                  <w:r w:rsidRPr="00B50A4F">
                    <w:rPr>
                      <w:rFonts w:hint="eastAsia"/>
                    </w:rPr>
                    <w:t>振动卸料机</w:t>
                  </w:r>
                  <w:r>
                    <w:rPr>
                      <w:rFonts w:hint="eastAsia"/>
                    </w:rPr>
                    <w:t>1</w:t>
                  </w:r>
                </w:p>
              </w:tc>
              <w:tc>
                <w:tcPr>
                  <w:tcW w:w="578" w:type="dxa"/>
                  <w:noWrap/>
                  <w:vAlign w:val="center"/>
                </w:tcPr>
                <w:p w:rsidR="00292C8A" w:rsidRDefault="00292C8A">
                  <w:pPr>
                    <w:jc w:val="center"/>
                    <w:rPr>
                      <w:sz w:val="21"/>
                      <w:szCs w:val="21"/>
                    </w:rPr>
                  </w:pPr>
                  <w:r>
                    <w:rPr>
                      <w:rFonts w:hint="eastAsia"/>
                      <w:sz w:val="21"/>
                      <w:szCs w:val="21"/>
                    </w:rPr>
                    <w:t>90</w:t>
                  </w:r>
                </w:p>
              </w:tc>
              <w:tc>
                <w:tcPr>
                  <w:tcW w:w="563" w:type="dxa"/>
                  <w:vMerge/>
                  <w:noWrap/>
                  <w:vAlign w:val="center"/>
                </w:tcPr>
                <w:p w:rsidR="00292C8A" w:rsidRDefault="00292C8A">
                  <w:pPr>
                    <w:jc w:val="center"/>
                    <w:rPr>
                      <w:sz w:val="21"/>
                      <w:szCs w:val="21"/>
                    </w:rPr>
                  </w:pPr>
                </w:p>
              </w:tc>
              <w:tc>
                <w:tcPr>
                  <w:tcW w:w="506" w:type="dxa"/>
                  <w:noWrap/>
                  <w:vAlign w:val="center"/>
                </w:tcPr>
                <w:p w:rsidR="00292C8A" w:rsidRDefault="00292C8A">
                  <w:pPr>
                    <w:jc w:val="center"/>
                    <w:rPr>
                      <w:sz w:val="21"/>
                      <w:szCs w:val="21"/>
                    </w:rPr>
                  </w:pPr>
                  <w:r>
                    <w:rPr>
                      <w:rFonts w:hint="eastAsia"/>
                      <w:sz w:val="21"/>
                      <w:szCs w:val="21"/>
                    </w:rPr>
                    <w:t>-5</w:t>
                  </w:r>
                </w:p>
              </w:tc>
              <w:tc>
                <w:tcPr>
                  <w:tcW w:w="539" w:type="dxa"/>
                  <w:noWrap/>
                  <w:vAlign w:val="center"/>
                </w:tcPr>
                <w:p w:rsidR="00292C8A" w:rsidRDefault="00292C8A">
                  <w:pPr>
                    <w:jc w:val="center"/>
                    <w:rPr>
                      <w:sz w:val="21"/>
                      <w:szCs w:val="21"/>
                    </w:rPr>
                  </w:pPr>
                  <w:r>
                    <w:rPr>
                      <w:rFonts w:hint="eastAsia"/>
                      <w:sz w:val="21"/>
                      <w:szCs w:val="21"/>
                    </w:rPr>
                    <w:t>5</w:t>
                  </w:r>
                </w:p>
              </w:tc>
              <w:tc>
                <w:tcPr>
                  <w:tcW w:w="430" w:type="dxa"/>
                  <w:noWrap/>
                  <w:vAlign w:val="center"/>
                </w:tcPr>
                <w:p w:rsidR="00292C8A" w:rsidRDefault="00292C8A">
                  <w:pPr>
                    <w:jc w:val="center"/>
                    <w:rPr>
                      <w:sz w:val="21"/>
                      <w:szCs w:val="21"/>
                    </w:rPr>
                  </w:pPr>
                  <w:r>
                    <w:rPr>
                      <w:rFonts w:hint="eastAsia"/>
                      <w:sz w:val="21"/>
                      <w:szCs w:val="21"/>
                    </w:rPr>
                    <w:t>2.5</w:t>
                  </w:r>
                </w:p>
              </w:tc>
              <w:tc>
                <w:tcPr>
                  <w:tcW w:w="479" w:type="dxa"/>
                  <w:noWrap/>
                  <w:vAlign w:val="center"/>
                </w:tcPr>
                <w:p w:rsidR="00292C8A" w:rsidRDefault="00DB6140">
                  <w:pPr>
                    <w:jc w:val="center"/>
                    <w:rPr>
                      <w:sz w:val="21"/>
                      <w:szCs w:val="21"/>
                    </w:rPr>
                  </w:pPr>
                  <w:r>
                    <w:rPr>
                      <w:rFonts w:hint="eastAsia"/>
                      <w:sz w:val="21"/>
                      <w:szCs w:val="21"/>
                    </w:rPr>
                    <w:t>35</w:t>
                  </w:r>
                </w:p>
              </w:tc>
              <w:tc>
                <w:tcPr>
                  <w:tcW w:w="500" w:type="dxa"/>
                  <w:noWrap/>
                  <w:vAlign w:val="center"/>
                </w:tcPr>
                <w:p w:rsidR="00292C8A" w:rsidRDefault="0093432B">
                  <w:pPr>
                    <w:jc w:val="center"/>
                    <w:rPr>
                      <w:sz w:val="21"/>
                      <w:szCs w:val="21"/>
                    </w:rPr>
                  </w:pPr>
                  <w:r>
                    <w:rPr>
                      <w:rFonts w:hint="eastAsia"/>
                      <w:sz w:val="21"/>
                      <w:szCs w:val="21"/>
                    </w:rPr>
                    <w:t>60.3</w:t>
                  </w:r>
                </w:p>
              </w:tc>
              <w:tc>
                <w:tcPr>
                  <w:tcW w:w="698" w:type="dxa"/>
                  <w:vMerge/>
                </w:tcPr>
                <w:p w:rsidR="00292C8A" w:rsidRDefault="00292C8A">
                  <w:pPr>
                    <w:jc w:val="center"/>
                    <w:rPr>
                      <w:sz w:val="21"/>
                      <w:szCs w:val="21"/>
                    </w:rPr>
                  </w:pPr>
                </w:p>
              </w:tc>
              <w:tc>
                <w:tcPr>
                  <w:tcW w:w="698" w:type="dxa"/>
                  <w:noWrap/>
                  <w:vAlign w:val="center"/>
                </w:tcPr>
                <w:p w:rsidR="00292C8A" w:rsidRDefault="00292C8A">
                  <w:pPr>
                    <w:jc w:val="center"/>
                    <w:rPr>
                      <w:sz w:val="21"/>
                      <w:szCs w:val="21"/>
                    </w:rPr>
                  </w:pPr>
                  <w:r>
                    <w:rPr>
                      <w:rFonts w:hint="eastAsia"/>
                      <w:sz w:val="21"/>
                      <w:szCs w:val="21"/>
                    </w:rPr>
                    <w:t>8</w:t>
                  </w:r>
                  <w:r>
                    <w:rPr>
                      <w:sz w:val="21"/>
                      <w:szCs w:val="21"/>
                    </w:rPr>
                    <w:t>:00-</w:t>
                  </w:r>
                  <w:r>
                    <w:rPr>
                      <w:rFonts w:hint="eastAsia"/>
                      <w:sz w:val="21"/>
                      <w:szCs w:val="21"/>
                    </w:rPr>
                    <w:t>18</w:t>
                  </w:r>
                  <w:r>
                    <w:rPr>
                      <w:sz w:val="21"/>
                      <w:szCs w:val="21"/>
                    </w:rPr>
                    <w:t>:00</w:t>
                  </w:r>
                </w:p>
              </w:tc>
              <w:tc>
                <w:tcPr>
                  <w:tcW w:w="531" w:type="dxa"/>
                  <w:vMerge/>
                  <w:noWrap/>
                  <w:vAlign w:val="center"/>
                </w:tcPr>
                <w:p w:rsidR="00292C8A" w:rsidRDefault="00292C8A">
                  <w:pPr>
                    <w:jc w:val="center"/>
                    <w:rPr>
                      <w:sz w:val="21"/>
                      <w:szCs w:val="21"/>
                    </w:rPr>
                  </w:pPr>
                </w:p>
              </w:tc>
              <w:tc>
                <w:tcPr>
                  <w:tcW w:w="496" w:type="dxa"/>
                  <w:vMerge/>
                  <w:noWrap/>
                  <w:vAlign w:val="center"/>
                </w:tcPr>
                <w:p w:rsidR="00292C8A" w:rsidRDefault="00292C8A">
                  <w:pPr>
                    <w:jc w:val="center"/>
                    <w:rPr>
                      <w:sz w:val="21"/>
                      <w:szCs w:val="21"/>
                    </w:rPr>
                  </w:pPr>
                </w:p>
              </w:tc>
              <w:tc>
                <w:tcPr>
                  <w:tcW w:w="321" w:type="dxa"/>
                  <w:vMerge/>
                  <w:noWrap/>
                  <w:vAlign w:val="center"/>
                </w:tcPr>
                <w:p w:rsidR="00292C8A" w:rsidRDefault="00292C8A">
                  <w:pPr>
                    <w:jc w:val="center"/>
                    <w:rPr>
                      <w:sz w:val="21"/>
                      <w:szCs w:val="21"/>
                    </w:rPr>
                  </w:pPr>
                </w:p>
              </w:tc>
            </w:tr>
            <w:tr w:rsidR="00292C8A" w:rsidTr="00CB083F">
              <w:trPr>
                <w:trHeight w:val="397"/>
                <w:jc w:val="center"/>
              </w:trPr>
              <w:tc>
                <w:tcPr>
                  <w:tcW w:w="301" w:type="dxa"/>
                  <w:noWrap/>
                  <w:vAlign w:val="center"/>
                </w:tcPr>
                <w:p w:rsidR="00292C8A" w:rsidRDefault="00563502">
                  <w:pPr>
                    <w:jc w:val="center"/>
                    <w:rPr>
                      <w:sz w:val="21"/>
                      <w:szCs w:val="21"/>
                    </w:rPr>
                  </w:pPr>
                  <w:r>
                    <w:rPr>
                      <w:rFonts w:hint="eastAsia"/>
                      <w:sz w:val="21"/>
                      <w:szCs w:val="21"/>
                    </w:rPr>
                    <w:t>9</w:t>
                  </w:r>
                </w:p>
              </w:tc>
              <w:tc>
                <w:tcPr>
                  <w:tcW w:w="444" w:type="dxa"/>
                  <w:vMerge/>
                  <w:noWrap/>
                  <w:vAlign w:val="center"/>
                </w:tcPr>
                <w:p w:rsidR="00292C8A" w:rsidRDefault="00292C8A">
                  <w:pPr>
                    <w:jc w:val="center"/>
                    <w:rPr>
                      <w:sz w:val="21"/>
                      <w:szCs w:val="21"/>
                    </w:rPr>
                  </w:pPr>
                </w:p>
              </w:tc>
              <w:tc>
                <w:tcPr>
                  <w:tcW w:w="766" w:type="dxa"/>
                  <w:noWrap/>
                  <w:vAlign w:val="center"/>
                </w:tcPr>
                <w:p w:rsidR="00292C8A" w:rsidRDefault="00292C8A">
                  <w:pPr>
                    <w:pStyle w:val="aff9"/>
                  </w:pPr>
                  <w:r w:rsidRPr="00F61CBD">
                    <w:rPr>
                      <w:rFonts w:hint="eastAsia"/>
                    </w:rPr>
                    <w:t>振动卸料机</w:t>
                  </w:r>
                  <w:r>
                    <w:rPr>
                      <w:rFonts w:hint="eastAsia"/>
                    </w:rPr>
                    <w:t>2</w:t>
                  </w:r>
                </w:p>
              </w:tc>
              <w:tc>
                <w:tcPr>
                  <w:tcW w:w="578" w:type="dxa"/>
                  <w:noWrap/>
                  <w:vAlign w:val="center"/>
                </w:tcPr>
                <w:p w:rsidR="00292C8A" w:rsidRDefault="00292C8A">
                  <w:pPr>
                    <w:jc w:val="center"/>
                    <w:rPr>
                      <w:sz w:val="21"/>
                      <w:szCs w:val="21"/>
                    </w:rPr>
                  </w:pPr>
                  <w:r>
                    <w:rPr>
                      <w:rFonts w:hint="eastAsia"/>
                      <w:sz w:val="21"/>
                      <w:szCs w:val="21"/>
                    </w:rPr>
                    <w:t>90</w:t>
                  </w:r>
                </w:p>
              </w:tc>
              <w:tc>
                <w:tcPr>
                  <w:tcW w:w="563" w:type="dxa"/>
                  <w:vMerge/>
                  <w:noWrap/>
                  <w:vAlign w:val="center"/>
                </w:tcPr>
                <w:p w:rsidR="00292C8A" w:rsidRDefault="00292C8A">
                  <w:pPr>
                    <w:jc w:val="center"/>
                    <w:rPr>
                      <w:sz w:val="21"/>
                      <w:szCs w:val="21"/>
                    </w:rPr>
                  </w:pPr>
                </w:p>
              </w:tc>
              <w:tc>
                <w:tcPr>
                  <w:tcW w:w="506" w:type="dxa"/>
                  <w:noWrap/>
                  <w:vAlign w:val="center"/>
                </w:tcPr>
                <w:p w:rsidR="00292C8A" w:rsidRDefault="00292C8A">
                  <w:pPr>
                    <w:jc w:val="center"/>
                    <w:rPr>
                      <w:sz w:val="21"/>
                      <w:szCs w:val="21"/>
                    </w:rPr>
                  </w:pPr>
                  <w:r>
                    <w:rPr>
                      <w:rFonts w:hint="eastAsia"/>
                      <w:sz w:val="21"/>
                      <w:szCs w:val="21"/>
                    </w:rPr>
                    <w:t>5</w:t>
                  </w:r>
                </w:p>
              </w:tc>
              <w:tc>
                <w:tcPr>
                  <w:tcW w:w="539" w:type="dxa"/>
                  <w:noWrap/>
                  <w:vAlign w:val="center"/>
                </w:tcPr>
                <w:p w:rsidR="00292C8A" w:rsidRDefault="00292C8A">
                  <w:pPr>
                    <w:jc w:val="center"/>
                    <w:rPr>
                      <w:sz w:val="21"/>
                      <w:szCs w:val="21"/>
                    </w:rPr>
                  </w:pPr>
                  <w:r>
                    <w:rPr>
                      <w:rFonts w:hint="eastAsia"/>
                      <w:sz w:val="21"/>
                      <w:szCs w:val="21"/>
                    </w:rPr>
                    <w:t>5</w:t>
                  </w:r>
                </w:p>
              </w:tc>
              <w:tc>
                <w:tcPr>
                  <w:tcW w:w="430" w:type="dxa"/>
                  <w:noWrap/>
                  <w:vAlign w:val="center"/>
                </w:tcPr>
                <w:p w:rsidR="00292C8A" w:rsidRDefault="00292C8A">
                  <w:pPr>
                    <w:jc w:val="center"/>
                    <w:rPr>
                      <w:sz w:val="21"/>
                      <w:szCs w:val="21"/>
                    </w:rPr>
                  </w:pPr>
                  <w:r>
                    <w:rPr>
                      <w:rFonts w:hint="eastAsia"/>
                      <w:sz w:val="21"/>
                      <w:szCs w:val="21"/>
                    </w:rPr>
                    <w:t>2.5</w:t>
                  </w:r>
                </w:p>
              </w:tc>
              <w:tc>
                <w:tcPr>
                  <w:tcW w:w="479" w:type="dxa"/>
                  <w:noWrap/>
                  <w:vAlign w:val="center"/>
                </w:tcPr>
                <w:p w:rsidR="00292C8A" w:rsidRDefault="00DB6140">
                  <w:pPr>
                    <w:jc w:val="center"/>
                    <w:rPr>
                      <w:sz w:val="21"/>
                      <w:szCs w:val="21"/>
                    </w:rPr>
                  </w:pPr>
                  <w:r>
                    <w:rPr>
                      <w:rFonts w:hint="eastAsia"/>
                      <w:sz w:val="21"/>
                      <w:szCs w:val="21"/>
                    </w:rPr>
                    <w:t>26</w:t>
                  </w:r>
                </w:p>
              </w:tc>
              <w:tc>
                <w:tcPr>
                  <w:tcW w:w="500" w:type="dxa"/>
                  <w:noWrap/>
                  <w:vAlign w:val="center"/>
                </w:tcPr>
                <w:p w:rsidR="00292C8A" w:rsidRDefault="0093432B">
                  <w:pPr>
                    <w:jc w:val="center"/>
                    <w:rPr>
                      <w:sz w:val="21"/>
                      <w:szCs w:val="21"/>
                    </w:rPr>
                  </w:pPr>
                  <w:r>
                    <w:rPr>
                      <w:rFonts w:hint="eastAsia"/>
                      <w:sz w:val="21"/>
                      <w:szCs w:val="21"/>
                    </w:rPr>
                    <w:t>61.7</w:t>
                  </w:r>
                </w:p>
              </w:tc>
              <w:tc>
                <w:tcPr>
                  <w:tcW w:w="698" w:type="dxa"/>
                  <w:vMerge/>
                </w:tcPr>
                <w:p w:rsidR="00292C8A" w:rsidRDefault="00292C8A">
                  <w:pPr>
                    <w:jc w:val="center"/>
                    <w:rPr>
                      <w:sz w:val="21"/>
                      <w:szCs w:val="21"/>
                    </w:rPr>
                  </w:pPr>
                </w:p>
              </w:tc>
              <w:tc>
                <w:tcPr>
                  <w:tcW w:w="698" w:type="dxa"/>
                  <w:noWrap/>
                  <w:vAlign w:val="center"/>
                </w:tcPr>
                <w:p w:rsidR="00292C8A" w:rsidRDefault="00292C8A">
                  <w:pPr>
                    <w:jc w:val="center"/>
                    <w:rPr>
                      <w:sz w:val="21"/>
                      <w:szCs w:val="21"/>
                    </w:rPr>
                  </w:pPr>
                  <w:r>
                    <w:rPr>
                      <w:rFonts w:hint="eastAsia"/>
                      <w:sz w:val="21"/>
                      <w:szCs w:val="21"/>
                    </w:rPr>
                    <w:t>8</w:t>
                  </w:r>
                  <w:r>
                    <w:rPr>
                      <w:sz w:val="21"/>
                      <w:szCs w:val="21"/>
                    </w:rPr>
                    <w:t>:00-</w:t>
                  </w:r>
                  <w:r>
                    <w:rPr>
                      <w:rFonts w:hint="eastAsia"/>
                      <w:sz w:val="21"/>
                      <w:szCs w:val="21"/>
                    </w:rPr>
                    <w:t>18</w:t>
                  </w:r>
                  <w:r>
                    <w:rPr>
                      <w:sz w:val="21"/>
                      <w:szCs w:val="21"/>
                    </w:rPr>
                    <w:t>:00</w:t>
                  </w:r>
                </w:p>
              </w:tc>
              <w:tc>
                <w:tcPr>
                  <w:tcW w:w="531" w:type="dxa"/>
                  <w:vMerge/>
                  <w:noWrap/>
                  <w:vAlign w:val="center"/>
                </w:tcPr>
                <w:p w:rsidR="00292C8A" w:rsidRDefault="00292C8A">
                  <w:pPr>
                    <w:jc w:val="center"/>
                    <w:rPr>
                      <w:sz w:val="21"/>
                      <w:szCs w:val="21"/>
                    </w:rPr>
                  </w:pPr>
                </w:p>
              </w:tc>
              <w:tc>
                <w:tcPr>
                  <w:tcW w:w="496" w:type="dxa"/>
                  <w:vMerge/>
                  <w:noWrap/>
                  <w:vAlign w:val="center"/>
                </w:tcPr>
                <w:p w:rsidR="00292C8A" w:rsidRDefault="00292C8A">
                  <w:pPr>
                    <w:jc w:val="center"/>
                    <w:rPr>
                      <w:sz w:val="21"/>
                      <w:szCs w:val="21"/>
                    </w:rPr>
                  </w:pPr>
                </w:p>
              </w:tc>
              <w:tc>
                <w:tcPr>
                  <w:tcW w:w="321" w:type="dxa"/>
                  <w:vMerge/>
                  <w:noWrap/>
                  <w:vAlign w:val="center"/>
                </w:tcPr>
                <w:p w:rsidR="00292C8A" w:rsidRDefault="00292C8A">
                  <w:pPr>
                    <w:jc w:val="center"/>
                    <w:rPr>
                      <w:sz w:val="21"/>
                      <w:szCs w:val="21"/>
                    </w:rPr>
                  </w:pPr>
                </w:p>
              </w:tc>
            </w:tr>
            <w:tr w:rsidR="00292C8A" w:rsidTr="00CB083F">
              <w:trPr>
                <w:trHeight w:val="397"/>
                <w:jc w:val="center"/>
              </w:trPr>
              <w:tc>
                <w:tcPr>
                  <w:tcW w:w="301" w:type="dxa"/>
                  <w:noWrap/>
                  <w:vAlign w:val="center"/>
                </w:tcPr>
                <w:p w:rsidR="00292C8A" w:rsidRDefault="00563502">
                  <w:pPr>
                    <w:jc w:val="center"/>
                    <w:rPr>
                      <w:sz w:val="21"/>
                      <w:szCs w:val="21"/>
                    </w:rPr>
                  </w:pPr>
                  <w:r>
                    <w:rPr>
                      <w:rFonts w:hint="eastAsia"/>
                      <w:sz w:val="21"/>
                      <w:szCs w:val="21"/>
                    </w:rPr>
                    <w:t>10</w:t>
                  </w:r>
                </w:p>
              </w:tc>
              <w:tc>
                <w:tcPr>
                  <w:tcW w:w="444" w:type="dxa"/>
                  <w:vMerge/>
                  <w:noWrap/>
                  <w:vAlign w:val="center"/>
                </w:tcPr>
                <w:p w:rsidR="00292C8A" w:rsidRDefault="00292C8A">
                  <w:pPr>
                    <w:jc w:val="center"/>
                    <w:rPr>
                      <w:sz w:val="21"/>
                      <w:szCs w:val="21"/>
                    </w:rPr>
                  </w:pPr>
                </w:p>
              </w:tc>
              <w:tc>
                <w:tcPr>
                  <w:tcW w:w="766" w:type="dxa"/>
                  <w:noWrap/>
                  <w:vAlign w:val="center"/>
                </w:tcPr>
                <w:p w:rsidR="00292C8A" w:rsidRDefault="00292C8A">
                  <w:pPr>
                    <w:pStyle w:val="aff9"/>
                  </w:pPr>
                  <w:r w:rsidRPr="00F61CBD">
                    <w:rPr>
                      <w:rFonts w:hint="eastAsia"/>
                    </w:rPr>
                    <w:t>高效振动筛</w:t>
                  </w:r>
                  <w:r>
                    <w:rPr>
                      <w:rFonts w:hint="eastAsia"/>
                    </w:rPr>
                    <w:t>1</w:t>
                  </w:r>
                </w:p>
              </w:tc>
              <w:tc>
                <w:tcPr>
                  <w:tcW w:w="578" w:type="dxa"/>
                  <w:noWrap/>
                  <w:vAlign w:val="center"/>
                </w:tcPr>
                <w:p w:rsidR="00292C8A" w:rsidRDefault="00292C8A">
                  <w:pPr>
                    <w:jc w:val="center"/>
                    <w:rPr>
                      <w:sz w:val="21"/>
                      <w:szCs w:val="21"/>
                    </w:rPr>
                  </w:pPr>
                  <w:r>
                    <w:rPr>
                      <w:rFonts w:hint="eastAsia"/>
                      <w:sz w:val="21"/>
                      <w:szCs w:val="21"/>
                    </w:rPr>
                    <w:t>90</w:t>
                  </w:r>
                </w:p>
              </w:tc>
              <w:tc>
                <w:tcPr>
                  <w:tcW w:w="563" w:type="dxa"/>
                  <w:vMerge/>
                  <w:noWrap/>
                  <w:vAlign w:val="center"/>
                </w:tcPr>
                <w:p w:rsidR="00292C8A" w:rsidRDefault="00292C8A">
                  <w:pPr>
                    <w:jc w:val="center"/>
                    <w:rPr>
                      <w:sz w:val="21"/>
                      <w:szCs w:val="21"/>
                    </w:rPr>
                  </w:pPr>
                </w:p>
              </w:tc>
              <w:tc>
                <w:tcPr>
                  <w:tcW w:w="506" w:type="dxa"/>
                  <w:noWrap/>
                  <w:vAlign w:val="center"/>
                </w:tcPr>
                <w:p w:rsidR="00292C8A" w:rsidRDefault="00292C8A">
                  <w:pPr>
                    <w:jc w:val="center"/>
                    <w:rPr>
                      <w:sz w:val="21"/>
                      <w:szCs w:val="21"/>
                    </w:rPr>
                  </w:pPr>
                  <w:r>
                    <w:rPr>
                      <w:rFonts w:hint="eastAsia"/>
                      <w:sz w:val="21"/>
                      <w:szCs w:val="21"/>
                    </w:rPr>
                    <w:t>-5</w:t>
                  </w:r>
                </w:p>
              </w:tc>
              <w:tc>
                <w:tcPr>
                  <w:tcW w:w="539" w:type="dxa"/>
                  <w:noWrap/>
                  <w:vAlign w:val="center"/>
                </w:tcPr>
                <w:p w:rsidR="00292C8A" w:rsidRDefault="00292C8A">
                  <w:pPr>
                    <w:jc w:val="center"/>
                    <w:rPr>
                      <w:sz w:val="21"/>
                      <w:szCs w:val="21"/>
                    </w:rPr>
                  </w:pPr>
                  <w:r>
                    <w:rPr>
                      <w:rFonts w:hint="eastAsia"/>
                      <w:sz w:val="21"/>
                      <w:szCs w:val="21"/>
                    </w:rPr>
                    <w:t>-5</w:t>
                  </w:r>
                </w:p>
              </w:tc>
              <w:tc>
                <w:tcPr>
                  <w:tcW w:w="430" w:type="dxa"/>
                  <w:noWrap/>
                  <w:vAlign w:val="center"/>
                </w:tcPr>
                <w:p w:rsidR="00292C8A" w:rsidRDefault="00292C8A">
                  <w:pPr>
                    <w:jc w:val="center"/>
                    <w:rPr>
                      <w:sz w:val="21"/>
                      <w:szCs w:val="21"/>
                    </w:rPr>
                  </w:pPr>
                  <w:r>
                    <w:rPr>
                      <w:rFonts w:hint="eastAsia"/>
                      <w:sz w:val="21"/>
                      <w:szCs w:val="21"/>
                    </w:rPr>
                    <w:t>2.5</w:t>
                  </w:r>
                </w:p>
              </w:tc>
              <w:tc>
                <w:tcPr>
                  <w:tcW w:w="479" w:type="dxa"/>
                  <w:noWrap/>
                  <w:vAlign w:val="center"/>
                </w:tcPr>
                <w:p w:rsidR="00292C8A" w:rsidRDefault="00DB6140">
                  <w:pPr>
                    <w:jc w:val="center"/>
                    <w:rPr>
                      <w:sz w:val="21"/>
                      <w:szCs w:val="21"/>
                    </w:rPr>
                  </w:pPr>
                  <w:r>
                    <w:rPr>
                      <w:rFonts w:hint="eastAsia"/>
                      <w:sz w:val="21"/>
                      <w:szCs w:val="21"/>
                    </w:rPr>
                    <w:t>35</w:t>
                  </w:r>
                </w:p>
              </w:tc>
              <w:tc>
                <w:tcPr>
                  <w:tcW w:w="500" w:type="dxa"/>
                  <w:noWrap/>
                  <w:vAlign w:val="center"/>
                </w:tcPr>
                <w:p w:rsidR="00292C8A" w:rsidRDefault="0093432B">
                  <w:pPr>
                    <w:jc w:val="center"/>
                    <w:rPr>
                      <w:sz w:val="21"/>
                      <w:szCs w:val="21"/>
                    </w:rPr>
                  </w:pPr>
                  <w:r>
                    <w:rPr>
                      <w:rFonts w:hint="eastAsia"/>
                      <w:sz w:val="21"/>
                      <w:szCs w:val="21"/>
                    </w:rPr>
                    <w:t>60.3</w:t>
                  </w:r>
                </w:p>
              </w:tc>
              <w:tc>
                <w:tcPr>
                  <w:tcW w:w="698" w:type="dxa"/>
                  <w:vMerge/>
                </w:tcPr>
                <w:p w:rsidR="00292C8A" w:rsidRDefault="00292C8A">
                  <w:pPr>
                    <w:jc w:val="center"/>
                    <w:rPr>
                      <w:sz w:val="21"/>
                      <w:szCs w:val="21"/>
                    </w:rPr>
                  </w:pPr>
                </w:p>
              </w:tc>
              <w:tc>
                <w:tcPr>
                  <w:tcW w:w="698" w:type="dxa"/>
                  <w:noWrap/>
                  <w:vAlign w:val="center"/>
                </w:tcPr>
                <w:p w:rsidR="00292C8A" w:rsidRDefault="00292C8A">
                  <w:pPr>
                    <w:jc w:val="center"/>
                    <w:rPr>
                      <w:sz w:val="21"/>
                      <w:szCs w:val="21"/>
                    </w:rPr>
                  </w:pPr>
                  <w:r>
                    <w:rPr>
                      <w:rFonts w:hint="eastAsia"/>
                      <w:sz w:val="21"/>
                      <w:szCs w:val="21"/>
                    </w:rPr>
                    <w:t>8</w:t>
                  </w:r>
                  <w:r>
                    <w:rPr>
                      <w:sz w:val="21"/>
                      <w:szCs w:val="21"/>
                    </w:rPr>
                    <w:t>:00-</w:t>
                  </w:r>
                  <w:r>
                    <w:rPr>
                      <w:rFonts w:hint="eastAsia"/>
                      <w:sz w:val="21"/>
                      <w:szCs w:val="21"/>
                    </w:rPr>
                    <w:t>18</w:t>
                  </w:r>
                  <w:r>
                    <w:rPr>
                      <w:sz w:val="21"/>
                      <w:szCs w:val="21"/>
                    </w:rPr>
                    <w:t>:00</w:t>
                  </w:r>
                </w:p>
              </w:tc>
              <w:tc>
                <w:tcPr>
                  <w:tcW w:w="531" w:type="dxa"/>
                  <w:vMerge/>
                  <w:noWrap/>
                  <w:vAlign w:val="center"/>
                </w:tcPr>
                <w:p w:rsidR="00292C8A" w:rsidRDefault="00292C8A">
                  <w:pPr>
                    <w:jc w:val="center"/>
                    <w:rPr>
                      <w:sz w:val="21"/>
                      <w:szCs w:val="21"/>
                    </w:rPr>
                  </w:pPr>
                </w:p>
              </w:tc>
              <w:tc>
                <w:tcPr>
                  <w:tcW w:w="496" w:type="dxa"/>
                  <w:vMerge/>
                  <w:noWrap/>
                  <w:vAlign w:val="center"/>
                </w:tcPr>
                <w:p w:rsidR="00292C8A" w:rsidRDefault="00292C8A">
                  <w:pPr>
                    <w:jc w:val="center"/>
                    <w:rPr>
                      <w:sz w:val="21"/>
                      <w:szCs w:val="21"/>
                    </w:rPr>
                  </w:pPr>
                </w:p>
              </w:tc>
              <w:tc>
                <w:tcPr>
                  <w:tcW w:w="321" w:type="dxa"/>
                  <w:vMerge/>
                  <w:noWrap/>
                  <w:vAlign w:val="center"/>
                </w:tcPr>
                <w:p w:rsidR="00292C8A" w:rsidRDefault="00292C8A">
                  <w:pPr>
                    <w:jc w:val="center"/>
                    <w:rPr>
                      <w:sz w:val="21"/>
                      <w:szCs w:val="21"/>
                    </w:rPr>
                  </w:pPr>
                </w:p>
              </w:tc>
            </w:tr>
            <w:tr w:rsidR="00292C8A" w:rsidTr="00CB083F">
              <w:trPr>
                <w:trHeight w:val="397"/>
                <w:jc w:val="center"/>
              </w:trPr>
              <w:tc>
                <w:tcPr>
                  <w:tcW w:w="301" w:type="dxa"/>
                  <w:noWrap/>
                  <w:vAlign w:val="center"/>
                </w:tcPr>
                <w:p w:rsidR="00292C8A" w:rsidRDefault="00292C8A">
                  <w:pPr>
                    <w:jc w:val="center"/>
                    <w:rPr>
                      <w:sz w:val="21"/>
                      <w:szCs w:val="21"/>
                    </w:rPr>
                  </w:pPr>
                  <w:r>
                    <w:rPr>
                      <w:rFonts w:hint="eastAsia"/>
                      <w:sz w:val="21"/>
                      <w:szCs w:val="21"/>
                    </w:rPr>
                    <w:t>1</w:t>
                  </w:r>
                  <w:r w:rsidR="00563502">
                    <w:rPr>
                      <w:rFonts w:hint="eastAsia"/>
                      <w:sz w:val="21"/>
                      <w:szCs w:val="21"/>
                    </w:rPr>
                    <w:t>1</w:t>
                  </w:r>
                </w:p>
              </w:tc>
              <w:tc>
                <w:tcPr>
                  <w:tcW w:w="444" w:type="dxa"/>
                  <w:vMerge/>
                  <w:noWrap/>
                  <w:vAlign w:val="center"/>
                </w:tcPr>
                <w:p w:rsidR="00292C8A" w:rsidRDefault="00292C8A">
                  <w:pPr>
                    <w:jc w:val="center"/>
                    <w:rPr>
                      <w:sz w:val="21"/>
                      <w:szCs w:val="21"/>
                    </w:rPr>
                  </w:pPr>
                </w:p>
              </w:tc>
              <w:tc>
                <w:tcPr>
                  <w:tcW w:w="766" w:type="dxa"/>
                  <w:noWrap/>
                  <w:vAlign w:val="center"/>
                </w:tcPr>
                <w:p w:rsidR="00292C8A" w:rsidRDefault="00292C8A">
                  <w:pPr>
                    <w:pStyle w:val="aff9"/>
                  </w:pPr>
                  <w:r w:rsidRPr="00F61CBD">
                    <w:rPr>
                      <w:rFonts w:hint="eastAsia"/>
                    </w:rPr>
                    <w:t>高效振动筛</w:t>
                  </w:r>
                  <w:r>
                    <w:rPr>
                      <w:rFonts w:hint="eastAsia"/>
                    </w:rPr>
                    <w:t>2</w:t>
                  </w:r>
                </w:p>
              </w:tc>
              <w:tc>
                <w:tcPr>
                  <w:tcW w:w="578" w:type="dxa"/>
                  <w:noWrap/>
                  <w:vAlign w:val="center"/>
                </w:tcPr>
                <w:p w:rsidR="00292C8A" w:rsidRDefault="00292C8A">
                  <w:pPr>
                    <w:jc w:val="center"/>
                    <w:rPr>
                      <w:sz w:val="21"/>
                      <w:szCs w:val="21"/>
                    </w:rPr>
                  </w:pPr>
                  <w:r>
                    <w:rPr>
                      <w:rFonts w:hint="eastAsia"/>
                      <w:sz w:val="21"/>
                      <w:szCs w:val="21"/>
                    </w:rPr>
                    <w:t>90</w:t>
                  </w:r>
                </w:p>
              </w:tc>
              <w:tc>
                <w:tcPr>
                  <w:tcW w:w="563" w:type="dxa"/>
                  <w:vMerge/>
                  <w:noWrap/>
                  <w:vAlign w:val="center"/>
                </w:tcPr>
                <w:p w:rsidR="00292C8A" w:rsidRDefault="00292C8A">
                  <w:pPr>
                    <w:jc w:val="center"/>
                    <w:rPr>
                      <w:sz w:val="21"/>
                      <w:szCs w:val="21"/>
                    </w:rPr>
                  </w:pPr>
                </w:p>
              </w:tc>
              <w:tc>
                <w:tcPr>
                  <w:tcW w:w="506" w:type="dxa"/>
                  <w:noWrap/>
                  <w:vAlign w:val="center"/>
                </w:tcPr>
                <w:p w:rsidR="00292C8A" w:rsidRDefault="00292C8A">
                  <w:pPr>
                    <w:jc w:val="center"/>
                    <w:rPr>
                      <w:sz w:val="21"/>
                      <w:szCs w:val="21"/>
                    </w:rPr>
                  </w:pPr>
                  <w:r>
                    <w:rPr>
                      <w:rFonts w:hint="eastAsia"/>
                      <w:sz w:val="21"/>
                      <w:szCs w:val="21"/>
                    </w:rPr>
                    <w:t>5</w:t>
                  </w:r>
                </w:p>
              </w:tc>
              <w:tc>
                <w:tcPr>
                  <w:tcW w:w="539" w:type="dxa"/>
                  <w:noWrap/>
                  <w:vAlign w:val="center"/>
                </w:tcPr>
                <w:p w:rsidR="00292C8A" w:rsidRDefault="00292C8A">
                  <w:pPr>
                    <w:jc w:val="center"/>
                    <w:rPr>
                      <w:sz w:val="21"/>
                      <w:szCs w:val="21"/>
                    </w:rPr>
                  </w:pPr>
                  <w:r>
                    <w:rPr>
                      <w:rFonts w:hint="eastAsia"/>
                      <w:sz w:val="21"/>
                      <w:szCs w:val="21"/>
                    </w:rPr>
                    <w:t>-5</w:t>
                  </w:r>
                </w:p>
              </w:tc>
              <w:tc>
                <w:tcPr>
                  <w:tcW w:w="430" w:type="dxa"/>
                  <w:noWrap/>
                  <w:vAlign w:val="center"/>
                </w:tcPr>
                <w:p w:rsidR="00292C8A" w:rsidRDefault="00292C8A">
                  <w:pPr>
                    <w:jc w:val="center"/>
                    <w:rPr>
                      <w:sz w:val="21"/>
                      <w:szCs w:val="21"/>
                    </w:rPr>
                  </w:pPr>
                  <w:r>
                    <w:rPr>
                      <w:rFonts w:hint="eastAsia"/>
                      <w:sz w:val="21"/>
                      <w:szCs w:val="21"/>
                    </w:rPr>
                    <w:t>2.5</w:t>
                  </w:r>
                </w:p>
              </w:tc>
              <w:tc>
                <w:tcPr>
                  <w:tcW w:w="479" w:type="dxa"/>
                  <w:noWrap/>
                  <w:vAlign w:val="center"/>
                </w:tcPr>
                <w:p w:rsidR="00292C8A" w:rsidRDefault="00DB6140">
                  <w:pPr>
                    <w:jc w:val="center"/>
                    <w:rPr>
                      <w:sz w:val="21"/>
                      <w:szCs w:val="21"/>
                    </w:rPr>
                  </w:pPr>
                  <w:r>
                    <w:rPr>
                      <w:rFonts w:hint="eastAsia"/>
                      <w:sz w:val="21"/>
                      <w:szCs w:val="21"/>
                    </w:rPr>
                    <w:t>26</w:t>
                  </w:r>
                </w:p>
              </w:tc>
              <w:tc>
                <w:tcPr>
                  <w:tcW w:w="500" w:type="dxa"/>
                  <w:noWrap/>
                  <w:vAlign w:val="center"/>
                </w:tcPr>
                <w:p w:rsidR="00292C8A" w:rsidRDefault="0093432B">
                  <w:pPr>
                    <w:jc w:val="center"/>
                    <w:rPr>
                      <w:sz w:val="21"/>
                      <w:szCs w:val="21"/>
                    </w:rPr>
                  </w:pPr>
                  <w:r>
                    <w:rPr>
                      <w:rFonts w:hint="eastAsia"/>
                      <w:sz w:val="21"/>
                      <w:szCs w:val="21"/>
                    </w:rPr>
                    <w:t>61.7</w:t>
                  </w:r>
                </w:p>
              </w:tc>
              <w:tc>
                <w:tcPr>
                  <w:tcW w:w="698" w:type="dxa"/>
                  <w:vMerge/>
                </w:tcPr>
                <w:p w:rsidR="00292C8A" w:rsidRDefault="00292C8A">
                  <w:pPr>
                    <w:jc w:val="center"/>
                    <w:rPr>
                      <w:sz w:val="21"/>
                      <w:szCs w:val="21"/>
                    </w:rPr>
                  </w:pPr>
                </w:p>
              </w:tc>
              <w:tc>
                <w:tcPr>
                  <w:tcW w:w="698" w:type="dxa"/>
                  <w:noWrap/>
                  <w:vAlign w:val="center"/>
                </w:tcPr>
                <w:p w:rsidR="00292C8A" w:rsidRDefault="00292C8A">
                  <w:pPr>
                    <w:jc w:val="center"/>
                    <w:rPr>
                      <w:sz w:val="21"/>
                      <w:szCs w:val="21"/>
                    </w:rPr>
                  </w:pPr>
                  <w:r>
                    <w:rPr>
                      <w:rFonts w:hint="eastAsia"/>
                      <w:sz w:val="21"/>
                      <w:szCs w:val="21"/>
                    </w:rPr>
                    <w:t>8</w:t>
                  </w:r>
                  <w:r>
                    <w:rPr>
                      <w:sz w:val="21"/>
                      <w:szCs w:val="21"/>
                    </w:rPr>
                    <w:t>:00-</w:t>
                  </w:r>
                  <w:r>
                    <w:rPr>
                      <w:rFonts w:hint="eastAsia"/>
                      <w:sz w:val="21"/>
                      <w:szCs w:val="21"/>
                    </w:rPr>
                    <w:t>18</w:t>
                  </w:r>
                  <w:r>
                    <w:rPr>
                      <w:sz w:val="21"/>
                      <w:szCs w:val="21"/>
                    </w:rPr>
                    <w:t>:00</w:t>
                  </w:r>
                </w:p>
              </w:tc>
              <w:tc>
                <w:tcPr>
                  <w:tcW w:w="531" w:type="dxa"/>
                  <w:vMerge/>
                  <w:noWrap/>
                  <w:vAlign w:val="center"/>
                </w:tcPr>
                <w:p w:rsidR="00292C8A" w:rsidRDefault="00292C8A">
                  <w:pPr>
                    <w:jc w:val="center"/>
                    <w:rPr>
                      <w:sz w:val="21"/>
                      <w:szCs w:val="21"/>
                    </w:rPr>
                  </w:pPr>
                </w:p>
              </w:tc>
              <w:tc>
                <w:tcPr>
                  <w:tcW w:w="496" w:type="dxa"/>
                  <w:vMerge/>
                  <w:noWrap/>
                  <w:vAlign w:val="center"/>
                </w:tcPr>
                <w:p w:rsidR="00292C8A" w:rsidRDefault="00292C8A">
                  <w:pPr>
                    <w:jc w:val="center"/>
                    <w:rPr>
                      <w:sz w:val="21"/>
                      <w:szCs w:val="21"/>
                    </w:rPr>
                  </w:pPr>
                </w:p>
              </w:tc>
              <w:tc>
                <w:tcPr>
                  <w:tcW w:w="321" w:type="dxa"/>
                  <w:vMerge/>
                  <w:noWrap/>
                  <w:vAlign w:val="center"/>
                </w:tcPr>
                <w:p w:rsidR="00292C8A" w:rsidRDefault="00292C8A">
                  <w:pPr>
                    <w:jc w:val="center"/>
                    <w:rPr>
                      <w:sz w:val="21"/>
                      <w:szCs w:val="21"/>
                    </w:rPr>
                  </w:pPr>
                </w:p>
              </w:tc>
            </w:tr>
            <w:tr w:rsidR="00563502" w:rsidTr="00CB083F">
              <w:trPr>
                <w:trHeight w:val="397"/>
                <w:jc w:val="center"/>
              </w:trPr>
              <w:tc>
                <w:tcPr>
                  <w:tcW w:w="301" w:type="dxa"/>
                  <w:noWrap/>
                  <w:vAlign w:val="center"/>
                </w:tcPr>
                <w:p w:rsidR="00563502" w:rsidRDefault="00563502">
                  <w:pPr>
                    <w:jc w:val="center"/>
                    <w:rPr>
                      <w:sz w:val="21"/>
                      <w:szCs w:val="21"/>
                    </w:rPr>
                  </w:pPr>
                  <w:r>
                    <w:rPr>
                      <w:rFonts w:hint="eastAsia"/>
                      <w:sz w:val="21"/>
                      <w:szCs w:val="21"/>
                    </w:rPr>
                    <w:t>12</w:t>
                  </w:r>
                </w:p>
              </w:tc>
              <w:tc>
                <w:tcPr>
                  <w:tcW w:w="444" w:type="dxa"/>
                  <w:vMerge/>
                  <w:noWrap/>
                  <w:vAlign w:val="center"/>
                </w:tcPr>
                <w:p w:rsidR="00563502" w:rsidRDefault="00563502">
                  <w:pPr>
                    <w:jc w:val="center"/>
                    <w:rPr>
                      <w:sz w:val="21"/>
                      <w:szCs w:val="21"/>
                    </w:rPr>
                  </w:pPr>
                </w:p>
              </w:tc>
              <w:tc>
                <w:tcPr>
                  <w:tcW w:w="766" w:type="dxa"/>
                  <w:noWrap/>
                  <w:vAlign w:val="center"/>
                </w:tcPr>
                <w:p w:rsidR="00563502" w:rsidRPr="00F61CBD" w:rsidRDefault="00563502">
                  <w:pPr>
                    <w:pStyle w:val="aff9"/>
                  </w:pPr>
                  <w:r w:rsidRPr="00F61CBD">
                    <w:rPr>
                      <w:rFonts w:hint="eastAsia"/>
                    </w:rPr>
                    <w:t>高效振动筛</w:t>
                  </w:r>
                  <w:r>
                    <w:rPr>
                      <w:rFonts w:hint="eastAsia"/>
                    </w:rPr>
                    <w:t>3</w:t>
                  </w:r>
                </w:p>
              </w:tc>
              <w:tc>
                <w:tcPr>
                  <w:tcW w:w="578" w:type="dxa"/>
                  <w:noWrap/>
                  <w:vAlign w:val="center"/>
                </w:tcPr>
                <w:p w:rsidR="00563502" w:rsidRDefault="00563502">
                  <w:pPr>
                    <w:jc w:val="center"/>
                    <w:rPr>
                      <w:sz w:val="21"/>
                      <w:szCs w:val="21"/>
                    </w:rPr>
                  </w:pPr>
                  <w:r>
                    <w:rPr>
                      <w:rFonts w:hint="eastAsia"/>
                      <w:sz w:val="21"/>
                      <w:szCs w:val="21"/>
                    </w:rPr>
                    <w:t>90</w:t>
                  </w:r>
                </w:p>
              </w:tc>
              <w:tc>
                <w:tcPr>
                  <w:tcW w:w="563" w:type="dxa"/>
                  <w:vMerge/>
                  <w:noWrap/>
                  <w:vAlign w:val="center"/>
                </w:tcPr>
                <w:p w:rsidR="00563502" w:rsidRDefault="00563502">
                  <w:pPr>
                    <w:jc w:val="center"/>
                    <w:rPr>
                      <w:sz w:val="21"/>
                      <w:szCs w:val="21"/>
                    </w:rPr>
                  </w:pPr>
                </w:p>
              </w:tc>
              <w:tc>
                <w:tcPr>
                  <w:tcW w:w="506" w:type="dxa"/>
                  <w:noWrap/>
                  <w:vAlign w:val="center"/>
                </w:tcPr>
                <w:p w:rsidR="00563502" w:rsidRDefault="00563502">
                  <w:pPr>
                    <w:jc w:val="center"/>
                    <w:rPr>
                      <w:sz w:val="21"/>
                      <w:szCs w:val="21"/>
                    </w:rPr>
                  </w:pPr>
                  <w:r>
                    <w:rPr>
                      <w:rFonts w:hint="eastAsia"/>
                      <w:sz w:val="21"/>
                      <w:szCs w:val="21"/>
                    </w:rPr>
                    <w:t>-6</w:t>
                  </w:r>
                </w:p>
              </w:tc>
              <w:tc>
                <w:tcPr>
                  <w:tcW w:w="539" w:type="dxa"/>
                  <w:noWrap/>
                  <w:vAlign w:val="center"/>
                </w:tcPr>
                <w:p w:rsidR="00563502" w:rsidRDefault="00563502">
                  <w:pPr>
                    <w:jc w:val="center"/>
                    <w:rPr>
                      <w:sz w:val="21"/>
                      <w:szCs w:val="21"/>
                    </w:rPr>
                  </w:pPr>
                  <w:r>
                    <w:rPr>
                      <w:rFonts w:hint="eastAsia"/>
                      <w:sz w:val="21"/>
                      <w:szCs w:val="21"/>
                    </w:rPr>
                    <w:t>-6</w:t>
                  </w:r>
                </w:p>
              </w:tc>
              <w:tc>
                <w:tcPr>
                  <w:tcW w:w="430" w:type="dxa"/>
                  <w:noWrap/>
                  <w:vAlign w:val="center"/>
                </w:tcPr>
                <w:p w:rsidR="00563502" w:rsidRDefault="00563502">
                  <w:pPr>
                    <w:jc w:val="center"/>
                    <w:rPr>
                      <w:sz w:val="21"/>
                      <w:szCs w:val="21"/>
                    </w:rPr>
                  </w:pPr>
                  <w:r>
                    <w:rPr>
                      <w:rFonts w:hint="eastAsia"/>
                      <w:sz w:val="21"/>
                      <w:szCs w:val="21"/>
                    </w:rPr>
                    <w:t>2.5</w:t>
                  </w:r>
                </w:p>
              </w:tc>
              <w:tc>
                <w:tcPr>
                  <w:tcW w:w="479" w:type="dxa"/>
                  <w:noWrap/>
                  <w:vAlign w:val="center"/>
                </w:tcPr>
                <w:p w:rsidR="00563502" w:rsidRDefault="00563502">
                  <w:pPr>
                    <w:jc w:val="center"/>
                    <w:rPr>
                      <w:sz w:val="21"/>
                      <w:szCs w:val="21"/>
                    </w:rPr>
                  </w:pPr>
                  <w:r>
                    <w:rPr>
                      <w:rFonts w:hint="eastAsia"/>
                      <w:sz w:val="21"/>
                      <w:szCs w:val="21"/>
                    </w:rPr>
                    <w:t>36</w:t>
                  </w:r>
                </w:p>
              </w:tc>
              <w:tc>
                <w:tcPr>
                  <w:tcW w:w="500" w:type="dxa"/>
                  <w:noWrap/>
                  <w:vAlign w:val="center"/>
                </w:tcPr>
                <w:p w:rsidR="00563502" w:rsidRDefault="00563502">
                  <w:pPr>
                    <w:jc w:val="center"/>
                    <w:rPr>
                      <w:sz w:val="21"/>
                      <w:szCs w:val="21"/>
                    </w:rPr>
                  </w:pPr>
                  <w:r>
                    <w:rPr>
                      <w:rFonts w:hint="eastAsia"/>
                      <w:sz w:val="21"/>
                      <w:szCs w:val="21"/>
                    </w:rPr>
                    <w:t>59.2</w:t>
                  </w:r>
                </w:p>
              </w:tc>
              <w:tc>
                <w:tcPr>
                  <w:tcW w:w="698" w:type="dxa"/>
                  <w:vMerge/>
                </w:tcPr>
                <w:p w:rsidR="00563502" w:rsidRDefault="00563502">
                  <w:pPr>
                    <w:jc w:val="center"/>
                    <w:rPr>
                      <w:sz w:val="21"/>
                      <w:szCs w:val="21"/>
                    </w:rPr>
                  </w:pPr>
                </w:p>
              </w:tc>
              <w:tc>
                <w:tcPr>
                  <w:tcW w:w="698" w:type="dxa"/>
                  <w:noWrap/>
                  <w:vAlign w:val="center"/>
                </w:tcPr>
                <w:p w:rsidR="00563502" w:rsidRDefault="00563502">
                  <w:pPr>
                    <w:jc w:val="center"/>
                    <w:rPr>
                      <w:sz w:val="21"/>
                      <w:szCs w:val="21"/>
                    </w:rPr>
                  </w:pPr>
                  <w:r>
                    <w:rPr>
                      <w:rFonts w:hint="eastAsia"/>
                      <w:sz w:val="21"/>
                      <w:szCs w:val="21"/>
                    </w:rPr>
                    <w:t>8</w:t>
                  </w:r>
                  <w:r>
                    <w:rPr>
                      <w:sz w:val="21"/>
                      <w:szCs w:val="21"/>
                    </w:rPr>
                    <w:t>:00-</w:t>
                  </w:r>
                  <w:r>
                    <w:rPr>
                      <w:rFonts w:hint="eastAsia"/>
                      <w:sz w:val="21"/>
                      <w:szCs w:val="21"/>
                    </w:rPr>
                    <w:t>18</w:t>
                  </w:r>
                  <w:r>
                    <w:rPr>
                      <w:sz w:val="21"/>
                      <w:szCs w:val="21"/>
                    </w:rPr>
                    <w:t>:00</w:t>
                  </w:r>
                </w:p>
              </w:tc>
              <w:tc>
                <w:tcPr>
                  <w:tcW w:w="531" w:type="dxa"/>
                  <w:vMerge/>
                  <w:noWrap/>
                  <w:vAlign w:val="center"/>
                </w:tcPr>
                <w:p w:rsidR="00563502" w:rsidRDefault="00563502">
                  <w:pPr>
                    <w:jc w:val="center"/>
                    <w:rPr>
                      <w:sz w:val="21"/>
                      <w:szCs w:val="21"/>
                    </w:rPr>
                  </w:pPr>
                </w:p>
              </w:tc>
              <w:tc>
                <w:tcPr>
                  <w:tcW w:w="496" w:type="dxa"/>
                  <w:vMerge/>
                  <w:noWrap/>
                  <w:vAlign w:val="center"/>
                </w:tcPr>
                <w:p w:rsidR="00563502" w:rsidRDefault="00563502">
                  <w:pPr>
                    <w:jc w:val="center"/>
                    <w:rPr>
                      <w:sz w:val="21"/>
                      <w:szCs w:val="21"/>
                    </w:rPr>
                  </w:pPr>
                </w:p>
              </w:tc>
              <w:tc>
                <w:tcPr>
                  <w:tcW w:w="321" w:type="dxa"/>
                  <w:vMerge/>
                  <w:noWrap/>
                  <w:vAlign w:val="center"/>
                </w:tcPr>
                <w:p w:rsidR="00563502" w:rsidRDefault="00563502">
                  <w:pPr>
                    <w:jc w:val="center"/>
                    <w:rPr>
                      <w:sz w:val="21"/>
                      <w:szCs w:val="21"/>
                    </w:rPr>
                  </w:pPr>
                </w:p>
              </w:tc>
            </w:tr>
            <w:tr w:rsidR="00563502" w:rsidTr="00CB083F">
              <w:trPr>
                <w:trHeight w:val="397"/>
                <w:jc w:val="center"/>
              </w:trPr>
              <w:tc>
                <w:tcPr>
                  <w:tcW w:w="301" w:type="dxa"/>
                  <w:noWrap/>
                  <w:vAlign w:val="center"/>
                </w:tcPr>
                <w:p w:rsidR="00563502" w:rsidRDefault="00563502">
                  <w:pPr>
                    <w:jc w:val="center"/>
                    <w:rPr>
                      <w:sz w:val="21"/>
                      <w:szCs w:val="21"/>
                    </w:rPr>
                  </w:pPr>
                  <w:r>
                    <w:rPr>
                      <w:rFonts w:hint="eastAsia"/>
                      <w:sz w:val="21"/>
                      <w:szCs w:val="21"/>
                    </w:rPr>
                    <w:t>13</w:t>
                  </w:r>
                </w:p>
              </w:tc>
              <w:tc>
                <w:tcPr>
                  <w:tcW w:w="444" w:type="dxa"/>
                  <w:vMerge/>
                  <w:noWrap/>
                  <w:vAlign w:val="center"/>
                </w:tcPr>
                <w:p w:rsidR="00563502" w:rsidRDefault="00563502">
                  <w:pPr>
                    <w:jc w:val="center"/>
                    <w:rPr>
                      <w:sz w:val="21"/>
                      <w:szCs w:val="21"/>
                    </w:rPr>
                  </w:pPr>
                </w:p>
              </w:tc>
              <w:tc>
                <w:tcPr>
                  <w:tcW w:w="766" w:type="dxa"/>
                  <w:noWrap/>
                  <w:vAlign w:val="center"/>
                </w:tcPr>
                <w:p w:rsidR="00563502" w:rsidRPr="00F61CBD" w:rsidRDefault="00563502">
                  <w:pPr>
                    <w:pStyle w:val="aff9"/>
                  </w:pPr>
                  <w:r w:rsidRPr="00F61CBD">
                    <w:rPr>
                      <w:rFonts w:hint="eastAsia"/>
                    </w:rPr>
                    <w:t>高效振动筛</w:t>
                  </w:r>
                  <w:r>
                    <w:rPr>
                      <w:rFonts w:hint="eastAsia"/>
                    </w:rPr>
                    <w:t>4</w:t>
                  </w:r>
                </w:p>
              </w:tc>
              <w:tc>
                <w:tcPr>
                  <w:tcW w:w="578" w:type="dxa"/>
                  <w:noWrap/>
                  <w:vAlign w:val="center"/>
                </w:tcPr>
                <w:p w:rsidR="00563502" w:rsidRDefault="00563502">
                  <w:pPr>
                    <w:jc w:val="center"/>
                    <w:rPr>
                      <w:sz w:val="21"/>
                      <w:szCs w:val="21"/>
                    </w:rPr>
                  </w:pPr>
                  <w:r>
                    <w:rPr>
                      <w:rFonts w:hint="eastAsia"/>
                      <w:sz w:val="21"/>
                      <w:szCs w:val="21"/>
                    </w:rPr>
                    <w:t>90</w:t>
                  </w:r>
                </w:p>
              </w:tc>
              <w:tc>
                <w:tcPr>
                  <w:tcW w:w="563" w:type="dxa"/>
                  <w:vMerge/>
                  <w:noWrap/>
                  <w:vAlign w:val="center"/>
                </w:tcPr>
                <w:p w:rsidR="00563502" w:rsidRDefault="00563502">
                  <w:pPr>
                    <w:jc w:val="center"/>
                    <w:rPr>
                      <w:sz w:val="21"/>
                      <w:szCs w:val="21"/>
                    </w:rPr>
                  </w:pPr>
                </w:p>
              </w:tc>
              <w:tc>
                <w:tcPr>
                  <w:tcW w:w="506" w:type="dxa"/>
                  <w:noWrap/>
                  <w:vAlign w:val="center"/>
                </w:tcPr>
                <w:p w:rsidR="00563502" w:rsidRDefault="00563502">
                  <w:pPr>
                    <w:jc w:val="center"/>
                    <w:rPr>
                      <w:sz w:val="21"/>
                      <w:szCs w:val="21"/>
                    </w:rPr>
                  </w:pPr>
                  <w:r>
                    <w:rPr>
                      <w:rFonts w:hint="eastAsia"/>
                      <w:sz w:val="21"/>
                      <w:szCs w:val="21"/>
                    </w:rPr>
                    <w:t>6</w:t>
                  </w:r>
                </w:p>
              </w:tc>
              <w:tc>
                <w:tcPr>
                  <w:tcW w:w="539" w:type="dxa"/>
                  <w:noWrap/>
                  <w:vAlign w:val="center"/>
                </w:tcPr>
                <w:p w:rsidR="00563502" w:rsidRDefault="00563502">
                  <w:pPr>
                    <w:jc w:val="center"/>
                    <w:rPr>
                      <w:sz w:val="21"/>
                      <w:szCs w:val="21"/>
                    </w:rPr>
                  </w:pPr>
                  <w:r>
                    <w:rPr>
                      <w:rFonts w:hint="eastAsia"/>
                      <w:sz w:val="21"/>
                      <w:szCs w:val="21"/>
                    </w:rPr>
                    <w:t>-6</w:t>
                  </w:r>
                </w:p>
              </w:tc>
              <w:tc>
                <w:tcPr>
                  <w:tcW w:w="430" w:type="dxa"/>
                  <w:noWrap/>
                  <w:vAlign w:val="center"/>
                </w:tcPr>
                <w:p w:rsidR="00563502" w:rsidRDefault="00563502">
                  <w:pPr>
                    <w:jc w:val="center"/>
                    <w:rPr>
                      <w:sz w:val="21"/>
                      <w:szCs w:val="21"/>
                    </w:rPr>
                  </w:pPr>
                  <w:r>
                    <w:rPr>
                      <w:rFonts w:hint="eastAsia"/>
                      <w:sz w:val="21"/>
                      <w:szCs w:val="21"/>
                    </w:rPr>
                    <w:t>2.5</w:t>
                  </w:r>
                </w:p>
              </w:tc>
              <w:tc>
                <w:tcPr>
                  <w:tcW w:w="479" w:type="dxa"/>
                  <w:noWrap/>
                  <w:vAlign w:val="center"/>
                </w:tcPr>
                <w:p w:rsidR="00563502" w:rsidRDefault="00563502">
                  <w:pPr>
                    <w:jc w:val="center"/>
                    <w:rPr>
                      <w:sz w:val="21"/>
                      <w:szCs w:val="21"/>
                    </w:rPr>
                  </w:pPr>
                  <w:r>
                    <w:rPr>
                      <w:rFonts w:hint="eastAsia"/>
                      <w:sz w:val="21"/>
                      <w:szCs w:val="21"/>
                    </w:rPr>
                    <w:t>37</w:t>
                  </w:r>
                </w:p>
              </w:tc>
              <w:tc>
                <w:tcPr>
                  <w:tcW w:w="500" w:type="dxa"/>
                  <w:noWrap/>
                  <w:vAlign w:val="center"/>
                </w:tcPr>
                <w:p w:rsidR="00563502" w:rsidRDefault="00563502">
                  <w:pPr>
                    <w:jc w:val="center"/>
                    <w:rPr>
                      <w:sz w:val="21"/>
                      <w:szCs w:val="21"/>
                    </w:rPr>
                  </w:pPr>
                  <w:r>
                    <w:rPr>
                      <w:rFonts w:hint="eastAsia"/>
                      <w:sz w:val="21"/>
                      <w:szCs w:val="21"/>
                    </w:rPr>
                    <w:t>60.2</w:t>
                  </w:r>
                </w:p>
              </w:tc>
              <w:tc>
                <w:tcPr>
                  <w:tcW w:w="698" w:type="dxa"/>
                  <w:vMerge/>
                </w:tcPr>
                <w:p w:rsidR="00563502" w:rsidRDefault="00563502">
                  <w:pPr>
                    <w:jc w:val="center"/>
                    <w:rPr>
                      <w:sz w:val="21"/>
                      <w:szCs w:val="21"/>
                    </w:rPr>
                  </w:pPr>
                </w:p>
              </w:tc>
              <w:tc>
                <w:tcPr>
                  <w:tcW w:w="698" w:type="dxa"/>
                  <w:noWrap/>
                  <w:vAlign w:val="center"/>
                </w:tcPr>
                <w:p w:rsidR="00563502" w:rsidRDefault="00563502">
                  <w:pPr>
                    <w:jc w:val="center"/>
                    <w:rPr>
                      <w:sz w:val="21"/>
                      <w:szCs w:val="21"/>
                    </w:rPr>
                  </w:pPr>
                  <w:r>
                    <w:rPr>
                      <w:rFonts w:hint="eastAsia"/>
                      <w:sz w:val="21"/>
                      <w:szCs w:val="21"/>
                    </w:rPr>
                    <w:t>8</w:t>
                  </w:r>
                  <w:r>
                    <w:rPr>
                      <w:sz w:val="21"/>
                      <w:szCs w:val="21"/>
                    </w:rPr>
                    <w:t>:00-</w:t>
                  </w:r>
                  <w:r>
                    <w:rPr>
                      <w:rFonts w:hint="eastAsia"/>
                      <w:sz w:val="21"/>
                      <w:szCs w:val="21"/>
                    </w:rPr>
                    <w:t>18</w:t>
                  </w:r>
                  <w:r>
                    <w:rPr>
                      <w:sz w:val="21"/>
                      <w:szCs w:val="21"/>
                    </w:rPr>
                    <w:t>:00</w:t>
                  </w:r>
                </w:p>
              </w:tc>
              <w:tc>
                <w:tcPr>
                  <w:tcW w:w="531" w:type="dxa"/>
                  <w:vMerge/>
                  <w:noWrap/>
                  <w:vAlign w:val="center"/>
                </w:tcPr>
                <w:p w:rsidR="00563502" w:rsidRDefault="00563502">
                  <w:pPr>
                    <w:jc w:val="center"/>
                    <w:rPr>
                      <w:sz w:val="21"/>
                      <w:szCs w:val="21"/>
                    </w:rPr>
                  </w:pPr>
                </w:p>
              </w:tc>
              <w:tc>
                <w:tcPr>
                  <w:tcW w:w="496" w:type="dxa"/>
                  <w:vMerge/>
                  <w:noWrap/>
                  <w:vAlign w:val="center"/>
                </w:tcPr>
                <w:p w:rsidR="00563502" w:rsidRDefault="00563502">
                  <w:pPr>
                    <w:jc w:val="center"/>
                    <w:rPr>
                      <w:sz w:val="21"/>
                      <w:szCs w:val="21"/>
                    </w:rPr>
                  </w:pPr>
                </w:p>
              </w:tc>
              <w:tc>
                <w:tcPr>
                  <w:tcW w:w="321" w:type="dxa"/>
                  <w:vMerge/>
                  <w:noWrap/>
                  <w:vAlign w:val="center"/>
                </w:tcPr>
                <w:p w:rsidR="00563502" w:rsidRDefault="00563502">
                  <w:pPr>
                    <w:jc w:val="center"/>
                    <w:rPr>
                      <w:sz w:val="21"/>
                      <w:szCs w:val="21"/>
                    </w:rPr>
                  </w:pPr>
                </w:p>
              </w:tc>
            </w:tr>
            <w:tr w:rsidR="00292C8A" w:rsidTr="00CB083F">
              <w:trPr>
                <w:trHeight w:val="397"/>
                <w:jc w:val="center"/>
              </w:trPr>
              <w:tc>
                <w:tcPr>
                  <w:tcW w:w="301" w:type="dxa"/>
                  <w:noWrap/>
                  <w:vAlign w:val="center"/>
                </w:tcPr>
                <w:p w:rsidR="00292C8A" w:rsidRDefault="00292C8A">
                  <w:pPr>
                    <w:jc w:val="center"/>
                    <w:rPr>
                      <w:sz w:val="21"/>
                      <w:szCs w:val="21"/>
                    </w:rPr>
                  </w:pPr>
                  <w:r>
                    <w:rPr>
                      <w:rFonts w:hint="eastAsia"/>
                      <w:sz w:val="21"/>
                      <w:szCs w:val="21"/>
                    </w:rPr>
                    <w:t>1</w:t>
                  </w:r>
                  <w:r w:rsidR="00563502">
                    <w:rPr>
                      <w:rFonts w:hint="eastAsia"/>
                      <w:sz w:val="21"/>
                      <w:szCs w:val="21"/>
                    </w:rPr>
                    <w:t>4</w:t>
                  </w:r>
                </w:p>
              </w:tc>
              <w:tc>
                <w:tcPr>
                  <w:tcW w:w="444" w:type="dxa"/>
                  <w:vMerge/>
                  <w:noWrap/>
                  <w:vAlign w:val="center"/>
                </w:tcPr>
                <w:p w:rsidR="00292C8A" w:rsidRDefault="00292C8A">
                  <w:pPr>
                    <w:jc w:val="center"/>
                    <w:rPr>
                      <w:sz w:val="21"/>
                      <w:szCs w:val="21"/>
                    </w:rPr>
                  </w:pPr>
                </w:p>
              </w:tc>
              <w:tc>
                <w:tcPr>
                  <w:tcW w:w="766" w:type="dxa"/>
                  <w:noWrap/>
                  <w:vAlign w:val="center"/>
                </w:tcPr>
                <w:p w:rsidR="00292C8A" w:rsidRDefault="00292C8A">
                  <w:pPr>
                    <w:pStyle w:val="aff9"/>
                  </w:pPr>
                  <w:r w:rsidRPr="00B50A4F">
                    <w:rPr>
                      <w:rFonts w:hint="eastAsia"/>
                    </w:rPr>
                    <w:t>风选水浮选一体机</w:t>
                  </w:r>
                  <w:r w:rsidR="00563502">
                    <w:rPr>
                      <w:rFonts w:hint="eastAsia"/>
                    </w:rPr>
                    <w:t>1</w:t>
                  </w:r>
                </w:p>
              </w:tc>
              <w:tc>
                <w:tcPr>
                  <w:tcW w:w="578" w:type="dxa"/>
                  <w:noWrap/>
                  <w:vAlign w:val="center"/>
                </w:tcPr>
                <w:p w:rsidR="00292C8A" w:rsidRDefault="00292C8A">
                  <w:pPr>
                    <w:jc w:val="center"/>
                    <w:rPr>
                      <w:sz w:val="21"/>
                      <w:szCs w:val="21"/>
                    </w:rPr>
                  </w:pPr>
                  <w:r>
                    <w:rPr>
                      <w:rFonts w:hint="eastAsia"/>
                      <w:sz w:val="21"/>
                      <w:szCs w:val="21"/>
                    </w:rPr>
                    <w:t>90</w:t>
                  </w:r>
                </w:p>
              </w:tc>
              <w:tc>
                <w:tcPr>
                  <w:tcW w:w="563" w:type="dxa"/>
                  <w:vMerge/>
                  <w:noWrap/>
                  <w:vAlign w:val="center"/>
                </w:tcPr>
                <w:p w:rsidR="00292C8A" w:rsidRDefault="00292C8A">
                  <w:pPr>
                    <w:jc w:val="center"/>
                    <w:rPr>
                      <w:sz w:val="21"/>
                      <w:szCs w:val="21"/>
                    </w:rPr>
                  </w:pPr>
                </w:p>
              </w:tc>
              <w:tc>
                <w:tcPr>
                  <w:tcW w:w="506" w:type="dxa"/>
                  <w:noWrap/>
                  <w:vAlign w:val="center"/>
                </w:tcPr>
                <w:p w:rsidR="00292C8A" w:rsidRDefault="00292C8A">
                  <w:pPr>
                    <w:jc w:val="center"/>
                    <w:rPr>
                      <w:sz w:val="21"/>
                      <w:szCs w:val="21"/>
                    </w:rPr>
                  </w:pPr>
                  <w:r>
                    <w:rPr>
                      <w:rFonts w:hint="eastAsia"/>
                      <w:sz w:val="21"/>
                      <w:szCs w:val="21"/>
                    </w:rPr>
                    <w:t>15</w:t>
                  </w:r>
                </w:p>
              </w:tc>
              <w:tc>
                <w:tcPr>
                  <w:tcW w:w="539" w:type="dxa"/>
                  <w:noWrap/>
                  <w:vAlign w:val="center"/>
                </w:tcPr>
                <w:p w:rsidR="00292C8A" w:rsidRDefault="00292C8A">
                  <w:pPr>
                    <w:jc w:val="center"/>
                    <w:rPr>
                      <w:sz w:val="21"/>
                      <w:szCs w:val="21"/>
                    </w:rPr>
                  </w:pPr>
                  <w:r>
                    <w:rPr>
                      <w:rFonts w:hint="eastAsia"/>
                      <w:sz w:val="21"/>
                      <w:szCs w:val="21"/>
                    </w:rPr>
                    <w:t>20</w:t>
                  </w:r>
                </w:p>
              </w:tc>
              <w:tc>
                <w:tcPr>
                  <w:tcW w:w="430" w:type="dxa"/>
                  <w:noWrap/>
                  <w:vAlign w:val="center"/>
                </w:tcPr>
                <w:p w:rsidR="00292C8A" w:rsidRDefault="00292C8A">
                  <w:pPr>
                    <w:jc w:val="center"/>
                    <w:rPr>
                      <w:sz w:val="21"/>
                      <w:szCs w:val="21"/>
                    </w:rPr>
                  </w:pPr>
                  <w:r>
                    <w:rPr>
                      <w:rFonts w:hint="eastAsia"/>
                      <w:sz w:val="21"/>
                      <w:szCs w:val="21"/>
                    </w:rPr>
                    <w:t>2.5</w:t>
                  </w:r>
                </w:p>
              </w:tc>
              <w:tc>
                <w:tcPr>
                  <w:tcW w:w="479" w:type="dxa"/>
                  <w:noWrap/>
                  <w:vAlign w:val="center"/>
                </w:tcPr>
                <w:p w:rsidR="00292C8A" w:rsidRDefault="00DB6140">
                  <w:pPr>
                    <w:jc w:val="center"/>
                    <w:rPr>
                      <w:sz w:val="21"/>
                      <w:szCs w:val="21"/>
                    </w:rPr>
                  </w:pPr>
                  <w:r>
                    <w:rPr>
                      <w:rFonts w:hint="eastAsia"/>
                      <w:sz w:val="21"/>
                      <w:szCs w:val="21"/>
                    </w:rPr>
                    <w:t>25</w:t>
                  </w:r>
                </w:p>
              </w:tc>
              <w:tc>
                <w:tcPr>
                  <w:tcW w:w="500" w:type="dxa"/>
                  <w:noWrap/>
                  <w:vAlign w:val="center"/>
                </w:tcPr>
                <w:p w:rsidR="00292C8A" w:rsidRDefault="0093432B">
                  <w:pPr>
                    <w:jc w:val="center"/>
                    <w:rPr>
                      <w:sz w:val="21"/>
                      <w:szCs w:val="21"/>
                    </w:rPr>
                  </w:pPr>
                  <w:r>
                    <w:rPr>
                      <w:rFonts w:hint="eastAsia"/>
                      <w:sz w:val="21"/>
                      <w:szCs w:val="21"/>
                    </w:rPr>
                    <w:t>61.9</w:t>
                  </w:r>
                </w:p>
              </w:tc>
              <w:tc>
                <w:tcPr>
                  <w:tcW w:w="698" w:type="dxa"/>
                  <w:vMerge/>
                </w:tcPr>
                <w:p w:rsidR="00292C8A" w:rsidRDefault="00292C8A">
                  <w:pPr>
                    <w:jc w:val="center"/>
                    <w:rPr>
                      <w:sz w:val="21"/>
                      <w:szCs w:val="21"/>
                    </w:rPr>
                  </w:pPr>
                </w:p>
              </w:tc>
              <w:tc>
                <w:tcPr>
                  <w:tcW w:w="698" w:type="dxa"/>
                  <w:noWrap/>
                  <w:vAlign w:val="center"/>
                </w:tcPr>
                <w:p w:rsidR="00292C8A" w:rsidRDefault="00292C8A">
                  <w:pPr>
                    <w:jc w:val="center"/>
                    <w:rPr>
                      <w:sz w:val="21"/>
                      <w:szCs w:val="21"/>
                    </w:rPr>
                  </w:pPr>
                  <w:r>
                    <w:rPr>
                      <w:rFonts w:hint="eastAsia"/>
                      <w:sz w:val="21"/>
                      <w:szCs w:val="21"/>
                    </w:rPr>
                    <w:t>8</w:t>
                  </w:r>
                  <w:r>
                    <w:rPr>
                      <w:sz w:val="21"/>
                      <w:szCs w:val="21"/>
                    </w:rPr>
                    <w:t>:00-</w:t>
                  </w:r>
                  <w:r>
                    <w:rPr>
                      <w:rFonts w:hint="eastAsia"/>
                      <w:sz w:val="21"/>
                      <w:szCs w:val="21"/>
                    </w:rPr>
                    <w:t>18</w:t>
                  </w:r>
                  <w:r>
                    <w:rPr>
                      <w:sz w:val="21"/>
                      <w:szCs w:val="21"/>
                    </w:rPr>
                    <w:t>:00</w:t>
                  </w:r>
                </w:p>
              </w:tc>
              <w:tc>
                <w:tcPr>
                  <w:tcW w:w="531" w:type="dxa"/>
                  <w:vMerge/>
                  <w:noWrap/>
                  <w:vAlign w:val="center"/>
                </w:tcPr>
                <w:p w:rsidR="00292C8A" w:rsidRDefault="00292C8A">
                  <w:pPr>
                    <w:jc w:val="center"/>
                    <w:rPr>
                      <w:sz w:val="21"/>
                      <w:szCs w:val="21"/>
                    </w:rPr>
                  </w:pPr>
                </w:p>
              </w:tc>
              <w:tc>
                <w:tcPr>
                  <w:tcW w:w="496" w:type="dxa"/>
                  <w:vMerge/>
                  <w:noWrap/>
                  <w:vAlign w:val="center"/>
                </w:tcPr>
                <w:p w:rsidR="00292C8A" w:rsidRDefault="00292C8A">
                  <w:pPr>
                    <w:jc w:val="center"/>
                    <w:rPr>
                      <w:sz w:val="21"/>
                      <w:szCs w:val="21"/>
                    </w:rPr>
                  </w:pPr>
                </w:p>
              </w:tc>
              <w:tc>
                <w:tcPr>
                  <w:tcW w:w="321" w:type="dxa"/>
                  <w:vMerge/>
                  <w:noWrap/>
                  <w:vAlign w:val="center"/>
                </w:tcPr>
                <w:p w:rsidR="00292C8A" w:rsidRDefault="00292C8A">
                  <w:pPr>
                    <w:jc w:val="center"/>
                    <w:rPr>
                      <w:sz w:val="21"/>
                      <w:szCs w:val="21"/>
                    </w:rPr>
                  </w:pPr>
                </w:p>
              </w:tc>
            </w:tr>
            <w:tr w:rsidR="00563502" w:rsidTr="00CB083F">
              <w:trPr>
                <w:trHeight w:val="397"/>
                <w:jc w:val="center"/>
              </w:trPr>
              <w:tc>
                <w:tcPr>
                  <w:tcW w:w="301" w:type="dxa"/>
                  <w:noWrap/>
                  <w:vAlign w:val="center"/>
                </w:tcPr>
                <w:p w:rsidR="00563502" w:rsidRDefault="00563502">
                  <w:pPr>
                    <w:jc w:val="center"/>
                    <w:rPr>
                      <w:sz w:val="21"/>
                      <w:szCs w:val="21"/>
                    </w:rPr>
                  </w:pPr>
                  <w:r>
                    <w:rPr>
                      <w:rFonts w:hint="eastAsia"/>
                      <w:sz w:val="21"/>
                      <w:szCs w:val="21"/>
                    </w:rPr>
                    <w:t>15</w:t>
                  </w:r>
                </w:p>
              </w:tc>
              <w:tc>
                <w:tcPr>
                  <w:tcW w:w="444" w:type="dxa"/>
                  <w:vMerge/>
                  <w:noWrap/>
                  <w:vAlign w:val="center"/>
                </w:tcPr>
                <w:p w:rsidR="00563502" w:rsidRDefault="00563502">
                  <w:pPr>
                    <w:jc w:val="center"/>
                    <w:rPr>
                      <w:sz w:val="21"/>
                      <w:szCs w:val="21"/>
                    </w:rPr>
                  </w:pPr>
                </w:p>
              </w:tc>
              <w:tc>
                <w:tcPr>
                  <w:tcW w:w="766" w:type="dxa"/>
                  <w:noWrap/>
                  <w:vAlign w:val="center"/>
                </w:tcPr>
                <w:p w:rsidR="00563502" w:rsidRPr="00B50A4F" w:rsidRDefault="00563502">
                  <w:pPr>
                    <w:pStyle w:val="aff9"/>
                  </w:pPr>
                  <w:r w:rsidRPr="00B50A4F">
                    <w:rPr>
                      <w:rFonts w:hint="eastAsia"/>
                    </w:rPr>
                    <w:t>风选水</w:t>
                  </w:r>
                  <w:r w:rsidRPr="00B50A4F">
                    <w:rPr>
                      <w:rFonts w:hint="eastAsia"/>
                    </w:rPr>
                    <w:lastRenderedPageBreak/>
                    <w:t>浮选一体机</w:t>
                  </w:r>
                  <w:r>
                    <w:rPr>
                      <w:rFonts w:hint="eastAsia"/>
                    </w:rPr>
                    <w:t>2</w:t>
                  </w:r>
                </w:p>
              </w:tc>
              <w:tc>
                <w:tcPr>
                  <w:tcW w:w="578" w:type="dxa"/>
                  <w:noWrap/>
                  <w:vAlign w:val="center"/>
                </w:tcPr>
                <w:p w:rsidR="00563502" w:rsidRDefault="00563502">
                  <w:pPr>
                    <w:jc w:val="center"/>
                    <w:rPr>
                      <w:sz w:val="21"/>
                      <w:szCs w:val="21"/>
                    </w:rPr>
                  </w:pPr>
                  <w:r>
                    <w:rPr>
                      <w:rFonts w:hint="eastAsia"/>
                      <w:sz w:val="21"/>
                      <w:szCs w:val="21"/>
                    </w:rPr>
                    <w:lastRenderedPageBreak/>
                    <w:t>90</w:t>
                  </w:r>
                </w:p>
              </w:tc>
              <w:tc>
                <w:tcPr>
                  <w:tcW w:w="563" w:type="dxa"/>
                  <w:vMerge/>
                  <w:noWrap/>
                  <w:vAlign w:val="center"/>
                </w:tcPr>
                <w:p w:rsidR="00563502" w:rsidRDefault="00563502">
                  <w:pPr>
                    <w:jc w:val="center"/>
                    <w:rPr>
                      <w:sz w:val="21"/>
                      <w:szCs w:val="21"/>
                    </w:rPr>
                  </w:pPr>
                </w:p>
              </w:tc>
              <w:tc>
                <w:tcPr>
                  <w:tcW w:w="506" w:type="dxa"/>
                  <w:noWrap/>
                  <w:vAlign w:val="center"/>
                </w:tcPr>
                <w:p w:rsidR="00563502" w:rsidRDefault="00563502">
                  <w:pPr>
                    <w:jc w:val="center"/>
                    <w:rPr>
                      <w:sz w:val="21"/>
                      <w:szCs w:val="21"/>
                    </w:rPr>
                  </w:pPr>
                  <w:r>
                    <w:rPr>
                      <w:rFonts w:hint="eastAsia"/>
                      <w:sz w:val="21"/>
                      <w:szCs w:val="21"/>
                    </w:rPr>
                    <w:t>14</w:t>
                  </w:r>
                </w:p>
              </w:tc>
              <w:tc>
                <w:tcPr>
                  <w:tcW w:w="539" w:type="dxa"/>
                  <w:noWrap/>
                  <w:vAlign w:val="center"/>
                </w:tcPr>
                <w:p w:rsidR="00563502" w:rsidRDefault="00563502">
                  <w:pPr>
                    <w:jc w:val="center"/>
                    <w:rPr>
                      <w:sz w:val="21"/>
                      <w:szCs w:val="21"/>
                    </w:rPr>
                  </w:pPr>
                  <w:r>
                    <w:rPr>
                      <w:rFonts w:hint="eastAsia"/>
                      <w:sz w:val="21"/>
                      <w:szCs w:val="21"/>
                    </w:rPr>
                    <w:t>19</w:t>
                  </w:r>
                </w:p>
              </w:tc>
              <w:tc>
                <w:tcPr>
                  <w:tcW w:w="430" w:type="dxa"/>
                  <w:noWrap/>
                  <w:vAlign w:val="center"/>
                </w:tcPr>
                <w:p w:rsidR="00563502" w:rsidRDefault="00563502">
                  <w:pPr>
                    <w:jc w:val="center"/>
                    <w:rPr>
                      <w:sz w:val="21"/>
                      <w:szCs w:val="21"/>
                    </w:rPr>
                  </w:pPr>
                  <w:r>
                    <w:rPr>
                      <w:rFonts w:hint="eastAsia"/>
                      <w:sz w:val="21"/>
                      <w:szCs w:val="21"/>
                    </w:rPr>
                    <w:t>2.5</w:t>
                  </w:r>
                </w:p>
              </w:tc>
              <w:tc>
                <w:tcPr>
                  <w:tcW w:w="479" w:type="dxa"/>
                  <w:noWrap/>
                  <w:vAlign w:val="center"/>
                </w:tcPr>
                <w:p w:rsidR="00563502" w:rsidRDefault="00563502">
                  <w:pPr>
                    <w:jc w:val="center"/>
                    <w:rPr>
                      <w:sz w:val="21"/>
                      <w:szCs w:val="21"/>
                    </w:rPr>
                  </w:pPr>
                  <w:r>
                    <w:rPr>
                      <w:rFonts w:hint="eastAsia"/>
                      <w:sz w:val="21"/>
                      <w:szCs w:val="21"/>
                    </w:rPr>
                    <w:t>24</w:t>
                  </w:r>
                </w:p>
              </w:tc>
              <w:tc>
                <w:tcPr>
                  <w:tcW w:w="500" w:type="dxa"/>
                  <w:noWrap/>
                  <w:vAlign w:val="center"/>
                </w:tcPr>
                <w:p w:rsidR="00563502" w:rsidRDefault="00563502">
                  <w:pPr>
                    <w:jc w:val="center"/>
                    <w:rPr>
                      <w:sz w:val="21"/>
                      <w:szCs w:val="21"/>
                    </w:rPr>
                  </w:pPr>
                  <w:r>
                    <w:rPr>
                      <w:rFonts w:hint="eastAsia"/>
                      <w:sz w:val="21"/>
                      <w:szCs w:val="21"/>
                    </w:rPr>
                    <w:t>61.8</w:t>
                  </w:r>
                </w:p>
              </w:tc>
              <w:tc>
                <w:tcPr>
                  <w:tcW w:w="698" w:type="dxa"/>
                  <w:vMerge/>
                </w:tcPr>
                <w:p w:rsidR="00563502" w:rsidRDefault="00563502">
                  <w:pPr>
                    <w:jc w:val="center"/>
                    <w:rPr>
                      <w:sz w:val="21"/>
                      <w:szCs w:val="21"/>
                    </w:rPr>
                  </w:pPr>
                </w:p>
              </w:tc>
              <w:tc>
                <w:tcPr>
                  <w:tcW w:w="698" w:type="dxa"/>
                  <w:noWrap/>
                  <w:vAlign w:val="center"/>
                </w:tcPr>
                <w:p w:rsidR="00563502" w:rsidRDefault="00563502">
                  <w:pPr>
                    <w:jc w:val="center"/>
                    <w:rPr>
                      <w:sz w:val="21"/>
                      <w:szCs w:val="21"/>
                    </w:rPr>
                  </w:pPr>
                  <w:r>
                    <w:rPr>
                      <w:rFonts w:hint="eastAsia"/>
                      <w:sz w:val="21"/>
                      <w:szCs w:val="21"/>
                    </w:rPr>
                    <w:t>8</w:t>
                  </w:r>
                  <w:r>
                    <w:rPr>
                      <w:sz w:val="21"/>
                      <w:szCs w:val="21"/>
                    </w:rPr>
                    <w:t>:00-</w:t>
                  </w:r>
                  <w:r>
                    <w:rPr>
                      <w:rFonts w:hint="eastAsia"/>
                      <w:sz w:val="21"/>
                      <w:szCs w:val="21"/>
                    </w:rPr>
                    <w:t>1</w:t>
                  </w:r>
                  <w:r>
                    <w:rPr>
                      <w:rFonts w:hint="eastAsia"/>
                      <w:sz w:val="21"/>
                      <w:szCs w:val="21"/>
                    </w:rPr>
                    <w:lastRenderedPageBreak/>
                    <w:t>8</w:t>
                  </w:r>
                  <w:r>
                    <w:rPr>
                      <w:sz w:val="21"/>
                      <w:szCs w:val="21"/>
                    </w:rPr>
                    <w:t>:00</w:t>
                  </w:r>
                </w:p>
              </w:tc>
              <w:tc>
                <w:tcPr>
                  <w:tcW w:w="531" w:type="dxa"/>
                  <w:vMerge/>
                  <w:noWrap/>
                  <w:vAlign w:val="center"/>
                </w:tcPr>
                <w:p w:rsidR="00563502" w:rsidRDefault="00563502">
                  <w:pPr>
                    <w:jc w:val="center"/>
                    <w:rPr>
                      <w:sz w:val="21"/>
                      <w:szCs w:val="21"/>
                    </w:rPr>
                  </w:pPr>
                </w:p>
              </w:tc>
              <w:tc>
                <w:tcPr>
                  <w:tcW w:w="496" w:type="dxa"/>
                  <w:vMerge/>
                  <w:noWrap/>
                  <w:vAlign w:val="center"/>
                </w:tcPr>
                <w:p w:rsidR="00563502" w:rsidRDefault="00563502">
                  <w:pPr>
                    <w:jc w:val="center"/>
                    <w:rPr>
                      <w:sz w:val="21"/>
                      <w:szCs w:val="21"/>
                    </w:rPr>
                  </w:pPr>
                </w:p>
              </w:tc>
              <w:tc>
                <w:tcPr>
                  <w:tcW w:w="321" w:type="dxa"/>
                  <w:vMerge/>
                  <w:noWrap/>
                  <w:vAlign w:val="center"/>
                </w:tcPr>
                <w:p w:rsidR="00563502" w:rsidRDefault="00563502">
                  <w:pPr>
                    <w:jc w:val="center"/>
                    <w:rPr>
                      <w:sz w:val="21"/>
                      <w:szCs w:val="21"/>
                    </w:rPr>
                  </w:pPr>
                </w:p>
              </w:tc>
            </w:tr>
            <w:tr w:rsidR="00563502" w:rsidTr="00CB083F">
              <w:trPr>
                <w:trHeight w:val="397"/>
                <w:jc w:val="center"/>
              </w:trPr>
              <w:tc>
                <w:tcPr>
                  <w:tcW w:w="301" w:type="dxa"/>
                  <w:noWrap/>
                  <w:vAlign w:val="center"/>
                </w:tcPr>
                <w:p w:rsidR="00563502" w:rsidRDefault="00563502">
                  <w:pPr>
                    <w:jc w:val="center"/>
                    <w:rPr>
                      <w:sz w:val="21"/>
                      <w:szCs w:val="21"/>
                    </w:rPr>
                  </w:pPr>
                  <w:r>
                    <w:rPr>
                      <w:rFonts w:hint="eastAsia"/>
                      <w:sz w:val="21"/>
                      <w:szCs w:val="21"/>
                    </w:rPr>
                    <w:lastRenderedPageBreak/>
                    <w:t>16</w:t>
                  </w:r>
                </w:p>
              </w:tc>
              <w:tc>
                <w:tcPr>
                  <w:tcW w:w="444" w:type="dxa"/>
                  <w:vMerge/>
                  <w:noWrap/>
                  <w:vAlign w:val="center"/>
                </w:tcPr>
                <w:p w:rsidR="00563502" w:rsidRDefault="00563502">
                  <w:pPr>
                    <w:jc w:val="center"/>
                    <w:rPr>
                      <w:sz w:val="21"/>
                      <w:szCs w:val="21"/>
                    </w:rPr>
                  </w:pPr>
                </w:p>
              </w:tc>
              <w:tc>
                <w:tcPr>
                  <w:tcW w:w="766" w:type="dxa"/>
                  <w:noWrap/>
                  <w:vAlign w:val="center"/>
                </w:tcPr>
                <w:p w:rsidR="00563502" w:rsidRPr="00B50A4F" w:rsidRDefault="00563502">
                  <w:pPr>
                    <w:pStyle w:val="aff9"/>
                  </w:pPr>
                  <w:r w:rsidRPr="00B50A4F">
                    <w:rPr>
                      <w:rFonts w:hint="eastAsia"/>
                    </w:rPr>
                    <w:t>风选水浮选一体机</w:t>
                  </w:r>
                  <w:r>
                    <w:rPr>
                      <w:rFonts w:hint="eastAsia"/>
                    </w:rPr>
                    <w:t>3</w:t>
                  </w:r>
                </w:p>
              </w:tc>
              <w:tc>
                <w:tcPr>
                  <w:tcW w:w="578" w:type="dxa"/>
                  <w:noWrap/>
                  <w:vAlign w:val="center"/>
                </w:tcPr>
                <w:p w:rsidR="00563502" w:rsidRDefault="00563502">
                  <w:pPr>
                    <w:jc w:val="center"/>
                    <w:rPr>
                      <w:sz w:val="21"/>
                      <w:szCs w:val="21"/>
                    </w:rPr>
                  </w:pPr>
                  <w:r>
                    <w:rPr>
                      <w:rFonts w:hint="eastAsia"/>
                      <w:sz w:val="21"/>
                      <w:szCs w:val="21"/>
                    </w:rPr>
                    <w:t>90</w:t>
                  </w:r>
                </w:p>
              </w:tc>
              <w:tc>
                <w:tcPr>
                  <w:tcW w:w="563" w:type="dxa"/>
                  <w:vMerge/>
                  <w:noWrap/>
                  <w:vAlign w:val="center"/>
                </w:tcPr>
                <w:p w:rsidR="00563502" w:rsidRDefault="00563502">
                  <w:pPr>
                    <w:jc w:val="center"/>
                    <w:rPr>
                      <w:sz w:val="21"/>
                      <w:szCs w:val="21"/>
                    </w:rPr>
                  </w:pPr>
                </w:p>
              </w:tc>
              <w:tc>
                <w:tcPr>
                  <w:tcW w:w="506" w:type="dxa"/>
                  <w:noWrap/>
                  <w:vAlign w:val="center"/>
                </w:tcPr>
                <w:p w:rsidR="00563502" w:rsidRDefault="00563502">
                  <w:pPr>
                    <w:jc w:val="center"/>
                    <w:rPr>
                      <w:sz w:val="21"/>
                      <w:szCs w:val="21"/>
                    </w:rPr>
                  </w:pPr>
                  <w:r>
                    <w:rPr>
                      <w:rFonts w:hint="eastAsia"/>
                      <w:sz w:val="21"/>
                      <w:szCs w:val="21"/>
                    </w:rPr>
                    <w:t>13</w:t>
                  </w:r>
                </w:p>
              </w:tc>
              <w:tc>
                <w:tcPr>
                  <w:tcW w:w="539" w:type="dxa"/>
                  <w:noWrap/>
                  <w:vAlign w:val="center"/>
                </w:tcPr>
                <w:p w:rsidR="00563502" w:rsidRDefault="00563502">
                  <w:pPr>
                    <w:jc w:val="center"/>
                    <w:rPr>
                      <w:sz w:val="21"/>
                      <w:szCs w:val="21"/>
                    </w:rPr>
                  </w:pPr>
                  <w:r>
                    <w:rPr>
                      <w:rFonts w:hint="eastAsia"/>
                      <w:sz w:val="21"/>
                      <w:szCs w:val="21"/>
                    </w:rPr>
                    <w:t>18</w:t>
                  </w:r>
                </w:p>
              </w:tc>
              <w:tc>
                <w:tcPr>
                  <w:tcW w:w="430" w:type="dxa"/>
                  <w:noWrap/>
                  <w:vAlign w:val="center"/>
                </w:tcPr>
                <w:p w:rsidR="00563502" w:rsidRDefault="00563502">
                  <w:pPr>
                    <w:jc w:val="center"/>
                    <w:rPr>
                      <w:sz w:val="21"/>
                      <w:szCs w:val="21"/>
                    </w:rPr>
                  </w:pPr>
                  <w:r>
                    <w:rPr>
                      <w:rFonts w:hint="eastAsia"/>
                      <w:sz w:val="21"/>
                      <w:szCs w:val="21"/>
                    </w:rPr>
                    <w:t>2.5</w:t>
                  </w:r>
                </w:p>
              </w:tc>
              <w:tc>
                <w:tcPr>
                  <w:tcW w:w="479" w:type="dxa"/>
                  <w:noWrap/>
                  <w:vAlign w:val="center"/>
                </w:tcPr>
                <w:p w:rsidR="00563502" w:rsidRDefault="00563502">
                  <w:pPr>
                    <w:jc w:val="center"/>
                    <w:rPr>
                      <w:sz w:val="21"/>
                      <w:szCs w:val="21"/>
                    </w:rPr>
                  </w:pPr>
                  <w:r>
                    <w:rPr>
                      <w:rFonts w:hint="eastAsia"/>
                      <w:sz w:val="21"/>
                      <w:szCs w:val="21"/>
                    </w:rPr>
                    <w:t>23</w:t>
                  </w:r>
                </w:p>
              </w:tc>
              <w:tc>
                <w:tcPr>
                  <w:tcW w:w="500" w:type="dxa"/>
                  <w:noWrap/>
                  <w:vAlign w:val="center"/>
                </w:tcPr>
                <w:p w:rsidR="00563502" w:rsidRDefault="00563502">
                  <w:pPr>
                    <w:jc w:val="center"/>
                    <w:rPr>
                      <w:sz w:val="21"/>
                      <w:szCs w:val="21"/>
                    </w:rPr>
                  </w:pPr>
                  <w:r>
                    <w:rPr>
                      <w:rFonts w:hint="eastAsia"/>
                      <w:sz w:val="21"/>
                      <w:szCs w:val="21"/>
                    </w:rPr>
                    <w:t>61.5</w:t>
                  </w:r>
                </w:p>
              </w:tc>
              <w:tc>
                <w:tcPr>
                  <w:tcW w:w="698" w:type="dxa"/>
                  <w:vMerge/>
                </w:tcPr>
                <w:p w:rsidR="00563502" w:rsidRDefault="00563502">
                  <w:pPr>
                    <w:jc w:val="center"/>
                    <w:rPr>
                      <w:sz w:val="21"/>
                      <w:szCs w:val="21"/>
                    </w:rPr>
                  </w:pPr>
                </w:p>
              </w:tc>
              <w:tc>
                <w:tcPr>
                  <w:tcW w:w="698" w:type="dxa"/>
                  <w:noWrap/>
                  <w:vAlign w:val="center"/>
                </w:tcPr>
                <w:p w:rsidR="00563502" w:rsidRDefault="00563502">
                  <w:pPr>
                    <w:jc w:val="center"/>
                    <w:rPr>
                      <w:sz w:val="21"/>
                      <w:szCs w:val="21"/>
                    </w:rPr>
                  </w:pPr>
                  <w:r>
                    <w:rPr>
                      <w:rFonts w:hint="eastAsia"/>
                      <w:sz w:val="21"/>
                      <w:szCs w:val="21"/>
                    </w:rPr>
                    <w:t>8</w:t>
                  </w:r>
                  <w:r>
                    <w:rPr>
                      <w:sz w:val="21"/>
                      <w:szCs w:val="21"/>
                    </w:rPr>
                    <w:t>:00-</w:t>
                  </w:r>
                  <w:r>
                    <w:rPr>
                      <w:rFonts w:hint="eastAsia"/>
                      <w:sz w:val="21"/>
                      <w:szCs w:val="21"/>
                    </w:rPr>
                    <w:t>18</w:t>
                  </w:r>
                  <w:r>
                    <w:rPr>
                      <w:sz w:val="21"/>
                      <w:szCs w:val="21"/>
                    </w:rPr>
                    <w:t>:00</w:t>
                  </w:r>
                </w:p>
              </w:tc>
              <w:tc>
                <w:tcPr>
                  <w:tcW w:w="531" w:type="dxa"/>
                  <w:vMerge/>
                  <w:noWrap/>
                  <w:vAlign w:val="center"/>
                </w:tcPr>
                <w:p w:rsidR="00563502" w:rsidRDefault="00563502">
                  <w:pPr>
                    <w:jc w:val="center"/>
                    <w:rPr>
                      <w:sz w:val="21"/>
                      <w:szCs w:val="21"/>
                    </w:rPr>
                  </w:pPr>
                </w:p>
              </w:tc>
              <w:tc>
                <w:tcPr>
                  <w:tcW w:w="496" w:type="dxa"/>
                  <w:vMerge/>
                  <w:noWrap/>
                  <w:vAlign w:val="center"/>
                </w:tcPr>
                <w:p w:rsidR="00563502" w:rsidRDefault="00563502">
                  <w:pPr>
                    <w:jc w:val="center"/>
                    <w:rPr>
                      <w:sz w:val="21"/>
                      <w:szCs w:val="21"/>
                    </w:rPr>
                  </w:pPr>
                </w:p>
              </w:tc>
              <w:tc>
                <w:tcPr>
                  <w:tcW w:w="321" w:type="dxa"/>
                  <w:vMerge/>
                  <w:noWrap/>
                  <w:vAlign w:val="center"/>
                </w:tcPr>
                <w:p w:rsidR="00563502" w:rsidRDefault="00563502">
                  <w:pPr>
                    <w:jc w:val="center"/>
                    <w:rPr>
                      <w:sz w:val="21"/>
                      <w:szCs w:val="21"/>
                    </w:rPr>
                  </w:pPr>
                </w:p>
              </w:tc>
            </w:tr>
            <w:tr w:rsidR="00292C8A" w:rsidTr="00CB083F">
              <w:trPr>
                <w:trHeight w:val="397"/>
                <w:jc w:val="center"/>
              </w:trPr>
              <w:tc>
                <w:tcPr>
                  <w:tcW w:w="301" w:type="dxa"/>
                  <w:noWrap/>
                  <w:vAlign w:val="center"/>
                </w:tcPr>
                <w:p w:rsidR="00292C8A" w:rsidRDefault="00292C8A">
                  <w:pPr>
                    <w:jc w:val="center"/>
                    <w:rPr>
                      <w:sz w:val="21"/>
                      <w:szCs w:val="21"/>
                    </w:rPr>
                  </w:pPr>
                  <w:r>
                    <w:rPr>
                      <w:rFonts w:hint="eastAsia"/>
                      <w:sz w:val="21"/>
                      <w:szCs w:val="21"/>
                    </w:rPr>
                    <w:t>1</w:t>
                  </w:r>
                  <w:r w:rsidR="00563502">
                    <w:rPr>
                      <w:rFonts w:hint="eastAsia"/>
                      <w:sz w:val="21"/>
                      <w:szCs w:val="21"/>
                    </w:rPr>
                    <w:t>7</w:t>
                  </w:r>
                </w:p>
              </w:tc>
              <w:tc>
                <w:tcPr>
                  <w:tcW w:w="444" w:type="dxa"/>
                  <w:vMerge/>
                  <w:noWrap/>
                  <w:vAlign w:val="center"/>
                </w:tcPr>
                <w:p w:rsidR="00292C8A" w:rsidRDefault="00292C8A">
                  <w:pPr>
                    <w:jc w:val="center"/>
                    <w:rPr>
                      <w:sz w:val="21"/>
                      <w:szCs w:val="21"/>
                    </w:rPr>
                  </w:pPr>
                </w:p>
              </w:tc>
              <w:tc>
                <w:tcPr>
                  <w:tcW w:w="766" w:type="dxa"/>
                  <w:noWrap/>
                  <w:vAlign w:val="center"/>
                </w:tcPr>
                <w:p w:rsidR="00292C8A" w:rsidRDefault="00292C8A">
                  <w:pPr>
                    <w:pStyle w:val="aff9"/>
                  </w:pPr>
                  <w:r>
                    <w:rPr>
                      <w:rFonts w:hint="eastAsia"/>
                    </w:rPr>
                    <w:t>风机</w:t>
                  </w:r>
                  <w:r>
                    <w:rPr>
                      <w:rFonts w:hint="eastAsia"/>
                    </w:rPr>
                    <w:t>1</w:t>
                  </w:r>
                </w:p>
              </w:tc>
              <w:tc>
                <w:tcPr>
                  <w:tcW w:w="578" w:type="dxa"/>
                  <w:noWrap/>
                  <w:vAlign w:val="center"/>
                </w:tcPr>
                <w:p w:rsidR="00292C8A" w:rsidRDefault="00292C8A">
                  <w:pPr>
                    <w:jc w:val="center"/>
                    <w:rPr>
                      <w:sz w:val="21"/>
                      <w:szCs w:val="21"/>
                    </w:rPr>
                  </w:pPr>
                  <w:r>
                    <w:rPr>
                      <w:rFonts w:hint="eastAsia"/>
                      <w:sz w:val="21"/>
                      <w:szCs w:val="21"/>
                    </w:rPr>
                    <w:t>90</w:t>
                  </w:r>
                </w:p>
              </w:tc>
              <w:tc>
                <w:tcPr>
                  <w:tcW w:w="563" w:type="dxa"/>
                  <w:vMerge/>
                  <w:noWrap/>
                  <w:vAlign w:val="center"/>
                </w:tcPr>
                <w:p w:rsidR="00292C8A" w:rsidRDefault="00292C8A">
                  <w:pPr>
                    <w:jc w:val="center"/>
                    <w:rPr>
                      <w:sz w:val="21"/>
                      <w:szCs w:val="21"/>
                    </w:rPr>
                  </w:pPr>
                </w:p>
              </w:tc>
              <w:tc>
                <w:tcPr>
                  <w:tcW w:w="506" w:type="dxa"/>
                  <w:noWrap/>
                  <w:vAlign w:val="center"/>
                </w:tcPr>
                <w:p w:rsidR="00292C8A" w:rsidRDefault="00292C8A">
                  <w:pPr>
                    <w:jc w:val="center"/>
                    <w:rPr>
                      <w:sz w:val="21"/>
                      <w:szCs w:val="21"/>
                    </w:rPr>
                  </w:pPr>
                  <w:r>
                    <w:rPr>
                      <w:rFonts w:hint="eastAsia"/>
                      <w:sz w:val="21"/>
                      <w:szCs w:val="21"/>
                    </w:rPr>
                    <w:t>6</w:t>
                  </w:r>
                </w:p>
              </w:tc>
              <w:tc>
                <w:tcPr>
                  <w:tcW w:w="539" w:type="dxa"/>
                  <w:noWrap/>
                  <w:vAlign w:val="center"/>
                </w:tcPr>
                <w:p w:rsidR="00292C8A" w:rsidRDefault="00292C8A">
                  <w:pPr>
                    <w:jc w:val="center"/>
                    <w:rPr>
                      <w:sz w:val="21"/>
                      <w:szCs w:val="21"/>
                    </w:rPr>
                  </w:pPr>
                  <w:r>
                    <w:rPr>
                      <w:rFonts w:hint="eastAsia"/>
                      <w:sz w:val="21"/>
                      <w:szCs w:val="21"/>
                    </w:rPr>
                    <w:t>6</w:t>
                  </w:r>
                </w:p>
              </w:tc>
              <w:tc>
                <w:tcPr>
                  <w:tcW w:w="430" w:type="dxa"/>
                  <w:noWrap/>
                  <w:vAlign w:val="center"/>
                </w:tcPr>
                <w:p w:rsidR="00292C8A" w:rsidRDefault="00292C8A">
                  <w:pPr>
                    <w:jc w:val="center"/>
                    <w:rPr>
                      <w:sz w:val="21"/>
                      <w:szCs w:val="21"/>
                    </w:rPr>
                  </w:pPr>
                  <w:r>
                    <w:rPr>
                      <w:rFonts w:hint="eastAsia"/>
                      <w:sz w:val="21"/>
                      <w:szCs w:val="21"/>
                    </w:rPr>
                    <w:t>1</w:t>
                  </w:r>
                </w:p>
              </w:tc>
              <w:tc>
                <w:tcPr>
                  <w:tcW w:w="479" w:type="dxa"/>
                  <w:noWrap/>
                  <w:vAlign w:val="center"/>
                </w:tcPr>
                <w:p w:rsidR="00292C8A" w:rsidRDefault="00DB6140">
                  <w:pPr>
                    <w:jc w:val="center"/>
                    <w:rPr>
                      <w:sz w:val="21"/>
                      <w:szCs w:val="21"/>
                    </w:rPr>
                  </w:pPr>
                  <w:r>
                    <w:rPr>
                      <w:rFonts w:hint="eastAsia"/>
                      <w:sz w:val="21"/>
                      <w:szCs w:val="21"/>
                    </w:rPr>
                    <w:t>25</w:t>
                  </w:r>
                </w:p>
              </w:tc>
              <w:tc>
                <w:tcPr>
                  <w:tcW w:w="500" w:type="dxa"/>
                  <w:noWrap/>
                  <w:vAlign w:val="center"/>
                </w:tcPr>
                <w:p w:rsidR="00292C8A" w:rsidRDefault="0093432B">
                  <w:pPr>
                    <w:jc w:val="center"/>
                    <w:rPr>
                      <w:sz w:val="21"/>
                      <w:szCs w:val="21"/>
                    </w:rPr>
                  </w:pPr>
                  <w:r>
                    <w:rPr>
                      <w:rFonts w:hint="eastAsia"/>
                      <w:sz w:val="21"/>
                      <w:szCs w:val="21"/>
                    </w:rPr>
                    <w:t>61.9</w:t>
                  </w:r>
                </w:p>
              </w:tc>
              <w:tc>
                <w:tcPr>
                  <w:tcW w:w="698" w:type="dxa"/>
                  <w:vMerge/>
                </w:tcPr>
                <w:p w:rsidR="00292C8A" w:rsidRDefault="00292C8A">
                  <w:pPr>
                    <w:jc w:val="center"/>
                    <w:rPr>
                      <w:sz w:val="21"/>
                      <w:szCs w:val="21"/>
                    </w:rPr>
                  </w:pPr>
                </w:p>
              </w:tc>
              <w:tc>
                <w:tcPr>
                  <w:tcW w:w="698" w:type="dxa"/>
                  <w:noWrap/>
                  <w:vAlign w:val="center"/>
                </w:tcPr>
                <w:p w:rsidR="00292C8A" w:rsidRDefault="00292C8A">
                  <w:pPr>
                    <w:jc w:val="center"/>
                    <w:rPr>
                      <w:sz w:val="21"/>
                      <w:szCs w:val="21"/>
                    </w:rPr>
                  </w:pPr>
                  <w:r>
                    <w:rPr>
                      <w:rFonts w:hint="eastAsia"/>
                      <w:sz w:val="21"/>
                      <w:szCs w:val="21"/>
                    </w:rPr>
                    <w:t>8</w:t>
                  </w:r>
                  <w:r>
                    <w:rPr>
                      <w:sz w:val="21"/>
                      <w:szCs w:val="21"/>
                    </w:rPr>
                    <w:t>:00-</w:t>
                  </w:r>
                  <w:r>
                    <w:rPr>
                      <w:rFonts w:hint="eastAsia"/>
                      <w:sz w:val="21"/>
                      <w:szCs w:val="21"/>
                    </w:rPr>
                    <w:t>18</w:t>
                  </w:r>
                  <w:r>
                    <w:rPr>
                      <w:sz w:val="21"/>
                      <w:szCs w:val="21"/>
                    </w:rPr>
                    <w:t>:00</w:t>
                  </w:r>
                </w:p>
              </w:tc>
              <w:tc>
                <w:tcPr>
                  <w:tcW w:w="531" w:type="dxa"/>
                  <w:vMerge/>
                  <w:noWrap/>
                  <w:vAlign w:val="center"/>
                </w:tcPr>
                <w:p w:rsidR="00292C8A" w:rsidRDefault="00292C8A">
                  <w:pPr>
                    <w:jc w:val="center"/>
                    <w:rPr>
                      <w:sz w:val="21"/>
                      <w:szCs w:val="21"/>
                    </w:rPr>
                  </w:pPr>
                </w:p>
              </w:tc>
              <w:tc>
                <w:tcPr>
                  <w:tcW w:w="496" w:type="dxa"/>
                  <w:vMerge/>
                  <w:noWrap/>
                  <w:vAlign w:val="center"/>
                </w:tcPr>
                <w:p w:rsidR="00292C8A" w:rsidRDefault="00292C8A">
                  <w:pPr>
                    <w:jc w:val="center"/>
                    <w:rPr>
                      <w:sz w:val="21"/>
                      <w:szCs w:val="21"/>
                    </w:rPr>
                  </w:pPr>
                </w:p>
              </w:tc>
              <w:tc>
                <w:tcPr>
                  <w:tcW w:w="321" w:type="dxa"/>
                  <w:vMerge/>
                  <w:noWrap/>
                  <w:vAlign w:val="center"/>
                </w:tcPr>
                <w:p w:rsidR="00292C8A" w:rsidRDefault="00292C8A">
                  <w:pPr>
                    <w:jc w:val="center"/>
                    <w:rPr>
                      <w:sz w:val="21"/>
                      <w:szCs w:val="21"/>
                    </w:rPr>
                  </w:pPr>
                </w:p>
              </w:tc>
            </w:tr>
            <w:tr w:rsidR="00292C8A" w:rsidTr="00CB083F">
              <w:trPr>
                <w:trHeight w:val="397"/>
                <w:jc w:val="center"/>
              </w:trPr>
              <w:tc>
                <w:tcPr>
                  <w:tcW w:w="301" w:type="dxa"/>
                  <w:noWrap/>
                  <w:vAlign w:val="center"/>
                </w:tcPr>
                <w:p w:rsidR="00292C8A" w:rsidRPr="00076B79" w:rsidRDefault="00292C8A">
                  <w:pPr>
                    <w:jc w:val="center"/>
                    <w:rPr>
                      <w:sz w:val="21"/>
                      <w:szCs w:val="21"/>
                    </w:rPr>
                  </w:pPr>
                  <w:r w:rsidRPr="00076B79">
                    <w:rPr>
                      <w:rFonts w:hint="eastAsia"/>
                      <w:sz w:val="21"/>
                      <w:szCs w:val="21"/>
                    </w:rPr>
                    <w:t>1</w:t>
                  </w:r>
                  <w:r w:rsidR="00563502">
                    <w:rPr>
                      <w:rFonts w:hint="eastAsia"/>
                      <w:sz w:val="21"/>
                      <w:szCs w:val="21"/>
                    </w:rPr>
                    <w:t>8</w:t>
                  </w:r>
                </w:p>
              </w:tc>
              <w:tc>
                <w:tcPr>
                  <w:tcW w:w="444" w:type="dxa"/>
                  <w:vMerge/>
                  <w:noWrap/>
                  <w:vAlign w:val="center"/>
                </w:tcPr>
                <w:p w:rsidR="00292C8A" w:rsidRPr="00076B79" w:rsidRDefault="00292C8A">
                  <w:pPr>
                    <w:jc w:val="center"/>
                    <w:rPr>
                      <w:sz w:val="21"/>
                      <w:szCs w:val="21"/>
                    </w:rPr>
                  </w:pPr>
                </w:p>
              </w:tc>
              <w:tc>
                <w:tcPr>
                  <w:tcW w:w="766" w:type="dxa"/>
                  <w:noWrap/>
                  <w:vAlign w:val="center"/>
                </w:tcPr>
                <w:p w:rsidR="00292C8A" w:rsidRPr="00076B79" w:rsidRDefault="00292C8A" w:rsidP="00B50A4F">
                  <w:pPr>
                    <w:pStyle w:val="aff9"/>
                  </w:pPr>
                  <w:r w:rsidRPr="00076B79">
                    <w:rPr>
                      <w:rFonts w:hint="eastAsia"/>
                    </w:rPr>
                    <w:t>风机</w:t>
                  </w:r>
                  <w:r>
                    <w:rPr>
                      <w:rFonts w:hint="eastAsia"/>
                    </w:rPr>
                    <w:t>2</w:t>
                  </w:r>
                </w:p>
              </w:tc>
              <w:tc>
                <w:tcPr>
                  <w:tcW w:w="578" w:type="dxa"/>
                  <w:noWrap/>
                  <w:vAlign w:val="center"/>
                </w:tcPr>
                <w:p w:rsidR="00292C8A" w:rsidRPr="00076B79" w:rsidRDefault="00292C8A">
                  <w:pPr>
                    <w:jc w:val="center"/>
                    <w:rPr>
                      <w:sz w:val="21"/>
                      <w:szCs w:val="21"/>
                    </w:rPr>
                  </w:pPr>
                  <w:r w:rsidRPr="00076B79">
                    <w:rPr>
                      <w:rFonts w:hint="eastAsia"/>
                      <w:sz w:val="21"/>
                      <w:szCs w:val="21"/>
                    </w:rPr>
                    <w:t>90</w:t>
                  </w:r>
                </w:p>
              </w:tc>
              <w:tc>
                <w:tcPr>
                  <w:tcW w:w="563" w:type="dxa"/>
                  <w:vMerge/>
                  <w:noWrap/>
                  <w:vAlign w:val="center"/>
                </w:tcPr>
                <w:p w:rsidR="00292C8A" w:rsidRPr="00076B79" w:rsidRDefault="00292C8A">
                  <w:pPr>
                    <w:jc w:val="center"/>
                    <w:rPr>
                      <w:sz w:val="21"/>
                      <w:szCs w:val="21"/>
                    </w:rPr>
                  </w:pPr>
                </w:p>
              </w:tc>
              <w:tc>
                <w:tcPr>
                  <w:tcW w:w="506" w:type="dxa"/>
                  <w:noWrap/>
                  <w:vAlign w:val="center"/>
                </w:tcPr>
                <w:p w:rsidR="00292C8A" w:rsidRDefault="00292C8A" w:rsidP="00F5381B">
                  <w:pPr>
                    <w:jc w:val="center"/>
                    <w:rPr>
                      <w:sz w:val="21"/>
                      <w:szCs w:val="21"/>
                    </w:rPr>
                  </w:pPr>
                  <w:r>
                    <w:rPr>
                      <w:rFonts w:hint="eastAsia"/>
                      <w:sz w:val="21"/>
                      <w:szCs w:val="21"/>
                    </w:rPr>
                    <w:t>-24</w:t>
                  </w:r>
                </w:p>
              </w:tc>
              <w:tc>
                <w:tcPr>
                  <w:tcW w:w="539" w:type="dxa"/>
                  <w:noWrap/>
                  <w:vAlign w:val="center"/>
                </w:tcPr>
                <w:p w:rsidR="00292C8A" w:rsidRDefault="00292C8A" w:rsidP="00F5381B">
                  <w:pPr>
                    <w:jc w:val="center"/>
                    <w:rPr>
                      <w:sz w:val="21"/>
                      <w:szCs w:val="21"/>
                    </w:rPr>
                  </w:pPr>
                  <w:r>
                    <w:rPr>
                      <w:rFonts w:hint="eastAsia"/>
                      <w:sz w:val="21"/>
                      <w:szCs w:val="21"/>
                    </w:rPr>
                    <w:t>24</w:t>
                  </w:r>
                </w:p>
              </w:tc>
              <w:tc>
                <w:tcPr>
                  <w:tcW w:w="430" w:type="dxa"/>
                  <w:noWrap/>
                  <w:vAlign w:val="center"/>
                </w:tcPr>
                <w:p w:rsidR="00292C8A" w:rsidRDefault="00292C8A" w:rsidP="00F5381B">
                  <w:pPr>
                    <w:jc w:val="center"/>
                    <w:rPr>
                      <w:sz w:val="21"/>
                      <w:szCs w:val="21"/>
                    </w:rPr>
                  </w:pPr>
                  <w:r>
                    <w:rPr>
                      <w:rFonts w:hint="eastAsia"/>
                      <w:sz w:val="21"/>
                      <w:szCs w:val="21"/>
                    </w:rPr>
                    <w:t>1</w:t>
                  </w:r>
                </w:p>
              </w:tc>
              <w:tc>
                <w:tcPr>
                  <w:tcW w:w="479" w:type="dxa"/>
                  <w:noWrap/>
                  <w:vAlign w:val="center"/>
                </w:tcPr>
                <w:p w:rsidR="00292C8A" w:rsidRPr="00076B79" w:rsidRDefault="00DB6140">
                  <w:pPr>
                    <w:jc w:val="center"/>
                    <w:rPr>
                      <w:sz w:val="21"/>
                      <w:szCs w:val="21"/>
                    </w:rPr>
                  </w:pPr>
                  <w:r>
                    <w:rPr>
                      <w:rFonts w:hint="eastAsia"/>
                      <w:sz w:val="21"/>
                      <w:szCs w:val="21"/>
                    </w:rPr>
                    <w:t>59</w:t>
                  </w:r>
                </w:p>
              </w:tc>
              <w:tc>
                <w:tcPr>
                  <w:tcW w:w="500" w:type="dxa"/>
                  <w:noWrap/>
                  <w:vAlign w:val="center"/>
                </w:tcPr>
                <w:p w:rsidR="00292C8A" w:rsidRPr="00076B79" w:rsidRDefault="0093432B">
                  <w:pPr>
                    <w:jc w:val="center"/>
                    <w:rPr>
                      <w:sz w:val="21"/>
                      <w:szCs w:val="21"/>
                    </w:rPr>
                  </w:pPr>
                  <w:r>
                    <w:rPr>
                      <w:rFonts w:hint="eastAsia"/>
                      <w:sz w:val="21"/>
                      <w:szCs w:val="21"/>
                    </w:rPr>
                    <w:t>58.6</w:t>
                  </w:r>
                </w:p>
              </w:tc>
              <w:tc>
                <w:tcPr>
                  <w:tcW w:w="698" w:type="dxa"/>
                  <w:vMerge/>
                </w:tcPr>
                <w:p w:rsidR="00292C8A" w:rsidRDefault="00292C8A">
                  <w:pPr>
                    <w:jc w:val="center"/>
                    <w:rPr>
                      <w:sz w:val="21"/>
                      <w:szCs w:val="21"/>
                      <w:highlight w:val="yellow"/>
                    </w:rPr>
                  </w:pPr>
                </w:p>
              </w:tc>
              <w:tc>
                <w:tcPr>
                  <w:tcW w:w="698" w:type="dxa"/>
                  <w:noWrap/>
                  <w:vAlign w:val="center"/>
                </w:tcPr>
                <w:p w:rsidR="00292C8A" w:rsidRDefault="00292C8A">
                  <w:pPr>
                    <w:jc w:val="center"/>
                    <w:rPr>
                      <w:sz w:val="21"/>
                      <w:szCs w:val="21"/>
                      <w:highlight w:val="yellow"/>
                    </w:rPr>
                  </w:pPr>
                  <w:r>
                    <w:rPr>
                      <w:rFonts w:hint="eastAsia"/>
                      <w:sz w:val="21"/>
                      <w:szCs w:val="21"/>
                    </w:rPr>
                    <w:t>8</w:t>
                  </w:r>
                  <w:r>
                    <w:rPr>
                      <w:sz w:val="21"/>
                      <w:szCs w:val="21"/>
                    </w:rPr>
                    <w:t>:00-</w:t>
                  </w:r>
                  <w:r>
                    <w:rPr>
                      <w:rFonts w:hint="eastAsia"/>
                      <w:sz w:val="21"/>
                      <w:szCs w:val="21"/>
                    </w:rPr>
                    <w:t>18</w:t>
                  </w:r>
                  <w:r>
                    <w:rPr>
                      <w:sz w:val="21"/>
                      <w:szCs w:val="21"/>
                    </w:rPr>
                    <w:t>:00</w:t>
                  </w:r>
                </w:p>
              </w:tc>
              <w:tc>
                <w:tcPr>
                  <w:tcW w:w="531" w:type="dxa"/>
                  <w:vMerge/>
                  <w:noWrap/>
                  <w:vAlign w:val="center"/>
                </w:tcPr>
                <w:p w:rsidR="00292C8A" w:rsidRDefault="00292C8A">
                  <w:pPr>
                    <w:jc w:val="center"/>
                    <w:rPr>
                      <w:sz w:val="21"/>
                      <w:szCs w:val="21"/>
                      <w:highlight w:val="yellow"/>
                    </w:rPr>
                  </w:pPr>
                </w:p>
              </w:tc>
              <w:tc>
                <w:tcPr>
                  <w:tcW w:w="496" w:type="dxa"/>
                  <w:vMerge/>
                  <w:noWrap/>
                  <w:vAlign w:val="center"/>
                </w:tcPr>
                <w:p w:rsidR="00292C8A" w:rsidRDefault="00292C8A">
                  <w:pPr>
                    <w:jc w:val="center"/>
                    <w:rPr>
                      <w:sz w:val="21"/>
                      <w:szCs w:val="21"/>
                      <w:highlight w:val="yellow"/>
                    </w:rPr>
                  </w:pPr>
                </w:p>
              </w:tc>
              <w:tc>
                <w:tcPr>
                  <w:tcW w:w="321" w:type="dxa"/>
                  <w:vMerge/>
                  <w:noWrap/>
                  <w:vAlign w:val="center"/>
                </w:tcPr>
                <w:p w:rsidR="00292C8A" w:rsidRDefault="00292C8A">
                  <w:pPr>
                    <w:jc w:val="center"/>
                    <w:rPr>
                      <w:sz w:val="21"/>
                      <w:szCs w:val="21"/>
                      <w:highlight w:val="yellow"/>
                    </w:rPr>
                  </w:pPr>
                </w:p>
              </w:tc>
            </w:tr>
            <w:tr w:rsidR="00D01A9C" w:rsidTr="00B878E9">
              <w:trPr>
                <w:trHeight w:val="744"/>
                <w:jc w:val="center"/>
              </w:trPr>
              <w:tc>
                <w:tcPr>
                  <w:tcW w:w="301" w:type="dxa"/>
                  <w:noWrap/>
                  <w:vAlign w:val="center"/>
                </w:tcPr>
                <w:p w:rsidR="00D01A9C" w:rsidRPr="00076B79" w:rsidRDefault="00D01A9C">
                  <w:pPr>
                    <w:jc w:val="center"/>
                    <w:rPr>
                      <w:sz w:val="21"/>
                      <w:szCs w:val="21"/>
                    </w:rPr>
                  </w:pPr>
                  <w:r>
                    <w:rPr>
                      <w:rFonts w:hint="eastAsia"/>
                      <w:sz w:val="21"/>
                      <w:szCs w:val="21"/>
                    </w:rPr>
                    <w:t>1</w:t>
                  </w:r>
                </w:p>
              </w:tc>
              <w:tc>
                <w:tcPr>
                  <w:tcW w:w="444" w:type="dxa"/>
                  <w:vMerge w:val="restart"/>
                  <w:noWrap/>
                  <w:vAlign w:val="center"/>
                </w:tcPr>
                <w:p w:rsidR="00D01A9C" w:rsidRPr="00076B79" w:rsidRDefault="00D01A9C">
                  <w:pPr>
                    <w:jc w:val="center"/>
                    <w:rPr>
                      <w:sz w:val="21"/>
                      <w:szCs w:val="21"/>
                    </w:rPr>
                  </w:pPr>
                  <w:r>
                    <w:rPr>
                      <w:rFonts w:hint="eastAsia"/>
                      <w:color w:val="000000" w:themeColor="text1"/>
                      <w:sz w:val="21"/>
                      <w:szCs w:val="21"/>
                    </w:rPr>
                    <w:t>混凝土、水稳料、干粉砂浆综合生产车间</w:t>
                  </w:r>
                </w:p>
              </w:tc>
              <w:tc>
                <w:tcPr>
                  <w:tcW w:w="766" w:type="dxa"/>
                  <w:noWrap/>
                  <w:vAlign w:val="center"/>
                </w:tcPr>
                <w:p w:rsidR="00D01A9C" w:rsidRPr="00076B79" w:rsidRDefault="00D01A9C">
                  <w:pPr>
                    <w:pStyle w:val="aff9"/>
                  </w:pPr>
                  <w:r w:rsidRPr="00CB083F">
                    <w:rPr>
                      <w:rFonts w:hint="eastAsia"/>
                    </w:rPr>
                    <w:t>立轴搅拌机</w:t>
                  </w:r>
                </w:p>
              </w:tc>
              <w:tc>
                <w:tcPr>
                  <w:tcW w:w="578" w:type="dxa"/>
                  <w:noWrap/>
                  <w:vAlign w:val="center"/>
                </w:tcPr>
                <w:p w:rsidR="00D01A9C" w:rsidRPr="00076B79" w:rsidRDefault="00D01A9C">
                  <w:pPr>
                    <w:jc w:val="center"/>
                    <w:rPr>
                      <w:sz w:val="21"/>
                      <w:szCs w:val="21"/>
                    </w:rPr>
                  </w:pPr>
                  <w:r>
                    <w:rPr>
                      <w:rFonts w:hint="eastAsia"/>
                      <w:sz w:val="21"/>
                      <w:szCs w:val="21"/>
                    </w:rPr>
                    <w:t>90</w:t>
                  </w:r>
                </w:p>
              </w:tc>
              <w:tc>
                <w:tcPr>
                  <w:tcW w:w="563" w:type="dxa"/>
                  <w:vMerge/>
                  <w:noWrap/>
                  <w:vAlign w:val="center"/>
                </w:tcPr>
                <w:p w:rsidR="00D01A9C" w:rsidRPr="00076B79" w:rsidRDefault="00D01A9C">
                  <w:pPr>
                    <w:jc w:val="center"/>
                    <w:rPr>
                      <w:sz w:val="21"/>
                      <w:szCs w:val="21"/>
                    </w:rPr>
                  </w:pPr>
                </w:p>
              </w:tc>
              <w:tc>
                <w:tcPr>
                  <w:tcW w:w="506" w:type="dxa"/>
                  <w:noWrap/>
                  <w:vAlign w:val="center"/>
                </w:tcPr>
                <w:p w:rsidR="00D01A9C" w:rsidRPr="00076B79" w:rsidRDefault="00D01A9C">
                  <w:pPr>
                    <w:jc w:val="center"/>
                    <w:rPr>
                      <w:sz w:val="21"/>
                      <w:szCs w:val="21"/>
                    </w:rPr>
                  </w:pPr>
                  <w:r>
                    <w:rPr>
                      <w:rFonts w:hint="eastAsia"/>
                      <w:sz w:val="21"/>
                      <w:szCs w:val="21"/>
                    </w:rPr>
                    <w:t>10</w:t>
                  </w:r>
                </w:p>
              </w:tc>
              <w:tc>
                <w:tcPr>
                  <w:tcW w:w="539" w:type="dxa"/>
                  <w:noWrap/>
                  <w:vAlign w:val="center"/>
                </w:tcPr>
                <w:p w:rsidR="00D01A9C" w:rsidRPr="00076B79" w:rsidRDefault="00D01A9C">
                  <w:pPr>
                    <w:jc w:val="center"/>
                    <w:rPr>
                      <w:sz w:val="21"/>
                      <w:szCs w:val="21"/>
                    </w:rPr>
                  </w:pPr>
                  <w:r>
                    <w:rPr>
                      <w:rFonts w:hint="eastAsia"/>
                      <w:sz w:val="21"/>
                      <w:szCs w:val="21"/>
                    </w:rPr>
                    <w:t>5</w:t>
                  </w:r>
                </w:p>
              </w:tc>
              <w:tc>
                <w:tcPr>
                  <w:tcW w:w="430" w:type="dxa"/>
                  <w:noWrap/>
                  <w:vAlign w:val="center"/>
                </w:tcPr>
                <w:p w:rsidR="00D01A9C" w:rsidRPr="00076B79" w:rsidRDefault="00D01A9C">
                  <w:pPr>
                    <w:jc w:val="center"/>
                    <w:rPr>
                      <w:sz w:val="21"/>
                      <w:szCs w:val="21"/>
                    </w:rPr>
                  </w:pPr>
                  <w:r>
                    <w:rPr>
                      <w:rFonts w:hint="eastAsia"/>
                      <w:sz w:val="21"/>
                      <w:szCs w:val="21"/>
                    </w:rPr>
                    <w:t>6</w:t>
                  </w:r>
                </w:p>
              </w:tc>
              <w:tc>
                <w:tcPr>
                  <w:tcW w:w="479" w:type="dxa"/>
                  <w:noWrap/>
                  <w:vAlign w:val="center"/>
                </w:tcPr>
                <w:p w:rsidR="00D01A9C" w:rsidRPr="00076B79" w:rsidRDefault="00D01A9C">
                  <w:pPr>
                    <w:jc w:val="center"/>
                    <w:rPr>
                      <w:sz w:val="21"/>
                      <w:szCs w:val="21"/>
                    </w:rPr>
                  </w:pPr>
                  <w:r>
                    <w:rPr>
                      <w:rFonts w:hint="eastAsia"/>
                      <w:sz w:val="21"/>
                      <w:szCs w:val="21"/>
                    </w:rPr>
                    <w:t>16</w:t>
                  </w:r>
                </w:p>
              </w:tc>
              <w:tc>
                <w:tcPr>
                  <w:tcW w:w="500" w:type="dxa"/>
                  <w:noWrap/>
                  <w:vAlign w:val="center"/>
                </w:tcPr>
                <w:p w:rsidR="00D01A9C" w:rsidRPr="00076B79" w:rsidRDefault="00D01A9C">
                  <w:pPr>
                    <w:jc w:val="center"/>
                    <w:rPr>
                      <w:sz w:val="21"/>
                      <w:szCs w:val="21"/>
                    </w:rPr>
                  </w:pPr>
                  <w:r>
                    <w:rPr>
                      <w:rFonts w:hint="eastAsia"/>
                      <w:sz w:val="21"/>
                      <w:szCs w:val="21"/>
                    </w:rPr>
                    <w:t>64.5</w:t>
                  </w:r>
                </w:p>
              </w:tc>
              <w:tc>
                <w:tcPr>
                  <w:tcW w:w="698" w:type="dxa"/>
                  <w:vMerge w:val="restart"/>
                  <w:vAlign w:val="center"/>
                </w:tcPr>
                <w:p w:rsidR="00D01A9C" w:rsidRDefault="00D01A9C" w:rsidP="00B878E9">
                  <w:pPr>
                    <w:jc w:val="center"/>
                    <w:rPr>
                      <w:sz w:val="21"/>
                      <w:szCs w:val="21"/>
                      <w:highlight w:val="yellow"/>
                    </w:rPr>
                  </w:pPr>
                  <w:r w:rsidRPr="007A1F7D">
                    <w:rPr>
                      <w:rFonts w:hint="eastAsia"/>
                      <w:sz w:val="21"/>
                      <w:szCs w:val="21"/>
                    </w:rPr>
                    <w:t>71.8</w:t>
                  </w:r>
                </w:p>
              </w:tc>
              <w:tc>
                <w:tcPr>
                  <w:tcW w:w="698" w:type="dxa"/>
                  <w:noWrap/>
                  <w:vAlign w:val="center"/>
                </w:tcPr>
                <w:p w:rsidR="00D01A9C" w:rsidRDefault="00D01A9C">
                  <w:pPr>
                    <w:jc w:val="center"/>
                    <w:rPr>
                      <w:sz w:val="21"/>
                      <w:szCs w:val="21"/>
                    </w:rPr>
                  </w:pPr>
                  <w:r>
                    <w:rPr>
                      <w:rFonts w:hint="eastAsia"/>
                      <w:sz w:val="21"/>
                      <w:szCs w:val="21"/>
                    </w:rPr>
                    <w:t>8</w:t>
                  </w:r>
                  <w:r>
                    <w:rPr>
                      <w:sz w:val="21"/>
                      <w:szCs w:val="21"/>
                    </w:rPr>
                    <w:t>:00-</w:t>
                  </w:r>
                  <w:r>
                    <w:rPr>
                      <w:rFonts w:hint="eastAsia"/>
                      <w:sz w:val="21"/>
                      <w:szCs w:val="21"/>
                    </w:rPr>
                    <w:t>18</w:t>
                  </w:r>
                  <w:r>
                    <w:rPr>
                      <w:sz w:val="21"/>
                      <w:szCs w:val="21"/>
                    </w:rPr>
                    <w:t>:00</w:t>
                  </w:r>
                </w:p>
              </w:tc>
              <w:tc>
                <w:tcPr>
                  <w:tcW w:w="531" w:type="dxa"/>
                  <w:vMerge w:val="restart"/>
                  <w:noWrap/>
                  <w:vAlign w:val="center"/>
                </w:tcPr>
                <w:p w:rsidR="00D01A9C" w:rsidRDefault="00D01A9C">
                  <w:pPr>
                    <w:jc w:val="center"/>
                    <w:rPr>
                      <w:sz w:val="21"/>
                      <w:szCs w:val="21"/>
                      <w:highlight w:val="yellow"/>
                    </w:rPr>
                  </w:pPr>
                  <w:r w:rsidRPr="007A1F7D">
                    <w:rPr>
                      <w:rFonts w:hint="eastAsia"/>
                      <w:sz w:val="21"/>
                      <w:szCs w:val="21"/>
                    </w:rPr>
                    <w:t>10</w:t>
                  </w:r>
                </w:p>
              </w:tc>
              <w:tc>
                <w:tcPr>
                  <w:tcW w:w="496" w:type="dxa"/>
                  <w:vMerge w:val="restart"/>
                  <w:noWrap/>
                  <w:vAlign w:val="center"/>
                </w:tcPr>
                <w:p w:rsidR="00D01A9C" w:rsidRDefault="00D01A9C">
                  <w:pPr>
                    <w:jc w:val="center"/>
                    <w:rPr>
                      <w:sz w:val="21"/>
                      <w:szCs w:val="21"/>
                      <w:highlight w:val="yellow"/>
                    </w:rPr>
                  </w:pPr>
                  <w:r w:rsidRPr="00D01A9C">
                    <w:rPr>
                      <w:rFonts w:hint="eastAsia"/>
                      <w:sz w:val="21"/>
                      <w:szCs w:val="21"/>
                    </w:rPr>
                    <w:t>72.8</w:t>
                  </w:r>
                </w:p>
              </w:tc>
              <w:tc>
                <w:tcPr>
                  <w:tcW w:w="321" w:type="dxa"/>
                  <w:vMerge w:val="restart"/>
                  <w:noWrap/>
                  <w:vAlign w:val="center"/>
                </w:tcPr>
                <w:p w:rsidR="00D01A9C" w:rsidRDefault="00D01A9C">
                  <w:pPr>
                    <w:jc w:val="center"/>
                    <w:rPr>
                      <w:sz w:val="21"/>
                      <w:szCs w:val="21"/>
                      <w:highlight w:val="yellow"/>
                    </w:rPr>
                  </w:pPr>
                  <w:r w:rsidRPr="00D01A9C">
                    <w:rPr>
                      <w:rFonts w:hint="eastAsia"/>
                      <w:sz w:val="21"/>
                      <w:szCs w:val="21"/>
                    </w:rPr>
                    <w:t>1</w:t>
                  </w:r>
                </w:p>
              </w:tc>
            </w:tr>
            <w:tr w:rsidR="00D01A9C" w:rsidTr="00B878E9">
              <w:trPr>
                <w:trHeight w:val="744"/>
                <w:jc w:val="center"/>
              </w:trPr>
              <w:tc>
                <w:tcPr>
                  <w:tcW w:w="301" w:type="dxa"/>
                  <w:noWrap/>
                  <w:vAlign w:val="center"/>
                </w:tcPr>
                <w:p w:rsidR="00D01A9C" w:rsidRDefault="00D01A9C">
                  <w:pPr>
                    <w:jc w:val="center"/>
                    <w:rPr>
                      <w:sz w:val="21"/>
                      <w:szCs w:val="21"/>
                    </w:rPr>
                  </w:pPr>
                  <w:r>
                    <w:rPr>
                      <w:rFonts w:hint="eastAsia"/>
                      <w:sz w:val="21"/>
                      <w:szCs w:val="21"/>
                    </w:rPr>
                    <w:t>2</w:t>
                  </w:r>
                </w:p>
              </w:tc>
              <w:tc>
                <w:tcPr>
                  <w:tcW w:w="444" w:type="dxa"/>
                  <w:vMerge/>
                  <w:noWrap/>
                  <w:vAlign w:val="center"/>
                </w:tcPr>
                <w:p w:rsidR="00D01A9C" w:rsidRDefault="00D01A9C">
                  <w:pPr>
                    <w:jc w:val="center"/>
                    <w:rPr>
                      <w:color w:val="000000" w:themeColor="text1"/>
                      <w:sz w:val="21"/>
                      <w:szCs w:val="21"/>
                    </w:rPr>
                  </w:pPr>
                </w:p>
              </w:tc>
              <w:tc>
                <w:tcPr>
                  <w:tcW w:w="766" w:type="dxa"/>
                  <w:noWrap/>
                  <w:vAlign w:val="center"/>
                </w:tcPr>
                <w:p w:rsidR="00D01A9C" w:rsidRPr="00CB083F" w:rsidRDefault="00D01A9C">
                  <w:pPr>
                    <w:pStyle w:val="aff9"/>
                  </w:pPr>
                  <w:r w:rsidRPr="00F61CBD">
                    <w:rPr>
                      <w:rFonts w:hint="eastAsia"/>
                    </w:rPr>
                    <w:t>双卧轴搅拌机</w:t>
                  </w:r>
                </w:p>
              </w:tc>
              <w:tc>
                <w:tcPr>
                  <w:tcW w:w="578" w:type="dxa"/>
                  <w:noWrap/>
                  <w:vAlign w:val="center"/>
                </w:tcPr>
                <w:p w:rsidR="00D01A9C" w:rsidRDefault="00D01A9C">
                  <w:pPr>
                    <w:jc w:val="center"/>
                    <w:rPr>
                      <w:sz w:val="21"/>
                      <w:szCs w:val="21"/>
                    </w:rPr>
                  </w:pPr>
                  <w:r>
                    <w:rPr>
                      <w:rFonts w:hint="eastAsia"/>
                      <w:sz w:val="21"/>
                      <w:szCs w:val="21"/>
                    </w:rPr>
                    <w:t>90</w:t>
                  </w:r>
                </w:p>
              </w:tc>
              <w:tc>
                <w:tcPr>
                  <w:tcW w:w="563" w:type="dxa"/>
                  <w:vMerge/>
                  <w:noWrap/>
                  <w:vAlign w:val="center"/>
                </w:tcPr>
                <w:p w:rsidR="00D01A9C" w:rsidRPr="00076B79" w:rsidRDefault="00D01A9C">
                  <w:pPr>
                    <w:jc w:val="center"/>
                    <w:rPr>
                      <w:sz w:val="21"/>
                      <w:szCs w:val="21"/>
                    </w:rPr>
                  </w:pPr>
                </w:p>
              </w:tc>
              <w:tc>
                <w:tcPr>
                  <w:tcW w:w="506" w:type="dxa"/>
                  <w:noWrap/>
                  <w:vAlign w:val="center"/>
                </w:tcPr>
                <w:p w:rsidR="00D01A9C" w:rsidRPr="00076B79" w:rsidRDefault="00D01A9C">
                  <w:pPr>
                    <w:jc w:val="center"/>
                    <w:rPr>
                      <w:sz w:val="21"/>
                      <w:szCs w:val="21"/>
                    </w:rPr>
                  </w:pPr>
                  <w:r>
                    <w:rPr>
                      <w:rFonts w:hint="eastAsia"/>
                      <w:sz w:val="21"/>
                      <w:szCs w:val="21"/>
                    </w:rPr>
                    <w:t>10</w:t>
                  </w:r>
                </w:p>
              </w:tc>
              <w:tc>
                <w:tcPr>
                  <w:tcW w:w="539" w:type="dxa"/>
                  <w:noWrap/>
                  <w:vAlign w:val="center"/>
                </w:tcPr>
                <w:p w:rsidR="00D01A9C" w:rsidRPr="00076B79" w:rsidRDefault="00D01A9C">
                  <w:pPr>
                    <w:jc w:val="center"/>
                    <w:rPr>
                      <w:sz w:val="21"/>
                      <w:szCs w:val="21"/>
                    </w:rPr>
                  </w:pPr>
                  <w:r>
                    <w:rPr>
                      <w:rFonts w:hint="eastAsia"/>
                      <w:sz w:val="21"/>
                      <w:szCs w:val="21"/>
                    </w:rPr>
                    <w:t>-5</w:t>
                  </w:r>
                </w:p>
              </w:tc>
              <w:tc>
                <w:tcPr>
                  <w:tcW w:w="430" w:type="dxa"/>
                  <w:noWrap/>
                  <w:vAlign w:val="center"/>
                </w:tcPr>
                <w:p w:rsidR="00D01A9C" w:rsidRPr="00076B79" w:rsidRDefault="00D01A9C">
                  <w:pPr>
                    <w:jc w:val="center"/>
                    <w:rPr>
                      <w:sz w:val="21"/>
                      <w:szCs w:val="21"/>
                    </w:rPr>
                  </w:pPr>
                  <w:r>
                    <w:rPr>
                      <w:rFonts w:hint="eastAsia"/>
                      <w:sz w:val="21"/>
                      <w:szCs w:val="21"/>
                    </w:rPr>
                    <w:t>6</w:t>
                  </w:r>
                </w:p>
              </w:tc>
              <w:tc>
                <w:tcPr>
                  <w:tcW w:w="479" w:type="dxa"/>
                  <w:noWrap/>
                  <w:vAlign w:val="center"/>
                </w:tcPr>
                <w:p w:rsidR="00D01A9C" w:rsidRPr="00076B79" w:rsidRDefault="00D01A9C">
                  <w:pPr>
                    <w:jc w:val="center"/>
                    <w:rPr>
                      <w:sz w:val="21"/>
                      <w:szCs w:val="21"/>
                    </w:rPr>
                  </w:pPr>
                  <w:r>
                    <w:rPr>
                      <w:rFonts w:hint="eastAsia"/>
                      <w:sz w:val="21"/>
                      <w:szCs w:val="21"/>
                    </w:rPr>
                    <w:t>16</w:t>
                  </w:r>
                </w:p>
              </w:tc>
              <w:tc>
                <w:tcPr>
                  <w:tcW w:w="500" w:type="dxa"/>
                  <w:noWrap/>
                  <w:vAlign w:val="center"/>
                </w:tcPr>
                <w:p w:rsidR="00D01A9C" w:rsidRPr="00076B79" w:rsidRDefault="00D01A9C">
                  <w:pPr>
                    <w:jc w:val="center"/>
                    <w:rPr>
                      <w:sz w:val="21"/>
                      <w:szCs w:val="21"/>
                    </w:rPr>
                  </w:pPr>
                  <w:r>
                    <w:rPr>
                      <w:rFonts w:hint="eastAsia"/>
                      <w:sz w:val="21"/>
                      <w:szCs w:val="21"/>
                    </w:rPr>
                    <w:t>64.5</w:t>
                  </w:r>
                </w:p>
              </w:tc>
              <w:tc>
                <w:tcPr>
                  <w:tcW w:w="698" w:type="dxa"/>
                  <w:vMerge/>
                  <w:vAlign w:val="center"/>
                </w:tcPr>
                <w:p w:rsidR="00D01A9C" w:rsidRDefault="00D01A9C" w:rsidP="00B878E9">
                  <w:pPr>
                    <w:jc w:val="center"/>
                    <w:rPr>
                      <w:sz w:val="21"/>
                      <w:szCs w:val="21"/>
                      <w:highlight w:val="yellow"/>
                    </w:rPr>
                  </w:pPr>
                </w:p>
              </w:tc>
              <w:tc>
                <w:tcPr>
                  <w:tcW w:w="698" w:type="dxa"/>
                  <w:noWrap/>
                  <w:vAlign w:val="center"/>
                </w:tcPr>
                <w:p w:rsidR="00D01A9C" w:rsidRDefault="00D01A9C">
                  <w:pPr>
                    <w:jc w:val="center"/>
                    <w:rPr>
                      <w:sz w:val="21"/>
                      <w:szCs w:val="21"/>
                    </w:rPr>
                  </w:pPr>
                  <w:r>
                    <w:rPr>
                      <w:rFonts w:hint="eastAsia"/>
                      <w:sz w:val="21"/>
                      <w:szCs w:val="21"/>
                    </w:rPr>
                    <w:t>8</w:t>
                  </w:r>
                  <w:r>
                    <w:rPr>
                      <w:sz w:val="21"/>
                      <w:szCs w:val="21"/>
                    </w:rPr>
                    <w:t>:00-</w:t>
                  </w:r>
                  <w:r>
                    <w:rPr>
                      <w:rFonts w:hint="eastAsia"/>
                      <w:sz w:val="21"/>
                      <w:szCs w:val="21"/>
                    </w:rPr>
                    <w:t>18</w:t>
                  </w:r>
                  <w:r>
                    <w:rPr>
                      <w:sz w:val="21"/>
                      <w:szCs w:val="21"/>
                    </w:rPr>
                    <w:t>:00</w:t>
                  </w:r>
                </w:p>
              </w:tc>
              <w:tc>
                <w:tcPr>
                  <w:tcW w:w="531" w:type="dxa"/>
                  <w:vMerge/>
                  <w:noWrap/>
                  <w:vAlign w:val="center"/>
                </w:tcPr>
                <w:p w:rsidR="00D01A9C" w:rsidRDefault="00D01A9C">
                  <w:pPr>
                    <w:jc w:val="center"/>
                    <w:rPr>
                      <w:sz w:val="21"/>
                      <w:szCs w:val="21"/>
                      <w:highlight w:val="yellow"/>
                    </w:rPr>
                  </w:pPr>
                </w:p>
              </w:tc>
              <w:tc>
                <w:tcPr>
                  <w:tcW w:w="496" w:type="dxa"/>
                  <w:vMerge/>
                  <w:noWrap/>
                  <w:vAlign w:val="center"/>
                </w:tcPr>
                <w:p w:rsidR="00D01A9C" w:rsidRDefault="00D01A9C">
                  <w:pPr>
                    <w:jc w:val="center"/>
                    <w:rPr>
                      <w:sz w:val="21"/>
                      <w:szCs w:val="21"/>
                      <w:highlight w:val="yellow"/>
                    </w:rPr>
                  </w:pPr>
                </w:p>
              </w:tc>
              <w:tc>
                <w:tcPr>
                  <w:tcW w:w="321" w:type="dxa"/>
                  <w:vMerge/>
                  <w:noWrap/>
                  <w:vAlign w:val="center"/>
                </w:tcPr>
                <w:p w:rsidR="00D01A9C" w:rsidRDefault="00D01A9C">
                  <w:pPr>
                    <w:jc w:val="center"/>
                    <w:rPr>
                      <w:sz w:val="21"/>
                      <w:szCs w:val="21"/>
                      <w:highlight w:val="yellow"/>
                    </w:rPr>
                  </w:pPr>
                </w:p>
              </w:tc>
            </w:tr>
            <w:tr w:rsidR="00D01A9C" w:rsidTr="00B878E9">
              <w:trPr>
                <w:trHeight w:val="744"/>
                <w:jc w:val="center"/>
              </w:trPr>
              <w:tc>
                <w:tcPr>
                  <w:tcW w:w="301" w:type="dxa"/>
                  <w:noWrap/>
                  <w:vAlign w:val="center"/>
                </w:tcPr>
                <w:p w:rsidR="00D01A9C" w:rsidRDefault="00D01A9C">
                  <w:pPr>
                    <w:jc w:val="center"/>
                    <w:rPr>
                      <w:sz w:val="21"/>
                      <w:szCs w:val="21"/>
                    </w:rPr>
                  </w:pPr>
                  <w:r>
                    <w:rPr>
                      <w:rFonts w:hint="eastAsia"/>
                      <w:sz w:val="21"/>
                      <w:szCs w:val="21"/>
                    </w:rPr>
                    <w:t>3</w:t>
                  </w:r>
                </w:p>
              </w:tc>
              <w:tc>
                <w:tcPr>
                  <w:tcW w:w="444" w:type="dxa"/>
                  <w:vMerge/>
                  <w:noWrap/>
                  <w:vAlign w:val="center"/>
                </w:tcPr>
                <w:p w:rsidR="00D01A9C" w:rsidRDefault="00D01A9C">
                  <w:pPr>
                    <w:jc w:val="center"/>
                    <w:rPr>
                      <w:color w:val="000000" w:themeColor="text1"/>
                      <w:sz w:val="21"/>
                      <w:szCs w:val="21"/>
                    </w:rPr>
                  </w:pPr>
                </w:p>
              </w:tc>
              <w:tc>
                <w:tcPr>
                  <w:tcW w:w="766" w:type="dxa"/>
                  <w:noWrap/>
                  <w:vAlign w:val="center"/>
                </w:tcPr>
                <w:p w:rsidR="00D01A9C" w:rsidRPr="00CB083F" w:rsidRDefault="00D01A9C">
                  <w:pPr>
                    <w:pStyle w:val="aff9"/>
                  </w:pPr>
                  <w:r w:rsidRPr="00CB083F">
                    <w:rPr>
                      <w:rFonts w:hint="eastAsia"/>
                    </w:rPr>
                    <w:t>立轴搅拌机</w:t>
                  </w:r>
                </w:p>
              </w:tc>
              <w:tc>
                <w:tcPr>
                  <w:tcW w:w="578" w:type="dxa"/>
                  <w:noWrap/>
                  <w:vAlign w:val="center"/>
                </w:tcPr>
                <w:p w:rsidR="00D01A9C" w:rsidRDefault="00D01A9C">
                  <w:pPr>
                    <w:jc w:val="center"/>
                    <w:rPr>
                      <w:sz w:val="21"/>
                      <w:szCs w:val="21"/>
                    </w:rPr>
                  </w:pPr>
                  <w:r>
                    <w:rPr>
                      <w:rFonts w:hint="eastAsia"/>
                      <w:sz w:val="21"/>
                      <w:szCs w:val="21"/>
                    </w:rPr>
                    <w:t>90</w:t>
                  </w:r>
                </w:p>
              </w:tc>
              <w:tc>
                <w:tcPr>
                  <w:tcW w:w="563" w:type="dxa"/>
                  <w:vMerge/>
                  <w:noWrap/>
                  <w:vAlign w:val="center"/>
                </w:tcPr>
                <w:p w:rsidR="00D01A9C" w:rsidRPr="00076B79" w:rsidRDefault="00D01A9C">
                  <w:pPr>
                    <w:jc w:val="center"/>
                    <w:rPr>
                      <w:sz w:val="21"/>
                      <w:szCs w:val="21"/>
                    </w:rPr>
                  </w:pPr>
                </w:p>
              </w:tc>
              <w:tc>
                <w:tcPr>
                  <w:tcW w:w="506" w:type="dxa"/>
                  <w:noWrap/>
                  <w:vAlign w:val="center"/>
                </w:tcPr>
                <w:p w:rsidR="00D01A9C" w:rsidRPr="00076B79" w:rsidRDefault="00D01A9C">
                  <w:pPr>
                    <w:jc w:val="center"/>
                    <w:rPr>
                      <w:sz w:val="21"/>
                      <w:szCs w:val="21"/>
                    </w:rPr>
                  </w:pPr>
                  <w:r>
                    <w:rPr>
                      <w:rFonts w:hint="eastAsia"/>
                      <w:sz w:val="21"/>
                      <w:szCs w:val="21"/>
                    </w:rPr>
                    <w:t>-10</w:t>
                  </w:r>
                </w:p>
              </w:tc>
              <w:tc>
                <w:tcPr>
                  <w:tcW w:w="539" w:type="dxa"/>
                  <w:noWrap/>
                  <w:vAlign w:val="center"/>
                </w:tcPr>
                <w:p w:rsidR="00D01A9C" w:rsidRPr="00076B79" w:rsidRDefault="00D01A9C">
                  <w:pPr>
                    <w:jc w:val="center"/>
                    <w:rPr>
                      <w:sz w:val="21"/>
                      <w:szCs w:val="21"/>
                    </w:rPr>
                  </w:pPr>
                  <w:r>
                    <w:rPr>
                      <w:rFonts w:hint="eastAsia"/>
                      <w:sz w:val="21"/>
                      <w:szCs w:val="21"/>
                    </w:rPr>
                    <w:t>5</w:t>
                  </w:r>
                </w:p>
              </w:tc>
              <w:tc>
                <w:tcPr>
                  <w:tcW w:w="430" w:type="dxa"/>
                  <w:noWrap/>
                  <w:vAlign w:val="center"/>
                </w:tcPr>
                <w:p w:rsidR="00D01A9C" w:rsidRPr="00076B79" w:rsidRDefault="00D01A9C">
                  <w:pPr>
                    <w:jc w:val="center"/>
                    <w:rPr>
                      <w:sz w:val="21"/>
                      <w:szCs w:val="21"/>
                    </w:rPr>
                  </w:pPr>
                  <w:r>
                    <w:rPr>
                      <w:rFonts w:hint="eastAsia"/>
                      <w:sz w:val="21"/>
                      <w:szCs w:val="21"/>
                    </w:rPr>
                    <w:t>6</w:t>
                  </w:r>
                </w:p>
              </w:tc>
              <w:tc>
                <w:tcPr>
                  <w:tcW w:w="479" w:type="dxa"/>
                  <w:noWrap/>
                  <w:vAlign w:val="center"/>
                </w:tcPr>
                <w:p w:rsidR="00D01A9C" w:rsidRPr="00076B79" w:rsidRDefault="00D01A9C">
                  <w:pPr>
                    <w:jc w:val="center"/>
                    <w:rPr>
                      <w:sz w:val="21"/>
                      <w:szCs w:val="21"/>
                    </w:rPr>
                  </w:pPr>
                  <w:r>
                    <w:rPr>
                      <w:rFonts w:hint="eastAsia"/>
                      <w:sz w:val="21"/>
                      <w:szCs w:val="21"/>
                    </w:rPr>
                    <w:t>35</w:t>
                  </w:r>
                </w:p>
              </w:tc>
              <w:tc>
                <w:tcPr>
                  <w:tcW w:w="500" w:type="dxa"/>
                  <w:noWrap/>
                  <w:vAlign w:val="center"/>
                </w:tcPr>
                <w:p w:rsidR="00D01A9C" w:rsidRPr="00076B79" w:rsidRDefault="00D01A9C">
                  <w:pPr>
                    <w:jc w:val="center"/>
                    <w:rPr>
                      <w:sz w:val="21"/>
                      <w:szCs w:val="21"/>
                    </w:rPr>
                  </w:pPr>
                  <w:r>
                    <w:rPr>
                      <w:rFonts w:hint="eastAsia"/>
                      <w:sz w:val="21"/>
                      <w:szCs w:val="21"/>
                    </w:rPr>
                    <w:t>59.3</w:t>
                  </w:r>
                </w:p>
              </w:tc>
              <w:tc>
                <w:tcPr>
                  <w:tcW w:w="698" w:type="dxa"/>
                  <w:vMerge/>
                  <w:vAlign w:val="center"/>
                </w:tcPr>
                <w:p w:rsidR="00D01A9C" w:rsidRDefault="00D01A9C" w:rsidP="00B878E9">
                  <w:pPr>
                    <w:jc w:val="center"/>
                    <w:rPr>
                      <w:sz w:val="21"/>
                      <w:szCs w:val="21"/>
                      <w:highlight w:val="yellow"/>
                    </w:rPr>
                  </w:pPr>
                </w:p>
              </w:tc>
              <w:tc>
                <w:tcPr>
                  <w:tcW w:w="698" w:type="dxa"/>
                  <w:noWrap/>
                  <w:vAlign w:val="center"/>
                </w:tcPr>
                <w:p w:rsidR="00D01A9C" w:rsidRDefault="00D01A9C">
                  <w:pPr>
                    <w:jc w:val="center"/>
                    <w:rPr>
                      <w:sz w:val="21"/>
                      <w:szCs w:val="21"/>
                    </w:rPr>
                  </w:pPr>
                  <w:r>
                    <w:rPr>
                      <w:rFonts w:hint="eastAsia"/>
                      <w:sz w:val="21"/>
                      <w:szCs w:val="21"/>
                    </w:rPr>
                    <w:t>8</w:t>
                  </w:r>
                  <w:r>
                    <w:rPr>
                      <w:sz w:val="21"/>
                      <w:szCs w:val="21"/>
                    </w:rPr>
                    <w:t>:00-</w:t>
                  </w:r>
                  <w:r>
                    <w:rPr>
                      <w:rFonts w:hint="eastAsia"/>
                      <w:sz w:val="21"/>
                      <w:szCs w:val="21"/>
                    </w:rPr>
                    <w:t>18</w:t>
                  </w:r>
                  <w:r>
                    <w:rPr>
                      <w:sz w:val="21"/>
                      <w:szCs w:val="21"/>
                    </w:rPr>
                    <w:t>:00</w:t>
                  </w:r>
                </w:p>
              </w:tc>
              <w:tc>
                <w:tcPr>
                  <w:tcW w:w="531" w:type="dxa"/>
                  <w:vMerge/>
                  <w:noWrap/>
                  <w:vAlign w:val="center"/>
                </w:tcPr>
                <w:p w:rsidR="00D01A9C" w:rsidRDefault="00D01A9C">
                  <w:pPr>
                    <w:jc w:val="center"/>
                    <w:rPr>
                      <w:sz w:val="21"/>
                      <w:szCs w:val="21"/>
                      <w:highlight w:val="yellow"/>
                    </w:rPr>
                  </w:pPr>
                </w:p>
              </w:tc>
              <w:tc>
                <w:tcPr>
                  <w:tcW w:w="496" w:type="dxa"/>
                  <w:vMerge/>
                  <w:noWrap/>
                  <w:vAlign w:val="center"/>
                </w:tcPr>
                <w:p w:rsidR="00D01A9C" w:rsidRDefault="00D01A9C">
                  <w:pPr>
                    <w:jc w:val="center"/>
                    <w:rPr>
                      <w:sz w:val="21"/>
                      <w:szCs w:val="21"/>
                      <w:highlight w:val="yellow"/>
                    </w:rPr>
                  </w:pPr>
                </w:p>
              </w:tc>
              <w:tc>
                <w:tcPr>
                  <w:tcW w:w="321" w:type="dxa"/>
                  <w:vMerge/>
                  <w:noWrap/>
                  <w:vAlign w:val="center"/>
                </w:tcPr>
                <w:p w:rsidR="00D01A9C" w:rsidRDefault="00D01A9C">
                  <w:pPr>
                    <w:jc w:val="center"/>
                    <w:rPr>
                      <w:sz w:val="21"/>
                      <w:szCs w:val="21"/>
                      <w:highlight w:val="yellow"/>
                    </w:rPr>
                  </w:pPr>
                </w:p>
              </w:tc>
            </w:tr>
            <w:tr w:rsidR="00D01A9C" w:rsidTr="00B878E9">
              <w:trPr>
                <w:trHeight w:val="744"/>
                <w:jc w:val="center"/>
              </w:trPr>
              <w:tc>
                <w:tcPr>
                  <w:tcW w:w="301" w:type="dxa"/>
                  <w:noWrap/>
                  <w:vAlign w:val="center"/>
                </w:tcPr>
                <w:p w:rsidR="00D01A9C" w:rsidRDefault="00D01A9C">
                  <w:pPr>
                    <w:jc w:val="center"/>
                    <w:rPr>
                      <w:sz w:val="21"/>
                      <w:szCs w:val="21"/>
                    </w:rPr>
                  </w:pPr>
                  <w:r>
                    <w:rPr>
                      <w:rFonts w:hint="eastAsia"/>
                      <w:sz w:val="21"/>
                      <w:szCs w:val="21"/>
                    </w:rPr>
                    <w:t>4</w:t>
                  </w:r>
                </w:p>
              </w:tc>
              <w:tc>
                <w:tcPr>
                  <w:tcW w:w="444" w:type="dxa"/>
                  <w:vMerge/>
                  <w:noWrap/>
                  <w:vAlign w:val="center"/>
                </w:tcPr>
                <w:p w:rsidR="00D01A9C" w:rsidRDefault="00D01A9C">
                  <w:pPr>
                    <w:jc w:val="center"/>
                    <w:rPr>
                      <w:color w:val="000000" w:themeColor="text1"/>
                      <w:sz w:val="21"/>
                      <w:szCs w:val="21"/>
                    </w:rPr>
                  </w:pPr>
                </w:p>
              </w:tc>
              <w:tc>
                <w:tcPr>
                  <w:tcW w:w="766" w:type="dxa"/>
                  <w:noWrap/>
                  <w:vAlign w:val="center"/>
                </w:tcPr>
                <w:p w:rsidR="00D01A9C" w:rsidRPr="00CB083F" w:rsidRDefault="00D01A9C">
                  <w:pPr>
                    <w:pStyle w:val="aff9"/>
                  </w:pPr>
                  <w:r w:rsidRPr="00CB083F">
                    <w:rPr>
                      <w:rFonts w:hint="eastAsia"/>
                    </w:rPr>
                    <w:t>立轴搅拌机</w:t>
                  </w:r>
                </w:p>
              </w:tc>
              <w:tc>
                <w:tcPr>
                  <w:tcW w:w="578" w:type="dxa"/>
                  <w:noWrap/>
                  <w:vAlign w:val="center"/>
                </w:tcPr>
                <w:p w:rsidR="00D01A9C" w:rsidRDefault="00D01A9C">
                  <w:pPr>
                    <w:jc w:val="center"/>
                    <w:rPr>
                      <w:sz w:val="21"/>
                      <w:szCs w:val="21"/>
                    </w:rPr>
                  </w:pPr>
                  <w:r>
                    <w:rPr>
                      <w:rFonts w:hint="eastAsia"/>
                      <w:sz w:val="21"/>
                      <w:szCs w:val="21"/>
                    </w:rPr>
                    <w:t>90</w:t>
                  </w:r>
                </w:p>
              </w:tc>
              <w:tc>
                <w:tcPr>
                  <w:tcW w:w="563" w:type="dxa"/>
                  <w:vMerge/>
                  <w:noWrap/>
                  <w:vAlign w:val="center"/>
                </w:tcPr>
                <w:p w:rsidR="00D01A9C" w:rsidRPr="00076B79" w:rsidRDefault="00D01A9C">
                  <w:pPr>
                    <w:jc w:val="center"/>
                    <w:rPr>
                      <w:sz w:val="21"/>
                      <w:szCs w:val="21"/>
                    </w:rPr>
                  </w:pPr>
                </w:p>
              </w:tc>
              <w:tc>
                <w:tcPr>
                  <w:tcW w:w="506" w:type="dxa"/>
                  <w:noWrap/>
                  <w:vAlign w:val="center"/>
                </w:tcPr>
                <w:p w:rsidR="00D01A9C" w:rsidRPr="00076B79" w:rsidRDefault="00D01A9C">
                  <w:pPr>
                    <w:jc w:val="center"/>
                    <w:rPr>
                      <w:sz w:val="21"/>
                      <w:szCs w:val="21"/>
                    </w:rPr>
                  </w:pPr>
                  <w:r>
                    <w:rPr>
                      <w:rFonts w:hint="eastAsia"/>
                      <w:sz w:val="21"/>
                      <w:szCs w:val="21"/>
                    </w:rPr>
                    <w:t>-10</w:t>
                  </w:r>
                </w:p>
              </w:tc>
              <w:tc>
                <w:tcPr>
                  <w:tcW w:w="539" w:type="dxa"/>
                  <w:noWrap/>
                  <w:vAlign w:val="center"/>
                </w:tcPr>
                <w:p w:rsidR="00D01A9C" w:rsidRPr="00076B79" w:rsidRDefault="00D01A9C">
                  <w:pPr>
                    <w:jc w:val="center"/>
                    <w:rPr>
                      <w:sz w:val="21"/>
                      <w:szCs w:val="21"/>
                    </w:rPr>
                  </w:pPr>
                  <w:r>
                    <w:rPr>
                      <w:rFonts w:hint="eastAsia"/>
                      <w:sz w:val="21"/>
                      <w:szCs w:val="21"/>
                    </w:rPr>
                    <w:t>-5</w:t>
                  </w:r>
                </w:p>
              </w:tc>
              <w:tc>
                <w:tcPr>
                  <w:tcW w:w="430" w:type="dxa"/>
                  <w:noWrap/>
                  <w:vAlign w:val="center"/>
                </w:tcPr>
                <w:p w:rsidR="00D01A9C" w:rsidRPr="00076B79" w:rsidRDefault="00D01A9C">
                  <w:pPr>
                    <w:jc w:val="center"/>
                    <w:rPr>
                      <w:sz w:val="21"/>
                      <w:szCs w:val="21"/>
                    </w:rPr>
                  </w:pPr>
                  <w:r>
                    <w:rPr>
                      <w:rFonts w:hint="eastAsia"/>
                      <w:sz w:val="21"/>
                      <w:szCs w:val="21"/>
                    </w:rPr>
                    <w:t>6</w:t>
                  </w:r>
                </w:p>
              </w:tc>
              <w:tc>
                <w:tcPr>
                  <w:tcW w:w="479" w:type="dxa"/>
                  <w:noWrap/>
                  <w:vAlign w:val="center"/>
                </w:tcPr>
                <w:p w:rsidR="00D01A9C" w:rsidRPr="00076B79" w:rsidRDefault="00D01A9C">
                  <w:pPr>
                    <w:jc w:val="center"/>
                    <w:rPr>
                      <w:sz w:val="21"/>
                      <w:szCs w:val="21"/>
                    </w:rPr>
                  </w:pPr>
                  <w:r>
                    <w:rPr>
                      <w:rFonts w:hint="eastAsia"/>
                      <w:sz w:val="21"/>
                      <w:szCs w:val="21"/>
                    </w:rPr>
                    <w:t>35</w:t>
                  </w:r>
                </w:p>
              </w:tc>
              <w:tc>
                <w:tcPr>
                  <w:tcW w:w="500" w:type="dxa"/>
                  <w:noWrap/>
                  <w:vAlign w:val="center"/>
                </w:tcPr>
                <w:p w:rsidR="00D01A9C" w:rsidRPr="00076B79" w:rsidRDefault="00D01A9C">
                  <w:pPr>
                    <w:jc w:val="center"/>
                    <w:rPr>
                      <w:sz w:val="21"/>
                      <w:szCs w:val="21"/>
                    </w:rPr>
                  </w:pPr>
                  <w:r>
                    <w:rPr>
                      <w:rFonts w:hint="eastAsia"/>
                      <w:sz w:val="21"/>
                      <w:szCs w:val="21"/>
                    </w:rPr>
                    <w:t>59.3</w:t>
                  </w:r>
                </w:p>
              </w:tc>
              <w:tc>
                <w:tcPr>
                  <w:tcW w:w="698" w:type="dxa"/>
                  <w:vMerge/>
                  <w:vAlign w:val="center"/>
                </w:tcPr>
                <w:p w:rsidR="00D01A9C" w:rsidRDefault="00D01A9C" w:rsidP="00B878E9">
                  <w:pPr>
                    <w:jc w:val="center"/>
                    <w:rPr>
                      <w:sz w:val="21"/>
                      <w:szCs w:val="21"/>
                      <w:highlight w:val="yellow"/>
                    </w:rPr>
                  </w:pPr>
                </w:p>
              </w:tc>
              <w:tc>
                <w:tcPr>
                  <w:tcW w:w="698" w:type="dxa"/>
                  <w:noWrap/>
                  <w:vAlign w:val="center"/>
                </w:tcPr>
                <w:p w:rsidR="00D01A9C" w:rsidRDefault="00D01A9C">
                  <w:pPr>
                    <w:jc w:val="center"/>
                    <w:rPr>
                      <w:sz w:val="21"/>
                      <w:szCs w:val="21"/>
                    </w:rPr>
                  </w:pPr>
                  <w:r>
                    <w:rPr>
                      <w:rFonts w:hint="eastAsia"/>
                      <w:sz w:val="21"/>
                      <w:szCs w:val="21"/>
                    </w:rPr>
                    <w:t>8</w:t>
                  </w:r>
                  <w:r>
                    <w:rPr>
                      <w:sz w:val="21"/>
                      <w:szCs w:val="21"/>
                    </w:rPr>
                    <w:t>:00-</w:t>
                  </w:r>
                  <w:r>
                    <w:rPr>
                      <w:rFonts w:hint="eastAsia"/>
                      <w:sz w:val="21"/>
                      <w:szCs w:val="21"/>
                    </w:rPr>
                    <w:t>18</w:t>
                  </w:r>
                  <w:r>
                    <w:rPr>
                      <w:sz w:val="21"/>
                      <w:szCs w:val="21"/>
                    </w:rPr>
                    <w:t>:00</w:t>
                  </w:r>
                </w:p>
              </w:tc>
              <w:tc>
                <w:tcPr>
                  <w:tcW w:w="531" w:type="dxa"/>
                  <w:vMerge/>
                  <w:noWrap/>
                  <w:vAlign w:val="center"/>
                </w:tcPr>
                <w:p w:rsidR="00D01A9C" w:rsidRDefault="00D01A9C">
                  <w:pPr>
                    <w:jc w:val="center"/>
                    <w:rPr>
                      <w:sz w:val="21"/>
                      <w:szCs w:val="21"/>
                      <w:highlight w:val="yellow"/>
                    </w:rPr>
                  </w:pPr>
                </w:p>
              </w:tc>
              <w:tc>
                <w:tcPr>
                  <w:tcW w:w="496" w:type="dxa"/>
                  <w:vMerge/>
                  <w:noWrap/>
                  <w:vAlign w:val="center"/>
                </w:tcPr>
                <w:p w:rsidR="00D01A9C" w:rsidRDefault="00D01A9C">
                  <w:pPr>
                    <w:jc w:val="center"/>
                    <w:rPr>
                      <w:sz w:val="21"/>
                      <w:szCs w:val="21"/>
                      <w:highlight w:val="yellow"/>
                    </w:rPr>
                  </w:pPr>
                </w:p>
              </w:tc>
              <w:tc>
                <w:tcPr>
                  <w:tcW w:w="321" w:type="dxa"/>
                  <w:vMerge/>
                  <w:noWrap/>
                  <w:vAlign w:val="center"/>
                </w:tcPr>
                <w:p w:rsidR="00D01A9C" w:rsidRDefault="00D01A9C">
                  <w:pPr>
                    <w:jc w:val="center"/>
                    <w:rPr>
                      <w:sz w:val="21"/>
                      <w:szCs w:val="21"/>
                      <w:highlight w:val="yellow"/>
                    </w:rPr>
                  </w:pPr>
                </w:p>
              </w:tc>
            </w:tr>
            <w:tr w:rsidR="00D01A9C" w:rsidTr="00B878E9">
              <w:trPr>
                <w:trHeight w:val="636"/>
                <w:jc w:val="center"/>
              </w:trPr>
              <w:tc>
                <w:tcPr>
                  <w:tcW w:w="301" w:type="dxa"/>
                  <w:noWrap/>
                  <w:vAlign w:val="center"/>
                </w:tcPr>
                <w:p w:rsidR="00D01A9C" w:rsidRDefault="00D01A9C">
                  <w:pPr>
                    <w:jc w:val="center"/>
                    <w:rPr>
                      <w:sz w:val="21"/>
                      <w:szCs w:val="21"/>
                    </w:rPr>
                  </w:pPr>
                  <w:r>
                    <w:rPr>
                      <w:rFonts w:hint="eastAsia"/>
                      <w:sz w:val="21"/>
                      <w:szCs w:val="21"/>
                    </w:rPr>
                    <w:t>5</w:t>
                  </w:r>
                </w:p>
              </w:tc>
              <w:tc>
                <w:tcPr>
                  <w:tcW w:w="444" w:type="dxa"/>
                  <w:vMerge/>
                  <w:noWrap/>
                  <w:vAlign w:val="center"/>
                </w:tcPr>
                <w:p w:rsidR="00D01A9C" w:rsidRPr="00076B79" w:rsidRDefault="00D01A9C">
                  <w:pPr>
                    <w:jc w:val="center"/>
                    <w:rPr>
                      <w:sz w:val="21"/>
                      <w:szCs w:val="21"/>
                    </w:rPr>
                  </w:pPr>
                </w:p>
              </w:tc>
              <w:tc>
                <w:tcPr>
                  <w:tcW w:w="766" w:type="dxa"/>
                  <w:noWrap/>
                  <w:vAlign w:val="center"/>
                </w:tcPr>
                <w:p w:rsidR="00D01A9C" w:rsidRPr="00F61CBD" w:rsidRDefault="00D01A9C">
                  <w:pPr>
                    <w:pStyle w:val="aff9"/>
                  </w:pPr>
                  <w:r>
                    <w:rPr>
                      <w:rFonts w:hint="eastAsia"/>
                    </w:rPr>
                    <w:t>风机</w:t>
                  </w:r>
                  <w:r>
                    <w:rPr>
                      <w:rFonts w:hint="eastAsia"/>
                    </w:rPr>
                    <w:t>1</w:t>
                  </w:r>
                </w:p>
              </w:tc>
              <w:tc>
                <w:tcPr>
                  <w:tcW w:w="578" w:type="dxa"/>
                  <w:noWrap/>
                  <w:vAlign w:val="center"/>
                </w:tcPr>
                <w:p w:rsidR="00D01A9C" w:rsidRDefault="00D01A9C">
                  <w:pPr>
                    <w:jc w:val="center"/>
                    <w:rPr>
                      <w:sz w:val="21"/>
                      <w:szCs w:val="21"/>
                    </w:rPr>
                  </w:pPr>
                  <w:r>
                    <w:rPr>
                      <w:rFonts w:hint="eastAsia"/>
                      <w:sz w:val="21"/>
                      <w:szCs w:val="21"/>
                    </w:rPr>
                    <w:t>90</w:t>
                  </w:r>
                </w:p>
              </w:tc>
              <w:tc>
                <w:tcPr>
                  <w:tcW w:w="563" w:type="dxa"/>
                  <w:vMerge/>
                  <w:noWrap/>
                  <w:vAlign w:val="center"/>
                </w:tcPr>
                <w:p w:rsidR="00D01A9C" w:rsidRPr="00076B79" w:rsidRDefault="00D01A9C">
                  <w:pPr>
                    <w:jc w:val="center"/>
                    <w:rPr>
                      <w:sz w:val="21"/>
                      <w:szCs w:val="21"/>
                    </w:rPr>
                  </w:pPr>
                </w:p>
              </w:tc>
              <w:tc>
                <w:tcPr>
                  <w:tcW w:w="506" w:type="dxa"/>
                  <w:noWrap/>
                  <w:vAlign w:val="center"/>
                </w:tcPr>
                <w:p w:rsidR="00D01A9C" w:rsidRPr="00076B79" w:rsidRDefault="00D01A9C">
                  <w:pPr>
                    <w:jc w:val="center"/>
                    <w:rPr>
                      <w:sz w:val="21"/>
                      <w:szCs w:val="21"/>
                    </w:rPr>
                  </w:pPr>
                  <w:r>
                    <w:rPr>
                      <w:rFonts w:hint="eastAsia"/>
                      <w:sz w:val="21"/>
                      <w:szCs w:val="21"/>
                    </w:rPr>
                    <w:t>1</w:t>
                  </w:r>
                </w:p>
              </w:tc>
              <w:tc>
                <w:tcPr>
                  <w:tcW w:w="539" w:type="dxa"/>
                  <w:noWrap/>
                  <w:vAlign w:val="center"/>
                </w:tcPr>
                <w:p w:rsidR="00D01A9C" w:rsidRPr="00076B79" w:rsidRDefault="00D01A9C">
                  <w:pPr>
                    <w:jc w:val="center"/>
                    <w:rPr>
                      <w:sz w:val="21"/>
                      <w:szCs w:val="21"/>
                    </w:rPr>
                  </w:pPr>
                  <w:r>
                    <w:rPr>
                      <w:rFonts w:hint="eastAsia"/>
                      <w:sz w:val="21"/>
                      <w:szCs w:val="21"/>
                    </w:rPr>
                    <w:t>1</w:t>
                  </w:r>
                </w:p>
              </w:tc>
              <w:tc>
                <w:tcPr>
                  <w:tcW w:w="430" w:type="dxa"/>
                  <w:noWrap/>
                  <w:vAlign w:val="center"/>
                </w:tcPr>
                <w:p w:rsidR="00D01A9C" w:rsidRPr="00076B79" w:rsidRDefault="00D01A9C">
                  <w:pPr>
                    <w:jc w:val="center"/>
                    <w:rPr>
                      <w:sz w:val="21"/>
                      <w:szCs w:val="21"/>
                    </w:rPr>
                  </w:pPr>
                  <w:r>
                    <w:rPr>
                      <w:rFonts w:hint="eastAsia"/>
                      <w:sz w:val="21"/>
                      <w:szCs w:val="21"/>
                    </w:rPr>
                    <w:t>0.5</w:t>
                  </w:r>
                </w:p>
              </w:tc>
              <w:tc>
                <w:tcPr>
                  <w:tcW w:w="479" w:type="dxa"/>
                  <w:noWrap/>
                  <w:vAlign w:val="center"/>
                </w:tcPr>
                <w:p w:rsidR="00D01A9C" w:rsidRPr="00076B79" w:rsidRDefault="00D01A9C">
                  <w:pPr>
                    <w:jc w:val="center"/>
                    <w:rPr>
                      <w:sz w:val="21"/>
                      <w:szCs w:val="21"/>
                    </w:rPr>
                  </w:pPr>
                  <w:r>
                    <w:rPr>
                      <w:rFonts w:hint="eastAsia"/>
                      <w:sz w:val="21"/>
                      <w:szCs w:val="21"/>
                    </w:rPr>
                    <w:t>24</w:t>
                  </w:r>
                </w:p>
              </w:tc>
              <w:tc>
                <w:tcPr>
                  <w:tcW w:w="500" w:type="dxa"/>
                  <w:noWrap/>
                  <w:vAlign w:val="center"/>
                </w:tcPr>
                <w:p w:rsidR="00D01A9C" w:rsidRPr="00076B79" w:rsidRDefault="00D01A9C">
                  <w:pPr>
                    <w:jc w:val="center"/>
                    <w:rPr>
                      <w:sz w:val="21"/>
                      <w:szCs w:val="21"/>
                    </w:rPr>
                  </w:pPr>
                  <w:r>
                    <w:rPr>
                      <w:rFonts w:hint="eastAsia"/>
                      <w:sz w:val="21"/>
                      <w:szCs w:val="21"/>
                    </w:rPr>
                    <w:t>61.6</w:t>
                  </w:r>
                </w:p>
              </w:tc>
              <w:tc>
                <w:tcPr>
                  <w:tcW w:w="698" w:type="dxa"/>
                  <w:vMerge/>
                  <w:vAlign w:val="center"/>
                </w:tcPr>
                <w:p w:rsidR="00D01A9C" w:rsidRDefault="00D01A9C" w:rsidP="00B878E9">
                  <w:pPr>
                    <w:jc w:val="center"/>
                    <w:rPr>
                      <w:sz w:val="21"/>
                      <w:szCs w:val="21"/>
                      <w:highlight w:val="yellow"/>
                    </w:rPr>
                  </w:pPr>
                </w:p>
              </w:tc>
              <w:tc>
                <w:tcPr>
                  <w:tcW w:w="698" w:type="dxa"/>
                  <w:noWrap/>
                  <w:vAlign w:val="center"/>
                </w:tcPr>
                <w:p w:rsidR="00D01A9C" w:rsidRDefault="00D01A9C">
                  <w:pPr>
                    <w:jc w:val="center"/>
                    <w:rPr>
                      <w:sz w:val="21"/>
                      <w:szCs w:val="21"/>
                    </w:rPr>
                  </w:pPr>
                  <w:r>
                    <w:rPr>
                      <w:rFonts w:hint="eastAsia"/>
                      <w:sz w:val="21"/>
                      <w:szCs w:val="21"/>
                    </w:rPr>
                    <w:t>8</w:t>
                  </w:r>
                  <w:r>
                    <w:rPr>
                      <w:sz w:val="21"/>
                      <w:szCs w:val="21"/>
                    </w:rPr>
                    <w:t>:00-</w:t>
                  </w:r>
                  <w:r>
                    <w:rPr>
                      <w:rFonts w:hint="eastAsia"/>
                      <w:sz w:val="21"/>
                      <w:szCs w:val="21"/>
                    </w:rPr>
                    <w:t>18</w:t>
                  </w:r>
                  <w:r>
                    <w:rPr>
                      <w:sz w:val="21"/>
                      <w:szCs w:val="21"/>
                    </w:rPr>
                    <w:t>:00</w:t>
                  </w:r>
                </w:p>
              </w:tc>
              <w:tc>
                <w:tcPr>
                  <w:tcW w:w="531" w:type="dxa"/>
                  <w:vMerge/>
                  <w:noWrap/>
                  <w:vAlign w:val="center"/>
                </w:tcPr>
                <w:p w:rsidR="00D01A9C" w:rsidRDefault="00D01A9C">
                  <w:pPr>
                    <w:jc w:val="center"/>
                    <w:rPr>
                      <w:sz w:val="21"/>
                      <w:szCs w:val="21"/>
                      <w:highlight w:val="yellow"/>
                    </w:rPr>
                  </w:pPr>
                </w:p>
              </w:tc>
              <w:tc>
                <w:tcPr>
                  <w:tcW w:w="496" w:type="dxa"/>
                  <w:vMerge/>
                  <w:noWrap/>
                  <w:vAlign w:val="center"/>
                </w:tcPr>
                <w:p w:rsidR="00D01A9C" w:rsidRDefault="00D01A9C">
                  <w:pPr>
                    <w:jc w:val="center"/>
                    <w:rPr>
                      <w:sz w:val="21"/>
                      <w:szCs w:val="21"/>
                      <w:highlight w:val="yellow"/>
                    </w:rPr>
                  </w:pPr>
                </w:p>
              </w:tc>
              <w:tc>
                <w:tcPr>
                  <w:tcW w:w="321" w:type="dxa"/>
                  <w:vMerge/>
                  <w:noWrap/>
                  <w:vAlign w:val="center"/>
                </w:tcPr>
                <w:p w:rsidR="00D01A9C" w:rsidRDefault="00D01A9C">
                  <w:pPr>
                    <w:jc w:val="center"/>
                    <w:rPr>
                      <w:sz w:val="21"/>
                      <w:szCs w:val="21"/>
                      <w:highlight w:val="yellow"/>
                    </w:rPr>
                  </w:pPr>
                </w:p>
              </w:tc>
            </w:tr>
            <w:tr w:rsidR="00D01A9C" w:rsidTr="00B878E9">
              <w:trPr>
                <w:trHeight w:val="546"/>
                <w:jc w:val="center"/>
              </w:trPr>
              <w:tc>
                <w:tcPr>
                  <w:tcW w:w="301" w:type="dxa"/>
                  <w:noWrap/>
                  <w:vAlign w:val="center"/>
                </w:tcPr>
                <w:p w:rsidR="00D01A9C" w:rsidRDefault="00D01A9C">
                  <w:pPr>
                    <w:jc w:val="center"/>
                    <w:rPr>
                      <w:sz w:val="21"/>
                      <w:szCs w:val="21"/>
                    </w:rPr>
                  </w:pPr>
                  <w:r>
                    <w:rPr>
                      <w:rFonts w:hint="eastAsia"/>
                      <w:sz w:val="21"/>
                      <w:szCs w:val="21"/>
                    </w:rPr>
                    <w:t>6</w:t>
                  </w:r>
                </w:p>
              </w:tc>
              <w:tc>
                <w:tcPr>
                  <w:tcW w:w="444" w:type="dxa"/>
                  <w:vMerge/>
                  <w:noWrap/>
                  <w:vAlign w:val="center"/>
                </w:tcPr>
                <w:p w:rsidR="00D01A9C" w:rsidRPr="00076B79" w:rsidRDefault="00D01A9C">
                  <w:pPr>
                    <w:jc w:val="center"/>
                    <w:rPr>
                      <w:sz w:val="21"/>
                      <w:szCs w:val="21"/>
                    </w:rPr>
                  </w:pPr>
                </w:p>
              </w:tc>
              <w:tc>
                <w:tcPr>
                  <w:tcW w:w="766" w:type="dxa"/>
                  <w:noWrap/>
                  <w:vAlign w:val="center"/>
                </w:tcPr>
                <w:p w:rsidR="00D01A9C" w:rsidRPr="00F61CBD" w:rsidRDefault="00D01A9C">
                  <w:pPr>
                    <w:pStyle w:val="aff9"/>
                  </w:pPr>
                  <w:r>
                    <w:rPr>
                      <w:rFonts w:hint="eastAsia"/>
                    </w:rPr>
                    <w:t>风机</w:t>
                  </w:r>
                  <w:r>
                    <w:rPr>
                      <w:rFonts w:hint="eastAsia"/>
                    </w:rPr>
                    <w:t>2</w:t>
                  </w:r>
                </w:p>
              </w:tc>
              <w:tc>
                <w:tcPr>
                  <w:tcW w:w="578" w:type="dxa"/>
                  <w:noWrap/>
                  <w:vAlign w:val="center"/>
                </w:tcPr>
                <w:p w:rsidR="00D01A9C" w:rsidRDefault="00D01A9C">
                  <w:pPr>
                    <w:jc w:val="center"/>
                    <w:rPr>
                      <w:sz w:val="21"/>
                      <w:szCs w:val="21"/>
                    </w:rPr>
                  </w:pPr>
                  <w:r>
                    <w:rPr>
                      <w:rFonts w:hint="eastAsia"/>
                      <w:sz w:val="21"/>
                      <w:szCs w:val="21"/>
                    </w:rPr>
                    <w:t>90</w:t>
                  </w:r>
                </w:p>
              </w:tc>
              <w:tc>
                <w:tcPr>
                  <w:tcW w:w="563" w:type="dxa"/>
                  <w:vMerge/>
                  <w:noWrap/>
                  <w:vAlign w:val="center"/>
                </w:tcPr>
                <w:p w:rsidR="00D01A9C" w:rsidRPr="00076B79" w:rsidRDefault="00D01A9C">
                  <w:pPr>
                    <w:jc w:val="center"/>
                    <w:rPr>
                      <w:sz w:val="21"/>
                      <w:szCs w:val="21"/>
                    </w:rPr>
                  </w:pPr>
                </w:p>
              </w:tc>
              <w:tc>
                <w:tcPr>
                  <w:tcW w:w="506" w:type="dxa"/>
                  <w:noWrap/>
                  <w:vAlign w:val="center"/>
                </w:tcPr>
                <w:p w:rsidR="00D01A9C" w:rsidRPr="00076B79" w:rsidRDefault="00D01A9C">
                  <w:pPr>
                    <w:jc w:val="center"/>
                    <w:rPr>
                      <w:sz w:val="21"/>
                      <w:szCs w:val="21"/>
                    </w:rPr>
                  </w:pPr>
                  <w:r>
                    <w:rPr>
                      <w:rFonts w:hint="eastAsia"/>
                      <w:sz w:val="21"/>
                      <w:szCs w:val="21"/>
                    </w:rPr>
                    <w:t>10</w:t>
                  </w:r>
                </w:p>
              </w:tc>
              <w:tc>
                <w:tcPr>
                  <w:tcW w:w="539" w:type="dxa"/>
                  <w:noWrap/>
                  <w:vAlign w:val="center"/>
                </w:tcPr>
                <w:p w:rsidR="00D01A9C" w:rsidRPr="00076B79" w:rsidRDefault="00D01A9C">
                  <w:pPr>
                    <w:jc w:val="center"/>
                    <w:rPr>
                      <w:sz w:val="21"/>
                      <w:szCs w:val="21"/>
                    </w:rPr>
                  </w:pPr>
                  <w:r>
                    <w:rPr>
                      <w:rFonts w:hint="eastAsia"/>
                      <w:sz w:val="21"/>
                      <w:szCs w:val="21"/>
                    </w:rPr>
                    <w:t>-6</w:t>
                  </w:r>
                </w:p>
              </w:tc>
              <w:tc>
                <w:tcPr>
                  <w:tcW w:w="430" w:type="dxa"/>
                  <w:noWrap/>
                  <w:vAlign w:val="center"/>
                </w:tcPr>
                <w:p w:rsidR="00D01A9C" w:rsidRPr="00076B79" w:rsidRDefault="00D01A9C">
                  <w:pPr>
                    <w:jc w:val="center"/>
                    <w:rPr>
                      <w:sz w:val="21"/>
                      <w:szCs w:val="21"/>
                    </w:rPr>
                  </w:pPr>
                  <w:r>
                    <w:rPr>
                      <w:rFonts w:hint="eastAsia"/>
                      <w:sz w:val="21"/>
                      <w:szCs w:val="21"/>
                    </w:rPr>
                    <w:t>0.5</w:t>
                  </w:r>
                </w:p>
              </w:tc>
              <w:tc>
                <w:tcPr>
                  <w:tcW w:w="479" w:type="dxa"/>
                  <w:noWrap/>
                  <w:vAlign w:val="center"/>
                </w:tcPr>
                <w:p w:rsidR="00D01A9C" w:rsidRPr="00076B79" w:rsidRDefault="00D01A9C">
                  <w:pPr>
                    <w:jc w:val="center"/>
                    <w:rPr>
                      <w:sz w:val="21"/>
                      <w:szCs w:val="21"/>
                    </w:rPr>
                  </w:pPr>
                  <w:r>
                    <w:rPr>
                      <w:rFonts w:hint="eastAsia"/>
                      <w:sz w:val="21"/>
                      <w:szCs w:val="21"/>
                    </w:rPr>
                    <w:t>16</w:t>
                  </w:r>
                </w:p>
              </w:tc>
              <w:tc>
                <w:tcPr>
                  <w:tcW w:w="500" w:type="dxa"/>
                  <w:noWrap/>
                  <w:vAlign w:val="center"/>
                </w:tcPr>
                <w:p w:rsidR="00D01A9C" w:rsidRPr="00076B79" w:rsidRDefault="00D01A9C">
                  <w:pPr>
                    <w:jc w:val="center"/>
                    <w:rPr>
                      <w:sz w:val="21"/>
                      <w:szCs w:val="21"/>
                    </w:rPr>
                  </w:pPr>
                  <w:r>
                    <w:rPr>
                      <w:rFonts w:hint="eastAsia"/>
                      <w:sz w:val="21"/>
                      <w:szCs w:val="21"/>
                    </w:rPr>
                    <w:t>64.5</w:t>
                  </w:r>
                </w:p>
              </w:tc>
              <w:tc>
                <w:tcPr>
                  <w:tcW w:w="698" w:type="dxa"/>
                  <w:vMerge/>
                  <w:vAlign w:val="center"/>
                </w:tcPr>
                <w:p w:rsidR="00D01A9C" w:rsidRDefault="00D01A9C" w:rsidP="00B878E9">
                  <w:pPr>
                    <w:jc w:val="center"/>
                    <w:rPr>
                      <w:sz w:val="21"/>
                      <w:szCs w:val="21"/>
                      <w:highlight w:val="yellow"/>
                    </w:rPr>
                  </w:pPr>
                </w:p>
              </w:tc>
              <w:tc>
                <w:tcPr>
                  <w:tcW w:w="698" w:type="dxa"/>
                  <w:noWrap/>
                  <w:vAlign w:val="center"/>
                </w:tcPr>
                <w:p w:rsidR="00D01A9C" w:rsidRDefault="00D01A9C">
                  <w:pPr>
                    <w:jc w:val="center"/>
                    <w:rPr>
                      <w:sz w:val="21"/>
                      <w:szCs w:val="21"/>
                    </w:rPr>
                  </w:pPr>
                  <w:r>
                    <w:rPr>
                      <w:rFonts w:hint="eastAsia"/>
                      <w:sz w:val="21"/>
                      <w:szCs w:val="21"/>
                    </w:rPr>
                    <w:t>8</w:t>
                  </w:r>
                  <w:r>
                    <w:rPr>
                      <w:sz w:val="21"/>
                      <w:szCs w:val="21"/>
                    </w:rPr>
                    <w:t>:00-</w:t>
                  </w:r>
                  <w:r>
                    <w:rPr>
                      <w:rFonts w:hint="eastAsia"/>
                      <w:sz w:val="21"/>
                      <w:szCs w:val="21"/>
                    </w:rPr>
                    <w:t>18</w:t>
                  </w:r>
                  <w:r>
                    <w:rPr>
                      <w:sz w:val="21"/>
                      <w:szCs w:val="21"/>
                    </w:rPr>
                    <w:t>:00</w:t>
                  </w:r>
                </w:p>
              </w:tc>
              <w:tc>
                <w:tcPr>
                  <w:tcW w:w="531" w:type="dxa"/>
                  <w:vMerge/>
                  <w:noWrap/>
                  <w:vAlign w:val="center"/>
                </w:tcPr>
                <w:p w:rsidR="00D01A9C" w:rsidRDefault="00D01A9C">
                  <w:pPr>
                    <w:jc w:val="center"/>
                    <w:rPr>
                      <w:sz w:val="21"/>
                      <w:szCs w:val="21"/>
                      <w:highlight w:val="yellow"/>
                    </w:rPr>
                  </w:pPr>
                </w:p>
              </w:tc>
              <w:tc>
                <w:tcPr>
                  <w:tcW w:w="496" w:type="dxa"/>
                  <w:vMerge/>
                  <w:noWrap/>
                  <w:vAlign w:val="center"/>
                </w:tcPr>
                <w:p w:rsidR="00D01A9C" w:rsidRDefault="00D01A9C">
                  <w:pPr>
                    <w:jc w:val="center"/>
                    <w:rPr>
                      <w:sz w:val="21"/>
                      <w:szCs w:val="21"/>
                      <w:highlight w:val="yellow"/>
                    </w:rPr>
                  </w:pPr>
                </w:p>
              </w:tc>
              <w:tc>
                <w:tcPr>
                  <w:tcW w:w="321" w:type="dxa"/>
                  <w:vMerge/>
                  <w:noWrap/>
                  <w:vAlign w:val="center"/>
                </w:tcPr>
                <w:p w:rsidR="00D01A9C" w:rsidRDefault="00D01A9C">
                  <w:pPr>
                    <w:jc w:val="center"/>
                    <w:rPr>
                      <w:sz w:val="21"/>
                      <w:szCs w:val="21"/>
                      <w:highlight w:val="yellow"/>
                    </w:rPr>
                  </w:pPr>
                </w:p>
              </w:tc>
            </w:tr>
            <w:tr w:rsidR="00D01A9C" w:rsidTr="00B878E9">
              <w:trPr>
                <w:trHeight w:val="568"/>
                <w:jc w:val="center"/>
              </w:trPr>
              <w:tc>
                <w:tcPr>
                  <w:tcW w:w="301" w:type="dxa"/>
                  <w:noWrap/>
                  <w:vAlign w:val="center"/>
                </w:tcPr>
                <w:p w:rsidR="00D01A9C" w:rsidRDefault="00D01A9C">
                  <w:pPr>
                    <w:jc w:val="center"/>
                    <w:rPr>
                      <w:sz w:val="21"/>
                      <w:szCs w:val="21"/>
                    </w:rPr>
                  </w:pPr>
                  <w:r>
                    <w:rPr>
                      <w:rFonts w:hint="eastAsia"/>
                      <w:sz w:val="21"/>
                      <w:szCs w:val="21"/>
                    </w:rPr>
                    <w:t>7</w:t>
                  </w:r>
                </w:p>
              </w:tc>
              <w:tc>
                <w:tcPr>
                  <w:tcW w:w="444" w:type="dxa"/>
                  <w:vMerge/>
                  <w:noWrap/>
                  <w:vAlign w:val="center"/>
                </w:tcPr>
                <w:p w:rsidR="00D01A9C" w:rsidRPr="00076B79" w:rsidRDefault="00D01A9C">
                  <w:pPr>
                    <w:jc w:val="center"/>
                    <w:rPr>
                      <w:sz w:val="21"/>
                      <w:szCs w:val="21"/>
                    </w:rPr>
                  </w:pPr>
                </w:p>
              </w:tc>
              <w:tc>
                <w:tcPr>
                  <w:tcW w:w="766" w:type="dxa"/>
                  <w:noWrap/>
                  <w:vAlign w:val="center"/>
                </w:tcPr>
                <w:p w:rsidR="00D01A9C" w:rsidRPr="00F61CBD" w:rsidRDefault="00D01A9C">
                  <w:pPr>
                    <w:pStyle w:val="aff9"/>
                  </w:pPr>
                  <w:r>
                    <w:rPr>
                      <w:rFonts w:hint="eastAsia"/>
                    </w:rPr>
                    <w:t>风机</w:t>
                  </w:r>
                  <w:r>
                    <w:rPr>
                      <w:rFonts w:hint="eastAsia"/>
                    </w:rPr>
                    <w:t>3</w:t>
                  </w:r>
                </w:p>
              </w:tc>
              <w:tc>
                <w:tcPr>
                  <w:tcW w:w="578" w:type="dxa"/>
                  <w:noWrap/>
                  <w:vAlign w:val="center"/>
                </w:tcPr>
                <w:p w:rsidR="00D01A9C" w:rsidRDefault="00D01A9C">
                  <w:pPr>
                    <w:jc w:val="center"/>
                    <w:rPr>
                      <w:sz w:val="21"/>
                      <w:szCs w:val="21"/>
                    </w:rPr>
                  </w:pPr>
                  <w:r>
                    <w:rPr>
                      <w:rFonts w:hint="eastAsia"/>
                      <w:sz w:val="21"/>
                      <w:szCs w:val="21"/>
                    </w:rPr>
                    <w:t>90</w:t>
                  </w:r>
                </w:p>
              </w:tc>
              <w:tc>
                <w:tcPr>
                  <w:tcW w:w="563" w:type="dxa"/>
                  <w:vMerge/>
                  <w:noWrap/>
                  <w:vAlign w:val="center"/>
                </w:tcPr>
                <w:p w:rsidR="00D01A9C" w:rsidRPr="00076B79" w:rsidRDefault="00D01A9C">
                  <w:pPr>
                    <w:jc w:val="center"/>
                    <w:rPr>
                      <w:sz w:val="21"/>
                      <w:szCs w:val="21"/>
                    </w:rPr>
                  </w:pPr>
                </w:p>
              </w:tc>
              <w:tc>
                <w:tcPr>
                  <w:tcW w:w="506" w:type="dxa"/>
                  <w:noWrap/>
                  <w:vAlign w:val="center"/>
                </w:tcPr>
                <w:p w:rsidR="00D01A9C" w:rsidRPr="00076B79" w:rsidRDefault="00D01A9C">
                  <w:pPr>
                    <w:jc w:val="center"/>
                    <w:rPr>
                      <w:sz w:val="21"/>
                      <w:szCs w:val="21"/>
                    </w:rPr>
                  </w:pPr>
                  <w:r>
                    <w:rPr>
                      <w:rFonts w:hint="eastAsia"/>
                      <w:sz w:val="21"/>
                      <w:szCs w:val="21"/>
                    </w:rPr>
                    <w:t>-11</w:t>
                  </w:r>
                </w:p>
              </w:tc>
              <w:tc>
                <w:tcPr>
                  <w:tcW w:w="539" w:type="dxa"/>
                  <w:noWrap/>
                  <w:vAlign w:val="center"/>
                </w:tcPr>
                <w:p w:rsidR="00D01A9C" w:rsidRPr="00076B79" w:rsidRDefault="00D01A9C">
                  <w:pPr>
                    <w:jc w:val="center"/>
                    <w:rPr>
                      <w:sz w:val="21"/>
                      <w:szCs w:val="21"/>
                    </w:rPr>
                  </w:pPr>
                  <w:r>
                    <w:rPr>
                      <w:rFonts w:hint="eastAsia"/>
                      <w:sz w:val="21"/>
                      <w:szCs w:val="21"/>
                    </w:rPr>
                    <w:t>5</w:t>
                  </w:r>
                </w:p>
              </w:tc>
              <w:tc>
                <w:tcPr>
                  <w:tcW w:w="430" w:type="dxa"/>
                  <w:noWrap/>
                  <w:vAlign w:val="center"/>
                </w:tcPr>
                <w:p w:rsidR="00D01A9C" w:rsidRPr="00076B79" w:rsidRDefault="00D01A9C">
                  <w:pPr>
                    <w:jc w:val="center"/>
                    <w:rPr>
                      <w:sz w:val="21"/>
                      <w:szCs w:val="21"/>
                    </w:rPr>
                  </w:pPr>
                  <w:r>
                    <w:rPr>
                      <w:rFonts w:hint="eastAsia"/>
                      <w:sz w:val="21"/>
                      <w:szCs w:val="21"/>
                    </w:rPr>
                    <w:t>0.5</w:t>
                  </w:r>
                </w:p>
              </w:tc>
              <w:tc>
                <w:tcPr>
                  <w:tcW w:w="479" w:type="dxa"/>
                  <w:noWrap/>
                  <w:vAlign w:val="center"/>
                </w:tcPr>
                <w:p w:rsidR="00D01A9C" w:rsidRPr="00076B79" w:rsidRDefault="00D01A9C">
                  <w:pPr>
                    <w:jc w:val="center"/>
                    <w:rPr>
                      <w:sz w:val="21"/>
                      <w:szCs w:val="21"/>
                    </w:rPr>
                  </w:pPr>
                  <w:r>
                    <w:rPr>
                      <w:rFonts w:hint="eastAsia"/>
                      <w:sz w:val="21"/>
                      <w:szCs w:val="21"/>
                    </w:rPr>
                    <w:t>36</w:t>
                  </w:r>
                </w:p>
              </w:tc>
              <w:tc>
                <w:tcPr>
                  <w:tcW w:w="500" w:type="dxa"/>
                  <w:noWrap/>
                  <w:vAlign w:val="center"/>
                </w:tcPr>
                <w:p w:rsidR="00D01A9C" w:rsidRPr="00076B79" w:rsidRDefault="00D01A9C">
                  <w:pPr>
                    <w:jc w:val="center"/>
                    <w:rPr>
                      <w:sz w:val="21"/>
                      <w:szCs w:val="21"/>
                    </w:rPr>
                  </w:pPr>
                  <w:r>
                    <w:rPr>
                      <w:rFonts w:hint="eastAsia"/>
                      <w:sz w:val="21"/>
                      <w:szCs w:val="21"/>
                    </w:rPr>
                    <w:t>59.2</w:t>
                  </w:r>
                </w:p>
              </w:tc>
              <w:tc>
                <w:tcPr>
                  <w:tcW w:w="698" w:type="dxa"/>
                  <w:vMerge/>
                  <w:vAlign w:val="center"/>
                </w:tcPr>
                <w:p w:rsidR="00D01A9C" w:rsidRDefault="00D01A9C" w:rsidP="00B878E9">
                  <w:pPr>
                    <w:jc w:val="center"/>
                    <w:rPr>
                      <w:sz w:val="21"/>
                      <w:szCs w:val="21"/>
                      <w:highlight w:val="yellow"/>
                    </w:rPr>
                  </w:pPr>
                </w:p>
              </w:tc>
              <w:tc>
                <w:tcPr>
                  <w:tcW w:w="698" w:type="dxa"/>
                  <w:noWrap/>
                  <w:vAlign w:val="center"/>
                </w:tcPr>
                <w:p w:rsidR="00D01A9C" w:rsidRDefault="00D01A9C">
                  <w:pPr>
                    <w:jc w:val="center"/>
                    <w:rPr>
                      <w:sz w:val="21"/>
                      <w:szCs w:val="21"/>
                    </w:rPr>
                  </w:pPr>
                  <w:r>
                    <w:rPr>
                      <w:rFonts w:hint="eastAsia"/>
                      <w:sz w:val="21"/>
                      <w:szCs w:val="21"/>
                    </w:rPr>
                    <w:t>8</w:t>
                  </w:r>
                  <w:r>
                    <w:rPr>
                      <w:sz w:val="21"/>
                      <w:szCs w:val="21"/>
                    </w:rPr>
                    <w:t>:00-</w:t>
                  </w:r>
                  <w:r>
                    <w:rPr>
                      <w:rFonts w:hint="eastAsia"/>
                      <w:sz w:val="21"/>
                      <w:szCs w:val="21"/>
                    </w:rPr>
                    <w:t>18</w:t>
                  </w:r>
                  <w:r>
                    <w:rPr>
                      <w:sz w:val="21"/>
                      <w:szCs w:val="21"/>
                    </w:rPr>
                    <w:t>:00</w:t>
                  </w:r>
                </w:p>
              </w:tc>
              <w:tc>
                <w:tcPr>
                  <w:tcW w:w="531" w:type="dxa"/>
                  <w:vMerge/>
                  <w:noWrap/>
                  <w:vAlign w:val="center"/>
                </w:tcPr>
                <w:p w:rsidR="00D01A9C" w:rsidRDefault="00D01A9C">
                  <w:pPr>
                    <w:jc w:val="center"/>
                    <w:rPr>
                      <w:sz w:val="21"/>
                      <w:szCs w:val="21"/>
                      <w:highlight w:val="yellow"/>
                    </w:rPr>
                  </w:pPr>
                </w:p>
              </w:tc>
              <w:tc>
                <w:tcPr>
                  <w:tcW w:w="496" w:type="dxa"/>
                  <w:vMerge/>
                  <w:noWrap/>
                  <w:vAlign w:val="center"/>
                </w:tcPr>
                <w:p w:rsidR="00D01A9C" w:rsidRDefault="00D01A9C">
                  <w:pPr>
                    <w:jc w:val="center"/>
                    <w:rPr>
                      <w:sz w:val="21"/>
                      <w:szCs w:val="21"/>
                      <w:highlight w:val="yellow"/>
                    </w:rPr>
                  </w:pPr>
                </w:p>
              </w:tc>
              <w:tc>
                <w:tcPr>
                  <w:tcW w:w="321" w:type="dxa"/>
                  <w:vMerge/>
                  <w:noWrap/>
                  <w:vAlign w:val="center"/>
                </w:tcPr>
                <w:p w:rsidR="00D01A9C" w:rsidRDefault="00D01A9C">
                  <w:pPr>
                    <w:jc w:val="center"/>
                    <w:rPr>
                      <w:sz w:val="21"/>
                      <w:szCs w:val="21"/>
                      <w:highlight w:val="yellow"/>
                    </w:rPr>
                  </w:pPr>
                </w:p>
              </w:tc>
            </w:tr>
            <w:tr w:rsidR="00D01A9C" w:rsidTr="00B878E9">
              <w:trPr>
                <w:trHeight w:val="702"/>
                <w:jc w:val="center"/>
              </w:trPr>
              <w:tc>
                <w:tcPr>
                  <w:tcW w:w="301" w:type="dxa"/>
                  <w:noWrap/>
                  <w:vAlign w:val="center"/>
                </w:tcPr>
                <w:p w:rsidR="00D01A9C" w:rsidRDefault="00D01A9C">
                  <w:pPr>
                    <w:jc w:val="center"/>
                    <w:rPr>
                      <w:sz w:val="21"/>
                      <w:szCs w:val="21"/>
                    </w:rPr>
                  </w:pPr>
                  <w:r>
                    <w:rPr>
                      <w:rFonts w:hint="eastAsia"/>
                      <w:sz w:val="21"/>
                      <w:szCs w:val="21"/>
                    </w:rPr>
                    <w:t>8</w:t>
                  </w:r>
                </w:p>
              </w:tc>
              <w:tc>
                <w:tcPr>
                  <w:tcW w:w="444" w:type="dxa"/>
                  <w:vMerge/>
                  <w:noWrap/>
                  <w:vAlign w:val="center"/>
                </w:tcPr>
                <w:p w:rsidR="00D01A9C" w:rsidRPr="00076B79" w:rsidRDefault="00D01A9C">
                  <w:pPr>
                    <w:jc w:val="center"/>
                    <w:rPr>
                      <w:sz w:val="21"/>
                      <w:szCs w:val="21"/>
                    </w:rPr>
                  </w:pPr>
                </w:p>
              </w:tc>
              <w:tc>
                <w:tcPr>
                  <w:tcW w:w="766" w:type="dxa"/>
                  <w:noWrap/>
                  <w:vAlign w:val="center"/>
                </w:tcPr>
                <w:p w:rsidR="00D01A9C" w:rsidRPr="00F61CBD" w:rsidRDefault="00D01A9C">
                  <w:pPr>
                    <w:pStyle w:val="aff9"/>
                  </w:pPr>
                  <w:r>
                    <w:rPr>
                      <w:rFonts w:hint="eastAsia"/>
                    </w:rPr>
                    <w:t>风机</w:t>
                  </w:r>
                  <w:r>
                    <w:rPr>
                      <w:rFonts w:hint="eastAsia"/>
                    </w:rPr>
                    <w:t>4</w:t>
                  </w:r>
                </w:p>
              </w:tc>
              <w:tc>
                <w:tcPr>
                  <w:tcW w:w="578" w:type="dxa"/>
                  <w:noWrap/>
                  <w:vAlign w:val="center"/>
                </w:tcPr>
                <w:p w:rsidR="00D01A9C" w:rsidRDefault="00D01A9C">
                  <w:pPr>
                    <w:jc w:val="center"/>
                    <w:rPr>
                      <w:sz w:val="21"/>
                      <w:szCs w:val="21"/>
                    </w:rPr>
                  </w:pPr>
                  <w:r>
                    <w:rPr>
                      <w:rFonts w:hint="eastAsia"/>
                      <w:sz w:val="21"/>
                      <w:szCs w:val="21"/>
                    </w:rPr>
                    <w:t>90</w:t>
                  </w:r>
                </w:p>
              </w:tc>
              <w:tc>
                <w:tcPr>
                  <w:tcW w:w="563" w:type="dxa"/>
                  <w:vMerge/>
                  <w:noWrap/>
                  <w:vAlign w:val="center"/>
                </w:tcPr>
                <w:p w:rsidR="00D01A9C" w:rsidRPr="00076B79" w:rsidRDefault="00D01A9C">
                  <w:pPr>
                    <w:jc w:val="center"/>
                    <w:rPr>
                      <w:sz w:val="21"/>
                      <w:szCs w:val="21"/>
                    </w:rPr>
                  </w:pPr>
                </w:p>
              </w:tc>
              <w:tc>
                <w:tcPr>
                  <w:tcW w:w="506" w:type="dxa"/>
                  <w:noWrap/>
                  <w:vAlign w:val="center"/>
                </w:tcPr>
                <w:p w:rsidR="00D01A9C" w:rsidRPr="00076B79" w:rsidRDefault="00D01A9C">
                  <w:pPr>
                    <w:jc w:val="center"/>
                    <w:rPr>
                      <w:sz w:val="21"/>
                      <w:szCs w:val="21"/>
                    </w:rPr>
                  </w:pPr>
                  <w:r>
                    <w:rPr>
                      <w:rFonts w:hint="eastAsia"/>
                      <w:sz w:val="21"/>
                      <w:szCs w:val="21"/>
                    </w:rPr>
                    <w:t>-11</w:t>
                  </w:r>
                </w:p>
              </w:tc>
              <w:tc>
                <w:tcPr>
                  <w:tcW w:w="539" w:type="dxa"/>
                  <w:noWrap/>
                  <w:vAlign w:val="center"/>
                </w:tcPr>
                <w:p w:rsidR="00D01A9C" w:rsidRPr="00076B79" w:rsidRDefault="00D01A9C">
                  <w:pPr>
                    <w:jc w:val="center"/>
                    <w:rPr>
                      <w:sz w:val="21"/>
                      <w:szCs w:val="21"/>
                    </w:rPr>
                  </w:pPr>
                  <w:r>
                    <w:rPr>
                      <w:rFonts w:hint="eastAsia"/>
                      <w:sz w:val="21"/>
                      <w:szCs w:val="21"/>
                    </w:rPr>
                    <w:t>-5</w:t>
                  </w:r>
                </w:p>
              </w:tc>
              <w:tc>
                <w:tcPr>
                  <w:tcW w:w="430" w:type="dxa"/>
                  <w:noWrap/>
                  <w:vAlign w:val="center"/>
                </w:tcPr>
                <w:p w:rsidR="00D01A9C" w:rsidRPr="00076B79" w:rsidRDefault="00D01A9C">
                  <w:pPr>
                    <w:jc w:val="center"/>
                    <w:rPr>
                      <w:sz w:val="21"/>
                      <w:szCs w:val="21"/>
                    </w:rPr>
                  </w:pPr>
                  <w:r>
                    <w:rPr>
                      <w:rFonts w:hint="eastAsia"/>
                      <w:sz w:val="21"/>
                      <w:szCs w:val="21"/>
                    </w:rPr>
                    <w:t>0.5</w:t>
                  </w:r>
                </w:p>
              </w:tc>
              <w:tc>
                <w:tcPr>
                  <w:tcW w:w="479" w:type="dxa"/>
                  <w:noWrap/>
                  <w:vAlign w:val="center"/>
                </w:tcPr>
                <w:p w:rsidR="00D01A9C" w:rsidRPr="00076B79" w:rsidRDefault="00D01A9C">
                  <w:pPr>
                    <w:jc w:val="center"/>
                    <w:rPr>
                      <w:sz w:val="21"/>
                      <w:szCs w:val="21"/>
                    </w:rPr>
                  </w:pPr>
                  <w:r>
                    <w:rPr>
                      <w:rFonts w:hint="eastAsia"/>
                      <w:sz w:val="21"/>
                      <w:szCs w:val="21"/>
                    </w:rPr>
                    <w:t>36</w:t>
                  </w:r>
                </w:p>
              </w:tc>
              <w:tc>
                <w:tcPr>
                  <w:tcW w:w="500" w:type="dxa"/>
                  <w:noWrap/>
                  <w:vAlign w:val="center"/>
                </w:tcPr>
                <w:p w:rsidR="00D01A9C" w:rsidRPr="00076B79" w:rsidRDefault="00D01A9C">
                  <w:pPr>
                    <w:jc w:val="center"/>
                    <w:rPr>
                      <w:sz w:val="21"/>
                      <w:szCs w:val="21"/>
                    </w:rPr>
                  </w:pPr>
                  <w:r>
                    <w:rPr>
                      <w:rFonts w:hint="eastAsia"/>
                      <w:sz w:val="21"/>
                      <w:szCs w:val="21"/>
                    </w:rPr>
                    <w:t>59.2</w:t>
                  </w:r>
                </w:p>
              </w:tc>
              <w:tc>
                <w:tcPr>
                  <w:tcW w:w="698" w:type="dxa"/>
                  <w:vMerge/>
                  <w:vAlign w:val="center"/>
                </w:tcPr>
                <w:p w:rsidR="00D01A9C" w:rsidRDefault="00D01A9C" w:rsidP="00B878E9">
                  <w:pPr>
                    <w:jc w:val="center"/>
                    <w:rPr>
                      <w:sz w:val="21"/>
                      <w:szCs w:val="21"/>
                      <w:highlight w:val="yellow"/>
                    </w:rPr>
                  </w:pPr>
                </w:p>
              </w:tc>
              <w:tc>
                <w:tcPr>
                  <w:tcW w:w="698" w:type="dxa"/>
                  <w:noWrap/>
                  <w:vAlign w:val="center"/>
                </w:tcPr>
                <w:p w:rsidR="00D01A9C" w:rsidRDefault="00D01A9C">
                  <w:pPr>
                    <w:jc w:val="center"/>
                    <w:rPr>
                      <w:sz w:val="21"/>
                      <w:szCs w:val="21"/>
                    </w:rPr>
                  </w:pPr>
                  <w:r>
                    <w:rPr>
                      <w:rFonts w:hint="eastAsia"/>
                      <w:sz w:val="21"/>
                      <w:szCs w:val="21"/>
                    </w:rPr>
                    <w:t>8</w:t>
                  </w:r>
                  <w:r>
                    <w:rPr>
                      <w:sz w:val="21"/>
                      <w:szCs w:val="21"/>
                    </w:rPr>
                    <w:t>:00-</w:t>
                  </w:r>
                  <w:r>
                    <w:rPr>
                      <w:rFonts w:hint="eastAsia"/>
                      <w:sz w:val="21"/>
                      <w:szCs w:val="21"/>
                    </w:rPr>
                    <w:t>18</w:t>
                  </w:r>
                  <w:r>
                    <w:rPr>
                      <w:sz w:val="21"/>
                      <w:szCs w:val="21"/>
                    </w:rPr>
                    <w:t>:00</w:t>
                  </w:r>
                </w:p>
              </w:tc>
              <w:tc>
                <w:tcPr>
                  <w:tcW w:w="531" w:type="dxa"/>
                  <w:vMerge/>
                  <w:noWrap/>
                  <w:vAlign w:val="center"/>
                </w:tcPr>
                <w:p w:rsidR="00D01A9C" w:rsidRDefault="00D01A9C">
                  <w:pPr>
                    <w:jc w:val="center"/>
                    <w:rPr>
                      <w:sz w:val="21"/>
                      <w:szCs w:val="21"/>
                      <w:highlight w:val="yellow"/>
                    </w:rPr>
                  </w:pPr>
                </w:p>
              </w:tc>
              <w:tc>
                <w:tcPr>
                  <w:tcW w:w="496" w:type="dxa"/>
                  <w:vMerge/>
                  <w:noWrap/>
                  <w:vAlign w:val="center"/>
                </w:tcPr>
                <w:p w:rsidR="00D01A9C" w:rsidRDefault="00D01A9C">
                  <w:pPr>
                    <w:jc w:val="center"/>
                    <w:rPr>
                      <w:sz w:val="21"/>
                      <w:szCs w:val="21"/>
                      <w:highlight w:val="yellow"/>
                    </w:rPr>
                  </w:pPr>
                </w:p>
              </w:tc>
              <w:tc>
                <w:tcPr>
                  <w:tcW w:w="321" w:type="dxa"/>
                  <w:vMerge/>
                  <w:noWrap/>
                  <w:vAlign w:val="center"/>
                </w:tcPr>
                <w:p w:rsidR="00D01A9C" w:rsidRDefault="00D01A9C">
                  <w:pPr>
                    <w:jc w:val="center"/>
                    <w:rPr>
                      <w:sz w:val="21"/>
                      <w:szCs w:val="21"/>
                      <w:highlight w:val="yellow"/>
                    </w:rPr>
                  </w:pPr>
                </w:p>
              </w:tc>
            </w:tr>
            <w:tr w:rsidR="00D01A9C" w:rsidTr="00B878E9">
              <w:trPr>
                <w:trHeight w:val="625"/>
                <w:jc w:val="center"/>
              </w:trPr>
              <w:tc>
                <w:tcPr>
                  <w:tcW w:w="301" w:type="dxa"/>
                  <w:noWrap/>
                  <w:vAlign w:val="center"/>
                </w:tcPr>
                <w:p w:rsidR="00D01A9C" w:rsidRDefault="00D01A9C">
                  <w:pPr>
                    <w:jc w:val="center"/>
                    <w:rPr>
                      <w:sz w:val="21"/>
                      <w:szCs w:val="21"/>
                    </w:rPr>
                  </w:pPr>
                  <w:r>
                    <w:rPr>
                      <w:rFonts w:hint="eastAsia"/>
                      <w:sz w:val="21"/>
                      <w:szCs w:val="21"/>
                    </w:rPr>
                    <w:t>9</w:t>
                  </w:r>
                </w:p>
              </w:tc>
              <w:tc>
                <w:tcPr>
                  <w:tcW w:w="444" w:type="dxa"/>
                  <w:vMerge/>
                  <w:noWrap/>
                  <w:vAlign w:val="center"/>
                </w:tcPr>
                <w:p w:rsidR="00D01A9C" w:rsidRPr="00076B79" w:rsidRDefault="00D01A9C">
                  <w:pPr>
                    <w:jc w:val="center"/>
                    <w:rPr>
                      <w:sz w:val="21"/>
                      <w:szCs w:val="21"/>
                    </w:rPr>
                  </w:pPr>
                </w:p>
              </w:tc>
              <w:tc>
                <w:tcPr>
                  <w:tcW w:w="766" w:type="dxa"/>
                  <w:noWrap/>
                  <w:vAlign w:val="center"/>
                </w:tcPr>
                <w:p w:rsidR="00D01A9C" w:rsidRPr="00F61CBD" w:rsidRDefault="00D01A9C">
                  <w:pPr>
                    <w:pStyle w:val="aff9"/>
                  </w:pPr>
                  <w:r>
                    <w:rPr>
                      <w:rFonts w:hint="eastAsia"/>
                    </w:rPr>
                    <w:t>风机</w:t>
                  </w:r>
                  <w:r>
                    <w:rPr>
                      <w:rFonts w:hint="eastAsia"/>
                    </w:rPr>
                    <w:t>5</w:t>
                  </w:r>
                </w:p>
              </w:tc>
              <w:tc>
                <w:tcPr>
                  <w:tcW w:w="578" w:type="dxa"/>
                  <w:noWrap/>
                  <w:vAlign w:val="center"/>
                </w:tcPr>
                <w:p w:rsidR="00D01A9C" w:rsidRDefault="00D01A9C">
                  <w:pPr>
                    <w:jc w:val="center"/>
                    <w:rPr>
                      <w:sz w:val="21"/>
                      <w:szCs w:val="21"/>
                    </w:rPr>
                  </w:pPr>
                  <w:r>
                    <w:rPr>
                      <w:rFonts w:hint="eastAsia"/>
                      <w:sz w:val="21"/>
                      <w:szCs w:val="21"/>
                    </w:rPr>
                    <w:t>90</w:t>
                  </w:r>
                </w:p>
              </w:tc>
              <w:tc>
                <w:tcPr>
                  <w:tcW w:w="563" w:type="dxa"/>
                  <w:vMerge/>
                  <w:noWrap/>
                  <w:vAlign w:val="center"/>
                </w:tcPr>
                <w:p w:rsidR="00D01A9C" w:rsidRPr="00076B79" w:rsidRDefault="00D01A9C">
                  <w:pPr>
                    <w:jc w:val="center"/>
                    <w:rPr>
                      <w:sz w:val="21"/>
                      <w:szCs w:val="21"/>
                    </w:rPr>
                  </w:pPr>
                </w:p>
              </w:tc>
              <w:tc>
                <w:tcPr>
                  <w:tcW w:w="506" w:type="dxa"/>
                  <w:noWrap/>
                  <w:vAlign w:val="center"/>
                </w:tcPr>
                <w:p w:rsidR="00D01A9C" w:rsidRPr="00076B79" w:rsidRDefault="00D01A9C">
                  <w:pPr>
                    <w:jc w:val="center"/>
                    <w:rPr>
                      <w:sz w:val="21"/>
                      <w:szCs w:val="21"/>
                    </w:rPr>
                  </w:pPr>
                  <w:r>
                    <w:rPr>
                      <w:rFonts w:hint="eastAsia"/>
                      <w:sz w:val="21"/>
                      <w:szCs w:val="21"/>
                    </w:rPr>
                    <w:t>1</w:t>
                  </w:r>
                </w:p>
              </w:tc>
              <w:tc>
                <w:tcPr>
                  <w:tcW w:w="539" w:type="dxa"/>
                  <w:noWrap/>
                  <w:vAlign w:val="center"/>
                </w:tcPr>
                <w:p w:rsidR="00D01A9C" w:rsidRPr="00076B79" w:rsidRDefault="00D01A9C">
                  <w:pPr>
                    <w:jc w:val="center"/>
                    <w:rPr>
                      <w:sz w:val="21"/>
                      <w:szCs w:val="21"/>
                    </w:rPr>
                  </w:pPr>
                  <w:r>
                    <w:rPr>
                      <w:rFonts w:hint="eastAsia"/>
                      <w:sz w:val="21"/>
                      <w:szCs w:val="21"/>
                    </w:rPr>
                    <w:t>20</w:t>
                  </w:r>
                </w:p>
              </w:tc>
              <w:tc>
                <w:tcPr>
                  <w:tcW w:w="430" w:type="dxa"/>
                  <w:noWrap/>
                  <w:vAlign w:val="center"/>
                </w:tcPr>
                <w:p w:rsidR="00D01A9C" w:rsidRPr="00076B79" w:rsidRDefault="00D01A9C">
                  <w:pPr>
                    <w:jc w:val="center"/>
                    <w:rPr>
                      <w:sz w:val="21"/>
                      <w:szCs w:val="21"/>
                    </w:rPr>
                  </w:pPr>
                  <w:r>
                    <w:rPr>
                      <w:rFonts w:hint="eastAsia"/>
                      <w:sz w:val="21"/>
                      <w:szCs w:val="21"/>
                    </w:rPr>
                    <w:t>0.5</w:t>
                  </w:r>
                </w:p>
              </w:tc>
              <w:tc>
                <w:tcPr>
                  <w:tcW w:w="479" w:type="dxa"/>
                  <w:noWrap/>
                  <w:vAlign w:val="center"/>
                </w:tcPr>
                <w:p w:rsidR="00D01A9C" w:rsidRPr="00076B79" w:rsidRDefault="00D01A9C">
                  <w:pPr>
                    <w:jc w:val="center"/>
                    <w:rPr>
                      <w:sz w:val="21"/>
                      <w:szCs w:val="21"/>
                    </w:rPr>
                  </w:pPr>
                  <w:r>
                    <w:rPr>
                      <w:rFonts w:hint="eastAsia"/>
                      <w:sz w:val="21"/>
                      <w:szCs w:val="21"/>
                    </w:rPr>
                    <w:t>20</w:t>
                  </w:r>
                </w:p>
              </w:tc>
              <w:tc>
                <w:tcPr>
                  <w:tcW w:w="500" w:type="dxa"/>
                  <w:noWrap/>
                  <w:vAlign w:val="center"/>
                </w:tcPr>
                <w:p w:rsidR="00D01A9C" w:rsidRPr="00076B79" w:rsidRDefault="00D01A9C">
                  <w:pPr>
                    <w:jc w:val="center"/>
                    <w:rPr>
                      <w:sz w:val="21"/>
                      <w:szCs w:val="21"/>
                    </w:rPr>
                  </w:pPr>
                  <w:r>
                    <w:rPr>
                      <w:rFonts w:hint="eastAsia"/>
                      <w:sz w:val="21"/>
                      <w:szCs w:val="21"/>
                    </w:rPr>
                    <w:t>62.8</w:t>
                  </w:r>
                </w:p>
              </w:tc>
              <w:tc>
                <w:tcPr>
                  <w:tcW w:w="698" w:type="dxa"/>
                  <w:vMerge/>
                  <w:vAlign w:val="center"/>
                </w:tcPr>
                <w:p w:rsidR="00D01A9C" w:rsidRDefault="00D01A9C" w:rsidP="00B878E9">
                  <w:pPr>
                    <w:jc w:val="center"/>
                    <w:rPr>
                      <w:sz w:val="21"/>
                      <w:szCs w:val="21"/>
                      <w:highlight w:val="yellow"/>
                    </w:rPr>
                  </w:pPr>
                </w:p>
              </w:tc>
              <w:tc>
                <w:tcPr>
                  <w:tcW w:w="698" w:type="dxa"/>
                  <w:noWrap/>
                  <w:vAlign w:val="center"/>
                </w:tcPr>
                <w:p w:rsidR="00D01A9C" w:rsidRDefault="00D01A9C">
                  <w:pPr>
                    <w:jc w:val="center"/>
                    <w:rPr>
                      <w:sz w:val="21"/>
                      <w:szCs w:val="21"/>
                    </w:rPr>
                  </w:pPr>
                  <w:r>
                    <w:rPr>
                      <w:rFonts w:hint="eastAsia"/>
                      <w:sz w:val="21"/>
                      <w:szCs w:val="21"/>
                    </w:rPr>
                    <w:t>8</w:t>
                  </w:r>
                  <w:r>
                    <w:rPr>
                      <w:sz w:val="21"/>
                      <w:szCs w:val="21"/>
                    </w:rPr>
                    <w:t>:00-</w:t>
                  </w:r>
                  <w:r>
                    <w:rPr>
                      <w:rFonts w:hint="eastAsia"/>
                      <w:sz w:val="21"/>
                      <w:szCs w:val="21"/>
                    </w:rPr>
                    <w:t>18</w:t>
                  </w:r>
                  <w:r>
                    <w:rPr>
                      <w:sz w:val="21"/>
                      <w:szCs w:val="21"/>
                    </w:rPr>
                    <w:t>:00</w:t>
                  </w:r>
                </w:p>
              </w:tc>
              <w:tc>
                <w:tcPr>
                  <w:tcW w:w="531" w:type="dxa"/>
                  <w:vMerge/>
                  <w:noWrap/>
                  <w:vAlign w:val="center"/>
                </w:tcPr>
                <w:p w:rsidR="00D01A9C" w:rsidRDefault="00D01A9C">
                  <w:pPr>
                    <w:jc w:val="center"/>
                    <w:rPr>
                      <w:sz w:val="21"/>
                      <w:szCs w:val="21"/>
                      <w:highlight w:val="yellow"/>
                    </w:rPr>
                  </w:pPr>
                </w:p>
              </w:tc>
              <w:tc>
                <w:tcPr>
                  <w:tcW w:w="496" w:type="dxa"/>
                  <w:vMerge/>
                  <w:noWrap/>
                  <w:vAlign w:val="center"/>
                </w:tcPr>
                <w:p w:rsidR="00D01A9C" w:rsidRDefault="00D01A9C">
                  <w:pPr>
                    <w:jc w:val="center"/>
                    <w:rPr>
                      <w:sz w:val="21"/>
                      <w:szCs w:val="21"/>
                      <w:highlight w:val="yellow"/>
                    </w:rPr>
                  </w:pPr>
                </w:p>
              </w:tc>
              <w:tc>
                <w:tcPr>
                  <w:tcW w:w="321" w:type="dxa"/>
                  <w:vMerge/>
                  <w:noWrap/>
                  <w:vAlign w:val="center"/>
                </w:tcPr>
                <w:p w:rsidR="00D01A9C" w:rsidRDefault="00D01A9C">
                  <w:pPr>
                    <w:jc w:val="center"/>
                    <w:rPr>
                      <w:sz w:val="21"/>
                      <w:szCs w:val="21"/>
                      <w:highlight w:val="yellow"/>
                    </w:rPr>
                  </w:pPr>
                </w:p>
              </w:tc>
            </w:tr>
            <w:tr w:rsidR="00D01A9C" w:rsidTr="00B878E9">
              <w:trPr>
                <w:trHeight w:val="397"/>
                <w:jc w:val="center"/>
              </w:trPr>
              <w:tc>
                <w:tcPr>
                  <w:tcW w:w="301" w:type="dxa"/>
                  <w:noWrap/>
                  <w:vAlign w:val="center"/>
                </w:tcPr>
                <w:p w:rsidR="00D01A9C" w:rsidRPr="00076B79" w:rsidRDefault="00D01A9C">
                  <w:pPr>
                    <w:jc w:val="center"/>
                    <w:rPr>
                      <w:sz w:val="21"/>
                      <w:szCs w:val="21"/>
                    </w:rPr>
                  </w:pPr>
                  <w:r>
                    <w:rPr>
                      <w:rFonts w:hint="eastAsia"/>
                      <w:sz w:val="21"/>
                      <w:szCs w:val="21"/>
                    </w:rPr>
                    <w:t>1</w:t>
                  </w:r>
                </w:p>
              </w:tc>
              <w:tc>
                <w:tcPr>
                  <w:tcW w:w="444" w:type="dxa"/>
                  <w:vMerge w:val="restart"/>
                  <w:noWrap/>
                  <w:vAlign w:val="center"/>
                </w:tcPr>
                <w:p w:rsidR="00D01A9C" w:rsidRPr="00076B79" w:rsidRDefault="00D01A9C">
                  <w:pPr>
                    <w:jc w:val="center"/>
                    <w:rPr>
                      <w:sz w:val="21"/>
                      <w:szCs w:val="21"/>
                    </w:rPr>
                  </w:pPr>
                  <w:r w:rsidRPr="00B50A4F">
                    <w:rPr>
                      <w:rFonts w:hint="eastAsia"/>
                      <w:sz w:val="21"/>
                      <w:szCs w:val="21"/>
                    </w:rPr>
                    <w:t>透水砖生产线</w:t>
                  </w:r>
                </w:p>
              </w:tc>
              <w:tc>
                <w:tcPr>
                  <w:tcW w:w="766" w:type="dxa"/>
                  <w:noWrap/>
                  <w:vAlign w:val="center"/>
                </w:tcPr>
                <w:p w:rsidR="00D01A9C" w:rsidRPr="00076B79" w:rsidRDefault="00D01A9C">
                  <w:pPr>
                    <w:pStyle w:val="aff9"/>
                  </w:pPr>
                  <w:r w:rsidRPr="00CB083F">
                    <w:rPr>
                      <w:rFonts w:hint="eastAsia"/>
                    </w:rPr>
                    <w:t>立轴行星式搅拌机</w:t>
                  </w:r>
                </w:p>
              </w:tc>
              <w:tc>
                <w:tcPr>
                  <w:tcW w:w="578" w:type="dxa"/>
                  <w:noWrap/>
                  <w:vAlign w:val="center"/>
                </w:tcPr>
                <w:p w:rsidR="00D01A9C" w:rsidRPr="00076B79" w:rsidRDefault="00D01A9C">
                  <w:pPr>
                    <w:jc w:val="center"/>
                    <w:rPr>
                      <w:sz w:val="21"/>
                      <w:szCs w:val="21"/>
                    </w:rPr>
                  </w:pPr>
                  <w:r>
                    <w:rPr>
                      <w:rFonts w:hint="eastAsia"/>
                      <w:sz w:val="21"/>
                      <w:szCs w:val="21"/>
                    </w:rPr>
                    <w:t>90</w:t>
                  </w:r>
                </w:p>
              </w:tc>
              <w:tc>
                <w:tcPr>
                  <w:tcW w:w="563" w:type="dxa"/>
                  <w:vMerge/>
                  <w:noWrap/>
                  <w:vAlign w:val="center"/>
                </w:tcPr>
                <w:p w:rsidR="00D01A9C" w:rsidRPr="00076B79" w:rsidRDefault="00D01A9C">
                  <w:pPr>
                    <w:jc w:val="center"/>
                    <w:rPr>
                      <w:sz w:val="21"/>
                      <w:szCs w:val="21"/>
                    </w:rPr>
                  </w:pPr>
                </w:p>
              </w:tc>
              <w:tc>
                <w:tcPr>
                  <w:tcW w:w="506" w:type="dxa"/>
                  <w:noWrap/>
                  <w:vAlign w:val="center"/>
                </w:tcPr>
                <w:p w:rsidR="00D01A9C" w:rsidRPr="00076B79" w:rsidRDefault="00D01A9C">
                  <w:pPr>
                    <w:jc w:val="center"/>
                    <w:rPr>
                      <w:sz w:val="21"/>
                      <w:szCs w:val="21"/>
                    </w:rPr>
                  </w:pPr>
                  <w:r>
                    <w:rPr>
                      <w:rFonts w:hint="eastAsia"/>
                      <w:sz w:val="21"/>
                      <w:szCs w:val="21"/>
                    </w:rPr>
                    <w:t>1</w:t>
                  </w:r>
                </w:p>
              </w:tc>
              <w:tc>
                <w:tcPr>
                  <w:tcW w:w="539" w:type="dxa"/>
                  <w:noWrap/>
                  <w:vAlign w:val="center"/>
                </w:tcPr>
                <w:p w:rsidR="00D01A9C" w:rsidRPr="00076B79" w:rsidRDefault="00D01A9C">
                  <w:pPr>
                    <w:jc w:val="center"/>
                    <w:rPr>
                      <w:sz w:val="21"/>
                      <w:szCs w:val="21"/>
                    </w:rPr>
                  </w:pPr>
                  <w:r>
                    <w:rPr>
                      <w:rFonts w:hint="eastAsia"/>
                      <w:sz w:val="21"/>
                      <w:szCs w:val="21"/>
                    </w:rPr>
                    <w:t>1</w:t>
                  </w:r>
                </w:p>
              </w:tc>
              <w:tc>
                <w:tcPr>
                  <w:tcW w:w="430" w:type="dxa"/>
                  <w:noWrap/>
                  <w:vAlign w:val="center"/>
                </w:tcPr>
                <w:p w:rsidR="00D01A9C" w:rsidRPr="00076B79" w:rsidRDefault="00D01A9C">
                  <w:pPr>
                    <w:jc w:val="center"/>
                    <w:rPr>
                      <w:sz w:val="21"/>
                      <w:szCs w:val="21"/>
                    </w:rPr>
                  </w:pPr>
                  <w:r>
                    <w:rPr>
                      <w:rFonts w:hint="eastAsia"/>
                      <w:sz w:val="21"/>
                      <w:szCs w:val="21"/>
                    </w:rPr>
                    <w:t>6</w:t>
                  </w:r>
                </w:p>
              </w:tc>
              <w:tc>
                <w:tcPr>
                  <w:tcW w:w="479" w:type="dxa"/>
                  <w:noWrap/>
                  <w:vAlign w:val="center"/>
                </w:tcPr>
                <w:p w:rsidR="00D01A9C" w:rsidRPr="00076B79" w:rsidRDefault="00D01A9C">
                  <w:pPr>
                    <w:jc w:val="center"/>
                    <w:rPr>
                      <w:sz w:val="21"/>
                      <w:szCs w:val="21"/>
                    </w:rPr>
                  </w:pPr>
                  <w:r>
                    <w:rPr>
                      <w:rFonts w:hint="eastAsia"/>
                      <w:sz w:val="21"/>
                      <w:szCs w:val="21"/>
                    </w:rPr>
                    <w:t>16</w:t>
                  </w:r>
                </w:p>
              </w:tc>
              <w:tc>
                <w:tcPr>
                  <w:tcW w:w="500" w:type="dxa"/>
                  <w:noWrap/>
                  <w:vAlign w:val="center"/>
                </w:tcPr>
                <w:p w:rsidR="00D01A9C" w:rsidRPr="00076B79" w:rsidRDefault="00D01A9C">
                  <w:pPr>
                    <w:jc w:val="center"/>
                    <w:rPr>
                      <w:sz w:val="21"/>
                      <w:szCs w:val="21"/>
                    </w:rPr>
                  </w:pPr>
                  <w:r>
                    <w:rPr>
                      <w:rFonts w:hint="eastAsia"/>
                      <w:sz w:val="21"/>
                      <w:szCs w:val="21"/>
                    </w:rPr>
                    <w:t>64.8</w:t>
                  </w:r>
                </w:p>
              </w:tc>
              <w:tc>
                <w:tcPr>
                  <w:tcW w:w="698" w:type="dxa"/>
                  <w:vMerge w:val="restart"/>
                  <w:vAlign w:val="center"/>
                </w:tcPr>
                <w:p w:rsidR="00D01A9C" w:rsidRDefault="00D01A9C" w:rsidP="00B878E9">
                  <w:pPr>
                    <w:jc w:val="center"/>
                    <w:rPr>
                      <w:sz w:val="21"/>
                      <w:szCs w:val="21"/>
                      <w:highlight w:val="yellow"/>
                    </w:rPr>
                  </w:pPr>
                  <w:r w:rsidRPr="007A1F7D">
                    <w:rPr>
                      <w:rFonts w:hint="eastAsia"/>
                      <w:sz w:val="21"/>
                      <w:szCs w:val="21"/>
                    </w:rPr>
                    <w:t>71.3</w:t>
                  </w:r>
                </w:p>
              </w:tc>
              <w:tc>
                <w:tcPr>
                  <w:tcW w:w="698" w:type="dxa"/>
                  <w:noWrap/>
                  <w:vAlign w:val="center"/>
                </w:tcPr>
                <w:p w:rsidR="00D01A9C" w:rsidRDefault="00D01A9C">
                  <w:pPr>
                    <w:jc w:val="center"/>
                    <w:rPr>
                      <w:sz w:val="21"/>
                      <w:szCs w:val="21"/>
                    </w:rPr>
                  </w:pPr>
                  <w:r>
                    <w:rPr>
                      <w:rFonts w:hint="eastAsia"/>
                      <w:sz w:val="21"/>
                      <w:szCs w:val="21"/>
                    </w:rPr>
                    <w:t>8</w:t>
                  </w:r>
                  <w:r>
                    <w:rPr>
                      <w:sz w:val="21"/>
                      <w:szCs w:val="21"/>
                    </w:rPr>
                    <w:t>:00-</w:t>
                  </w:r>
                  <w:r>
                    <w:rPr>
                      <w:rFonts w:hint="eastAsia"/>
                      <w:sz w:val="21"/>
                      <w:szCs w:val="21"/>
                    </w:rPr>
                    <w:t>18</w:t>
                  </w:r>
                  <w:r>
                    <w:rPr>
                      <w:sz w:val="21"/>
                      <w:szCs w:val="21"/>
                    </w:rPr>
                    <w:t>:00</w:t>
                  </w:r>
                </w:p>
              </w:tc>
              <w:tc>
                <w:tcPr>
                  <w:tcW w:w="531" w:type="dxa"/>
                  <w:vMerge w:val="restart"/>
                  <w:noWrap/>
                  <w:vAlign w:val="center"/>
                </w:tcPr>
                <w:p w:rsidR="00D01A9C" w:rsidRDefault="00D01A9C">
                  <w:pPr>
                    <w:jc w:val="center"/>
                    <w:rPr>
                      <w:sz w:val="21"/>
                      <w:szCs w:val="21"/>
                      <w:highlight w:val="yellow"/>
                    </w:rPr>
                  </w:pPr>
                  <w:r w:rsidRPr="007A1F7D">
                    <w:rPr>
                      <w:rFonts w:hint="eastAsia"/>
                      <w:sz w:val="21"/>
                      <w:szCs w:val="21"/>
                    </w:rPr>
                    <w:t>10</w:t>
                  </w:r>
                </w:p>
              </w:tc>
              <w:tc>
                <w:tcPr>
                  <w:tcW w:w="496" w:type="dxa"/>
                  <w:vMerge w:val="restart"/>
                  <w:noWrap/>
                  <w:vAlign w:val="center"/>
                </w:tcPr>
                <w:p w:rsidR="00D01A9C" w:rsidRDefault="00D01A9C">
                  <w:pPr>
                    <w:jc w:val="center"/>
                    <w:rPr>
                      <w:sz w:val="21"/>
                      <w:szCs w:val="21"/>
                      <w:highlight w:val="yellow"/>
                    </w:rPr>
                  </w:pPr>
                  <w:r w:rsidRPr="00D01A9C">
                    <w:rPr>
                      <w:rFonts w:hint="eastAsia"/>
                      <w:sz w:val="21"/>
                      <w:szCs w:val="21"/>
                    </w:rPr>
                    <w:t>72.3</w:t>
                  </w:r>
                </w:p>
              </w:tc>
              <w:tc>
                <w:tcPr>
                  <w:tcW w:w="321" w:type="dxa"/>
                  <w:vMerge w:val="restart"/>
                  <w:noWrap/>
                  <w:vAlign w:val="center"/>
                </w:tcPr>
                <w:p w:rsidR="00D01A9C" w:rsidRDefault="00D01A9C">
                  <w:pPr>
                    <w:jc w:val="center"/>
                    <w:rPr>
                      <w:sz w:val="21"/>
                      <w:szCs w:val="21"/>
                      <w:highlight w:val="yellow"/>
                    </w:rPr>
                  </w:pPr>
                  <w:r w:rsidRPr="00D01A9C">
                    <w:rPr>
                      <w:rFonts w:hint="eastAsia"/>
                      <w:sz w:val="21"/>
                      <w:szCs w:val="21"/>
                    </w:rPr>
                    <w:t>1</w:t>
                  </w:r>
                </w:p>
              </w:tc>
            </w:tr>
            <w:tr w:rsidR="00D01A9C" w:rsidTr="00B878E9">
              <w:trPr>
                <w:trHeight w:val="397"/>
                <w:jc w:val="center"/>
              </w:trPr>
              <w:tc>
                <w:tcPr>
                  <w:tcW w:w="301" w:type="dxa"/>
                  <w:noWrap/>
                  <w:vAlign w:val="center"/>
                </w:tcPr>
                <w:p w:rsidR="00D01A9C" w:rsidRPr="00076B79" w:rsidRDefault="00D01A9C">
                  <w:pPr>
                    <w:jc w:val="center"/>
                    <w:rPr>
                      <w:sz w:val="21"/>
                      <w:szCs w:val="21"/>
                    </w:rPr>
                  </w:pPr>
                  <w:r>
                    <w:rPr>
                      <w:rFonts w:hint="eastAsia"/>
                      <w:sz w:val="21"/>
                      <w:szCs w:val="21"/>
                    </w:rPr>
                    <w:t>2</w:t>
                  </w:r>
                </w:p>
              </w:tc>
              <w:tc>
                <w:tcPr>
                  <w:tcW w:w="444" w:type="dxa"/>
                  <w:vMerge/>
                  <w:noWrap/>
                  <w:vAlign w:val="center"/>
                </w:tcPr>
                <w:p w:rsidR="00D01A9C" w:rsidRPr="00076B79" w:rsidRDefault="00D01A9C">
                  <w:pPr>
                    <w:jc w:val="center"/>
                    <w:rPr>
                      <w:sz w:val="21"/>
                      <w:szCs w:val="21"/>
                    </w:rPr>
                  </w:pPr>
                </w:p>
              </w:tc>
              <w:tc>
                <w:tcPr>
                  <w:tcW w:w="766" w:type="dxa"/>
                  <w:noWrap/>
                  <w:vAlign w:val="center"/>
                </w:tcPr>
                <w:p w:rsidR="00D01A9C" w:rsidRPr="00076B79" w:rsidRDefault="00D01A9C">
                  <w:pPr>
                    <w:pStyle w:val="aff9"/>
                  </w:pPr>
                  <w:r w:rsidRPr="00CB083F">
                    <w:rPr>
                      <w:rFonts w:hint="eastAsia"/>
                    </w:rPr>
                    <w:t>面料筛分装置</w:t>
                  </w:r>
                </w:p>
              </w:tc>
              <w:tc>
                <w:tcPr>
                  <w:tcW w:w="578" w:type="dxa"/>
                  <w:noWrap/>
                  <w:vAlign w:val="center"/>
                </w:tcPr>
                <w:p w:rsidR="00D01A9C" w:rsidRPr="00076B79" w:rsidRDefault="00D01A9C">
                  <w:pPr>
                    <w:jc w:val="center"/>
                    <w:rPr>
                      <w:sz w:val="21"/>
                      <w:szCs w:val="21"/>
                    </w:rPr>
                  </w:pPr>
                  <w:r>
                    <w:rPr>
                      <w:rFonts w:hint="eastAsia"/>
                      <w:sz w:val="21"/>
                      <w:szCs w:val="21"/>
                    </w:rPr>
                    <w:t>90</w:t>
                  </w:r>
                </w:p>
              </w:tc>
              <w:tc>
                <w:tcPr>
                  <w:tcW w:w="563" w:type="dxa"/>
                  <w:vMerge/>
                  <w:noWrap/>
                  <w:vAlign w:val="center"/>
                </w:tcPr>
                <w:p w:rsidR="00D01A9C" w:rsidRPr="00076B79" w:rsidRDefault="00D01A9C">
                  <w:pPr>
                    <w:jc w:val="center"/>
                    <w:rPr>
                      <w:sz w:val="21"/>
                      <w:szCs w:val="21"/>
                    </w:rPr>
                  </w:pPr>
                </w:p>
              </w:tc>
              <w:tc>
                <w:tcPr>
                  <w:tcW w:w="506" w:type="dxa"/>
                  <w:noWrap/>
                  <w:vAlign w:val="center"/>
                </w:tcPr>
                <w:p w:rsidR="00D01A9C" w:rsidRPr="00076B79" w:rsidRDefault="00D01A9C">
                  <w:pPr>
                    <w:jc w:val="center"/>
                    <w:rPr>
                      <w:sz w:val="21"/>
                      <w:szCs w:val="21"/>
                    </w:rPr>
                  </w:pPr>
                  <w:r>
                    <w:rPr>
                      <w:rFonts w:hint="eastAsia"/>
                      <w:sz w:val="21"/>
                      <w:szCs w:val="21"/>
                    </w:rPr>
                    <w:t>-12</w:t>
                  </w:r>
                </w:p>
              </w:tc>
              <w:tc>
                <w:tcPr>
                  <w:tcW w:w="539" w:type="dxa"/>
                  <w:noWrap/>
                  <w:vAlign w:val="center"/>
                </w:tcPr>
                <w:p w:rsidR="00D01A9C" w:rsidRPr="00076B79" w:rsidRDefault="00D01A9C">
                  <w:pPr>
                    <w:jc w:val="center"/>
                    <w:rPr>
                      <w:sz w:val="21"/>
                      <w:szCs w:val="21"/>
                    </w:rPr>
                  </w:pPr>
                  <w:r>
                    <w:rPr>
                      <w:rFonts w:hint="eastAsia"/>
                      <w:sz w:val="21"/>
                      <w:szCs w:val="21"/>
                    </w:rPr>
                    <w:t>30</w:t>
                  </w:r>
                </w:p>
              </w:tc>
              <w:tc>
                <w:tcPr>
                  <w:tcW w:w="430" w:type="dxa"/>
                  <w:noWrap/>
                  <w:vAlign w:val="center"/>
                </w:tcPr>
                <w:p w:rsidR="00D01A9C" w:rsidRPr="00076B79" w:rsidRDefault="00D01A9C">
                  <w:pPr>
                    <w:jc w:val="center"/>
                    <w:rPr>
                      <w:sz w:val="21"/>
                      <w:szCs w:val="21"/>
                    </w:rPr>
                  </w:pPr>
                  <w:r>
                    <w:rPr>
                      <w:rFonts w:hint="eastAsia"/>
                      <w:sz w:val="21"/>
                      <w:szCs w:val="21"/>
                    </w:rPr>
                    <w:t>2.5</w:t>
                  </w:r>
                </w:p>
              </w:tc>
              <w:tc>
                <w:tcPr>
                  <w:tcW w:w="479" w:type="dxa"/>
                  <w:noWrap/>
                  <w:vAlign w:val="center"/>
                </w:tcPr>
                <w:p w:rsidR="00D01A9C" w:rsidRPr="00076B79" w:rsidRDefault="00D01A9C">
                  <w:pPr>
                    <w:jc w:val="center"/>
                    <w:rPr>
                      <w:sz w:val="21"/>
                      <w:szCs w:val="21"/>
                    </w:rPr>
                  </w:pPr>
                  <w:r>
                    <w:rPr>
                      <w:rFonts w:hint="eastAsia"/>
                      <w:sz w:val="21"/>
                      <w:szCs w:val="21"/>
                    </w:rPr>
                    <w:t>30</w:t>
                  </w:r>
                </w:p>
              </w:tc>
              <w:tc>
                <w:tcPr>
                  <w:tcW w:w="500" w:type="dxa"/>
                  <w:noWrap/>
                  <w:vAlign w:val="center"/>
                </w:tcPr>
                <w:p w:rsidR="00D01A9C" w:rsidRPr="00076B79" w:rsidRDefault="00D01A9C">
                  <w:pPr>
                    <w:jc w:val="center"/>
                    <w:rPr>
                      <w:sz w:val="21"/>
                      <w:szCs w:val="21"/>
                    </w:rPr>
                  </w:pPr>
                  <w:r>
                    <w:rPr>
                      <w:rFonts w:hint="eastAsia"/>
                      <w:sz w:val="21"/>
                      <w:szCs w:val="21"/>
                    </w:rPr>
                    <w:t>61</w:t>
                  </w:r>
                </w:p>
              </w:tc>
              <w:tc>
                <w:tcPr>
                  <w:tcW w:w="698" w:type="dxa"/>
                  <w:vMerge/>
                  <w:vAlign w:val="center"/>
                </w:tcPr>
                <w:p w:rsidR="00D01A9C" w:rsidRDefault="00D01A9C" w:rsidP="00B878E9">
                  <w:pPr>
                    <w:jc w:val="center"/>
                    <w:rPr>
                      <w:sz w:val="21"/>
                      <w:szCs w:val="21"/>
                      <w:highlight w:val="yellow"/>
                    </w:rPr>
                  </w:pPr>
                </w:p>
              </w:tc>
              <w:tc>
                <w:tcPr>
                  <w:tcW w:w="698" w:type="dxa"/>
                  <w:noWrap/>
                  <w:vAlign w:val="center"/>
                </w:tcPr>
                <w:p w:rsidR="00D01A9C" w:rsidRDefault="00D01A9C">
                  <w:pPr>
                    <w:jc w:val="center"/>
                    <w:rPr>
                      <w:sz w:val="21"/>
                      <w:szCs w:val="21"/>
                    </w:rPr>
                  </w:pPr>
                  <w:r>
                    <w:rPr>
                      <w:rFonts w:hint="eastAsia"/>
                      <w:sz w:val="21"/>
                      <w:szCs w:val="21"/>
                    </w:rPr>
                    <w:t>8</w:t>
                  </w:r>
                  <w:r>
                    <w:rPr>
                      <w:sz w:val="21"/>
                      <w:szCs w:val="21"/>
                    </w:rPr>
                    <w:t>:00-</w:t>
                  </w:r>
                  <w:r>
                    <w:rPr>
                      <w:rFonts w:hint="eastAsia"/>
                      <w:sz w:val="21"/>
                      <w:szCs w:val="21"/>
                    </w:rPr>
                    <w:t>18</w:t>
                  </w:r>
                  <w:r>
                    <w:rPr>
                      <w:sz w:val="21"/>
                      <w:szCs w:val="21"/>
                    </w:rPr>
                    <w:t>:00</w:t>
                  </w:r>
                </w:p>
              </w:tc>
              <w:tc>
                <w:tcPr>
                  <w:tcW w:w="531" w:type="dxa"/>
                  <w:vMerge/>
                  <w:noWrap/>
                  <w:vAlign w:val="center"/>
                </w:tcPr>
                <w:p w:rsidR="00D01A9C" w:rsidRDefault="00D01A9C">
                  <w:pPr>
                    <w:jc w:val="center"/>
                    <w:rPr>
                      <w:sz w:val="21"/>
                      <w:szCs w:val="21"/>
                      <w:highlight w:val="yellow"/>
                    </w:rPr>
                  </w:pPr>
                </w:p>
              </w:tc>
              <w:tc>
                <w:tcPr>
                  <w:tcW w:w="496" w:type="dxa"/>
                  <w:vMerge/>
                  <w:noWrap/>
                  <w:vAlign w:val="center"/>
                </w:tcPr>
                <w:p w:rsidR="00D01A9C" w:rsidRDefault="00D01A9C">
                  <w:pPr>
                    <w:jc w:val="center"/>
                    <w:rPr>
                      <w:sz w:val="21"/>
                      <w:szCs w:val="21"/>
                      <w:highlight w:val="yellow"/>
                    </w:rPr>
                  </w:pPr>
                </w:p>
              </w:tc>
              <w:tc>
                <w:tcPr>
                  <w:tcW w:w="321" w:type="dxa"/>
                  <w:vMerge/>
                  <w:noWrap/>
                  <w:vAlign w:val="center"/>
                </w:tcPr>
                <w:p w:rsidR="00D01A9C" w:rsidRDefault="00D01A9C">
                  <w:pPr>
                    <w:jc w:val="center"/>
                    <w:rPr>
                      <w:sz w:val="21"/>
                      <w:szCs w:val="21"/>
                      <w:highlight w:val="yellow"/>
                    </w:rPr>
                  </w:pPr>
                </w:p>
              </w:tc>
            </w:tr>
            <w:tr w:rsidR="00D01A9C" w:rsidTr="00B878E9">
              <w:trPr>
                <w:trHeight w:val="397"/>
                <w:jc w:val="center"/>
              </w:trPr>
              <w:tc>
                <w:tcPr>
                  <w:tcW w:w="301" w:type="dxa"/>
                  <w:noWrap/>
                  <w:vAlign w:val="center"/>
                </w:tcPr>
                <w:p w:rsidR="00D01A9C" w:rsidRDefault="00D01A9C">
                  <w:pPr>
                    <w:jc w:val="center"/>
                    <w:rPr>
                      <w:sz w:val="21"/>
                      <w:szCs w:val="21"/>
                    </w:rPr>
                  </w:pPr>
                  <w:r>
                    <w:rPr>
                      <w:rFonts w:hint="eastAsia"/>
                      <w:sz w:val="21"/>
                      <w:szCs w:val="21"/>
                    </w:rPr>
                    <w:t>3</w:t>
                  </w:r>
                </w:p>
              </w:tc>
              <w:tc>
                <w:tcPr>
                  <w:tcW w:w="444" w:type="dxa"/>
                  <w:vMerge/>
                  <w:noWrap/>
                  <w:vAlign w:val="center"/>
                </w:tcPr>
                <w:p w:rsidR="00D01A9C" w:rsidRPr="00076B79" w:rsidRDefault="00D01A9C">
                  <w:pPr>
                    <w:jc w:val="center"/>
                    <w:rPr>
                      <w:sz w:val="21"/>
                      <w:szCs w:val="21"/>
                    </w:rPr>
                  </w:pPr>
                </w:p>
              </w:tc>
              <w:tc>
                <w:tcPr>
                  <w:tcW w:w="766" w:type="dxa"/>
                  <w:noWrap/>
                  <w:vAlign w:val="center"/>
                </w:tcPr>
                <w:p w:rsidR="00D01A9C" w:rsidRPr="00CB083F" w:rsidRDefault="00D01A9C">
                  <w:pPr>
                    <w:pStyle w:val="aff9"/>
                  </w:pPr>
                  <w:r w:rsidRPr="00CB083F">
                    <w:rPr>
                      <w:rFonts w:hint="eastAsia"/>
                    </w:rPr>
                    <w:t>地砖成型机</w:t>
                  </w:r>
                </w:p>
              </w:tc>
              <w:tc>
                <w:tcPr>
                  <w:tcW w:w="578" w:type="dxa"/>
                  <w:noWrap/>
                  <w:vAlign w:val="center"/>
                </w:tcPr>
                <w:p w:rsidR="00D01A9C" w:rsidRDefault="00D01A9C">
                  <w:pPr>
                    <w:jc w:val="center"/>
                    <w:rPr>
                      <w:sz w:val="21"/>
                      <w:szCs w:val="21"/>
                    </w:rPr>
                  </w:pPr>
                  <w:r>
                    <w:rPr>
                      <w:rFonts w:hint="eastAsia"/>
                      <w:sz w:val="21"/>
                      <w:szCs w:val="21"/>
                    </w:rPr>
                    <w:t>90</w:t>
                  </w:r>
                </w:p>
              </w:tc>
              <w:tc>
                <w:tcPr>
                  <w:tcW w:w="563" w:type="dxa"/>
                  <w:vMerge/>
                  <w:noWrap/>
                  <w:vAlign w:val="center"/>
                </w:tcPr>
                <w:p w:rsidR="00D01A9C" w:rsidRPr="00076B79" w:rsidRDefault="00D01A9C">
                  <w:pPr>
                    <w:jc w:val="center"/>
                    <w:rPr>
                      <w:sz w:val="21"/>
                      <w:szCs w:val="21"/>
                    </w:rPr>
                  </w:pPr>
                </w:p>
              </w:tc>
              <w:tc>
                <w:tcPr>
                  <w:tcW w:w="506" w:type="dxa"/>
                  <w:noWrap/>
                  <w:vAlign w:val="center"/>
                </w:tcPr>
                <w:p w:rsidR="00D01A9C" w:rsidRPr="00076B79" w:rsidRDefault="00D01A9C">
                  <w:pPr>
                    <w:jc w:val="center"/>
                    <w:rPr>
                      <w:sz w:val="21"/>
                      <w:szCs w:val="21"/>
                    </w:rPr>
                  </w:pPr>
                  <w:r>
                    <w:rPr>
                      <w:rFonts w:hint="eastAsia"/>
                      <w:sz w:val="21"/>
                      <w:szCs w:val="21"/>
                    </w:rPr>
                    <w:t>1</w:t>
                  </w:r>
                </w:p>
              </w:tc>
              <w:tc>
                <w:tcPr>
                  <w:tcW w:w="539" w:type="dxa"/>
                  <w:noWrap/>
                  <w:vAlign w:val="center"/>
                </w:tcPr>
                <w:p w:rsidR="00D01A9C" w:rsidRPr="00076B79" w:rsidRDefault="00D01A9C">
                  <w:pPr>
                    <w:jc w:val="center"/>
                    <w:rPr>
                      <w:sz w:val="21"/>
                      <w:szCs w:val="21"/>
                    </w:rPr>
                  </w:pPr>
                  <w:r>
                    <w:rPr>
                      <w:rFonts w:hint="eastAsia"/>
                      <w:sz w:val="21"/>
                      <w:szCs w:val="21"/>
                    </w:rPr>
                    <w:t>-10</w:t>
                  </w:r>
                </w:p>
              </w:tc>
              <w:tc>
                <w:tcPr>
                  <w:tcW w:w="430" w:type="dxa"/>
                  <w:noWrap/>
                  <w:vAlign w:val="center"/>
                </w:tcPr>
                <w:p w:rsidR="00D01A9C" w:rsidRPr="00076B79" w:rsidRDefault="00D01A9C">
                  <w:pPr>
                    <w:jc w:val="center"/>
                    <w:rPr>
                      <w:sz w:val="21"/>
                      <w:szCs w:val="21"/>
                    </w:rPr>
                  </w:pPr>
                  <w:r>
                    <w:rPr>
                      <w:rFonts w:hint="eastAsia"/>
                      <w:sz w:val="21"/>
                      <w:szCs w:val="21"/>
                    </w:rPr>
                    <w:t>2</w:t>
                  </w:r>
                </w:p>
              </w:tc>
              <w:tc>
                <w:tcPr>
                  <w:tcW w:w="479" w:type="dxa"/>
                  <w:noWrap/>
                  <w:vAlign w:val="center"/>
                </w:tcPr>
                <w:p w:rsidR="00D01A9C" w:rsidRPr="00076B79" w:rsidRDefault="00D01A9C">
                  <w:pPr>
                    <w:jc w:val="center"/>
                    <w:rPr>
                      <w:sz w:val="21"/>
                      <w:szCs w:val="21"/>
                    </w:rPr>
                  </w:pPr>
                  <w:r>
                    <w:rPr>
                      <w:rFonts w:hint="eastAsia"/>
                      <w:sz w:val="21"/>
                      <w:szCs w:val="21"/>
                    </w:rPr>
                    <w:t>19</w:t>
                  </w:r>
                </w:p>
              </w:tc>
              <w:tc>
                <w:tcPr>
                  <w:tcW w:w="500" w:type="dxa"/>
                  <w:noWrap/>
                  <w:vAlign w:val="center"/>
                </w:tcPr>
                <w:p w:rsidR="00D01A9C" w:rsidRPr="00076B79" w:rsidRDefault="00D01A9C">
                  <w:pPr>
                    <w:jc w:val="center"/>
                    <w:rPr>
                      <w:sz w:val="21"/>
                      <w:szCs w:val="21"/>
                    </w:rPr>
                  </w:pPr>
                  <w:r>
                    <w:rPr>
                      <w:rFonts w:hint="eastAsia"/>
                      <w:sz w:val="21"/>
                      <w:szCs w:val="21"/>
                    </w:rPr>
                    <w:t>63.6</w:t>
                  </w:r>
                </w:p>
              </w:tc>
              <w:tc>
                <w:tcPr>
                  <w:tcW w:w="698" w:type="dxa"/>
                  <w:vMerge/>
                  <w:vAlign w:val="center"/>
                </w:tcPr>
                <w:p w:rsidR="00D01A9C" w:rsidRDefault="00D01A9C" w:rsidP="00B878E9">
                  <w:pPr>
                    <w:jc w:val="center"/>
                    <w:rPr>
                      <w:sz w:val="21"/>
                      <w:szCs w:val="21"/>
                      <w:highlight w:val="yellow"/>
                    </w:rPr>
                  </w:pPr>
                </w:p>
              </w:tc>
              <w:tc>
                <w:tcPr>
                  <w:tcW w:w="698" w:type="dxa"/>
                  <w:noWrap/>
                  <w:vAlign w:val="center"/>
                </w:tcPr>
                <w:p w:rsidR="00D01A9C" w:rsidRDefault="00D01A9C">
                  <w:pPr>
                    <w:jc w:val="center"/>
                    <w:rPr>
                      <w:sz w:val="21"/>
                      <w:szCs w:val="21"/>
                    </w:rPr>
                  </w:pPr>
                  <w:r>
                    <w:rPr>
                      <w:rFonts w:hint="eastAsia"/>
                      <w:sz w:val="21"/>
                      <w:szCs w:val="21"/>
                    </w:rPr>
                    <w:t>8</w:t>
                  </w:r>
                  <w:r>
                    <w:rPr>
                      <w:sz w:val="21"/>
                      <w:szCs w:val="21"/>
                    </w:rPr>
                    <w:t>:00-</w:t>
                  </w:r>
                  <w:r>
                    <w:rPr>
                      <w:rFonts w:hint="eastAsia"/>
                      <w:sz w:val="21"/>
                      <w:szCs w:val="21"/>
                    </w:rPr>
                    <w:t>18</w:t>
                  </w:r>
                  <w:r>
                    <w:rPr>
                      <w:sz w:val="21"/>
                      <w:szCs w:val="21"/>
                    </w:rPr>
                    <w:t>:00</w:t>
                  </w:r>
                </w:p>
              </w:tc>
              <w:tc>
                <w:tcPr>
                  <w:tcW w:w="531" w:type="dxa"/>
                  <w:vMerge/>
                  <w:noWrap/>
                  <w:vAlign w:val="center"/>
                </w:tcPr>
                <w:p w:rsidR="00D01A9C" w:rsidRDefault="00D01A9C">
                  <w:pPr>
                    <w:jc w:val="center"/>
                    <w:rPr>
                      <w:sz w:val="21"/>
                      <w:szCs w:val="21"/>
                      <w:highlight w:val="yellow"/>
                    </w:rPr>
                  </w:pPr>
                </w:p>
              </w:tc>
              <w:tc>
                <w:tcPr>
                  <w:tcW w:w="496" w:type="dxa"/>
                  <w:vMerge/>
                  <w:noWrap/>
                  <w:vAlign w:val="center"/>
                </w:tcPr>
                <w:p w:rsidR="00D01A9C" w:rsidRDefault="00D01A9C">
                  <w:pPr>
                    <w:jc w:val="center"/>
                    <w:rPr>
                      <w:sz w:val="21"/>
                      <w:szCs w:val="21"/>
                      <w:highlight w:val="yellow"/>
                    </w:rPr>
                  </w:pPr>
                </w:p>
              </w:tc>
              <w:tc>
                <w:tcPr>
                  <w:tcW w:w="321" w:type="dxa"/>
                  <w:vMerge/>
                  <w:noWrap/>
                  <w:vAlign w:val="center"/>
                </w:tcPr>
                <w:p w:rsidR="00D01A9C" w:rsidRDefault="00D01A9C">
                  <w:pPr>
                    <w:jc w:val="center"/>
                    <w:rPr>
                      <w:sz w:val="21"/>
                      <w:szCs w:val="21"/>
                      <w:highlight w:val="yellow"/>
                    </w:rPr>
                  </w:pPr>
                </w:p>
              </w:tc>
            </w:tr>
            <w:tr w:rsidR="00D01A9C" w:rsidTr="00B878E9">
              <w:trPr>
                <w:trHeight w:val="397"/>
                <w:jc w:val="center"/>
              </w:trPr>
              <w:tc>
                <w:tcPr>
                  <w:tcW w:w="301" w:type="dxa"/>
                  <w:noWrap/>
                  <w:vAlign w:val="center"/>
                </w:tcPr>
                <w:p w:rsidR="00D01A9C" w:rsidRDefault="00D01A9C">
                  <w:pPr>
                    <w:jc w:val="center"/>
                    <w:rPr>
                      <w:sz w:val="21"/>
                      <w:szCs w:val="21"/>
                    </w:rPr>
                  </w:pPr>
                  <w:r>
                    <w:rPr>
                      <w:rFonts w:hint="eastAsia"/>
                      <w:sz w:val="21"/>
                      <w:szCs w:val="21"/>
                    </w:rPr>
                    <w:t>4</w:t>
                  </w:r>
                </w:p>
              </w:tc>
              <w:tc>
                <w:tcPr>
                  <w:tcW w:w="444" w:type="dxa"/>
                  <w:vMerge/>
                  <w:noWrap/>
                  <w:vAlign w:val="center"/>
                </w:tcPr>
                <w:p w:rsidR="00D01A9C" w:rsidRPr="00076B79" w:rsidRDefault="00D01A9C">
                  <w:pPr>
                    <w:jc w:val="center"/>
                    <w:rPr>
                      <w:sz w:val="21"/>
                      <w:szCs w:val="21"/>
                    </w:rPr>
                  </w:pPr>
                </w:p>
              </w:tc>
              <w:tc>
                <w:tcPr>
                  <w:tcW w:w="766" w:type="dxa"/>
                  <w:noWrap/>
                  <w:vAlign w:val="center"/>
                </w:tcPr>
                <w:p w:rsidR="00D01A9C" w:rsidRPr="00CB083F" w:rsidRDefault="00D01A9C">
                  <w:pPr>
                    <w:pStyle w:val="aff9"/>
                  </w:pPr>
                  <w:r>
                    <w:rPr>
                      <w:rFonts w:hint="eastAsia"/>
                    </w:rPr>
                    <w:t>球磨机</w:t>
                  </w:r>
                </w:p>
              </w:tc>
              <w:tc>
                <w:tcPr>
                  <w:tcW w:w="578" w:type="dxa"/>
                  <w:noWrap/>
                  <w:vAlign w:val="center"/>
                </w:tcPr>
                <w:p w:rsidR="00D01A9C" w:rsidRDefault="00D01A9C">
                  <w:pPr>
                    <w:jc w:val="center"/>
                    <w:rPr>
                      <w:sz w:val="21"/>
                      <w:szCs w:val="21"/>
                    </w:rPr>
                  </w:pPr>
                  <w:r>
                    <w:rPr>
                      <w:rFonts w:hint="eastAsia"/>
                      <w:sz w:val="21"/>
                      <w:szCs w:val="21"/>
                    </w:rPr>
                    <w:t>90</w:t>
                  </w:r>
                </w:p>
              </w:tc>
              <w:tc>
                <w:tcPr>
                  <w:tcW w:w="563" w:type="dxa"/>
                  <w:vMerge/>
                  <w:noWrap/>
                  <w:vAlign w:val="center"/>
                </w:tcPr>
                <w:p w:rsidR="00D01A9C" w:rsidRPr="00076B79" w:rsidRDefault="00D01A9C">
                  <w:pPr>
                    <w:jc w:val="center"/>
                    <w:rPr>
                      <w:sz w:val="21"/>
                      <w:szCs w:val="21"/>
                    </w:rPr>
                  </w:pPr>
                </w:p>
              </w:tc>
              <w:tc>
                <w:tcPr>
                  <w:tcW w:w="506" w:type="dxa"/>
                  <w:noWrap/>
                  <w:vAlign w:val="center"/>
                </w:tcPr>
                <w:p w:rsidR="00D01A9C" w:rsidRPr="00076B79" w:rsidRDefault="00D01A9C">
                  <w:pPr>
                    <w:jc w:val="center"/>
                    <w:rPr>
                      <w:sz w:val="21"/>
                      <w:szCs w:val="21"/>
                    </w:rPr>
                  </w:pPr>
                  <w:r>
                    <w:rPr>
                      <w:rFonts w:hint="eastAsia"/>
                      <w:sz w:val="21"/>
                      <w:szCs w:val="21"/>
                    </w:rPr>
                    <w:t>1</w:t>
                  </w:r>
                </w:p>
              </w:tc>
              <w:tc>
                <w:tcPr>
                  <w:tcW w:w="539" w:type="dxa"/>
                  <w:noWrap/>
                  <w:vAlign w:val="center"/>
                </w:tcPr>
                <w:p w:rsidR="00D01A9C" w:rsidRPr="00076B79" w:rsidRDefault="00D01A9C">
                  <w:pPr>
                    <w:jc w:val="center"/>
                    <w:rPr>
                      <w:sz w:val="21"/>
                      <w:szCs w:val="21"/>
                    </w:rPr>
                  </w:pPr>
                  <w:r>
                    <w:rPr>
                      <w:rFonts w:hint="eastAsia"/>
                      <w:sz w:val="21"/>
                      <w:szCs w:val="21"/>
                    </w:rPr>
                    <w:t>10</w:t>
                  </w:r>
                </w:p>
              </w:tc>
              <w:tc>
                <w:tcPr>
                  <w:tcW w:w="430" w:type="dxa"/>
                  <w:noWrap/>
                  <w:vAlign w:val="center"/>
                </w:tcPr>
                <w:p w:rsidR="00D01A9C" w:rsidRPr="00076B79" w:rsidRDefault="00D01A9C">
                  <w:pPr>
                    <w:jc w:val="center"/>
                    <w:rPr>
                      <w:sz w:val="21"/>
                      <w:szCs w:val="21"/>
                    </w:rPr>
                  </w:pPr>
                  <w:r>
                    <w:rPr>
                      <w:rFonts w:hint="eastAsia"/>
                      <w:sz w:val="21"/>
                      <w:szCs w:val="21"/>
                    </w:rPr>
                    <w:t>1.5</w:t>
                  </w:r>
                </w:p>
              </w:tc>
              <w:tc>
                <w:tcPr>
                  <w:tcW w:w="479" w:type="dxa"/>
                  <w:noWrap/>
                  <w:vAlign w:val="center"/>
                </w:tcPr>
                <w:p w:rsidR="00D01A9C" w:rsidRPr="00076B79" w:rsidRDefault="00D01A9C">
                  <w:pPr>
                    <w:jc w:val="center"/>
                    <w:rPr>
                      <w:sz w:val="21"/>
                      <w:szCs w:val="21"/>
                    </w:rPr>
                  </w:pPr>
                  <w:r>
                    <w:rPr>
                      <w:rFonts w:hint="eastAsia"/>
                      <w:sz w:val="21"/>
                      <w:szCs w:val="21"/>
                    </w:rPr>
                    <w:t>19</w:t>
                  </w:r>
                </w:p>
              </w:tc>
              <w:tc>
                <w:tcPr>
                  <w:tcW w:w="500" w:type="dxa"/>
                  <w:noWrap/>
                  <w:vAlign w:val="center"/>
                </w:tcPr>
                <w:p w:rsidR="00D01A9C" w:rsidRPr="00076B79" w:rsidRDefault="00D01A9C">
                  <w:pPr>
                    <w:jc w:val="center"/>
                    <w:rPr>
                      <w:sz w:val="21"/>
                      <w:szCs w:val="21"/>
                    </w:rPr>
                  </w:pPr>
                  <w:r>
                    <w:rPr>
                      <w:rFonts w:hint="eastAsia"/>
                      <w:sz w:val="21"/>
                      <w:szCs w:val="21"/>
                    </w:rPr>
                    <w:t>63.6</w:t>
                  </w:r>
                </w:p>
              </w:tc>
              <w:tc>
                <w:tcPr>
                  <w:tcW w:w="698" w:type="dxa"/>
                  <w:vMerge/>
                  <w:vAlign w:val="center"/>
                </w:tcPr>
                <w:p w:rsidR="00D01A9C" w:rsidRDefault="00D01A9C" w:rsidP="00B878E9">
                  <w:pPr>
                    <w:jc w:val="center"/>
                    <w:rPr>
                      <w:sz w:val="21"/>
                      <w:szCs w:val="21"/>
                      <w:highlight w:val="yellow"/>
                    </w:rPr>
                  </w:pPr>
                </w:p>
              </w:tc>
              <w:tc>
                <w:tcPr>
                  <w:tcW w:w="698" w:type="dxa"/>
                  <w:noWrap/>
                  <w:vAlign w:val="center"/>
                </w:tcPr>
                <w:p w:rsidR="00D01A9C" w:rsidRDefault="00D01A9C">
                  <w:pPr>
                    <w:jc w:val="center"/>
                    <w:rPr>
                      <w:sz w:val="21"/>
                      <w:szCs w:val="21"/>
                    </w:rPr>
                  </w:pPr>
                  <w:r>
                    <w:rPr>
                      <w:rFonts w:hint="eastAsia"/>
                      <w:sz w:val="21"/>
                      <w:szCs w:val="21"/>
                    </w:rPr>
                    <w:t>8</w:t>
                  </w:r>
                  <w:r>
                    <w:rPr>
                      <w:sz w:val="21"/>
                      <w:szCs w:val="21"/>
                    </w:rPr>
                    <w:t>:00-</w:t>
                  </w:r>
                  <w:r>
                    <w:rPr>
                      <w:rFonts w:hint="eastAsia"/>
                      <w:sz w:val="21"/>
                      <w:szCs w:val="21"/>
                    </w:rPr>
                    <w:t>18</w:t>
                  </w:r>
                  <w:r>
                    <w:rPr>
                      <w:sz w:val="21"/>
                      <w:szCs w:val="21"/>
                    </w:rPr>
                    <w:t>:00</w:t>
                  </w:r>
                </w:p>
              </w:tc>
              <w:tc>
                <w:tcPr>
                  <w:tcW w:w="531" w:type="dxa"/>
                  <w:vMerge/>
                  <w:noWrap/>
                  <w:vAlign w:val="center"/>
                </w:tcPr>
                <w:p w:rsidR="00D01A9C" w:rsidRDefault="00D01A9C">
                  <w:pPr>
                    <w:jc w:val="center"/>
                    <w:rPr>
                      <w:sz w:val="21"/>
                      <w:szCs w:val="21"/>
                      <w:highlight w:val="yellow"/>
                    </w:rPr>
                  </w:pPr>
                </w:p>
              </w:tc>
              <w:tc>
                <w:tcPr>
                  <w:tcW w:w="496" w:type="dxa"/>
                  <w:vMerge/>
                  <w:noWrap/>
                  <w:vAlign w:val="center"/>
                </w:tcPr>
                <w:p w:rsidR="00D01A9C" w:rsidRDefault="00D01A9C">
                  <w:pPr>
                    <w:jc w:val="center"/>
                    <w:rPr>
                      <w:sz w:val="21"/>
                      <w:szCs w:val="21"/>
                      <w:highlight w:val="yellow"/>
                    </w:rPr>
                  </w:pPr>
                </w:p>
              </w:tc>
              <w:tc>
                <w:tcPr>
                  <w:tcW w:w="321" w:type="dxa"/>
                  <w:vMerge/>
                  <w:noWrap/>
                  <w:vAlign w:val="center"/>
                </w:tcPr>
                <w:p w:rsidR="00D01A9C" w:rsidRDefault="00D01A9C">
                  <w:pPr>
                    <w:jc w:val="center"/>
                    <w:rPr>
                      <w:sz w:val="21"/>
                      <w:szCs w:val="21"/>
                      <w:highlight w:val="yellow"/>
                    </w:rPr>
                  </w:pPr>
                </w:p>
              </w:tc>
            </w:tr>
            <w:tr w:rsidR="00D01A9C" w:rsidTr="00B878E9">
              <w:trPr>
                <w:trHeight w:val="397"/>
                <w:jc w:val="center"/>
              </w:trPr>
              <w:tc>
                <w:tcPr>
                  <w:tcW w:w="301" w:type="dxa"/>
                  <w:noWrap/>
                  <w:vAlign w:val="center"/>
                </w:tcPr>
                <w:p w:rsidR="00D01A9C" w:rsidRDefault="00D01A9C">
                  <w:pPr>
                    <w:jc w:val="center"/>
                    <w:rPr>
                      <w:sz w:val="21"/>
                      <w:szCs w:val="21"/>
                    </w:rPr>
                  </w:pPr>
                  <w:r>
                    <w:rPr>
                      <w:rFonts w:hint="eastAsia"/>
                      <w:sz w:val="21"/>
                      <w:szCs w:val="21"/>
                    </w:rPr>
                    <w:t>5</w:t>
                  </w:r>
                </w:p>
              </w:tc>
              <w:tc>
                <w:tcPr>
                  <w:tcW w:w="444" w:type="dxa"/>
                  <w:vMerge/>
                  <w:noWrap/>
                  <w:vAlign w:val="center"/>
                </w:tcPr>
                <w:p w:rsidR="00D01A9C" w:rsidRPr="00076B79" w:rsidRDefault="00D01A9C">
                  <w:pPr>
                    <w:jc w:val="center"/>
                    <w:rPr>
                      <w:sz w:val="21"/>
                      <w:szCs w:val="21"/>
                    </w:rPr>
                  </w:pPr>
                </w:p>
              </w:tc>
              <w:tc>
                <w:tcPr>
                  <w:tcW w:w="766" w:type="dxa"/>
                  <w:noWrap/>
                  <w:vAlign w:val="center"/>
                </w:tcPr>
                <w:p w:rsidR="00D01A9C" w:rsidRDefault="00D01A9C">
                  <w:pPr>
                    <w:pStyle w:val="aff9"/>
                  </w:pPr>
                  <w:r>
                    <w:rPr>
                      <w:rFonts w:hint="eastAsia"/>
                    </w:rPr>
                    <w:t>风机</w:t>
                  </w:r>
                  <w:r>
                    <w:rPr>
                      <w:rFonts w:hint="eastAsia"/>
                    </w:rPr>
                    <w:t>1</w:t>
                  </w:r>
                </w:p>
              </w:tc>
              <w:tc>
                <w:tcPr>
                  <w:tcW w:w="578" w:type="dxa"/>
                  <w:noWrap/>
                  <w:vAlign w:val="center"/>
                </w:tcPr>
                <w:p w:rsidR="00D01A9C" w:rsidRDefault="00D01A9C">
                  <w:pPr>
                    <w:jc w:val="center"/>
                    <w:rPr>
                      <w:sz w:val="21"/>
                      <w:szCs w:val="21"/>
                    </w:rPr>
                  </w:pPr>
                  <w:r>
                    <w:rPr>
                      <w:rFonts w:hint="eastAsia"/>
                      <w:sz w:val="21"/>
                      <w:szCs w:val="21"/>
                    </w:rPr>
                    <w:t>90</w:t>
                  </w:r>
                </w:p>
              </w:tc>
              <w:tc>
                <w:tcPr>
                  <w:tcW w:w="563" w:type="dxa"/>
                  <w:vMerge/>
                  <w:noWrap/>
                  <w:vAlign w:val="center"/>
                </w:tcPr>
                <w:p w:rsidR="00D01A9C" w:rsidRPr="00076B79" w:rsidRDefault="00D01A9C">
                  <w:pPr>
                    <w:jc w:val="center"/>
                    <w:rPr>
                      <w:sz w:val="21"/>
                      <w:szCs w:val="21"/>
                    </w:rPr>
                  </w:pPr>
                </w:p>
              </w:tc>
              <w:tc>
                <w:tcPr>
                  <w:tcW w:w="506" w:type="dxa"/>
                  <w:noWrap/>
                  <w:vAlign w:val="center"/>
                </w:tcPr>
                <w:p w:rsidR="00D01A9C" w:rsidRPr="00076B79" w:rsidRDefault="00D01A9C">
                  <w:pPr>
                    <w:jc w:val="center"/>
                    <w:rPr>
                      <w:sz w:val="21"/>
                      <w:szCs w:val="21"/>
                    </w:rPr>
                  </w:pPr>
                  <w:r>
                    <w:rPr>
                      <w:rFonts w:hint="eastAsia"/>
                      <w:sz w:val="21"/>
                      <w:szCs w:val="21"/>
                    </w:rPr>
                    <w:t>1</w:t>
                  </w:r>
                </w:p>
              </w:tc>
              <w:tc>
                <w:tcPr>
                  <w:tcW w:w="539" w:type="dxa"/>
                  <w:noWrap/>
                  <w:vAlign w:val="center"/>
                </w:tcPr>
                <w:p w:rsidR="00D01A9C" w:rsidRPr="00076B79" w:rsidRDefault="00D01A9C">
                  <w:pPr>
                    <w:jc w:val="center"/>
                    <w:rPr>
                      <w:sz w:val="21"/>
                      <w:szCs w:val="21"/>
                    </w:rPr>
                  </w:pPr>
                  <w:r>
                    <w:rPr>
                      <w:rFonts w:hint="eastAsia"/>
                      <w:sz w:val="21"/>
                      <w:szCs w:val="21"/>
                    </w:rPr>
                    <w:t>2</w:t>
                  </w:r>
                </w:p>
              </w:tc>
              <w:tc>
                <w:tcPr>
                  <w:tcW w:w="430" w:type="dxa"/>
                  <w:noWrap/>
                  <w:vAlign w:val="center"/>
                </w:tcPr>
                <w:p w:rsidR="00D01A9C" w:rsidRPr="00076B79" w:rsidRDefault="00D01A9C">
                  <w:pPr>
                    <w:jc w:val="center"/>
                    <w:rPr>
                      <w:sz w:val="21"/>
                      <w:szCs w:val="21"/>
                    </w:rPr>
                  </w:pPr>
                  <w:r>
                    <w:rPr>
                      <w:rFonts w:hint="eastAsia"/>
                      <w:sz w:val="21"/>
                      <w:szCs w:val="21"/>
                    </w:rPr>
                    <w:t>0.5</w:t>
                  </w:r>
                </w:p>
              </w:tc>
              <w:tc>
                <w:tcPr>
                  <w:tcW w:w="479" w:type="dxa"/>
                  <w:noWrap/>
                  <w:vAlign w:val="center"/>
                </w:tcPr>
                <w:p w:rsidR="00D01A9C" w:rsidRPr="00076B79" w:rsidRDefault="00D01A9C">
                  <w:pPr>
                    <w:jc w:val="center"/>
                    <w:rPr>
                      <w:sz w:val="21"/>
                      <w:szCs w:val="21"/>
                    </w:rPr>
                  </w:pPr>
                  <w:r>
                    <w:rPr>
                      <w:rFonts w:hint="eastAsia"/>
                      <w:sz w:val="21"/>
                      <w:szCs w:val="21"/>
                    </w:rPr>
                    <w:t>16</w:t>
                  </w:r>
                </w:p>
              </w:tc>
              <w:tc>
                <w:tcPr>
                  <w:tcW w:w="500" w:type="dxa"/>
                  <w:noWrap/>
                  <w:vAlign w:val="center"/>
                </w:tcPr>
                <w:p w:rsidR="00D01A9C" w:rsidRPr="00076B79" w:rsidRDefault="00D01A9C">
                  <w:pPr>
                    <w:jc w:val="center"/>
                    <w:rPr>
                      <w:sz w:val="21"/>
                      <w:szCs w:val="21"/>
                    </w:rPr>
                  </w:pPr>
                  <w:r>
                    <w:rPr>
                      <w:rFonts w:hint="eastAsia"/>
                      <w:sz w:val="21"/>
                      <w:szCs w:val="21"/>
                    </w:rPr>
                    <w:t>64.8</w:t>
                  </w:r>
                </w:p>
              </w:tc>
              <w:tc>
                <w:tcPr>
                  <w:tcW w:w="698" w:type="dxa"/>
                  <w:vMerge/>
                  <w:vAlign w:val="center"/>
                </w:tcPr>
                <w:p w:rsidR="00D01A9C" w:rsidRDefault="00D01A9C" w:rsidP="00B878E9">
                  <w:pPr>
                    <w:jc w:val="center"/>
                    <w:rPr>
                      <w:sz w:val="21"/>
                      <w:szCs w:val="21"/>
                      <w:highlight w:val="yellow"/>
                    </w:rPr>
                  </w:pPr>
                </w:p>
              </w:tc>
              <w:tc>
                <w:tcPr>
                  <w:tcW w:w="698" w:type="dxa"/>
                  <w:noWrap/>
                  <w:vAlign w:val="center"/>
                </w:tcPr>
                <w:p w:rsidR="00D01A9C" w:rsidRDefault="00D01A9C">
                  <w:pPr>
                    <w:jc w:val="center"/>
                    <w:rPr>
                      <w:sz w:val="21"/>
                      <w:szCs w:val="21"/>
                    </w:rPr>
                  </w:pPr>
                  <w:r>
                    <w:rPr>
                      <w:rFonts w:hint="eastAsia"/>
                      <w:sz w:val="21"/>
                      <w:szCs w:val="21"/>
                    </w:rPr>
                    <w:t>8</w:t>
                  </w:r>
                  <w:r>
                    <w:rPr>
                      <w:sz w:val="21"/>
                      <w:szCs w:val="21"/>
                    </w:rPr>
                    <w:t>:00-</w:t>
                  </w:r>
                  <w:r>
                    <w:rPr>
                      <w:rFonts w:hint="eastAsia"/>
                      <w:sz w:val="21"/>
                      <w:szCs w:val="21"/>
                    </w:rPr>
                    <w:t>18</w:t>
                  </w:r>
                  <w:r>
                    <w:rPr>
                      <w:sz w:val="21"/>
                      <w:szCs w:val="21"/>
                    </w:rPr>
                    <w:t>:00</w:t>
                  </w:r>
                </w:p>
              </w:tc>
              <w:tc>
                <w:tcPr>
                  <w:tcW w:w="531" w:type="dxa"/>
                  <w:vMerge/>
                  <w:noWrap/>
                  <w:vAlign w:val="center"/>
                </w:tcPr>
                <w:p w:rsidR="00D01A9C" w:rsidRDefault="00D01A9C">
                  <w:pPr>
                    <w:jc w:val="center"/>
                    <w:rPr>
                      <w:sz w:val="21"/>
                      <w:szCs w:val="21"/>
                      <w:highlight w:val="yellow"/>
                    </w:rPr>
                  </w:pPr>
                </w:p>
              </w:tc>
              <w:tc>
                <w:tcPr>
                  <w:tcW w:w="496" w:type="dxa"/>
                  <w:vMerge/>
                  <w:noWrap/>
                  <w:vAlign w:val="center"/>
                </w:tcPr>
                <w:p w:rsidR="00D01A9C" w:rsidRDefault="00D01A9C">
                  <w:pPr>
                    <w:jc w:val="center"/>
                    <w:rPr>
                      <w:sz w:val="21"/>
                      <w:szCs w:val="21"/>
                      <w:highlight w:val="yellow"/>
                    </w:rPr>
                  </w:pPr>
                </w:p>
              </w:tc>
              <w:tc>
                <w:tcPr>
                  <w:tcW w:w="321" w:type="dxa"/>
                  <w:vMerge/>
                  <w:noWrap/>
                  <w:vAlign w:val="center"/>
                </w:tcPr>
                <w:p w:rsidR="00D01A9C" w:rsidRDefault="00D01A9C">
                  <w:pPr>
                    <w:jc w:val="center"/>
                    <w:rPr>
                      <w:sz w:val="21"/>
                      <w:szCs w:val="21"/>
                      <w:highlight w:val="yellow"/>
                    </w:rPr>
                  </w:pPr>
                </w:p>
              </w:tc>
            </w:tr>
            <w:tr w:rsidR="00D01A9C" w:rsidTr="00B878E9">
              <w:trPr>
                <w:trHeight w:val="397"/>
                <w:jc w:val="center"/>
              </w:trPr>
              <w:tc>
                <w:tcPr>
                  <w:tcW w:w="301" w:type="dxa"/>
                  <w:noWrap/>
                  <w:vAlign w:val="center"/>
                </w:tcPr>
                <w:p w:rsidR="00D01A9C" w:rsidRDefault="00D01A9C">
                  <w:pPr>
                    <w:jc w:val="center"/>
                    <w:rPr>
                      <w:sz w:val="21"/>
                      <w:szCs w:val="21"/>
                    </w:rPr>
                  </w:pPr>
                  <w:r>
                    <w:rPr>
                      <w:rFonts w:hint="eastAsia"/>
                      <w:sz w:val="21"/>
                      <w:szCs w:val="21"/>
                    </w:rPr>
                    <w:t>6</w:t>
                  </w:r>
                </w:p>
              </w:tc>
              <w:tc>
                <w:tcPr>
                  <w:tcW w:w="444" w:type="dxa"/>
                  <w:vMerge/>
                  <w:noWrap/>
                  <w:vAlign w:val="center"/>
                </w:tcPr>
                <w:p w:rsidR="00D01A9C" w:rsidRPr="00076B79" w:rsidRDefault="00D01A9C">
                  <w:pPr>
                    <w:jc w:val="center"/>
                    <w:rPr>
                      <w:sz w:val="21"/>
                      <w:szCs w:val="21"/>
                    </w:rPr>
                  </w:pPr>
                </w:p>
              </w:tc>
              <w:tc>
                <w:tcPr>
                  <w:tcW w:w="766" w:type="dxa"/>
                  <w:noWrap/>
                  <w:vAlign w:val="center"/>
                </w:tcPr>
                <w:p w:rsidR="00D01A9C" w:rsidRDefault="00D01A9C">
                  <w:pPr>
                    <w:pStyle w:val="aff9"/>
                  </w:pPr>
                  <w:r>
                    <w:rPr>
                      <w:rFonts w:hint="eastAsia"/>
                    </w:rPr>
                    <w:t>风机</w:t>
                  </w:r>
                  <w:r>
                    <w:rPr>
                      <w:rFonts w:hint="eastAsia"/>
                    </w:rPr>
                    <w:t>2</w:t>
                  </w:r>
                </w:p>
              </w:tc>
              <w:tc>
                <w:tcPr>
                  <w:tcW w:w="578" w:type="dxa"/>
                  <w:noWrap/>
                  <w:vAlign w:val="center"/>
                </w:tcPr>
                <w:p w:rsidR="00D01A9C" w:rsidRDefault="00D01A9C">
                  <w:pPr>
                    <w:jc w:val="center"/>
                    <w:rPr>
                      <w:sz w:val="21"/>
                      <w:szCs w:val="21"/>
                    </w:rPr>
                  </w:pPr>
                  <w:r>
                    <w:rPr>
                      <w:rFonts w:hint="eastAsia"/>
                      <w:sz w:val="21"/>
                      <w:szCs w:val="21"/>
                    </w:rPr>
                    <w:t>90</w:t>
                  </w:r>
                </w:p>
              </w:tc>
              <w:tc>
                <w:tcPr>
                  <w:tcW w:w="563" w:type="dxa"/>
                  <w:vMerge/>
                  <w:noWrap/>
                  <w:vAlign w:val="center"/>
                </w:tcPr>
                <w:p w:rsidR="00D01A9C" w:rsidRPr="00076B79" w:rsidRDefault="00D01A9C">
                  <w:pPr>
                    <w:jc w:val="center"/>
                    <w:rPr>
                      <w:sz w:val="21"/>
                      <w:szCs w:val="21"/>
                    </w:rPr>
                  </w:pPr>
                </w:p>
              </w:tc>
              <w:tc>
                <w:tcPr>
                  <w:tcW w:w="506" w:type="dxa"/>
                  <w:noWrap/>
                  <w:vAlign w:val="center"/>
                </w:tcPr>
                <w:p w:rsidR="00D01A9C" w:rsidRPr="00076B79" w:rsidRDefault="00D01A9C">
                  <w:pPr>
                    <w:jc w:val="center"/>
                    <w:rPr>
                      <w:sz w:val="21"/>
                      <w:szCs w:val="21"/>
                    </w:rPr>
                  </w:pPr>
                  <w:r>
                    <w:rPr>
                      <w:rFonts w:hint="eastAsia"/>
                      <w:sz w:val="21"/>
                      <w:szCs w:val="21"/>
                    </w:rPr>
                    <w:t>-14</w:t>
                  </w:r>
                </w:p>
              </w:tc>
              <w:tc>
                <w:tcPr>
                  <w:tcW w:w="539" w:type="dxa"/>
                  <w:noWrap/>
                  <w:vAlign w:val="center"/>
                </w:tcPr>
                <w:p w:rsidR="00D01A9C" w:rsidRPr="00076B79" w:rsidRDefault="00D01A9C">
                  <w:pPr>
                    <w:jc w:val="center"/>
                    <w:rPr>
                      <w:sz w:val="21"/>
                      <w:szCs w:val="21"/>
                    </w:rPr>
                  </w:pPr>
                  <w:r>
                    <w:rPr>
                      <w:rFonts w:hint="eastAsia"/>
                      <w:sz w:val="21"/>
                      <w:szCs w:val="21"/>
                    </w:rPr>
                    <w:t>-48</w:t>
                  </w:r>
                </w:p>
              </w:tc>
              <w:tc>
                <w:tcPr>
                  <w:tcW w:w="430" w:type="dxa"/>
                  <w:noWrap/>
                  <w:vAlign w:val="center"/>
                </w:tcPr>
                <w:p w:rsidR="00D01A9C" w:rsidRPr="00076B79" w:rsidRDefault="00D01A9C">
                  <w:pPr>
                    <w:jc w:val="center"/>
                    <w:rPr>
                      <w:sz w:val="21"/>
                      <w:szCs w:val="21"/>
                    </w:rPr>
                  </w:pPr>
                  <w:r>
                    <w:rPr>
                      <w:rFonts w:hint="eastAsia"/>
                      <w:sz w:val="21"/>
                      <w:szCs w:val="21"/>
                    </w:rPr>
                    <w:t>0.5</w:t>
                  </w:r>
                </w:p>
              </w:tc>
              <w:tc>
                <w:tcPr>
                  <w:tcW w:w="479" w:type="dxa"/>
                  <w:noWrap/>
                  <w:vAlign w:val="center"/>
                </w:tcPr>
                <w:p w:rsidR="00D01A9C" w:rsidRPr="00076B79" w:rsidRDefault="00D01A9C">
                  <w:pPr>
                    <w:jc w:val="center"/>
                    <w:rPr>
                      <w:sz w:val="21"/>
                      <w:szCs w:val="21"/>
                    </w:rPr>
                  </w:pPr>
                  <w:r>
                    <w:rPr>
                      <w:rFonts w:hint="eastAsia"/>
                      <w:sz w:val="21"/>
                      <w:szCs w:val="21"/>
                    </w:rPr>
                    <w:t>48</w:t>
                  </w:r>
                </w:p>
              </w:tc>
              <w:tc>
                <w:tcPr>
                  <w:tcW w:w="500" w:type="dxa"/>
                  <w:noWrap/>
                  <w:vAlign w:val="center"/>
                </w:tcPr>
                <w:p w:rsidR="00D01A9C" w:rsidRPr="00076B79" w:rsidRDefault="00D01A9C">
                  <w:pPr>
                    <w:jc w:val="center"/>
                    <w:rPr>
                      <w:sz w:val="21"/>
                      <w:szCs w:val="21"/>
                    </w:rPr>
                  </w:pPr>
                  <w:r>
                    <w:rPr>
                      <w:rFonts w:hint="eastAsia"/>
                      <w:sz w:val="21"/>
                      <w:szCs w:val="21"/>
                    </w:rPr>
                    <w:t>59.1</w:t>
                  </w:r>
                </w:p>
              </w:tc>
              <w:tc>
                <w:tcPr>
                  <w:tcW w:w="698" w:type="dxa"/>
                  <w:vMerge/>
                  <w:vAlign w:val="center"/>
                </w:tcPr>
                <w:p w:rsidR="00D01A9C" w:rsidRDefault="00D01A9C" w:rsidP="00B878E9">
                  <w:pPr>
                    <w:jc w:val="center"/>
                    <w:rPr>
                      <w:sz w:val="21"/>
                      <w:szCs w:val="21"/>
                      <w:highlight w:val="yellow"/>
                    </w:rPr>
                  </w:pPr>
                </w:p>
              </w:tc>
              <w:tc>
                <w:tcPr>
                  <w:tcW w:w="698" w:type="dxa"/>
                  <w:noWrap/>
                  <w:vAlign w:val="center"/>
                </w:tcPr>
                <w:p w:rsidR="00D01A9C" w:rsidRDefault="00D01A9C">
                  <w:pPr>
                    <w:jc w:val="center"/>
                    <w:rPr>
                      <w:sz w:val="21"/>
                      <w:szCs w:val="21"/>
                    </w:rPr>
                  </w:pPr>
                  <w:r>
                    <w:rPr>
                      <w:rFonts w:hint="eastAsia"/>
                      <w:sz w:val="21"/>
                      <w:szCs w:val="21"/>
                    </w:rPr>
                    <w:t>8</w:t>
                  </w:r>
                  <w:r>
                    <w:rPr>
                      <w:sz w:val="21"/>
                      <w:szCs w:val="21"/>
                    </w:rPr>
                    <w:t>:00-</w:t>
                  </w:r>
                  <w:r>
                    <w:rPr>
                      <w:rFonts w:hint="eastAsia"/>
                      <w:sz w:val="21"/>
                      <w:szCs w:val="21"/>
                    </w:rPr>
                    <w:t>18</w:t>
                  </w:r>
                  <w:r>
                    <w:rPr>
                      <w:sz w:val="21"/>
                      <w:szCs w:val="21"/>
                    </w:rPr>
                    <w:t>:00</w:t>
                  </w:r>
                </w:p>
              </w:tc>
              <w:tc>
                <w:tcPr>
                  <w:tcW w:w="531" w:type="dxa"/>
                  <w:vMerge/>
                  <w:noWrap/>
                  <w:vAlign w:val="center"/>
                </w:tcPr>
                <w:p w:rsidR="00D01A9C" w:rsidRDefault="00D01A9C">
                  <w:pPr>
                    <w:jc w:val="center"/>
                    <w:rPr>
                      <w:sz w:val="21"/>
                      <w:szCs w:val="21"/>
                      <w:highlight w:val="yellow"/>
                    </w:rPr>
                  </w:pPr>
                </w:p>
              </w:tc>
              <w:tc>
                <w:tcPr>
                  <w:tcW w:w="496" w:type="dxa"/>
                  <w:vMerge/>
                  <w:noWrap/>
                  <w:vAlign w:val="center"/>
                </w:tcPr>
                <w:p w:rsidR="00D01A9C" w:rsidRDefault="00D01A9C">
                  <w:pPr>
                    <w:jc w:val="center"/>
                    <w:rPr>
                      <w:sz w:val="21"/>
                      <w:szCs w:val="21"/>
                      <w:highlight w:val="yellow"/>
                    </w:rPr>
                  </w:pPr>
                </w:p>
              </w:tc>
              <w:tc>
                <w:tcPr>
                  <w:tcW w:w="321" w:type="dxa"/>
                  <w:vMerge/>
                  <w:noWrap/>
                  <w:vAlign w:val="center"/>
                </w:tcPr>
                <w:p w:rsidR="00D01A9C" w:rsidRDefault="00D01A9C">
                  <w:pPr>
                    <w:jc w:val="center"/>
                    <w:rPr>
                      <w:sz w:val="21"/>
                      <w:szCs w:val="21"/>
                      <w:highlight w:val="yellow"/>
                    </w:rPr>
                  </w:pPr>
                </w:p>
              </w:tc>
            </w:tr>
            <w:tr w:rsidR="00D01A9C" w:rsidTr="00B878E9">
              <w:trPr>
                <w:trHeight w:val="397"/>
                <w:jc w:val="center"/>
              </w:trPr>
              <w:tc>
                <w:tcPr>
                  <w:tcW w:w="301" w:type="dxa"/>
                  <w:noWrap/>
                  <w:vAlign w:val="center"/>
                </w:tcPr>
                <w:p w:rsidR="00D01A9C" w:rsidRDefault="00D01A9C">
                  <w:pPr>
                    <w:jc w:val="center"/>
                    <w:rPr>
                      <w:sz w:val="21"/>
                      <w:szCs w:val="21"/>
                    </w:rPr>
                  </w:pPr>
                  <w:r>
                    <w:rPr>
                      <w:rFonts w:hint="eastAsia"/>
                      <w:sz w:val="21"/>
                      <w:szCs w:val="21"/>
                    </w:rPr>
                    <w:t>7</w:t>
                  </w:r>
                </w:p>
              </w:tc>
              <w:tc>
                <w:tcPr>
                  <w:tcW w:w="444" w:type="dxa"/>
                  <w:vMerge/>
                  <w:noWrap/>
                  <w:vAlign w:val="center"/>
                </w:tcPr>
                <w:p w:rsidR="00D01A9C" w:rsidRPr="00076B79" w:rsidRDefault="00D01A9C">
                  <w:pPr>
                    <w:jc w:val="center"/>
                    <w:rPr>
                      <w:sz w:val="21"/>
                      <w:szCs w:val="21"/>
                    </w:rPr>
                  </w:pPr>
                </w:p>
              </w:tc>
              <w:tc>
                <w:tcPr>
                  <w:tcW w:w="766" w:type="dxa"/>
                  <w:noWrap/>
                  <w:vAlign w:val="center"/>
                </w:tcPr>
                <w:p w:rsidR="00D01A9C" w:rsidRDefault="00D01A9C">
                  <w:pPr>
                    <w:pStyle w:val="aff9"/>
                  </w:pPr>
                  <w:r>
                    <w:rPr>
                      <w:rFonts w:hint="eastAsia"/>
                    </w:rPr>
                    <w:t>风机</w:t>
                  </w:r>
                  <w:r>
                    <w:rPr>
                      <w:rFonts w:hint="eastAsia"/>
                    </w:rPr>
                    <w:t>3</w:t>
                  </w:r>
                </w:p>
              </w:tc>
              <w:tc>
                <w:tcPr>
                  <w:tcW w:w="578" w:type="dxa"/>
                  <w:noWrap/>
                  <w:vAlign w:val="center"/>
                </w:tcPr>
                <w:p w:rsidR="00D01A9C" w:rsidRDefault="00D01A9C">
                  <w:pPr>
                    <w:jc w:val="center"/>
                    <w:rPr>
                      <w:sz w:val="21"/>
                      <w:szCs w:val="21"/>
                    </w:rPr>
                  </w:pPr>
                  <w:r>
                    <w:rPr>
                      <w:rFonts w:hint="eastAsia"/>
                      <w:sz w:val="21"/>
                      <w:szCs w:val="21"/>
                    </w:rPr>
                    <w:t>90</w:t>
                  </w:r>
                </w:p>
              </w:tc>
              <w:tc>
                <w:tcPr>
                  <w:tcW w:w="563" w:type="dxa"/>
                  <w:vMerge/>
                  <w:noWrap/>
                  <w:vAlign w:val="center"/>
                </w:tcPr>
                <w:p w:rsidR="00D01A9C" w:rsidRPr="00076B79" w:rsidRDefault="00D01A9C">
                  <w:pPr>
                    <w:jc w:val="center"/>
                    <w:rPr>
                      <w:sz w:val="21"/>
                      <w:szCs w:val="21"/>
                    </w:rPr>
                  </w:pPr>
                </w:p>
              </w:tc>
              <w:tc>
                <w:tcPr>
                  <w:tcW w:w="506" w:type="dxa"/>
                  <w:noWrap/>
                  <w:vAlign w:val="center"/>
                </w:tcPr>
                <w:p w:rsidR="00D01A9C" w:rsidRPr="00076B79" w:rsidRDefault="00D01A9C">
                  <w:pPr>
                    <w:jc w:val="center"/>
                    <w:rPr>
                      <w:sz w:val="21"/>
                      <w:szCs w:val="21"/>
                    </w:rPr>
                  </w:pPr>
                  <w:r>
                    <w:rPr>
                      <w:rFonts w:hint="eastAsia"/>
                      <w:sz w:val="21"/>
                      <w:szCs w:val="21"/>
                    </w:rPr>
                    <w:t>-1</w:t>
                  </w:r>
                </w:p>
              </w:tc>
              <w:tc>
                <w:tcPr>
                  <w:tcW w:w="539" w:type="dxa"/>
                  <w:noWrap/>
                  <w:vAlign w:val="center"/>
                </w:tcPr>
                <w:p w:rsidR="00D01A9C" w:rsidRPr="00076B79" w:rsidRDefault="00D01A9C">
                  <w:pPr>
                    <w:jc w:val="center"/>
                    <w:rPr>
                      <w:sz w:val="21"/>
                      <w:szCs w:val="21"/>
                    </w:rPr>
                  </w:pPr>
                  <w:r>
                    <w:rPr>
                      <w:rFonts w:hint="eastAsia"/>
                      <w:sz w:val="21"/>
                      <w:szCs w:val="21"/>
                    </w:rPr>
                    <w:t>-48</w:t>
                  </w:r>
                </w:p>
              </w:tc>
              <w:tc>
                <w:tcPr>
                  <w:tcW w:w="430" w:type="dxa"/>
                  <w:noWrap/>
                  <w:vAlign w:val="center"/>
                </w:tcPr>
                <w:p w:rsidR="00D01A9C" w:rsidRPr="00076B79" w:rsidRDefault="00D01A9C">
                  <w:pPr>
                    <w:jc w:val="center"/>
                    <w:rPr>
                      <w:sz w:val="21"/>
                      <w:szCs w:val="21"/>
                    </w:rPr>
                  </w:pPr>
                  <w:r>
                    <w:rPr>
                      <w:rFonts w:hint="eastAsia"/>
                      <w:sz w:val="21"/>
                      <w:szCs w:val="21"/>
                    </w:rPr>
                    <w:t>0.5</w:t>
                  </w:r>
                </w:p>
              </w:tc>
              <w:tc>
                <w:tcPr>
                  <w:tcW w:w="479" w:type="dxa"/>
                  <w:noWrap/>
                  <w:vAlign w:val="center"/>
                </w:tcPr>
                <w:p w:rsidR="00D01A9C" w:rsidRPr="00076B79" w:rsidRDefault="00D01A9C">
                  <w:pPr>
                    <w:jc w:val="center"/>
                    <w:rPr>
                      <w:sz w:val="21"/>
                      <w:szCs w:val="21"/>
                    </w:rPr>
                  </w:pPr>
                  <w:r>
                    <w:rPr>
                      <w:rFonts w:hint="eastAsia"/>
                      <w:sz w:val="21"/>
                      <w:szCs w:val="21"/>
                    </w:rPr>
                    <w:t>50</w:t>
                  </w:r>
                </w:p>
              </w:tc>
              <w:tc>
                <w:tcPr>
                  <w:tcW w:w="500" w:type="dxa"/>
                  <w:noWrap/>
                  <w:vAlign w:val="center"/>
                </w:tcPr>
                <w:p w:rsidR="00D01A9C" w:rsidRPr="00076B79" w:rsidRDefault="00D01A9C">
                  <w:pPr>
                    <w:jc w:val="center"/>
                    <w:rPr>
                      <w:sz w:val="21"/>
                      <w:szCs w:val="21"/>
                    </w:rPr>
                  </w:pPr>
                  <w:r>
                    <w:rPr>
                      <w:rFonts w:hint="eastAsia"/>
                      <w:sz w:val="21"/>
                      <w:szCs w:val="21"/>
                    </w:rPr>
                    <w:t>59</w:t>
                  </w:r>
                </w:p>
              </w:tc>
              <w:tc>
                <w:tcPr>
                  <w:tcW w:w="698" w:type="dxa"/>
                  <w:vMerge/>
                  <w:vAlign w:val="center"/>
                </w:tcPr>
                <w:p w:rsidR="00D01A9C" w:rsidRDefault="00D01A9C" w:rsidP="00B878E9">
                  <w:pPr>
                    <w:jc w:val="center"/>
                    <w:rPr>
                      <w:sz w:val="21"/>
                      <w:szCs w:val="21"/>
                      <w:highlight w:val="yellow"/>
                    </w:rPr>
                  </w:pPr>
                </w:p>
              </w:tc>
              <w:tc>
                <w:tcPr>
                  <w:tcW w:w="698" w:type="dxa"/>
                  <w:noWrap/>
                  <w:vAlign w:val="center"/>
                </w:tcPr>
                <w:p w:rsidR="00D01A9C" w:rsidRDefault="00D01A9C">
                  <w:pPr>
                    <w:jc w:val="center"/>
                    <w:rPr>
                      <w:sz w:val="21"/>
                      <w:szCs w:val="21"/>
                    </w:rPr>
                  </w:pPr>
                  <w:r>
                    <w:rPr>
                      <w:rFonts w:hint="eastAsia"/>
                      <w:sz w:val="21"/>
                      <w:szCs w:val="21"/>
                    </w:rPr>
                    <w:t>8</w:t>
                  </w:r>
                  <w:r>
                    <w:rPr>
                      <w:sz w:val="21"/>
                      <w:szCs w:val="21"/>
                    </w:rPr>
                    <w:t>:00-</w:t>
                  </w:r>
                  <w:r>
                    <w:rPr>
                      <w:rFonts w:hint="eastAsia"/>
                      <w:sz w:val="21"/>
                      <w:szCs w:val="21"/>
                    </w:rPr>
                    <w:t>18</w:t>
                  </w:r>
                  <w:r>
                    <w:rPr>
                      <w:sz w:val="21"/>
                      <w:szCs w:val="21"/>
                    </w:rPr>
                    <w:t>:00</w:t>
                  </w:r>
                </w:p>
              </w:tc>
              <w:tc>
                <w:tcPr>
                  <w:tcW w:w="531" w:type="dxa"/>
                  <w:vMerge/>
                  <w:noWrap/>
                  <w:vAlign w:val="center"/>
                </w:tcPr>
                <w:p w:rsidR="00D01A9C" w:rsidRDefault="00D01A9C">
                  <w:pPr>
                    <w:jc w:val="center"/>
                    <w:rPr>
                      <w:sz w:val="21"/>
                      <w:szCs w:val="21"/>
                      <w:highlight w:val="yellow"/>
                    </w:rPr>
                  </w:pPr>
                </w:p>
              </w:tc>
              <w:tc>
                <w:tcPr>
                  <w:tcW w:w="496" w:type="dxa"/>
                  <w:vMerge/>
                  <w:noWrap/>
                  <w:vAlign w:val="center"/>
                </w:tcPr>
                <w:p w:rsidR="00D01A9C" w:rsidRDefault="00D01A9C">
                  <w:pPr>
                    <w:jc w:val="center"/>
                    <w:rPr>
                      <w:sz w:val="21"/>
                      <w:szCs w:val="21"/>
                      <w:highlight w:val="yellow"/>
                    </w:rPr>
                  </w:pPr>
                </w:p>
              </w:tc>
              <w:tc>
                <w:tcPr>
                  <w:tcW w:w="321" w:type="dxa"/>
                  <w:vMerge/>
                  <w:noWrap/>
                  <w:vAlign w:val="center"/>
                </w:tcPr>
                <w:p w:rsidR="00D01A9C" w:rsidRDefault="00D01A9C">
                  <w:pPr>
                    <w:jc w:val="center"/>
                    <w:rPr>
                      <w:sz w:val="21"/>
                      <w:szCs w:val="21"/>
                      <w:highlight w:val="yellow"/>
                    </w:rPr>
                  </w:pPr>
                </w:p>
              </w:tc>
            </w:tr>
            <w:tr w:rsidR="00D01A9C" w:rsidTr="00B878E9">
              <w:trPr>
                <w:trHeight w:val="397"/>
                <w:jc w:val="center"/>
              </w:trPr>
              <w:tc>
                <w:tcPr>
                  <w:tcW w:w="301" w:type="dxa"/>
                  <w:noWrap/>
                  <w:vAlign w:val="center"/>
                </w:tcPr>
                <w:p w:rsidR="00D01A9C" w:rsidRPr="00076B79" w:rsidRDefault="00D01A9C">
                  <w:pPr>
                    <w:jc w:val="center"/>
                    <w:rPr>
                      <w:sz w:val="21"/>
                      <w:szCs w:val="21"/>
                    </w:rPr>
                  </w:pPr>
                  <w:r>
                    <w:rPr>
                      <w:rFonts w:hint="eastAsia"/>
                      <w:sz w:val="21"/>
                      <w:szCs w:val="21"/>
                    </w:rPr>
                    <w:lastRenderedPageBreak/>
                    <w:t>1</w:t>
                  </w:r>
                </w:p>
              </w:tc>
              <w:tc>
                <w:tcPr>
                  <w:tcW w:w="444" w:type="dxa"/>
                  <w:vMerge w:val="restart"/>
                  <w:noWrap/>
                  <w:vAlign w:val="center"/>
                </w:tcPr>
                <w:p w:rsidR="00D01A9C" w:rsidRPr="00076B79" w:rsidRDefault="00D01A9C">
                  <w:pPr>
                    <w:jc w:val="center"/>
                    <w:rPr>
                      <w:sz w:val="21"/>
                      <w:szCs w:val="21"/>
                    </w:rPr>
                  </w:pPr>
                  <w:r w:rsidRPr="00B50A4F">
                    <w:rPr>
                      <w:rFonts w:hint="eastAsia"/>
                      <w:sz w:val="21"/>
                      <w:szCs w:val="21"/>
                    </w:rPr>
                    <w:t>加气块砖生产线</w:t>
                  </w:r>
                </w:p>
              </w:tc>
              <w:tc>
                <w:tcPr>
                  <w:tcW w:w="766" w:type="dxa"/>
                  <w:noWrap/>
                  <w:vAlign w:val="center"/>
                </w:tcPr>
                <w:p w:rsidR="00D01A9C" w:rsidRPr="00076B79" w:rsidRDefault="00D01A9C">
                  <w:pPr>
                    <w:pStyle w:val="aff9"/>
                  </w:pPr>
                  <w:r>
                    <w:rPr>
                      <w:rFonts w:hint="eastAsia"/>
                    </w:rPr>
                    <w:t>压机作业线</w:t>
                  </w:r>
                </w:p>
              </w:tc>
              <w:tc>
                <w:tcPr>
                  <w:tcW w:w="578" w:type="dxa"/>
                  <w:noWrap/>
                  <w:vAlign w:val="center"/>
                </w:tcPr>
                <w:p w:rsidR="00D01A9C" w:rsidRPr="00076B79" w:rsidRDefault="00D01A9C">
                  <w:pPr>
                    <w:jc w:val="center"/>
                    <w:rPr>
                      <w:sz w:val="21"/>
                      <w:szCs w:val="21"/>
                    </w:rPr>
                  </w:pPr>
                  <w:r>
                    <w:rPr>
                      <w:rFonts w:hint="eastAsia"/>
                      <w:sz w:val="21"/>
                      <w:szCs w:val="21"/>
                    </w:rPr>
                    <w:t>90</w:t>
                  </w:r>
                </w:p>
              </w:tc>
              <w:tc>
                <w:tcPr>
                  <w:tcW w:w="563" w:type="dxa"/>
                  <w:vMerge/>
                  <w:noWrap/>
                  <w:vAlign w:val="center"/>
                </w:tcPr>
                <w:p w:rsidR="00D01A9C" w:rsidRPr="00076B79" w:rsidRDefault="00D01A9C">
                  <w:pPr>
                    <w:jc w:val="center"/>
                    <w:rPr>
                      <w:sz w:val="21"/>
                      <w:szCs w:val="21"/>
                    </w:rPr>
                  </w:pPr>
                </w:p>
              </w:tc>
              <w:tc>
                <w:tcPr>
                  <w:tcW w:w="506" w:type="dxa"/>
                  <w:noWrap/>
                  <w:vAlign w:val="center"/>
                </w:tcPr>
                <w:p w:rsidR="00D01A9C" w:rsidRPr="00076B79" w:rsidRDefault="00D01A9C">
                  <w:pPr>
                    <w:jc w:val="center"/>
                    <w:rPr>
                      <w:sz w:val="21"/>
                      <w:szCs w:val="21"/>
                    </w:rPr>
                  </w:pPr>
                  <w:r>
                    <w:rPr>
                      <w:rFonts w:hint="eastAsia"/>
                      <w:sz w:val="21"/>
                      <w:szCs w:val="21"/>
                    </w:rPr>
                    <w:t>1</w:t>
                  </w:r>
                </w:p>
              </w:tc>
              <w:tc>
                <w:tcPr>
                  <w:tcW w:w="539" w:type="dxa"/>
                  <w:noWrap/>
                  <w:vAlign w:val="center"/>
                </w:tcPr>
                <w:p w:rsidR="00D01A9C" w:rsidRPr="00076B79" w:rsidRDefault="00D01A9C">
                  <w:pPr>
                    <w:jc w:val="center"/>
                    <w:rPr>
                      <w:sz w:val="21"/>
                      <w:szCs w:val="21"/>
                    </w:rPr>
                  </w:pPr>
                  <w:r>
                    <w:rPr>
                      <w:rFonts w:hint="eastAsia"/>
                      <w:sz w:val="21"/>
                      <w:szCs w:val="21"/>
                    </w:rPr>
                    <w:t>1</w:t>
                  </w:r>
                </w:p>
              </w:tc>
              <w:tc>
                <w:tcPr>
                  <w:tcW w:w="430" w:type="dxa"/>
                  <w:noWrap/>
                  <w:vAlign w:val="center"/>
                </w:tcPr>
                <w:p w:rsidR="00D01A9C" w:rsidRPr="00076B79" w:rsidRDefault="00D01A9C">
                  <w:pPr>
                    <w:jc w:val="center"/>
                    <w:rPr>
                      <w:sz w:val="21"/>
                      <w:szCs w:val="21"/>
                    </w:rPr>
                  </w:pPr>
                  <w:r>
                    <w:rPr>
                      <w:rFonts w:hint="eastAsia"/>
                      <w:sz w:val="21"/>
                      <w:szCs w:val="21"/>
                    </w:rPr>
                    <w:t>1.8</w:t>
                  </w:r>
                </w:p>
              </w:tc>
              <w:tc>
                <w:tcPr>
                  <w:tcW w:w="479" w:type="dxa"/>
                  <w:noWrap/>
                  <w:vAlign w:val="center"/>
                </w:tcPr>
                <w:p w:rsidR="00D01A9C" w:rsidRPr="00076B79" w:rsidRDefault="00D01A9C">
                  <w:pPr>
                    <w:jc w:val="center"/>
                    <w:rPr>
                      <w:sz w:val="21"/>
                      <w:szCs w:val="21"/>
                    </w:rPr>
                  </w:pPr>
                  <w:r>
                    <w:rPr>
                      <w:rFonts w:hint="eastAsia"/>
                      <w:sz w:val="21"/>
                      <w:szCs w:val="21"/>
                    </w:rPr>
                    <w:t>41</w:t>
                  </w:r>
                </w:p>
              </w:tc>
              <w:tc>
                <w:tcPr>
                  <w:tcW w:w="500" w:type="dxa"/>
                  <w:noWrap/>
                  <w:vAlign w:val="center"/>
                </w:tcPr>
                <w:p w:rsidR="00D01A9C" w:rsidRPr="00076B79" w:rsidRDefault="00D01A9C">
                  <w:pPr>
                    <w:jc w:val="center"/>
                    <w:rPr>
                      <w:sz w:val="21"/>
                      <w:szCs w:val="21"/>
                    </w:rPr>
                  </w:pPr>
                  <w:r>
                    <w:rPr>
                      <w:rFonts w:hint="eastAsia"/>
                      <w:sz w:val="21"/>
                      <w:szCs w:val="21"/>
                    </w:rPr>
                    <w:t>59.7</w:t>
                  </w:r>
                </w:p>
              </w:tc>
              <w:tc>
                <w:tcPr>
                  <w:tcW w:w="698" w:type="dxa"/>
                  <w:vMerge w:val="restart"/>
                  <w:vAlign w:val="center"/>
                </w:tcPr>
                <w:p w:rsidR="00D01A9C" w:rsidRDefault="00D01A9C" w:rsidP="00B878E9">
                  <w:pPr>
                    <w:jc w:val="center"/>
                    <w:rPr>
                      <w:sz w:val="21"/>
                      <w:szCs w:val="21"/>
                      <w:highlight w:val="yellow"/>
                    </w:rPr>
                  </w:pPr>
                  <w:r w:rsidRPr="007A1F7D">
                    <w:rPr>
                      <w:rFonts w:hint="eastAsia"/>
                      <w:sz w:val="21"/>
                      <w:szCs w:val="21"/>
                    </w:rPr>
                    <w:t>66.8</w:t>
                  </w:r>
                </w:p>
              </w:tc>
              <w:tc>
                <w:tcPr>
                  <w:tcW w:w="698" w:type="dxa"/>
                  <w:noWrap/>
                  <w:vAlign w:val="center"/>
                </w:tcPr>
                <w:p w:rsidR="00D01A9C" w:rsidRDefault="00D01A9C">
                  <w:pPr>
                    <w:jc w:val="center"/>
                    <w:rPr>
                      <w:sz w:val="21"/>
                      <w:szCs w:val="21"/>
                    </w:rPr>
                  </w:pPr>
                  <w:r>
                    <w:rPr>
                      <w:rFonts w:hint="eastAsia"/>
                      <w:sz w:val="21"/>
                      <w:szCs w:val="21"/>
                    </w:rPr>
                    <w:t>8</w:t>
                  </w:r>
                  <w:r>
                    <w:rPr>
                      <w:sz w:val="21"/>
                      <w:szCs w:val="21"/>
                    </w:rPr>
                    <w:t>:00-</w:t>
                  </w:r>
                  <w:r>
                    <w:rPr>
                      <w:rFonts w:hint="eastAsia"/>
                      <w:sz w:val="21"/>
                      <w:szCs w:val="21"/>
                    </w:rPr>
                    <w:t>18</w:t>
                  </w:r>
                  <w:r>
                    <w:rPr>
                      <w:sz w:val="21"/>
                      <w:szCs w:val="21"/>
                    </w:rPr>
                    <w:t>:00</w:t>
                  </w:r>
                </w:p>
              </w:tc>
              <w:tc>
                <w:tcPr>
                  <w:tcW w:w="531" w:type="dxa"/>
                  <w:vMerge w:val="restart"/>
                  <w:noWrap/>
                  <w:vAlign w:val="center"/>
                </w:tcPr>
                <w:p w:rsidR="00D01A9C" w:rsidRPr="00D01A9C" w:rsidRDefault="00D01A9C">
                  <w:pPr>
                    <w:jc w:val="center"/>
                    <w:rPr>
                      <w:sz w:val="21"/>
                      <w:szCs w:val="21"/>
                    </w:rPr>
                  </w:pPr>
                  <w:r w:rsidRPr="00D01A9C">
                    <w:rPr>
                      <w:rFonts w:hint="eastAsia"/>
                      <w:sz w:val="21"/>
                      <w:szCs w:val="21"/>
                    </w:rPr>
                    <w:t>10</w:t>
                  </w:r>
                </w:p>
              </w:tc>
              <w:tc>
                <w:tcPr>
                  <w:tcW w:w="496" w:type="dxa"/>
                  <w:vMerge w:val="restart"/>
                  <w:noWrap/>
                  <w:vAlign w:val="center"/>
                </w:tcPr>
                <w:p w:rsidR="00D01A9C" w:rsidRPr="00D01A9C" w:rsidRDefault="00D01A9C">
                  <w:pPr>
                    <w:jc w:val="center"/>
                    <w:rPr>
                      <w:sz w:val="21"/>
                      <w:szCs w:val="21"/>
                    </w:rPr>
                  </w:pPr>
                  <w:r>
                    <w:rPr>
                      <w:rFonts w:hint="eastAsia"/>
                      <w:sz w:val="21"/>
                      <w:szCs w:val="21"/>
                    </w:rPr>
                    <w:t>67.8</w:t>
                  </w:r>
                </w:p>
              </w:tc>
              <w:tc>
                <w:tcPr>
                  <w:tcW w:w="321" w:type="dxa"/>
                  <w:vMerge w:val="restart"/>
                  <w:noWrap/>
                  <w:vAlign w:val="center"/>
                </w:tcPr>
                <w:p w:rsidR="00D01A9C" w:rsidRDefault="00D01A9C">
                  <w:pPr>
                    <w:jc w:val="center"/>
                    <w:rPr>
                      <w:sz w:val="21"/>
                      <w:szCs w:val="21"/>
                      <w:highlight w:val="yellow"/>
                    </w:rPr>
                  </w:pPr>
                  <w:r w:rsidRPr="00D01A9C">
                    <w:rPr>
                      <w:rFonts w:hint="eastAsia"/>
                      <w:sz w:val="21"/>
                      <w:szCs w:val="21"/>
                    </w:rPr>
                    <w:t>1</w:t>
                  </w:r>
                </w:p>
              </w:tc>
            </w:tr>
            <w:tr w:rsidR="00D01A9C" w:rsidTr="00B878E9">
              <w:trPr>
                <w:trHeight w:val="397"/>
                <w:jc w:val="center"/>
              </w:trPr>
              <w:tc>
                <w:tcPr>
                  <w:tcW w:w="301" w:type="dxa"/>
                  <w:noWrap/>
                  <w:vAlign w:val="center"/>
                </w:tcPr>
                <w:p w:rsidR="00D01A9C" w:rsidRPr="00076B79" w:rsidRDefault="00D01A9C">
                  <w:pPr>
                    <w:jc w:val="center"/>
                    <w:rPr>
                      <w:sz w:val="21"/>
                      <w:szCs w:val="21"/>
                    </w:rPr>
                  </w:pPr>
                  <w:r>
                    <w:rPr>
                      <w:rFonts w:hint="eastAsia"/>
                      <w:sz w:val="21"/>
                      <w:szCs w:val="21"/>
                    </w:rPr>
                    <w:t>2</w:t>
                  </w:r>
                </w:p>
              </w:tc>
              <w:tc>
                <w:tcPr>
                  <w:tcW w:w="444" w:type="dxa"/>
                  <w:vMerge/>
                  <w:noWrap/>
                  <w:vAlign w:val="center"/>
                </w:tcPr>
                <w:p w:rsidR="00D01A9C" w:rsidRPr="00076B79" w:rsidRDefault="00D01A9C">
                  <w:pPr>
                    <w:jc w:val="center"/>
                    <w:rPr>
                      <w:sz w:val="21"/>
                      <w:szCs w:val="21"/>
                    </w:rPr>
                  </w:pPr>
                </w:p>
              </w:tc>
              <w:tc>
                <w:tcPr>
                  <w:tcW w:w="766" w:type="dxa"/>
                  <w:noWrap/>
                  <w:vAlign w:val="center"/>
                </w:tcPr>
                <w:p w:rsidR="00D01A9C" w:rsidRPr="00076B79" w:rsidRDefault="00D01A9C">
                  <w:pPr>
                    <w:pStyle w:val="aff9"/>
                  </w:pPr>
                  <w:r w:rsidRPr="00CB083F">
                    <w:rPr>
                      <w:rFonts w:hint="eastAsia"/>
                    </w:rPr>
                    <w:t>立轴行星式搅拌机</w:t>
                  </w:r>
                </w:p>
              </w:tc>
              <w:tc>
                <w:tcPr>
                  <w:tcW w:w="578" w:type="dxa"/>
                  <w:noWrap/>
                  <w:vAlign w:val="center"/>
                </w:tcPr>
                <w:p w:rsidR="00D01A9C" w:rsidRPr="00076B79" w:rsidRDefault="00D01A9C">
                  <w:pPr>
                    <w:jc w:val="center"/>
                    <w:rPr>
                      <w:sz w:val="21"/>
                      <w:szCs w:val="21"/>
                    </w:rPr>
                  </w:pPr>
                  <w:r>
                    <w:rPr>
                      <w:rFonts w:hint="eastAsia"/>
                      <w:sz w:val="21"/>
                      <w:szCs w:val="21"/>
                    </w:rPr>
                    <w:t>90</w:t>
                  </w:r>
                </w:p>
              </w:tc>
              <w:tc>
                <w:tcPr>
                  <w:tcW w:w="563" w:type="dxa"/>
                  <w:vMerge/>
                  <w:noWrap/>
                  <w:vAlign w:val="center"/>
                </w:tcPr>
                <w:p w:rsidR="00D01A9C" w:rsidRPr="00076B79" w:rsidRDefault="00D01A9C">
                  <w:pPr>
                    <w:jc w:val="center"/>
                    <w:rPr>
                      <w:sz w:val="21"/>
                      <w:szCs w:val="21"/>
                    </w:rPr>
                  </w:pPr>
                </w:p>
              </w:tc>
              <w:tc>
                <w:tcPr>
                  <w:tcW w:w="506" w:type="dxa"/>
                  <w:noWrap/>
                  <w:vAlign w:val="center"/>
                </w:tcPr>
                <w:p w:rsidR="00D01A9C" w:rsidRPr="00076B79" w:rsidRDefault="00D01A9C">
                  <w:pPr>
                    <w:jc w:val="center"/>
                    <w:rPr>
                      <w:sz w:val="21"/>
                      <w:szCs w:val="21"/>
                    </w:rPr>
                  </w:pPr>
                  <w:r>
                    <w:rPr>
                      <w:rFonts w:hint="eastAsia"/>
                      <w:sz w:val="21"/>
                      <w:szCs w:val="21"/>
                    </w:rPr>
                    <w:t>1</w:t>
                  </w:r>
                </w:p>
              </w:tc>
              <w:tc>
                <w:tcPr>
                  <w:tcW w:w="539" w:type="dxa"/>
                  <w:noWrap/>
                  <w:vAlign w:val="center"/>
                </w:tcPr>
                <w:p w:rsidR="00D01A9C" w:rsidRPr="00076B79" w:rsidRDefault="00D01A9C">
                  <w:pPr>
                    <w:jc w:val="center"/>
                    <w:rPr>
                      <w:sz w:val="21"/>
                      <w:szCs w:val="21"/>
                    </w:rPr>
                  </w:pPr>
                  <w:r>
                    <w:rPr>
                      <w:rFonts w:hint="eastAsia"/>
                      <w:sz w:val="21"/>
                      <w:szCs w:val="21"/>
                    </w:rPr>
                    <w:t>15</w:t>
                  </w:r>
                </w:p>
              </w:tc>
              <w:tc>
                <w:tcPr>
                  <w:tcW w:w="430" w:type="dxa"/>
                  <w:noWrap/>
                  <w:vAlign w:val="center"/>
                </w:tcPr>
                <w:p w:rsidR="00D01A9C" w:rsidRPr="00076B79" w:rsidRDefault="00D01A9C">
                  <w:pPr>
                    <w:jc w:val="center"/>
                    <w:rPr>
                      <w:sz w:val="21"/>
                      <w:szCs w:val="21"/>
                    </w:rPr>
                  </w:pPr>
                  <w:r>
                    <w:rPr>
                      <w:rFonts w:hint="eastAsia"/>
                      <w:sz w:val="21"/>
                      <w:szCs w:val="21"/>
                    </w:rPr>
                    <w:t>6</w:t>
                  </w:r>
                </w:p>
              </w:tc>
              <w:tc>
                <w:tcPr>
                  <w:tcW w:w="479" w:type="dxa"/>
                  <w:noWrap/>
                  <w:vAlign w:val="center"/>
                </w:tcPr>
                <w:p w:rsidR="00D01A9C" w:rsidRPr="00076B79" w:rsidRDefault="00D01A9C">
                  <w:pPr>
                    <w:jc w:val="center"/>
                    <w:rPr>
                      <w:sz w:val="21"/>
                      <w:szCs w:val="21"/>
                    </w:rPr>
                  </w:pPr>
                  <w:r>
                    <w:rPr>
                      <w:rFonts w:hint="eastAsia"/>
                      <w:sz w:val="21"/>
                      <w:szCs w:val="21"/>
                    </w:rPr>
                    <w:t>44</w:t>
                  </w:r>
                </w:p>
              </w:tc>
              <w:tc>
                <w:tcPr>
                  <w:tcW w:w="500" w:type="dxa"/>
                  <w:noWrap/>
                  <w:vAlign w:val="center"/>
                </w:tcPr>
                <w:p w:rsidR="00D01A9C" w:rsidRPr="00076B79" w:rsidRDefault="00D01A9C">
                  <w:pPr>
                    <w:jc w:val="center"/>
                    <w:rPr>
                      <w:sz w:val="21"/>
                      <w:szCs w:val="21"/>
                    </w:rPr>
                  </w:pPr>
                  <w:r>
                    <w:rPr>
                      <w:rFonts w:hint="eastAsia"/>
                      <w:sz w:val="21"/>
                      <w:szCs w:val="21"/>
                    </w:rPr>
                    <w:t>59.4</w:t>
                  </w:r>
                </w:p>
              </w:tc>
              <w:tc>
                <w:tcPr>
                  <w:tcW w:w="698" w:type="dxa"/>
                  <w:vMerge/>
                  <w:vAlign w:val="center"/>
                </w:tcPr>
                <w:p w:rsidR="00D01A9C" w:rsidRDefault="00D01A9C" w:rsidP="00B878E9">
                  <w:pPr>
                    <w:jc w:val="center"/>
                    <w:rPr>
                      <w:sz w:val="21"/>
                      <w:szCs w:val="21"/>
                      <w:highlight w:val="yellow"/>
                    </w:rPr>
                  </w:pPr>
                </w:p>
              </w:tc>
              <w:tc>
                <w:tcPr>
                  <w:tcW w:w="698" w:type="dxa"/>
                  <w:noWrap/>
                  <w:vAlign w:val="center"/>
                </w:tcPr>
                <w:p w:rsidR="00D01A9C" w:rsidRDefault="00D01A9C">
                  <w:pPr>
                    <w:jc w:val="center"/>
                    <w:rPr>
                      <w:sz w:val="21"/>
                      <w:szCs w:val="21"/>
                    </w:rPr>
                  </w:pPr>
                  <w:r>
                    <w:rPr>
                      <w:rFonts w:hint="eastAsia"/>
                      <w:sz w:val="21"/>
                      <w:szCs w:val="21"/>
                    </w:rPr>
                    <w:t>8</w:t>
                  </w:r>
                  <w:r>
                    <w:rPr>
                      <w:sz w:val="21"/>
                      <w:szCs w:val="21"/>
                    </w:rPr>
                    <w:t>:00-</w:t>
                  </w:r>
                  <w:r>
                    <w:rPr>
                      <w:rFonts w:hint="eastAsia"/>
                      <w:sz w:val="21"/>
                      <w:szCs w:val="21"/>
                    </w:rPr>
                    <w:t>18</w:t>
                  </w:r>
                  <w:r>
                    <w:rPr>
                      <w:sz w:val="21"/>
                      <w:szCs w:val="21"/>
                    </w:rPr>
                    <w:t>:00</w:t>
                  </w:r>
                </w:p>
              </w:tc>
              <w:tc>
                <w:tcPr>
                  <w:tcW w:w="531" w:type="dxa"/>
                  <w:vMerge/>
                  <w:noWrap/>
                  <w:vAlign w:val="center"/>
                </w:tcPr>
                <w:p w:rsidR="00D01A9C" w:rsidRDefault="00D01A9C">
                  <w:pPr>
                    <w:jc w:val="center"/>
                    <w:rPr>
                      <w:sz w:val="21"/>
                      <w:szCs w:val="21"/>
                      <w:highlight w:val="yellow"/>
                    </w:rPr>
                  </w:pPr>
                </w:p>
              </w:tc>
              <w:tc>
                <w:tcPr>
                  <w:tcW w:w="496" w:type="dxa"/>
                  <w:vMerge/>
                  <w:noWrap/>
                  <w:vAlign w:val="center"/>
                </w:tcPr>
                <w:p w:rsidR="00D01A9C" w:rsidRDefault="00D01A9C">
                  <w:pPr>
                    <w:jc w:val="center"/>
                    <w:rPr>
                      <w:sz w:val="21"/>
                      <w:szCs w:val="21"/>
                      <w:highlight w:val="yellow"/>
                    </w:rPr>
                  </w:pPr>
                </w:p>
              </w:tc>
              <w:tc>
                <w:tcPr>
                  <w:tcW w:w="321" w:type="dxa"/>
                  <w:vMerge/>
                  <w:noWrap/>
                  <w:vAlign w:val="center"/>
                </w:tcPr>
                <w:p w:rsidR="00D01A9C" w:rsidRDefault="00D01A9C">
                  <w:pPr>
                    <w:jc w:val="center"/>
                    <w:rPr>
                      <w:sz w:val="21"/>
                      <w:szCs w:val="21"/>
                      <w:highlight w:val="yellow"/>
                    </w:rPr>
                  </w:pPr>
                </w:p>
              </w:tc>
            </w:tr>
            <w:tr w:rsidR="00D01A9C" w:rsidTr="00B878E9">
              <w:trPr>
                <w:trHeight w:val="397"/>
                <w:jc w:val="center"/>
              </w:trPr>
              <w:tc>
                <w:tcPr>
                  <w:tcW w:w="301" w:type="dxa"/>
                  <w:tcBorders>
                    <w:bottom w:val="single" w:sz="8" w:space="0" w:color="auto"/>
                  </w:tcBorders>
                  <w:noWrap/>
                  <w:vAlign w:val="center"/>
                </w:tcPr>
                <w:p w:rsidR="00D01A9C" w:rsidRDefault="00D01A9C">
                  <w:pPr>
                    <w:jc w:val="center"/>
                    <w:rPr>
                      <w:sz w:val="21"/>
                      <w:szCs w:val="21"/>
                    </w:rPr>
                  </w:pPr>
                  <w:r>
                    <w:rPr>
                      <w:rFonts w:hint="eastAsia"/>
                      <w:sz w:val="21"/>
                      <w:szCs w:val="21"/>
                    </w:rPr>
                    <w:t>3</w:t>
                  </w:r>
                </w:p>
              </w:tc>
              <w:tc>
                <w:tcPr>
                  <w:tcW w:w="444" w:type="dxa"/>
                  <w:vMerge/>
                  <w:tcBorders>
                    <w:bottom w:val="single" w:sz="8" w:space="0" w:color="auto"/>
                  </w:tcBorders>
                  <w:noWrap/>
                  <w:vAlign w:val="center"/>
                </w:tcPr>
                <w:p w:rsidR="00D01A9C" w:rsidRPr="00076B79" w:rsidRDefault="00D01A9C">
                  <w:pPr>
                    <w:jc w:val="center"/>
                    <w:rPr>
                      <w:sz w:val="21"/>
                      <w:szCs w:val="21"/>
                    </w:rPr>
                  </w:pPr>
                </w:p>
              </w:tc>
              <w:tc>
                <w:tcPr>
                  <w:tcW w:w="766" w:type="dxa"/>
                  <w:tcBorders>
                    <w:bottom w:val="single" w:sz="8" w:space="0" w:color="auto"/>
                  </w:tcBorders>
                  <w:noWrap/>
                  <w:vAlign w:val="center"/>
                </w:tcPr>
                <w:p w:rsidR="00D01A9C" w:rsidRPr="00CB083F" w:rsidRDefault="00D01A9C">
                  <w:pPr>
                    <w:pStyle w:val="aff9"/>
                  </w:pPr>
                  <w:r>
                    <w:rPr>
                      <w:rFonts w:hint="eastAsia"/>
                    </w:rPr>
                    <w:t>风机</w:t>
                  </w:r>
                  <w:r>
                    <w:rPr>
                      <w:rFonts w:hint="eastAsia"/>
                    </w:rPr>
                    <w:t>1</w:t>
                  </w:r>
                </w:p>
              </w:tc>
              <w:tc>
                <w:tcPr>
                  <w:tcW w:w="578" w:type="dxa"/>
                  <w:tcBorders>
                    <w:bottom w:val="single" w:sz="8" w:space="0" w:color="auto"/>
                  </w:tcBorders>
                  <w:noWrap/>
                  <w:vAlign w:val="center"/>
                </w:tcPr>
                <w:p w:rsidR="00D01A9C" w:rsidRDefault="00D01A9C">
                  <w:pPr>
                    <w:jc w:val="center"/>
                    <w:rPr>
                      <w:sz w:val="21"/>
                      <w:szCs w:val="21"/>
                    </w:rPr>
                  </w:pPr>
                  <w:r>
                    <w:rPr>
                      <w:rFonts w:hint="eastAsia"/>
                      <w:sz w:val="21"/>
                      <w:szCs w:val="21"/>
                    </w:rPr>
                    <w:t>90</w:t>
                  </w:r>
                </w:p>
              </w:tc>
              <w:tc>
                <w:tcPr>
                  <w:tcW w:w="563" w:type="dxa"/>
                  <w:vMerge/>
                  <w:tcBorders>
                    <w:bottom w:val="single" w:sz="8" w:space="0" w:color="auto"/>
                  </w:tcBorders>
                  <w:noWrap/>
                  <w:vAlign w:val="center"/>
                </w:tcPr>
                <w:p w:rsidR="00D01A9C" w:rsidRPr="00076B79" w:rsidRDefault="00D01A9C">
                  <w:pPr>
                    <w:jc w:val="center"/>
                    <w:rPr>
                      <w:sz w:val="21"/>
                      <w:szCs w:val="21"/>
                    </w:rPr>
                  </w:pPr>
                </w:p>
              </w:tc>
              <w:tc>
                <w:tcPr>
                  <w:tcW w:w="506" w:type="dxa"/>
                  <w:tcBorders>
                    <w:bottom w:val="single" w:sz="8" w:space="0" w:color="auto"/>
                  </w:tcBorders>
                  <w:noWrap/>
                  <w:vAlign w:val="center"/>
                </w:tcPr>
                <w:p w:rsidR="00D01A9C" w:rsidRPr="00076B79" w:rsidRDefault="00D01A9C">
                  <w:pPr>
                    <w:jc w:val="center"/>
                    <w:rPr>
                      <w:sz w:val="21"/>
                      <w:szCs w:val="21"/>
                    </w:rPr>
                  </w:pPr>
                  <w:r>
                    <w:rPr>
                      <w:rFonts w:hint="eastAsia"/>
                      <w:sz w:val="21"/>
                      <w:szCs w:val="21"/>
                    </w:rPr>
                    <w:t>1</w:t>
                  </w:r>
                </w:p>
              </w:tc>
              <w:tc>
                <w:tcPr>
                  <w:tcW w:w="539" w:type="dxa"/>
                  <w:tcBorders>
                    <w:bottom w:val="single" w:sz="8" w:space="0" w:color="auto"/>
                  </w:tcBorders>
                  <w:noWrap/>
                  <w:vAlign w:val="center"/>
                </w:tcPr>
                <w:p w:rsidR="00D01A9C" w:rsidRPr="00076B79" w:rsidRDefault="00D01A9C">
                  <w:pPr>
                    <w:jc w:val="center"/>
                    <w:rPr>
                      <w:sz w:val="21"/>
                      <w:szCs w:val="21"/>
                    </w:rPr>
                  </w:pPr>
                  <w:r>
                    <w:rPr>
                      <w:rFonts w:hint="eastAsia"/>
                      <w:sz w:val="21"/>
                      <w:szCs w:val="21"/>
                    </w:rPr>
                    <w:t>16</w:t>
                  </w:r>
                </w:p>
              </w:tc>
              <w:tc>
                <w:tcPr>
                  <w:tcW w:w="430" w:type="dxa"/>
                  <w:tcBorders>
                    <w:bottom w:val="single" w:sz="8" w:space="0" w:color="auto"/>
                  </w:tcBorders>
                  <w:noWrap/>
                  <w:vAlign w:val="center"/>
                </w:tcPr>
                <w:p w:rsidR="00D01A9C" w:rsidRPr="00076B79" w:rsidRDefault="00D01A9C">
                  <w:pPr>
                    <w:jc w:val="center"/>
                    <w:rPr>
                      <w:sz w:val="21"/>
                      <w:szCs w:val="21"/>
                    </w:rPr>
                  </w:pPr>
                  <w:r>
                    <w:rPr>
                      <w:rFonts w:hint="eastAsia"/>
                      <w:sz w:val="21"/>
                      <w:szCs w:val="21"/>
                    </w:rPr>
                    <w:t>0.5</w:t>
                  </w:r>
                </w:p>
              </w:tc>
              <w:tc>
                <w:tcPr>
                  <w:tcW w:w="479" w:type="dxa"/>
                  <w:tcBorders>
                    <w:bottom w:val="single" w:sz="8" w:space="0" w:color="auto"/>
                  </w:tcBorders>
                  <w:noWrap/>
                  <w:vAlign w:val="center"/>
                </w:tcPr>
                <w:p w:rsidR="00D01A9C" w:rsidRPr="00076B79" w:rsidRDefault="00D01A9C">
                  <w:pPr>
                    <w:jc w:val="center"/>
                    <w:rPr>
                      <w:sz w:val="21"/>
                      <w:szCs w:val="21"/>
                    </w:rPr>
                  </w:pPr>
                  <w:r>
                    <w:rPr>
                      <w:rFonts w:hint="eastAsia"/>
                      <w:sz w:val="21"/>
                      <w:szCs w:val="21"/>
                    </w:rPr>
                    <w:t>16</w:t>
                  </w:r>
                </w:p>
              </w:tc>
              <w:tc>
                <w:tcPr>
                  <w:tcW w:w="500" w:type="dxa"/>
                  <w:tcBorders>
                    <w:bottom w:val="single" w:sz="8" w:space="0" w:color="auto"/>
                  </w:tcBorders>
                  <w:noWrap/>
                  <w:vAlign w:val="center"/>
                </w:tcPr>
                <w:p w:rsidR="00D01A9C" w:rsidRPr="00076B79" w:rsidRDefault="00D01A9C">
                  <w:pPr>
                    <w:jc w:val="center"/>
                    <w:rPr>
                      <w:sz w:val="21"/>
                      <w:szCs w:val="21"/>
                    </w:rPr>
                  </w:pPr>
                  <w:r>
                    <w:rPr>
                      <w:rFonts w:hint="eastAsia"/>
                      <w:sz w:val="21"/>
                      <w:szCs w:val="21"/>
                    </w:rPr>
                    <w:t>64.8</w:t>
                  </w:r>
                </w:p>
              </w:tc>
              <w:tc>
                <w:tcPr>
                  <w:tcW w:w="698" w:type="dxa"/>
                  <w:vMerge/>
                  <w:tcBorders>
                    <w:bottom w:val="single" w:sz="8" w:space="0" w:color="auto"/>
                  </w:tcBorders>
                  <w:vAlign w:val="center"/>
                </w:tcPr>
                <w:p w:rsidR="00D01A9C" w:rsidRDefault="00D01A9C" w:rsidP="00B878E9">
                  <w:pPr>
                    <w:jc w:val="center"/>
                    <w:rPr>
                      <w:sz w:val="21"/>
                      <w:szCs w:val="21"/>
                      <w:highlight w:val="yellow"/>
                    </w:rPr>
                  </w:pPr>
                </w:p>
              </w:tc>
              <w:tc>
                <w:tcPr>
                  <w:tcW w:w="698" w:type="dxa"/>
                  <w:tcBorders>
                    <w:bottom w:val="single" w:sz="8" w:space="0" w:color="auto"/>
                  </w:tcBorders>
                  <w:noWrap/>
                  <w:vAlign w:val="center"/>
                </w:tcPr>
                <w:p w:rsidR="00D01A9C" w:rsidRDefault="00D01A9C">
                  <w:pPr>
                    <w:jc w:val="center"/>
                    <w:rPr>
                      <w:sz w:val="21"/>
                      <w:szCs w:val="21"/>
                    </w:rPr>
                  </w:pPr>
                  <w:r>
                    <w:rPr>
                      <w:rFonts w:hint="eastAsia"/>
                      <w:sz w:val="21"/>
                      <w:szCs w:val="21"/>
                    </w:rPr>
                    <w:t>8</w:t>
                  </w:r>
                  <w:r>
                    <w:rPr>
                      <w:sz w:val="21"/>
                      <w:szCs w:val="21"/>
                    </w:rPr>
                    <w:t>:00-</w:t>
                  </w:r>
                  <w:r>
                    <w:rPr>
                      <w:rFonts w:hint="eastAsia"/>
                      <w:sz w:val="21"/>
                      <w:szCs w:val="21"/>
                    </w:rPr>
                    <w:t>18</w:t>
                  </w:r>
                  <w:r>
                    <w:rPr>
                      <w:sz w:val="21"/>
                      <w:szCs w:val="21"/>
                    </w:rPr>
                    <w:t>:00</w:t>
                  </w:r>
                </w:p>
              </w:tc>
              <w:tc>
                <w:tcPr>
                  <w:tcW w:w="531" w:type="dxa"/>
                  <w:vMerge/>
                  <w:tcBorders>
                    <w:bottom w:val="single" w:sz="8" w:space="0" w:color="auto"/>
                  </w:tcBorders>
                  <w:noWrap/>
                  <w:vAlign w:val="center"/>
                </w:tcPr>
                <w:p w:rsidR="00D01A9C" w:rsidRDefault="00D01A9C">
                  <w:pPr>
                    <w:jc w:val="center"/>
                    <w:rPr>
                      <w:sz w:val="21"/>
                      <w:szCs w:val="21"/>
                      <w:highlight w:val="yellow"/>
                    </w:rPr>
                  </w:pPr>
                </w:p>
              </w:tc>
              <w:tc>
                <w:tcPr>
                  <w:tcW w:w="496" w:type="dxa"/>
                  <w:vMerge/>
                  <w:tcBorders>
                    <w:bottom w:val="single" w:sz="8" w:space="0" w:color="auto"/>
                  </w:tcBorders>
                  <w:noWrap/>
                  <w:vAlign w:val="center"/>
                </w:tcPr>
                <w:p w:rsidR="00D01A9C" w:rsidRDefault="00D01A9C">
                  <w:pPr>
                    <w:jc w:val="center"/>
                    <w:rPr>
                      <w:sz w:val="21"/>
                      <w:szCs w:val="21"/>
                      <w:highlight w:val="yellow"/>
                    </w:rPr>
                  </w:pPr>
                </w:p>
              </w:tc>
              <w:tc>
                <w:tcPr>
                  <w:tcW w:w="321" w:type="dxa"/>
                  <w:vMerge/>
                  <w:tcBorders>
                    <w:bottom w:val="single" w:sz="8" w:space="0" w:color="auto"/>
                  </w:tcBorders>
                  <w:noWrap/>
                  <w:vAlign w:val="center"/>
                </w:tcPr>
                <w:p w:rsidR="00D01A9C" w:rsidRDefault="00D01A9C">
                  <w:pPr>
                    <w:jc w:val="center"/>
                    <w:rPr>
                      <w:sz w:val="21"/>
                      <w:szCs w:val="21"/>
                      <w:highlight w:val="yellow"/>
                    </w:rPr>
                  </w:pPr>
                </w:p>
              </w:tc>
            </w:tr>
          </w:tbl>
          <w:p w:rsidR="00E962F0" w:rsidRDefault="00157BE9">
            <w:pPr>
              <w:spacing w:line="440" w:lineRule="exact"/>
              <w:ind w:firstLineChars="250" w:firstLine="600"/>
              <w:rPr>
                <w:sz w:val="24"/>
              </w:rPr>
            </w:pPr>
            <w:r>
              <w:rPr>
                <w:sz w:val="24"/>
                <w:szCs w:val="24"/>
              </w:rPr>
              <w:t>根据本项目主要高噪声设备的分布状况和房间外源强，</w:t>
            </w:r>
            <w:r>
              <w:rPr>
                <w:rFonts w:hint="eastAsia"/>
                <w:sz w:val="24"/>
                <w:szCs w:val="24"/>
              </w:rPr>
              <w:t>根据导则中</w:t>
            </w:r>
            <w:r>
              <w:rPr>
                <w:sz w:val="24"/>
                <w:szCs w:val="24"/>
              </w:rPr>
              <w:t>噪声预测模型</w:t>
            </w:r>
            <w:r>
              <w:rPr>
                <w:rFonts w:hint="eastAsia"/>
                <w:sz w:val="24"/>
                <w:szCs w:val="24"/>
              </w:rPr>
              <w:t>，</w:t>
            </w:r>
            <w:r>
              <w:rPr>
                <w:sz w:val="24"/>
                <w:szCs w:val="24"/>
              </w:rPr>
              <w:t>计算出各声源对</w:t>
            </w:r>
            <w:r>
              <w:rPr>
                <w:rFonts w:hint="eastAsia"/>
                <w:sz w:val="24"/>
                <w:szCs w:val="24"/>
              </w:rPr>
              <w:t>厂界的噪声</w:t>
            </w:r>
            <w:r>
              <w:rPr>
                <w:sz w:val="24"/>
                <w:szCs w:val="24"/>
              </w:rPr>
              <w:t>贡献值</w:t>
            </w:r>
            <w:r>
              <w:rPr>
                <w:rFonts w:hint="eastAsia"/>
                <w:sz w:val="24"/>
                <w:szCs w:val="24"/>
              </w:rPr>
              <w:t>。</w:t>
            </w:r>
          </w:p>
          <w:p w:rsidR="00E962F0" w:rsidRDefault="00157BE9">
            <w:pPr>
              <w:spacing w:line="440" w:lineRule="exact"/>
              <w:ind w:firstLineChars="200" w:firstLine="480"/>
              <w:rPr>
                <w:sz w:val="24"/>
              </w:rPr>
            </w:pPr>
            <w:r>
              <w:rPr>
                <w:rFonts w:hint="eastAsia"/>
                <w:sz w:val="24"/>
                <w:szCs w:val="24"/>
              </w:rPr>
              <w:t>点声源</w:t>
            </w:r>
            <w:r>
              <w:rPr>
                <w:sz w:val="24"/>
                <w:szCs w:val="24"/>
              </w:rPr>
              <w:t>的</w:t>
            </w:r>
            <w:r>
              <w:rPr>
                <w:rFonts w:hint="eastAsia"/>
                <w:sz w:val="24"/>
                <w:szCs w:val="24"/>
              </w:rPr>
              <w:t>几何</w:t>
            </w:r>
            <w:r>
              <w:rPr>
                <w:sz w:val="24"/>
                <w:szCs w:val="24"/>
              </w:rPr>
              <w:t>发散衰减的</w:t>
            </w:r>
            <w:r>
              <w:rPr>
                <w:rFonts w:hint="eastAsia"/>
                <w:sz w:val="24"/>
                <w:szCs w:val="24"/>
              </w:rPr>
              <w:t>基本公式</w:t>
            </w:r>
            <w:r>
              <w:rPr>
                <w:sz w:val="24"/>
                <w:szCs w:val="24"/>
              </w:rPr>
              <w:t>如下：</w:t>
            </w:r>
          </w:p>
          <w:p w:rsidR="00E962F0" w:rsidRDefault="00157BE9">
            <w:pPr>
              <w:spacing w:line="440" w:lineRule="exact"/>
              <w:jc w:val="center"/>
              <w:rPr>
                <w:sz w:val="24"/>
              </w:rPr>
            </w:pPr>
            <w:r>
              <w:rPr>
                <w:sz w:val="24"/>
                <w:szCs w:val="24"/>
              </w:rPr>
              <w:t>Lp</w:t>
            </w:r>
            <w:r>
              <w:rPr>
                <w:sz w:val="24"/>
                <w:szCs w:val="24"/>
              </w:rPr>
              <w:t>（</w:t>
            </w:r>
            <w:r>
              <w:rPr>
                <w:rFonts w:hint="eastAsia"/>
                <w:sz w:val="24"/>
                <w:szCs w:val="24"/>
              </w:rPr>
              <w:t>r</w:t>
            </w:r>
            <w:r>
              <w:rPr>
                <w:sz w:val="24"/>
                <w:szCs w:val="24"/>
              </w:rPr>
              <w:t>）</w:t>
            </w:r>
            <w:r>
              <w:rPr>
                <w:rFonts w:hint="eastAsia"/>
                <w:sz w:val="24"/>
                <w:szCs w:val="24"/>
              </w:rPr>
              <w:t>=</w:t>
            </w:r>
            <w:r>
              <w:rPr>
                <w:sz w:val="24"/>
                <w:szCs w:val="24"/>
              </w:rPr>
              <w:t>L</w:t>
            </w:r>
            <w:r>
              <w:rPr>
                <w:rFonts w:hint="eastAsia"/>
                <w:sz w:val="24"/>
                <w:szCs w:val="24"/>
              </w:rPr>
              <w:t>w-20</w:t>
            </w:r>
            <w:r>
              <w:rPr>
                <w:sz w:val="24"/>
                <w:szCs w:val="24"/>
              </w:rPr>
              <w:t>lg</w:t>
            </w:r>
            <w:r>
              <w:rPr>
                <w:rFonts w:hint="eastAsia"/>
                <w:sz w:val="24"/>
                <w:szCs w:val="24"/>
              </w:rPr>
              <w:t>r-8</w:t>
            </w:r>
          </w:p>
          <w:p w:rsidR="00E962F0" w:rsidRDefault="00157BE9">
            <w:pPr>
              <w:spacing w:line="440" w:lineRule="exact"/>
              <w:ind w:firstLine="480"/>
              <w:rPr>
                <w:sz w:val="24"/>
              </w:rPr>
            </w:pPr>
            <w:r>
              <w:rPr>
                <w:rFonts w:hint="eastAsia"/>
                <w:sz w:val="24"/>
                <w:szCs w:val="24"/>
              </w:rPr>
              <w:t>式中</w:t>
            </w:r>
            <w:r>
              <w:rPr>
                <w:sz w:val="24"/>
                <w:szCs w:val="24"/>
              </w:rPr>
              <w:t>：</w:t>
            </w:r>
            <w:r>
              <w:rPr>
                <w:sz w:val="24"/>
                <w:szCs w:val="24"/>
              </w:rPr>
              <w:t>Lp</w:t>
            </w:r>
            <w:r>
              <w:rPr>
                <w:sz w:val="24"/>
                <w:szCs w:val="24"/>
              </w:rPr>
              <w:t>（</w:t>
            </w:r>
            <w:r>
              <w:rPr>
                <w:rFonts w:hint="eastAsia"/>
                <w:sz w:val="24"/>
                <w:szCs w:val="24"/>
              </w:rPr>
              <w:t>r</w:t>
            </w:r>
            <w:r>
              <w:rPr>
                <w:sz w:val="24"/>
                <w:szCs w:val="24"/>
              </w:rPr>
              <w:t>）</w:t>
            </w:r>
            <w:r>
              <w:rPr>
                <w:rFonts w:hint="eastAsia"/>
                <w:sz w:val="24"/>
                <w:szCs w:val="24"/>
              </w:rPr>
              <w:t>——预测点处声压级，</w:t>
            </w:r>
            <w:r>
              <w:rPr>
                <w:rFonts w:hint="eastAsia"/>
                <w:sz w:val="24"/>
                <w:szCs w:val="24"/>
              </w:rPr>
              <w:t>dB</w:t>
            </w:r>
            <w:r>
              <w:rPr>
                <w:rFonts w:hint="eastAsia"/>
                <w:sz w:val="24"/>
                <w:szCs w:val="24"/>
              </w:rPr>
              <w:t>；</w:t>
            </w:r>
          </w:p>
          <w:p w:rsidR="00E962F0" w:rsidRDefault="00157BE9">
            <w:pPr>
              <w:spacing w:line="440" w:lineRule="exact"/>
              <w:ind w:firstLine="480"/>
              <w:rPr>
                <w:sz w:val="24"/>
              </w:rPr>
            </w:pPr>
            <w:r>
              <w:rPr>
                <w:sz w:val="24"/>
                <w:szCs w:val="24"/>
              </w:rPr>
              <w:t xml:space="preserve">      L</w:t>
            </w:r>
            <w:r>
              <w:rPr>
                <w:rFonts w:hint="eastAsia"/>
                <w:sz w:val="24"/>
                <w:szCs w:val="24"/>
              </w:rPr>
              <w:t>w</w:t>
            </w:r>
            <w:r>
              <w:rPr>
                <w:rFonts w:hint="eastAsia"/>
                <w:sz w:val="24"/>
                <w:szCs w:val="24"/>
              </w:rPr>
              <w:t>—由点声源产生的倍频带声功率级，</w:t>
            </w:r>
            <w:r>
              <w:rPr>
                <w:rFonts w:hint="eastAsia"/>
                <w:sz w:val="24"/>
                <w:szCs w:val="24"/>
              </w:rPr>
              <w:t>dB</w:t>
            </w:r>
            <w:r>
              <w:rPr>
                <w:rFonts w:hint="eastAsia"/>
                <w:sz w:val="24"/>
                <w:szCs w:val="24"/>
              </w:rPr>
              <w:t>；</w:t>
            </w:r>
          </w:p>
          <w:p w:rsidR="00E962F0" w:rsidRDefault="00157BE9">
            <w:pPr>
              <w:spacing w:line="440" w:lineRule="exact"/>
              <w:ind w:firstLine="480"/>
              <w:rPr>
                <w:sz w:val="24"/>
              </w:rPr>
            </w:pPr>
            <w:r>
              <w:rPr>
                <w:sz w:val="24"/>
                <w:szCs w:val="24"/>
              </w:rPr>
              <w:t xml:space="preserve">      r——</w:t>
            </w:r>
            <w:r>
              <w:rPr>
                <w:rFonts w:hint="eastAsia"/>
                <w:sz w:val="24"/>
                <w:szCs w:val="24"/>
              </w:rPr>
              <w:t>预测点距声源的距离，</w:t>
            </w:r>
            <w:r>
              <w:rPr>
                <w:sz w:val="24"/>
                <w:szCs w:val="24"/>
              </w:rPr>
              <w:t>m</w:t>
            </w:r>
            <w:r>
              <w:rPr>
                <w:sz w:val="24"/>
                <w:szCs w:val="24"/>
              </w:rPr>
              <w:t>；</w:t>
            </w:r>
          </w:p>
          <w:p w:rsidR="00E962F0" w:rsidRDefault="00157BE9">
            <w:pPr>
              <w:spacing w:line="440" w:lineRule="exact"/>
              <w:ind w:firstLineChars="500" w:firstLine="1200"/>
              <w:rPr>
                <w:sz w:val="24"/>
              </w:rPr>
            </w:pPr>
            <w:r>
              <w:rPr>
                <w:rFonts w:hint="eastAsia"/>
                <w:sz w:val="24"/>
                <w:szCs w:val="24"/>
              </w:rPr>
              <w:t>r</w:t>
            </w:r>
            <w:r>
              <w:rPr>
                <w:sz w:val="24"/>
                <w:szCs w:val="24"/>
              </w:rPr>
              <w:t>0</w:t>
            </w:r>
            <w:r>
              <w:rPr>
                <w:rFonts w:hint="eastAsia"/>
                <w:sz w:val="24"/>
                <w:szCs w:val="24"/>
              </w:rPr>
              <w:t>——参考位置距声源的距离，</w:t>
            </w:r>
            <w:r>
              <w:rPr>
                <w:sz w:val="24"/>
                <w:szCs w:val="24"/>
              </w:rPr>
              <w:t>m</w:t>
            </w:r>
            <w:r>
              <w:rPr>
                <w:sz w:val="24"/>
                <w:szCs w:val="24"/>
              </w:rPr>
              <w:t>。</w:t>
            </w:r>
          </w:p>
          <w:p w:rsidR="00E962F0" w:rsidRDefault="00157BE9">
            <w:pPr>
              <w:spacing w:line="440" w:lineRule="exact"/>
              <w:ind w:firstLineChars="200" w:firstLine="480"/>
              <w:rPr>
                <w:sz w:val="24"/>
              </w:rPr>
            </w:pPr>
            <w:r>
              <w:rPr>
                <w:rFonts w:hint="eastAsia"/>
                <w:sz w:val="24"/>
                <w:szCs w:val="24"/>
              </w:rPr>
              <w:t>本项目</w:t>
            </w:r>
            <w:r>
              <w:rPr>
                <w:sz w:val="24"/>
                <w:szCs w:val="24"/>
              </w:rPr>
              <w:t>声源在预测点产生的贡献值（</w:t>
            </w:r>
            <w:r>
              <w:rPr>
                <w:sz w:val="24"/>
                <w:szCs w:val="24"/>
              </w:rPr>
              <w:t>Leqg</w:t>
            </w:r>
            <w:r>
              <w:rPr>
                <w:sz w:val="24"/>
                <w:szCs w:val="24"/>
              </w:rPr>
              <w:t>）计算公式：</w:t>
            </w:r>
          </w:p>
          <w:p w:rsidR="00E962F0" w:rsidRDefault="00157BE9">
            <w:pPr>
              <w:spacing w:line="440" w:lineRule="exact"/>
              <w:ind w:firstLineChars="200" w:firstLine="480"/>
              <w:rPr>
                <w:sz w:val="24"/>
              </w:rPr>
            </w:pPr>
            <w:r>
              <w:rPr>
                <w:noProof/>
                <w:sz w:val="24"/>
                <w:szCs w:val="24"/>
              </w:rPr>
              <w:drawing>
                <wp:anchor distT="0" distB="0" distL="114300" distR="114300" simplePos="0" relativeHeight="251679744" behindDoc="0" locked="0" layoutInCell="1" allowOverlap="1">
                  <wp:simplePos x="0" y="0"/>
                  <wp:positionH relativeFrom="column">
                    <wp:posOffset>1532890</wp:posOffset>
                  </wp:positionH>
                  <wp:positionV relativeFrom="paragraph">
                    <wp:posOffset>64770</wp:posOffset>
                  </wp:positionV>
                  <wp:extent cx="1992630" cy="381000"/>
                  <wp:effectExtent l="0" t="0" r="7620" b="0"/>
                  <wp:wrapTopAndBottom/>
                  <wp:docPr id="47" name="图片 29473" descr="C:\Users\ADMINI~1\AppData\Local\Temp\ksohtml11864\wps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9473" descr="C:\Users\ADMINI~1\AppData\Local\Temp\ksohtml11864\wps2.wmf"/>
                          <pic:cNvPicPr>
                            <a:picLocks noChangeAspect="1"/>
                          </pic:cNvPicPr>
                        </pic:nvPicPr>
                        <pic:blipFill>
                          <a:blip r:embed="rId21"/>
                          <a:stretch>
                            <a:fillRect/>
                          </a:stretch>
                        </pic:blipFill>
                        <pic:spPr>
                          <a:xfrm>
                            <a:off x="0" y="0"/>
                            <a:ext cx="1992630" cy="381000"/>
                          </a:xfrm>
                          <a:prstGeom prst="rect">
                            <a:avLst/>
                          </a:prstGeom>
                          <a:noFill/>
                          <a:ln>
                            <a:noFill/>
                          </a:ln>
                        </pic:spPr>
                      </pic:pic>
                    </a:graphicData>
                  </a:graphic>
                </wp:anchor>
              </w:drawing>
            </w:r>
            <w:r>
              <w:rPr>
                <w:sz w:val="24"/>
                <w:szCs w:val="24"/>
              </w:rPr>
              <w:t>式中：</w:t>
            </w:r>
            <w:r>
              <w:rPr>
                <w:sz w:val="24"/>
                <w:szCs w:val="24"/>
              </w:rPr>
              <w:t>Leqg——</w:t>
            </w:r>
            <w:r>
              <w:rPr>
                <w:sz w:val="24"/>
                <w:szCs w:val="24"/>
              </w:rPr>
              <w:t>建设项目声源在预测的产生的噪声贡献值，</w:t>
            </w:r>
            <w:r>
              <w:rPr>
                <w:sz w:val="24"/>
                <w:szCs w:val="24"/>
              </w:rPr>
              <w:t>dB</w:t>
            </w:r>
            <w:r>
              <w:rPr>
                <w:sz w:val="24"/>
                <w:szCs w:val="24"/>
              </w:rPr>
              <w:t>；</w:t>
            </w:r>
          </w:p>
          <w:p w:rsidR="00E962F0" w:rsidRDefault="00157BE9">
            <w:pPr>
              <w:spacing w:line="440" w:lineRule="exact"/>
              <w:ind w:firstLineChars="200" w:firstLine="480"/>
              <w:rPr>
                <w:sz w:val="24"/>
              </w:rPr>
            </w:pPr>
            <w:r>
              <w:rPr>
                <w:sz w:val="24"/>
                <w:szCs w:val="24"/>
              </w:rPr>
              <w:t xml:space="preserve">        T——</w:t>
            </w:r>
            <w:r>
              <w:rPr>
                <w:sz w:val="24"/>
                <w:szCs w:val="24"/>
              </w:rPr>
              <w:t>用于计算等效声级的时间，</w:t>
            </w:r>
            <w:r>
              <w:rPr>
                <w:sz w:val="24"/>
                <w:szCs w:val="24"/>
              </w:rPr>
              <w:t>s</w:t>
            </w:r>
            <w:r>
              <w:rPr>
                <w:sz w:val="24"/>
                <w:szCs w:val="24"/>
              </w:rPr>
              <w:t>；</w:t>
            </w:r>
          </w:p>
          <w:p w:rsidR="00E962F0" w:rsidRDefault="00157BE9">
            <w:pPr>
              <w:spacing w:line="440" w:lineRule="exact"/>
              <w:ind w:firstLineChars="200" w:firstLine="480"/>
              <w:rPr>
                <w:sz w:val="24"/>
              </w:rPr>
            </w:pPr>
            <w:r>
              <w:rPr>
                <w:sz w:val="24"/>
                <w:szCs w:val="24"/>
              </w:rPr>
              <w:t xml:space="preserve">        N——</w:t>
            </w:r>
            <w:r>
              <w:rPr>
                <w:sz w:val="24"/>
                <w:szCs w:val="24"/>
              </w:rPr>
              <w:t>室外声源个数；</w:t>
            </w:r>
          </w:p>
          <w:p w:rsidR="00E962F0" w:rsidRDefault="00157BE9">
            <w:pPr>
              <w:spacing w:line="440" w:lineRule="exact"/>
              <w:ind w:firstLineChars="200" w:firstLine="480"/>
              <w:rPr>
                <w:sz w:val="24"/>
              </w:rPr>
            </w:pPr>
            <w:r>
              <w:rPr>
                <w:sz w:val="24"/>
                <w:szCs w:val="24"/>
              </w:rPr>
              <w:t xml:space="preserve">        ti——</w:t>
            </w:r>
            <w:r>
              <w:rPr>
                <w:sz w:val="24"/>
                <w:szCs w:val="24"/>
              </w:rPr>
              <w:t>在</w:t>
            </w:r>
            <w:r>
              <w:rPr>
                <w:sz w:val="24"/>
                <w:szCs w:val="24"/>
              </w:rPr>
              <w:t>T</w:t>
            </w:r>
            <w:r>
              <w:rPr>
                <w:sz w:val="24"/>
                <w:szCs w:val="24"/>
              </w:rPr>
              <w:t>时间内</w:t>
            </w:r>
            <w:r>
              <w:rPr>
                <w:sz w:val="24"/>
                <w:szCs w:val="24"/>
              </w:rPr>
              <w:t>i</w:t>
            </w:r>
            <w:r>
              <w:rPr>
                <w:sz w:val="24"/>
                <w:szCs w:val="24"/>
              </w:rPr>
              <w:t>声源内工作时间，</w:t>
            </w:r>
            <w:r>
              <w:rPr>
                <w:sz w:val="24"/>
                <w:szCs w:val="24"/>
              </w:rPr>
              <w:t>s</w:t>
            </w:r>
            <w:r>
              <w:rPr>
                <w:sz w:val="24"/>
                <w:szCs w:val="24"/>
              </w:rPr>
              <w:t>；</w:t>
            </w:r>
          </w:p>
          <w:p w:rsidR="00E962F0" w:rsidRDefault="00157BE9">
            <w:pPr>
              <w:spacing w:line="440" w:lineRule="exact"/>
              <w:ind w:firstLineChars="200" w:firstLine="480"/>
              <w:rPr>
                <w:sz w:val="24"/>
              </w:rPr>
            </w:pPr>
            <w:r>
              <w:rPr>
                <w:sz w:val="24"/>
                <w:szCs w:val="24"/>
              </w:rPr>
              <w:t xml:space="preserve">        M——</w:t>
            </w:r>
            <w:r>
              <w:rPr>
                <w:sz w:val="24"/>
                <w:szCs w:val="24"/>
              </w:rPr>
              <w:t>等效室外声源个数；</w:t>
            </w:r>
          </w:p>
          <w:p w:rsidR="00E962F0" w:rsidRDefault="00157BE9">
            <w:pPr>
              <w:spacing w:line="440" w:lineRule="exact"/>
              <w:ind w:firstLineChars="200" w:firstLine="480"/>
              <w:rPr>
                <w:sz w:val="24"/>
              </w:rPr>
            </w:pPr>
            <w:r>
              <w:rPr>
                <w:sz w:val="24"/>
                <w:szCs w:val="24"/>
              </w:rPr>
              <w:t xml:space="preserve">        ti——</w:t>
            </w:r>
            <w:r>
              <w:rPr>
                <w:sz w:val="24"/>
                <w:szCs w:val="24"/>
              </w:rPr>
              <w:t>在</w:t>
            </w:r>
            <w:r>
              <w:rPr>
                <w:sz w:val="24"/>
                <w:szCs w:val="24"/>
              </w:rPr>
              <w:t>T</w:t>
            </w:r>
            <w:r>
              <w:rPr>
                <w:sz w:val="24"/>
                <w:szCs w:val="24"/>
              </w:rPr>
              <w:t>时间内</w:t>
            </w:r>
            <w:r>
              <w:rPr>
                <w:sz w:val="24"/>
                <w:szCs w:val="24"/>
              </w:rPr>
              <w:t>j</w:t>
            </w:r>
            <w:r>
              <w:rPr>
                <w:sz w:val="24"/>
                <w:szCs w:val="24"/>
              </w:rPr>
              <w:t>声源内工作时间，</w:t>
            </w:r>
            <w:r>
              <w:rPr>
                <w:sz w:val="24"/>
                <w:szCs w:val="24"/>
              </w:rPr>
              <w:t>s</w:t>
            </w:r>
            <w:r>
              <w:rPr>
                <w:sz w:val="24"/>
                <w:szCs w:val="24"/>
              </w:rPr>
              <w:t>；</w:t>
            </w:r>
          </w:p>
          <w:p w:rsidR="00FC55C3" w:rsidRPr="00FC6E4E" w:rsidRDefault="00157BE9" w:rsidP="00FC6E4E">
            <w:pPr>
              <w:tabs>
                <w:tab w:val="left" w:pos="8370"/>
                <w:tab w:val="left" w:pos="8600"/>
              </w:tabs>
              <w:spacing w:line="440" w:lineRule="exact"/>
              <w:ind w:firstLineChars="245" w:firstLine="588"/>
              <w:rPr>
                <w:sz w:val="24"/>
              </w:rPr>
            </w:pPr>
            <w:r>
              <w:rPr>
                <w:sz w:val="24"/>
                <w:szCs w:val="24"/>
              </w:rPr>
              <w:t>根据本</w:t>
            </w:r>
            <w:r>
              <w:rPr>
                <w:rFonts w:hint="eastAsia"/>
                <w:sz w:val="24"/>
                <w:szCs w:val="24"/>
              </w:rPr>
              <w:t>项目</w:t>
            </w:r>
            <w:r>
              <w:rPr>
                <w:sz w:val="24"/>
                <w:szCs w:val="24"/>
              </w:rPr>
              <w:t>噪声源的分布，对项目四周厂界噪声</w:t>
            </w:r>
            <w:r>
              <w:rPr>
                <w:rFonts w:hint="eastAsia"/>
                <w:sz w:val="24"/>
                <w:szCs w:val="24"/>
              </w:rPr>
              <w:t>贡献值</w:t>
            </w:r>
            <w:r>
              <w:rPr>
                <w:sz w:val="24"/>
                <w:szCs w:val="24"/>
              </w:rPr>
              <w:t>进行计算，</w:t>
            </w:r>
            <w:r>
              <w:rPr>
                <w:rFonts w:hint="eastAsia"/>
                <w:sz w:val="24"/>
                <w:szCs w:val="24"/>
              </w:rPr>
              <w:t>本次评价</w:t>
            </w:r>
            <w:r>
              <w:rPr>
                <w:sz w:val="24"/>
                <w:szCs w:val="24"/>
              </w:rPr>
              <w:t>厂界噪声的预测结果见</w:t>
            </w:r>
            <w:r>
              <w:rPr>
                <w:rFonts w:hint="eastAsia"/>
                <w:sz w:val="24"/>
                <w:szCs w:val="24"/>
              </w:rPr>
              <w:t>下</w:t>
            </w:r>
            <w:r>
              <w:rPr>
                <w:sz w:val="24"/>
                <w:szCs w:val="24"/>
              </w:rPr>
              <w:t>表。</w:t>
            </w:r>
          </w:p>
          <w:p w:rsidR="00E962F0" w:rsidRDefault="00157BE9">
            <w:pPr>
              <w:tabs>
                <w:tab w:val="left" w:pos="8370"/>
                <w:tab w:val="left" w:pos="8600"/>
              </w:tabs>
              <w:spacing w:line="440" w:lineRule="exact"/>
              <w:ind w:firstLineChars="200" w:firstLine="482"/>
              <w:rPr>
                <w:b/>
                <w:sz w:val="24"/>
              </w:rPr>
            </w:pPr>
            <w:r>
              <w:rPr>
                <w:rFonts w:hint="eastAsia"/>
                <w:b/>
                <w:sz w:val="24"/>
                <w:szCs w:val="24"/>
              </w:rPr>
              <w:t>表</w:t>
            </w:r>
            <w:r>
              <w:rPr>
                <w:rFonts w:hint="eastAsia"/>
                <w:b/>
                <w:sz w:val="24"/>
                <w:szCs w:val="24"/>
              </w:rPr>
              <w:t>3</w:t>
            </w:r>
            <w:r w:rsidR="0038229D">
              <w:rPr>
                <w:rFonts w:hint="eastAsia"/>
                <w:b/>
                <w:sz w:val="24"/>
                <w:szCs w:val="24"/>
              </w:rPr>
              <w:t>7</w:t>
            </w:r>
            <w:r>
              <w:rPr>
                <w:rFonts w:hint="eastAsia"/>
                <w:b/>
                <w:sz w:val="24"/>
                <w:szCs w:val="24"/>
              </w:rPr>
              <w:t xml:space="preserve">            </w:t>
            </w:r>
            <w:r>
              <w:rPr>
                <w:rFonts w:hint="eastAsia"/>
                <w:b/>
                <w:sz w:val="24"/>
                <w:szCs w:val="24"/>
              </w:rPr>
              <w:t>各厂界噪声预测值</w:t>
            </w:r>
            <w:r>
              <w:rPr>
                <w:rFonts w:hint="eastAsia"/>
                <w:b/>
                <w:sz w:val="24"/>
                <w:szCs w:val="24"/>
              </w:rPr>
              <w:t xml:space="preserve">         </w:t>
            </w:r>
            <w:r>
              <w:rPr>
                <w:rFonts w:hint="eastAsia"/>
                <w:b/>
                <w:sz w:val="24"/>
                <w:szCs w:val="24"/>
              </w:rPr>
              <w:t>单位：</w:t>
            </w:r>
            <w:r>
              <w:rPr>
                <w:b/>
                <w:sz w:val="24"/>
                <w:szCs w:val="24"/>
              </w:rPr>
              <w:t>dB(A)</w:t>
            </w:r>
          </w:p>
          <w:tbl>
            <w:tblPr>
              <w:tblW w:w="5000" w:type="pct"/>
              <w:jc w:val="center"/>
              <w:tblBorders>
                <w:top w:val="single" w:sz="4" w:space="0" w:color="auto"/>
                <w:bottom w:val="single" w:sz="4" w:space="0" w:color="auto"/>
                <w:insideH w:val="single" w:sz="4" w:space="0" w:color="auto"/>
                <w:insideV w:val="single" w:sz="4" w:space="0" w:color="auto"/>
              </w:tblBorders>
              <w:tblLayout w:type="fixed"/>
              <w:tblLook w:val="0000"/>
            </w:tblPr>
            <w:tblGrid>
              <w:gridCol w:w="456"/>
              <w:gridCol w:w="1784"/>
              <w:gridCol w:w="1085"/>
              <w:gridCol w:w="1276"/>
              <w:gridCol w:w="846"/>
              <w:gridCol w:w="761"/>
              <w:gridCol w:w="708"/>
              <w:gridCol w:w="934"/>
            </w:tblGrid>
            <w:tr w:rsidR="00B713D5" w:rsidTr="00F72345">
              <w:trPr>
                <w:trHeight w:val="397"/>
                <w:jc w:val="center"/>
              </w:trPr>
              <w:tc>
                <w:tcPr>
                  <w:tcW w:w="290" w:type="pct"/>
                  <w:vAlign w:val="center"/>
                </w:tcPr>
                <w:p w:rsidR="00B713D5" w:rsidRPr="00FC55C3" w:rsidRDefault="00B713D5" w:rsidP="00FC55C3">
                  <w:pPr>
                    <w:jc w:val="center"/>
                    <w:rPr>
                      <w:b/>
                      <w:sz w:val="21"/>
                      <w:szCs w:val="21"/>
                    </w:rPr>
                  </w:pPr>
                  <w:r w:rsidRPr="00FC55C3">
                    <w:rPr>
                      <w:b/>
                      <w:sz w:val="21"/>
                      <w:szCs w:val="21"/>
                    </w:rPr>
                    <w:t>站位</w:t>
                  </w:r>
                </w:p>
              </w:tc>
              <w:tc>
                <w:tcPr>
                  <w:tcW w:w="1136" w:type="pct"/>
                  <w:vAlign w:val="center"/>
                </w:tcPr>
                <w:p w:rsidR="00B713D5" w:rsidRPr="00FC55C3" w:rsidRDefault="00B713D5" w:rsidP="00FC55C3">
                  <w:pPr>
                    <w:jc w:val="center"/>
                    <w:rPr>
                      <w:b/>
                      <w:bCs/>
                      <w:sz w:val="21"/>
                      <w:szCs w:val="21"/>
                    </w:rPr>
                  </w:pPr>
                  <w:r w:rsidRPr="00FC55C3">
                    <w:rPr>
                      <w:b/>
                      <w:bCs/>
                      <w:sz w:val="21"/>
                      <w:szCs w:val="21"/>
                    </w:rPr>
                    <w:t>噪声源</w:t>
                  </w:r>
                </w:p>
              </w:tc>
              <w:tc>
                <w:tcPr>
                  <w:tcW w:w="691" w:type="pct"/>
                  <w:vAlign w:val="center"/>
                </w:tcPr>
                <w:p w:rsidR="00B713D5" w:rsidRPr="00FC55C3" w:rsidRDefault="00B713D5" w:rsidP="00FC55C3">
                  <w:pPr>
                    <w:jc w:val="center"/>
                    <w:rPr>
                      <w:b/>
                      <w:bCs/>
                      <w:sz w:val="21"/>
                      <w:szCs w:val="21"/>
                    </w:rPr>
                  </w:pPr>
                  <w:r w:rsidRPr="00FC55C3">
                    <w:rPr>
                      <w:b/>
                      <w:bCs/>
                      <w:sz w:val="21"/>
                      <w:szCs w:val="21"/>
                    </w:rPr>
                    <w:t>处理后源强</w:t>
                  </w:r>
                </w:p>
              </w:tc>
              <w:tc>
                <w:tcPr>
                  <w:tcW w:w="813" w:type="pct"/>
                  <w:vAlign w:val="center"/>
                </w:tcPr>
                <w:p w:rsidR="00B713D5" w:rsidRPr="00FC55C3" w:rsidRDefault="00B713D5" w:rsidP="00FC55C3">
                  <w:pPr>
                    <w:jc w:val="center"/>
                    <w:rPr>
                      <w:b/>
                      <w:bCs/>
                      <w:sz w:val="21"/>
                      <w:szCs w:val="21"/>
                    </w:rPr>
                  </w:pPr>
                  <w:r w:rsidRPr="00FC55C3">
                    <w:rPr>
                      <w:b/>
                      <w:bCs/>
                      <w:sz w:val="21"/>
                      <w:szCs w:val="21"/>
                    </w:rPr>
                    <w:t>与噪声源距离（</w:t>
                  </w:r>
                  <w:r w:rsidRPr="00FC55C3">
                    <w:rPr>
                      <w:b/>
                      <w:bCs/>
                      <w:sz w:val="21"/>
                      <w:szCs w:val="21"/>
                    </w:rPr>
                    <w:t>m</w:t>
                  </w:r>
                  <w:r w:rsidRPr="00FC55C3">
                    <w:rPr>
                      <w:b/>
                      <w:bCs/>
                      <w:sz w:val="21"/>
                      <w:szCs w:val="21"/>
                    </w:rPr>
                    <w:t>）</w:t>
                  </w:r>
                </w:p>
              </w:tc>
              <w:tc>
                <w:tcPr>
                  <w:tcW w:w="539" w:type="pct"/>
                  <w:vAlign w:val="center"/>
                </w:tcPr>
                <w:p w:rsidR="00B713D5" w:rsidRPr="00FC55C3" w:rsidRDefault="00B713D5" w:rsidP="00FC55C3">
                  <w:pPr>
                    <w:jc w:val="center"/>
                    <w:rPr>
                      <w:b/>
                      <w:bCs/>
                      <w:sz w:val="21"/>
                      <w:szCs w:val="21"/>
                    </w:rPr>
                  </w:pPr>
                  <w:r w:rsidRPr="00FC55C3">
                    <w:rPr>
                      <w:b/>
                      <w:bCs/>
                      <w:sz w:val="21"/>
                      <w:szCs w:val="21"/>
                    </w:rPr>
                    <w:t>贡献值</w:t>
                  </w:r>
                </w:p>
              </w:tc>
              <w:tc>
                <w:tcPr>
                  <w:tcW w:w="485" w:type="pct"/>
                  <w:vAlign w:val="center"/>
                </w:tcPr>
                <w:p w:rsidR="00B713D5" w:rsidRPr="00FC55C3" w:rsidRDefault="00B713D5" w:rsidP="00FC55C3">
                  <w:pPr>
                    <w:jc w:val="center"/>
                    <w:rPr>
                      <w:b/>
                      <w:bCs/>
                      <w:sz w:val="21"/>
                      <w:szCs w:val="21"/>
                    </w:rPr>
                  </w:pPr>
                  <w:r w:rsidRPr="00FC55C3">
                    <w:rPr>
                      <w:b/>
                      <w:bCs/>
                      <w:sz w:val="21"/>
                      <w:szCs w:val="21"/>
                    </w:rPr>
                    <w:t>预测值</w:t>
                  </w:r>
                </w:p>
              </w:tc>
              <w:tc>
                <w:tcPr>
                  <w:tcW w:w="451" w:type="pct"/>
                  <w:vAlign w:val="center"/>
                </w:tcPr>
                <w:p w:rsidR="00B713D5" w:rsidRPr="00FC55C3" w:rsidRDefault="00B713D5" w:rsidP="00FC55C3">
                  <w:pPr>
                    <w:jc w:val="center"/>
                    <w:rPr>
                      <w:b/>
                      <w:bCs/>
                      <w:sz w:val="21"/>
                      <w:szCs w:val="21"/>
                    </w:rPr>
                  </w:pPr>
                  <w:r w:rsidRPr="00FC55C3">
                    <w:rPr>
                      <w:b/>
                      <w:bCs/>
                      <w:sz w:val="21"/>
                      <w:szCs w:val="21"/>
                    </w:rPr>
                    <w:t>标准</w:t>
                  </w:r>
                </w:p>
              </w:tc>
              <w:tc>
                <w:tcPr>
                  <w:tcW w:w="595" w:type="pct"/>
                  <w:vAlign w:val="center"/>
                </w:tcPr>
                <w:p w:rsidR="00B713D5" w:rsidRPr="00FC55C3" w:rsidRDefault="00B713D5" w:rsidP="00FC55C3">
                  <w:pPr>
                    <w:jc w:val="center"/>
                    <w:rPr>
                      <w:b/>
                      <w:bCs/>
                      <w:sz w:val="21"/>
                      <w:szCs w:val="21"/>
                    </w:rPr>
                  </w:pPr>
                  <w:r w:rsidRPr="00FC55C3">
                    <w:rPr>
                      <w:b/>
                      <w:bCs/>
                      <w:sz w:val="21"/>
                      <w:szCs w:val="21"/>
                    </w:rPr>
                    <w:t>达标</w:t>
                  </w:r>
                </w:p>
                <w:p w:rsidR="00B713D5" w:rsidRPr="00FC55C3" w:rsidRDefault="00B713D5" w:rsidP="00FC55C3">
                  <w:pPr>
                    <w:jc w:val="center"/>
                    <w:rPr>
                      <w:b/>
                      <w:bCs/>
                      <w:sz w:val="21"/>
                      <w:szCs w:val="21"/>
                    </w:rPr>
                  </w:pPr>
                  <w:r w:rsidRPr="00FC55C3">
                    <w:rPr>
                      <w:b/>
                      <w:bCs/>
                      <w:sz w:val="21"/>
                      <w:szCs w:val="21"/>
                    </w:rPr>
                    <w:t>情况</w:t>
                  </w:r>
                </w:p>
              </w:tc>
            </w:tr>
            <w:tr w:rsidR="00F5381B" w:rsidTr="00F72345">
              <w:trPr>
                <w:trHeight w:val="397"/>
                <w:jc w:val="center"/>
              </w:trPr>
              <w:tc>
                <w:tcPr>
                  <w:tcW w:w="290" w:type="pct"/>
                  <w:vMerge w:val="restart"/>
                  <w:vAlign w:val="center"/>
                </w:tcPr>
                <w:p w:rsidR="00F5381B" w:rsidRDefault="00F5381B" w:rsidP="00FC55C3">
                  <w:pPr>
                    <w:jc w:val="center"/>
                    <w:rPr>
                      <w:sz w:val="21"/>
                      <w:szCs w:val="21"/>
                    </w:rPr>
                  </w:pPr>
                  <w:r>
                    <w:rPr>
                      <w:sz w:val="21"/>
                      <w:szCs w:val="21"/>
                    </w:rPr>
                    <w:t>东</w:t>
                  </w:r>
                </w:p>
                <w:p w:rsidR="00F5381B" w:rsidRDefault="00F5381B" w:rsidP="00FC55C3">
                  <w:pPr>
                    <w:jc w:val="center"/>
                    <w:rPr>
                      <w:sz w:val="21"/>
                      <w:szCs w:val="21"/>
                    </w:rPr>
                  </w:pPr>
                  <w:r>
                    <w:rPr>
                      <w:sz w:val="21"/>
                      <w:szCs w:val="21"/>
                    </w:rPr>
                    <w:t>厂</w:t>
                  </w:r>
                </w:p>
                <w:p w:rsidR="00F5381B" w:rsidRDefault="00F5381B" w:rsidP="00FC55C3">
                  <w:pPr>
                    <w:jc w:val="center"/>
                    <w:rPr>
                      <w:sz w:val="21"/>
                      <w:szCs w:val="21"/>
                    </w:rPr>
                  </w:pPr>
                  <w:r>
                    <w:rPr>
                      <w:sz w:val="21"/>
                      <w:szCs w:val="21"/>
                    </w:rPr>
                    <w:t>界</w:t>
                  </w:r>
                </w:p>
              </w:tc>
              <w:tc>
                <w:tcPr>
                  <w:tcW w:w="1136" w:type="pct"/>
                  <w:vAlign w:val="center"/>
                </w:tcPr>
                <w:p w:rsidR="00F5381B" w:rsidRDefault="00F5381B" w:rsidP="00FC55C3">
                  <w:pPr>
                    <w:jc w:val="center"/>
                    <w:rPr>
                      <w:sz w:val="21"/>
                      <w:szCs w:val="21"/>
                    </w:rPr>
                  </w:pPr>
                  <w:r>
                    <w:rPr>
                      <w:rFonts w:hint="eastAsia"/>
                      <w:bCs/>
                      <w:sz w:val="21"/>
                      <w:szCs w:val="21"/>
                    </w:rPr>
                    <w:t>破碎</w:t>
                  </w:r>
                  <w:r>
                    <w:rPr>
                      <w:bCs/>
                      <w:sz w:val="21"/>
                      <w:szCs w:val="21"/>
                    </w:rPr>
                    <w:t>车间</w:t>
                  </w:r>
                </w:p>
              </w:tc>
              <w:tc>
                <w:tcPr>
                  <w:tcW w:w="691" w:type="pct"/>
                  <w:vAlign w:val="center"/>
                </w:tcPr>
                <w:p w:rsidR="00F5381B" w:rsidRDefault="00F5381B" w:rsidP="00FC55C3">
                  <w:pPr>
                    <w:jc w:val="center"/>
                    <w:rPr>
                      <w:sz w:val="21"/>
                      <w:szCs w:val="21"/>
                    </w:rPr>
                  </w:pPr>
                  <w:r>
                    <w:rPr>
                      <w:rFonts w:hint="eastAsia"/>
                      <w:bCs/>
                      <w:sz w:val="21"/>
                      <w:szCs w:val="21"/>
                    </w:rPr>
                    <w:t>76.2</w:t>
                  </w:r>
                </w:p>
              </w:tc>
              <w:tc>
                <w:tcPr>
                  <w:tcW w:w="813" w:type="pct"/>
                  <w:vAlign w:val="center"/>
                </w:tcPr>
                <w:p w:rsidR="00F5381B" w:rsidRDefault="00F5381B" w:rsidP="00FC55C3">
                  <w:pPr>
                    <w:jc w:val="center"/>
                    <w:rPr>
                      <w:sz w:val="21"/>
                      <w:szCs w:val="21"/>
                    </w:rPr>
                  </w:pPr>
                  <w:r>
                    <w:rPr>
                      <w:rFonts w:hint="eastAsia"/>
                      <w:sz w:val="21"/>
                      <w:szCs w:val="21"/>
                    </w:rPr>
                    <w:t>92</w:t>
                  </w:r>
                </w:p>
              </w:tc>
              <w:tc>
                <w:tcPr>
                  <w:tcW w:w="539" w:type="pct"/>
                  <w:vAlign w:val="center"/>
                </w:tcPr>
                <w:p w:rsidR="00F5381B" w:rsidRDefault="00F5381B" w:rsidP="00FC55C3">
                  <w:pPr>
                    <w:jc w:val="center"/>
                    <w:rPr>
                      <w:sz w:val="21"/>
                      <w:szCs w:val="21"/>
                    </w:rPr>
                  </w:pPr>
                  <w:r>
                    <w:rPr>
                      <w:rFonts w:hint="eastAsia"/>
                      <w:sz w:val="21"/>
                      <w:szCs w:val="21"/>
                    </w:rPr>
                    <w:t>28.9</w:t>
                  </w:r>
                </w:p>
              </w:tc>
              <w:tc>
                <w:tcPr>
                  <w:tcW w:w="485" w:type="pct"/>
                  <w:vMerge w:val="restart"/>
                  <w:vAlign w:val="center"/>
                </w:tcPr>
                <w:p w:rsidR="00F5381B" w:rsidRDefault="00F5381B" w:rsidP="00FC55C3">
                  <w:pPr>
                    <w:jc w:val="center"/>
                    <w:rPr>
                      <w:sz w:val="21"/>
                      <w:szCs w:val="21"/>
                    </w:rPr>
                  </w:pPr>
                  <w:r>
                    <w:rPr>
                      <w:rFonts w:hint="eastAsia"/>
                      <w:sz w:val="21"/>
                      <w:szCs w:val="21"/>
                    </w:rPr>
                    <w:t>34.7</w:t>
                  </w:r>
                </w:p>
              </w:tc>
              <w:tc>
                <w:tcPr>
                  <w:tcW w:w="451" w:type="pct"/>
                  <w:vMerge w:val="restart"/>
                  <w:vAlign w:val="center"/>
                </w:tcPr>
                <w:p w:rsidR="00F5381B" w:rsidRDefault="00F5381B" w:rsidP="00FC6E4E">
                  <w:pPr>
                    <w:jc w:val="center"/>
                    <w:rPr>
                      <w:sz w:val="21"/>
                      <w:szCs w:val="21"/>
                    </w:rPr>
                  </w:pPr>
                  <w:r>
                    <w:rPr>
                      <w:sz w:val="21"/>
                      <w:szCs w:val="21"/>
                    </w:rPr>
                    <w:t>6</w:t>
                  </w:r>
                  <w:r>
                    <w:rPr>
                      <w:rFonts w:hint="eastAsia"/>
                      <w:sz w:val="21"/>
                      <w:szCs w:val="21"/>
                    </w:rPr>
                    <w:t>0</w:t>
                  </w:r>
                </w:p>
              </w:tc>
              <w:tc>
                <w:tcPr>
                  <w:tcW w:w="595" w:type="pct"/>
                  <w:vMerge w:val="restart"/>
                  <w:vAlign w:val="center"/>
                </w:tcPr>
                <w:p w:rsidR="00F5381B" w:rsidRDefault="00F5381B" w:rsidP="00FC55C3">
                  <w:pPr>
                    <w:jc w:val="center"/>
                    <w:rPr>
                      <w:sz w:val="21"/>
                      <w:szCs w:val="21"/>
                    </w:rPr>
                  </w:pPr>
                  <w:r>
                    <w:rPr>
                      <w:sz w:val="21"/>
                      <w:szCs w:val="21"/>
                    </w:rPr>
                    <w:t>达标</w:t>
                  </w:r>
                </w:p>
              </w:tc>
            </w:tr>
            <w:tr w:rsidR="00F5381B" w:rsidTr="00F72345">
              <w:trPr>
                <w:trHeight w:val="397"/>
                <w:jc w:val="center"/>
              </w:trPr>
              <w:tc>
                <w:tcPr>
                  <w:tcW w:w="290" w:type="pct"/>
                  <w:vMerge/>
                  <w:vAlign w:val="center"/>
                </w:tcPr>
                <w:p w:rsidR="00F5381B" w:rsidRDefault="00F5381B" w:rsidP="00FC55C3">
                  <w:pPr>
                    <w:jc w:val="center"/>
                    <w:rPr>
                      <w:sz w:val="21"/>
                      <w:szCs w:val="21"/>
                    </w:rPr>
                  </w:pPr>
                </w:p>
              </w:tc>
              <w:tc>
                <w:tcPr>
                  <w:tcW w:w="1136" w:type="pct"/>
                  <w:vAlign w:val="center"/>
                </w:tcPr>
                <w:p w:rsidR="00F5381B" w:rsidRDefault="00F5381B" w:rsidP="00FC55C3">
                  <w:pPr>
                    <w:jc w:val="center"/>
                    <w:rPr>
                      <w:sz w:val="21"/>
                      <w:szCs w:val="21"/>
                    </w:rPr>
                  </w:pPr>
                  <w:r>
                    <w:rPr>
                      <w:rFonts w:hint="eastAsia"/>
                      <w:bCs/>
                      <w:sz w:val="21"/>
                      <w:szCs w:val="21"/>
                    </w:rPr>
                    <w:t>综合</w:t>
                  </w:r>
                  <w:r>
                    <w:rPr>
                      <w:bCs/>
                      <w:sz w:val="21"/>
                      <w:szCs w:val="21"/>
                    </w:rPr>
                    <w:t>车间</w:t>
                  </w:r>
                </w:p>
              </w:tc>
              <w:tc>
                <w:tcPr>
                  <w:tcW w:w="691" w:type="pct"/>
                  <w:vAlign w:val="center"/>
                </w:tcPr>
                <w:p w:rsidR="00F5381B" w:rsidRDefault="00F5381B" w:rsidP="00FC55C3">
                  <w:pPr>
                    <w:jc w:val="center"/>
                    <w:rPr>
                      <w:sz w:val="21"/>
                      <w:szCs w:val="21"/>
                    </w:rPr>
                  </w:pPr>
                  <w:r>
                    <w:rPr>
                      <w:rFonts w:hint="eastAsia"/>
                      <w:bCs/>
                      <w:sz w:val="21"/>
                      <w:szCs w:val="21"/>
                    </w:rPr>
                    <w:t>72.8</w:t>
                  </w:r>
                </w:p>
              </w:tc>
              <w:tc>
                <w:tcPr>
                  <w:tcW w:w="813" w:type="pct"/>
                  <w:vAlign w:val="center"/>
                </w:tcPr>
                <w:p w:rsidR="00F5381B" w:rsidRDefault="00F5381B" w:rsidP="00FC55C3">
                  <w:pPr>
                    <w:jc w:val="center"/>
                    <w:rPr>
                      <w:sz w:val="21"/>
                      <w:szCs w:val="21"/>
                    </w:rPr>
                  </w:pPr>
                  <w:r>
                    <w:rPr>
                      <w:rFonts w:hint="eastAsia"/>
                      <w:sz w:val="21"/>
                      <w:szCs w:val="21"/>
                    </w:rPr>
                    <w:t>55</w:t>
                  </w:r>
                </w:p>
              </w:tc>
              <w:tc>
                <w:tcPr>
                  <w:tcW w:w="539" w:type="pct"/>
                  <w:vAlign w:val="center"/>
                </w:tcPr>
                <w:p w:rsidR="00F5381B" w:rsidRDefault="00F5381B" w:rsidP="00FC55C3">
                  <w:pPr>
                    <w:jc w:val="center"/>
                    <w:rPr>
                      <w:sz w:val="21"/>
                      <w:szCs w:val="21"/>
                    </w:rPr>
                  </w:pPr>
                  <w:r>
                    <w:rPr>
                      <w:rFonts w:hint="eastAsia"/>
                      <w:sz w:val="21"/>
                      <w:szCs w:val="21"/>
                    </w:rPr>
                    <w:t>30</w:t>
                  </w:r>
                </w:p>
              </w:tc>
              <w:tc>
                <w:tcPr>
                  <w:tcW w:w="485" w:type="pct"/>
                  <w:vMerge/>
                  <w:vAlign w:val="center"/>
                </w:tcPr>
                <w:p w:rsidR="00F5381B" w:rsidRDefault="00F5381B" w:rsidP="00FC55C3">
                  <w:pPr>
                    <w:jc w:val="center"/>
                    <w:rPr>
                      <w:sz w:val="21"/>
                      <w:szCs w:val="21"/>
                    </w:rPr>
                  </w:pPr>
                </w:p>
              </w:tc>
              <w:tc>
                <w:tcPr>
                  <w:tcW w:w="451" w:type="pct"/>
                  <w:vMerge/>
                  <w:vAlign w:val="center"/>
                </w:tcPr>
                <w:p w:rsidR="00F5381B" w:rsidRDefault="00F5381B" w:rsidP="00FC55C3">
                  <w:pPr>
                    <w:jc w:val="center"/>
                    <w:rPr>
                      <w:sz w:val="21"/>
                      <w:szCs w:val="21"/>
                    </w:rPr>
                  </w:pPr>
                </w:p>
              </w:tc>
              <w:tc>
                <w:tcPr>
                  <w:tcW w:w="595" w:type="pct"/>
                  <w:vMerge/>
                  <w:vAlign w:val="center"/>
                </w:tcPr>
                <w:p w:rsidR="00F5381B" w:rsidRDefault="00F5381B" w:rsidP="00FC55C3">
                  <w:pPr>
                    <w:jc w:val="center"/>
                    <w:rPr>
                      <w:sz w:val="21"/>
                      <w:szCs w:val="21"/>
                    </w:rPr>
                  </w:pPr>
                </w:p>
              </w:tc>
            </w:tr>
            <w:tr w:rsidR="00F5381B" w:rsidTr="00F72345">
              <w:trPr>
                <w:trHeight w:val="397"/>
                <w:jc w:val="center"/>
              </w:trPr>
              <w:tc>
                <w:tcPr>
                  <w:tcW w:w="290" w:type="pct"/>
                  <w:vMerge/>
                  <w:vAlign w:val="center"/>
                </w:tcPr>
                <w:p w:rsidR="00F5381B" w:rsidRDefault="00F5381B" w:rsidP="00FC55C3">
                  <w:pPr>
                    <w:jc w:val="center"/>
                    <w:rPr>
                      <w:sz w:val="21"/>
                      <w:szCs w:val="21"/>
                    </w:rPr>
                  </w:pPr>
                </w:p>
              </w:tc>
              <w:tc>
                <w:tcPr>
                  <w:tcW w:w="1136" w:type="pct"/>
                  <w:vAlign w:val="center"/>
                </w:tcPr>
                <w:p w:rsidR="00F5381B" w:rsidRDefault="00F5381B" w:rsidP="00FC55C3">
                  <w:pPr>
                    <w:jc w:val="center"/>
                    <w:rPr>
                      <w:sz w:val="21"/>
                      <w:szCs w:val="21"/>
                    </w:rPr>
                  </w:pPr>
                  <w:r>
                    <w:rPr>
                      <w:rFonts w:hint="eastAsia"/>
                      <w:sz w:val="21"/>
                      <w:szCs w:val="21"/>
                    </w:rPr>
                    <w:t>透水砖车间</w:t>
                  </w:r>
                </w:p>
              </w:tc>
              <w:tc>
                <w:tcPr>
                  <w:tcW w:w="691" w:type="pct"/>
                  <w:vAlign w:val="center"/>
                </w:tcPr>
                <w:p w:rsidR="00F5381B" w:rsidRDefault="00F5381B" w:rsidP="00FC55C3">
                  <w:pPr>
                    <w:jc w:val="center"/>
                    <w:rPr>
                      <w:sz w:val="21"/>
                      <w:szCs w:val="21"/>
                    </w:rPr>
                  </w:pPr>
                  <w:r>
                    <w:rPr>
                      <w:rFonts w:hint="eastAsia"/>
                      <w:sz w:val="21"/>
                      <w:szCs w:val="21"/>
                    </w:rPr>
                    <w:t>72.3</w:t>
                  </w:r>
                </w:p>
              </w:tc>
              <w:tc>
                <w:tcPr>
                  <w:tcW w:w="813" w:type="pct"/>
                  <w:vAlign w:val="center"/>
                </w:tcPr>
                <w:p w:rsidR="00F5381B" w:rsidRDefault="00F5381B" w:rsidP="00FC55C3">
                  <w:pPr>
                    <w:jc w:val="center"/>
                    <w:rPr>
                      <w:sz w:val="21"/>
                      <w:szCs w:val="21"/>
                    </w:rPr>
                  </w:pPr>
                  <w:r>
                    <w:rPr>
                      <w:rFonts w:hint="eastAsia"/>
                      <w:sz w:val="21"/>
                      <w:szCs w:val="21"/>
                    </w:rPr>
                    <w:t>50</w:t>
                  </w:r>
                </w:p>
              </w:tc>
              <w:tc>
                <w:tcPr>
                  <w:tcW w:w="539" w:type="pct"/>
                  <w:vAlign w:val="center"/>
                </w:tcPr>
                <w:p w:rsidR="00F5381B" w:rsidRDefault="00F5381B" w:rsidP="00FC55C3">
                  <w:pPr>
                    <w:jc w:val="center"/>
                    <w:rPr>
                      <w:sz w:val="21"/>
                      <w:szCs w:val="21"/>
                    </w:rPr>
                  </w:pPr>
                  <w:r>
                    <w:rPr>
                      <w:rFonts w:hint="eastAsia"/>
                      <w:sz w:val="21"/>
                      <w:szCs w:val="21"/>
                    </w:rPr>
                    <w:t>30.3</w:t>
                  </w:r>
                </w:p>
              </w:tc>
              <w:tc>
                <w:tcPr>
                  <w:tcW w:w="485" w:type="pct"/>
                  <w:vMerge/>
                  <w:vAlign w:val="center"/>
                </w:tcPr>
                <w:p w:rsidR="00F5381B" w:rsidRDefault="00F5381B" w:rsidP="00FC55C3">
                  <w:pPr>
                    <w:jc w:val="center"/>
                    <w:rPr>
                      <w:sz w:val="21"/>
                      <w:szCs w:val="21"/>
                    </w:rPr>
                  </w:pPr>
                </w:p>
              </w:tc>
              <w:tc>
                <w:tcPr>
                  <w:tcW w:w="451" w:type="pct"/>
                  <w:vMerge/>
                  <w:vAlign w:val="center"/>
                </w:tcPr>
                <w:p w:rsidR="00F5381B" w:rsidRDefault="00F5381B" w:rsidP="00FC55C3">
                  <w:pPr>
                    <w:jc w:val="center"/>
                    <w:rPr>
                      <w:sz w:val="21"/>
                      <w:szCs w:val="21"/>
                    </w:rPr>
                  </w:pPr>
                </w:p>
              </w:tc>
              <w:tc>
                <w:tcPr>
                  <w:tcW w:w="595" w:type="pct"/>
                  <w:vMerge/>
                  <w:vAlign w:val="center"/>
                </w:tcPr>
                <w:p w:rsidR="00F5381B" w:rsidRDefault="00F5381B" w:rsidP="00FC55C3">
                  <w:pPr>
                    <w:jc w:val="center"/>
                    <w:rPr>
                      <w:sz w:val="21"/>
                      <w:szCs w:val="21"/>
                    </w:rPr>
                  </w:pPr>
                </w:p>
              </w:tc>
            </w:tr>
            <w:tr w:rsidR="00F5381B" w:rsidTr="00F72345">
              <w:trPr>
                <w:trHeight w:val="397"/>
                <w:jc w:val="center"/>
              </w:trPr>
              <w:tc>
                <w:tcPr>
                  <w:tcW w:w="290" w:type="pct"/>
                  <w:vMerge/>
                  <w:vAlign w:val="center"/>
                </w:tcPr>
                <w:p w:rsidR="00F5381B" w:rsidRDefault="00F5381B" w:rsidP="00FC55C3">
                  <w:pPr>
                    <w:jc w:val="center"/>
                    <w:rPr>
                      <w:sz w:val="21"/>
                      <w:szCs w:val="21"/>
                    </w:rPr>
                  </w:pPr>
                </w:p>
              </w:tc>
              <w:tc>
                <w:tcPr>
                  <w:tcW w:w="1136" w:type="pct"/>
                  <w:vAlign w:val="center"/>
                </w:tcPr>
                <w:p w:rsidR="00F5381B" w:rsidRDefault="00F5381B" w:rsidP="00FC55C3">
                  <w:pPr>
                    <w:jc w:val="center"/>
                    <w:rPr>
                      <w:sz w:val="21"/>
                      <w:szCs w:val="21"/>
                    </w:rPr>
                  </w:pPr>
                  <w:r>
                    <w:rPr>
                      <w:rFonts w:hint="eastAsia"/>
                      <w:sz w:val="21"/>
                      <w:szCs w:val="21"/>
                    </w:rPr>
                    <w:t>加气块砖车间</w:t>
                  </w:r>
                </w:p>
              </w:tc>
              <w:tc>
                <w:tcPr>
                  <w:tcW w:w="691" w:type="pct"/>
                  <w:vAlign w:val="center"/>
                </w:tcPr>
                <w:p w:rsidR="00F5381B" w:rsidRDefault="00F5381B" w:rsidP="00FC55C3">
                  <w:pPr>
                    <w:jc w:val="center"/>
                    <w:rPr>
                      <w:sz w:val="21"/>
                      <w:szCs w:val="21"/>
                    </w:rPr>
                  </w:pPr>
                  <w:r>
                    <w:rPr>
                      <w:rFonts w:hint="eastAsia"/>
                      <w:sz w:val="21"/>
                      <w:szCs w:val="21"/>
                    </w:rPr>
                    <w:t>67.8</w:t>
                  </w:r>
                </w:p>
              </w:tc>
              <w:tc>
                <w:tcPr>
                  <w:tcW w:w="813" w:type="pct"/>
                  <w:vAlign w:val="center"/>
                </w:tcPr>
                <w:p w:rsidR="00F5381B" w:rsidRDefault="00F5381B" w:rsidP="00FC55C3">
                  <w:pPr>
                    <w:jc w:val="center"/>
                    <w:rPr>
                      <w:sz w:val="21"/>
                      <w:szCs w:val="21"/>
                    </w:rPr>
                  </w:pPr>
                  <w:r>
                    <w:rPr>
                      <w:rFonts w:hint="eastAsia"/>
                      <w:sz w:val="21"/>
                      <w:szCs w:val="21"/>
                    </w:rPr>
                    <w:t>90</w:t>
                  </w:r>
                </w:p>
              </w:tc>
              <w:tc>
                <w:tcPr>
                  <w:tcW w:w="539" w:type="pct"/>
                  <w:vAlign w:val="center"/>
                </w:tcPr>
                <w:p w:rsidR="00F5381B" w:rsidRDefault="00F5381B" w:rsidP="00FC55C3">
                  <w:pPr>
                    <w:jc w:val="center"/>
                    <w:rPr>
                      <w:sz w:val="21"/>
                      <w:szCs w:val="21"/>
                    </w:rPr>
                  </w:pPr>
                  <w:r>
                    <w:rPr>
                      <w:rFonts w:hint="eastAsia"/>
                      <w:sz w:val="21"/>
                      <w:szCs w:val="21"/>
                    </w:rPr>
                    <w:t>20.7</w:t>
                  </w:r>
                </w:p>
              </w:tc>
              <w:tc>
                <w:tcPr>
                  <w:tcW w:w="485" w:type="pct"/>
                  <w:vMerge/>
                  <w:vAlign w:val="center"/>
                </w:tcPr>
                <w:p w:rsidR="00F5381B" w:rsidRDefault="00F5381B" w:rsidP="00FC55C3">
                  <w:pPr>
                    <w:jc w:val="center"/>
                    <w:rPr>
                      <w:sz w:val="21"/>
                      <w:szCs w:val="21"/>
                    </w:rPr>
                  </w:pPr>
                </w:p>
              </w:tc>
              <w:tc>
                <w:tcPr>
                  <w:tcW w:w="451" w:type="pct"/>
                  <w:vMerge/>
                  <w:vAlign w:val="center"/>
                </w:tcPr>
                <w:p w:rsidR="00F5381B" w:rsidRDefault="00F5381B" w:rsidP="00FC55C3">
                  <w:pPr>
                    <w:jc w:val="center"/>
                    <w:rPr>
                      <w:sz w:val="21"/>
                      <w:szCs w:val="21"/>
                    </w:rPr>
                  </w:pPr>
                </w:p>
              </w:tc>
              <w:tc>
                <w:tcPr>
                  <w:tcW w:w="595" w:type="pct"/>
                  <w:vMerge/>
                  <w:vAlign w:val="center"/>
                </w:tcPr>
                <w:p w:rsidR="00F5381B" w:rsidRDefault="00F5381B" w:rsidP="00FC55C3">
                  <w:pPr>
                    <w:jc w:val="center"/>
                    <w:rPr>
                      <w:sz w:val="21"/>
                      <w:szCs w:val="21"/>
                    </w:rPr>
                  </w:pPr>
                </w:p>
              </w:tc>
            </w:tr>
            <w:tr w:rsidR="00F72345" w:rsidTr="00F72345">
              <w:trPr>
                <w:trHeight w:val="397"/>
                <w:jc w:val="center"/>
              </w:trPr>
              <w:tc>
                <w:tcPr>
                  <w:tcW w:w="290" w:type="pct"/>
                  <w:vMerge w:val="restart"/>
                  <w:vAlign w:val="center"/>
                </w:tcPr>
                <w:p w:rsidR="00F72345" w:rsidRDefault="00F72345" w:rsidP="00FC55C3">
                  <w:pPr>
                    <w:jc w:val="center"/>
                    <w:rPr>
                      <w:sz w:val="21"/>
                      <w:szCs w:val="21"/>
                    </w:rPr>
                  </w:pPr>
                  <w:r>
                    <w:rPr>
                      <w:sz w:val="21"/>
                      <w:szCs w:val="21"/>
                    </w:rPr>
                    <w:t>南</w:t>
                  </w:r>
                </w:p>
                <w:p w:rsidR="00F72345" w:rsidRDefault="00F72345" w:rsidP="00FC55C3">
                  <w:pPr>
                    <w:jc w:val="center"/>
                    <w:rPr>
                      <w:sz w:val="21"/>
                      <w:szCs w:val="21"/>
                    </w:rPr>
                  </w:pPr>
                  <w:r>
                    <w:rPr>
                      <w:sz w:val="21"/>
                      <w:szCs w:val="21"/>
                    </w:rPr>
                    <w:lastRenderedPageBreak/>
                    <w:t>厂</w:t>
                  </w:r>
                </w:p>
                <w:p w:rsidR="00F72345" w:rsidRDefault="00F72345" w:rsidP="00FC55C3">
                  <w:pPr>
                    <w:jc w:val="center"/>
                    <w:rPr>
                      <w:sz w:val="21"/>
                      <w:szCs w:val="21"/>
                    </w:rPr>
                  </w:pPr>
                  <w:r>
                    <w:rPr>
                      <w:sz w:val="21"/>
                      <w:szCs w:val="21"/>
                    </w:rPr>
                    <w:t>界</w:t>
                  </w:r>
                </w:p>
              </w:tc>
              <w:tc>
                <w:tcPr>
                  <w:tcW w:w="1136" w:type="pct"/>
                  <w:vAlign w:val="center"/>
                </w:tcPr>
                <w:p w:rsidR="00F72345" w:rsidRDefault="00F72345" w:rsidP="00F5381B">
                  <w:pPr>
                    <w:jc w:val="center"/>
                    <w:rPr>
                      <w:sz w:val="21"/>
                      <w:szCs w:val="21"/>
                    </w:rPr>
                  </w:pPr>
                  <w:r>
                    <w:rPr>
                      <w:rFonts w:hint="eastAsia"/>
                      <w:bCs/>
                      <w:sz w:val="21"/>
                      <w:szCs w:val="21"/>
                    </w:rPr>
                    <w:lastRenderedPageBreak/>
                    <w:t>破碎</w:t>
                  </w:r>
                  <w:r>
                    <w:rPr>
                      <w:bCs/>
                      <w:sz w:val="21"/>
                      <w:szCs w:val="21"/>
                    </w:rPr>
                    <w:t>车间</w:t>
                  </w:r>
                </w:p>
              </w:tc>
              <w:tc>
                <w:tcPr>
                  <w:tcW w:w="691" w:type="pct"/>
                  <w:vAlign w:val="center"/>
                </w:tcPr>
                <w:p w:rsidR="00F72345" w:rsidRDefault="00F72345" w:rsidP="00F5381B">
                  <w:pPr>
                    <w:jc w:val="center"/>
                    <w:rPr>
                      <w:sz w:val="21"/>
                      <w:szCs w:val="21"/>
                    </w:rPr>
                  </w:pPr>
                  <w:r>
                    <w:rPr>
                      <w:rFonts w:hint="eastAsia"/>
                      <w:bCs/>
                      <w:sz w:val="21"/>
                      <w:szCs w:val="21"/>
                    </w:rPr>
                    <w:t>76.2</w:t>
                  </w:r>
                </w:p>
              </w:tc>
              <w:tc>
                <w:tcPr>
                  <w:tcW w:w="813" w:type="pct"/>
                  <w:vAlign w:val="center"/>
                </w:tcPr>
                <w:p w:rsidR="00F72345" w:rsidRDefault="003558BB" w:rsidP="00FC55C3">
                  <w:pPr>
                    <w:jc w:val="center"/>
                    <w:rPr>
                      <w:sz w:val="21"/>
                      <w:szCs w:val="21"/>
                    </w:rPr>
                  </w:pPr>
                  <w:r>
                    <w:rPr>
                      <w:rFonts w:hint="eastAsia"/>
                      <w:sz w:val="21"/>
                      <w:szCs w:val="21"/>
                    </w:rPr>
                    <w:t>40</w:t>
                  </w:r>
                </w:p>
              </w:tc>
              <w:tc>
                <w:tcPr>
                  <w:tcW w:w="539" w:type="pct"/>
                  <w:vAlign w:val="center"/>
                </w:tcPr>
                <w:p w:rsidR="00F72345" w:rsidRDefault="00F5381B" w:rsidP="00FC55C3">
                  <w:pPr>
                    <w:jc w:val="center"/>
                    <w:rPr>
                      <w:sz w:val="21"/>
                      <w:szCs w:val="21"/>
                    </w:rPr>
                  </w:pPr>
                  <w:r>
                    <w:rPr>
                      <w:rFonts w:hint="eastAsia"/>
                      <w:sz w:val="21"/>
                      <w:szCs w:val="21"/>
                    </w:rPr>
                    <w:t>36.2</w:t>
                  </w:r>
                </w:p>
              </w:tc>
              <w:tc>
                <w:tcPr>
                  <w:tcW w:w="485" w:type="pct"/>
                  <w:vMerge w:val="restart"/>
                  <w:vAlign w:val="center"/>
                </w:tcPr>
                <w:p w:rsidR="00F72345" w:rsidRDefault="00F5381B" w:rsidP="00FC55C3">
                  <w:pPr>
                    <w:jc w:val="center"/>
                    <w:rPr>
                      <w:sz w:val="21"/>
                      <w:szCs w:val="21"/>
                    </w:rPr>
                  </w:pPr>
                  <w:r>
                    <w:rPr>
                      <w:rFonts w:hint="eastAsia"/>
                      <w:sz w:val="21"/>
                      <w:szCs w:val="21"/>
                    </w:rPr>
                    <w:t>37.1</w:t>
                  </w:r>
                </w:p>
              </w:tc>
              <w:tc>
                <w:tcPr>
                  <w:tcW w:w="451" w:type="pct"/>
                  <w:vMerge w:val="restart"/>
                  <w:vAlign w:val="center"/>
                </w:tcPr>
                <w:p w:rsidR="00F72345" w:rsidRDefault="00F5381B" w:rsidP="00FC6E4E">
                  <w:pPr>
                    <w:jc w:val="center"/>
                    <w:rPr>
                      <w:sz w:val="21"/>
                      <w:szCs w:val="21"/>
                    </w:rPr>
                  </w:pPr>
                  <w:r>
                    <w:rPr>
                      <w:sz w:val="21"/>
                      <w:szCs w:val="21"/>
                    </w:rPr>
                    <w:t>6</w:t>
                  </w:r>
                  <w:r>
                    <w:rPr>
                      <w:rFonts w:hint="eastAsia"/>
                      <w:sz w:val="21"/>
                      <w:szCs w:val="21"/>
                    </w:rPr>
                    <w:t>0</w:t>
                  </w:r>
                </w:p>
              </w:tc>
              <w:tc>
                <w:tcPr>
                  <w:tcW w:w="595" w:type="pct"/>
                  <w:vMerge w:val="restart"/>
                  <w:vAlign w:val="center"/>
                </w:tcPr>
                <w:p w:rsidR="00F72345" w:rsidRDefault="00F72345" w:rsidP="00FC55C3">
                  <w:pPr>
                    <w:jc w:val="center"/>
                    <w:rPr>
                      <w:sz w:val="21"/>
                      <w:szCs w:val="21"/>
                    </w:rPr>
                  </w:pPr>
                  <w:r>
                    <w:rPr>
                      <w:sz w:val="21"/>
                      <w:szCs w:val="21"/>
                    </w:rPr>
                    <w:t>达标</w:t>
                  </w:r>
                </w:p>
              </w:tc>
            </w:tr>
            <w:tr w:rsidR="00F72345" w:rsidTr="00F72345">
              <w:trPr>
                <w:trHeight w:val="397"/>
                <w:jc w:val="center"/>
              </w:trPr>
              <w:tc>
                <w:tcPr>
                  <w:tcW w:w="290" w:type="pct"/>
                  <w:vMerge/>
                  <w:vAlign w:val="center"/>
                </w:tcPr>
                <w:p w:rsidR="00F72345" w:rsidRDefault="00F72345" w:rsidP="00FC55C3">
                  <w:pPr>
                    <w:jc w:val="center"/>
                    <w:rPr>
                      <w:sz w:val="21"/>
                      <w:szCs w:val="21"/>
                    </w:rPr>
                  </w:pPr>
                </w:p>
              </w:tc>
              <w:tc>
                <w:tcPr>
                  <w:tcW w:w="1136" w:type="pct"/>
                  <w:vAlign w:val="center"/>
                </w:tcPr>
                <w:p w:rsidR="00F72345" w:rsidRDefault="00F72345" w:rsidP="00F5381B">
                  <w:pPr>
                    <w:jc w:val="center"/>
                    <w:rPr>
                      <w:sz w:val="21"/>
                      <w:szCs w:val="21"/>
                    </w:rPr>
                  </w:pPr>
                  <w:r>
                    <w:rPr>
                      <w:rFonts w:hint="eastAsia"/>
                      <w:bCs/>
                      <w:sz w:val="21"/>
                      <w:szCs w:val="21"/>
                    </w:rPr>
                    <w:t>综合</w:t>
                  </w:r>
                  <w:r>
                    <w:rPr>
                      <w:bCs/>
                      <w:sz w:val="21"/>
                      <w:szCs w:val="21"/>
                    </w:rPr>
                    <w:t>车间</w:t>
                  </w:r>
                </w:p>
              </w:tc>
              <w:tc>
                <w:tcPr>
                  <w:tcW w:w="691" w:type="pct"/>
                  <w:vAlign w:val="center"/>
                </w:tcPr>
                <w:p w:rsidR="00F72345" w:rsidRDefault="00F72345" w:rsidP="00F5381B">
                  <w:pPr>
                    <w:jc w:val="center"/>
                    <w:rPr>
                      <w:sz w:val="21"/>
                      <w:szCs w:val="21"/>
                    </w:rPr>
                  </w:pPr>
                  <w:r>
                    <w:rPr>
                      <w:rFonts w:hint="eastAsia"/>
                      <w:bCs/>
                      <w:sz w:val="21"/>
                      <w:szCs w:val="21"/>
                    </w:rPr>
                    <w:t>72.8</w:t>
                  </w:r>
                </w:p>
              </w:tc>
              <w:tc>
                <w:tcPr>
                  <w:tcW w:w="813" w:type="pct"/>
                  <w:vAlign w:val="center"/>
                </w:tcPr>
                <w:p w:rsidR="00F72345" w:rsidRDefault="003558BB" w:rsidP="00FC55C3">
                  <w:pPr>
                    <w:jc w:val="center"/>
                    <w:rPr>
                      <w:sz w:val="21"/>
                      <w:szCs w:val="21"/>
                    </w:rPr>
                  </w:pPr>
                  <w:r>
                    <w:rPr>
                      <w:rFonts w:hint="eastAsia"/>
                      <w:sz w:val="21"/>
                      <w:szCs w:val="21"/>
                    </w:rPr>
                    <w:t>130</w:t>
                  </w:r>
                </w:p>
              </w:tc>
              <w:tc>
                <w:tcPr>
                  <w:tcW w:w="539" w:type="pct"/>
                  <w:vAlign w:val="center"/>
                </w:tcPr>
                <w:p w:rsidR="00F72345" w:rsidRDefault="00F5381B" w:rsidP="00FC55C3">
                  <w:pPr>
                    <w:jc w:val="center"/>
                    <w:rPr>
                      <w:sz w:val="21"/>
                      <w:szCs w:val="21"/>
                    </w:rPr>
                  </w:pPr>
                  <w:r>
                    <w:rPr>
                      <w:rFonts w:hint="eastAsia"/>
                      <w:sz w:val="21"/>
                      <w:szCs w:val="21"/>
                    </w:rPr>
                    <w:t>22.5</w:t>
                  </w:r>
                </w:p>
              </w:tc>
              <w:tc>
                <w:tcPr>
                  <w:tcW w:w="485" w:type="pct"/>
                  <w:vMerge/>
                  <w:vAlign w:val="center"/>
                </w:tcPr>
                <w:p w:rsidR="00F72345" w:rsidRDefault="00F72345" w:rsidP="00FC55C3">
                  <w:pPr>
                    <w:jc w:val="center"/>
                    <w:rPr>
                      <w:sz w:val="21"/>
                      <w:szCs w:val="21"/>
                    </w:rPr>
                  </w:pPr>
                </w:p>
              </w:tc>
              <w:tc>
                <w:tcPr>
                  <w:tcW w:w="451" w:type="pct"/>
                  <w:vMerge/>
                  <w:vAlign w:val="center"/>
                </w:tcPr>
                <w:p w:rsidR="00F72345" w:rsidRDefault="00F72345" w:rsidP="00FC55C3">
                  <w:pPr>
                    <w:jc w:val="center"/>
                    <w:rPr>
                      <w:sz w:val="21"/>
                      <w:szCs w:val="21"/>
                    </w:rPr>
                  </w:pPr>
                </w:p>
              </w:tc>
              <w:tc>
                <w:tcPr>
                  <w:tcW w:w="595" w:type="pct"/>
                  <w:vMerge/>
                  <w:vAlign w:val="center"/>
                </w:tcPr>
                <w:p w:rsidR="00F72345" w:rsidRDefault="00F72345" w:rsidP="00FC55C3">
                  <w:pPr>
                    <w:jc w:val="center"/>
                    <w:rPr>
                      <w:sz w:val="21"/>
                      <w:szCs w:val="21"/>
                    </w:rPr>
                  </w:pPr>
                </w:p>
              </w:tc>
            </w:tr>
            <w:tr w:rsidR="00F72345" w:rsidTr="00F72345">
              <w:trPr>
                <w:trHeight w:val="397"/>
                <w:jc w:val="center"/>
              </w:trPr>
              <w:tc>
                <w:tcPr>
                  <w:tcW w:w="290" w:type="pct"/>
                  <w:vMerge/>
                  <w:vAlign w:val="center"/>
                </w:tcPr>
                <w:p w:rsidR="00F72345" w:rsidRDefault="00F72345" w:rsidP="00FC55C3">
                  <w:pPr>
                    <w:jc w:val="center"/>
                    <w:rPr>
                      <w:sz w:val="21"/>
                      <w:szCs w:val="21"/>
                    </w:rPr>
                  </w:pPr>
                </w:p>
              </w:tc>
              <w:tc>
                <w:tcPr>
                  <w:tcW w:w="1136" w:type="pct"/>
                  <w:vAlign w:val="center"/>
                </w:tcPr>
                <w:p w:rsidR="00F72345" w:rsidRDefault="00F72345" w:rsidP="00F5381B">
                  <w:pPr>
                    <w:jc w:val="center"/>
                    <w:rPr>
                      <w:sz w:val="21"/>
                      <w:szCs w:val="21"/>
                    </w:rPr>
                  </w:pPr>
                  <w:r>
                    <w:rPr>
                      <w:rFonts w:hint="eastAsia"/>
                      <w:sz w:val="21"/>
                      <w:szCs w:val="21"/>
                    </w:rPr>
                    <w:t>透水砖车间</w:t>
                  </w:r>
                </w:p>
              </w:tc>
              <w:tc>
                <w:tcPr>
                  <w:tcW w:w="691" w:type="pct"/>
                  <w:vAlign w:val="center"/>
                </w:tcPr>
                <w:p w:rsidR="00F72345" w:rsidRDefault="00F72345" w:rsidP="00F5381B">
                  <w:pPr>
                    <w:jc w:val="center"/>
                    <w:rPr>
                      <w:sz w:val="21"/>
                      <w:szCs w:val="21"/>
                    </w:rPr>
                  </w:pPr>
                  <w:r>
                    <w:rPr>
                      <w:rFonts w:hint="eastAsia"/>
                      <w:sz w:val="21"/>
                      <w:szCs w:val="21"/>
                    </w:rPr>
                    <w:t>72.3</w:t>
                  </w:r>
                </w:p>
              </w:tc>
              <w:tc>
                <w:tcPr>
                  <w:tcW w:w="813" w:type="pct"/>
                  <w:vAlign w:val="center"/>
                </w:tcPr>
                <w:p w:rsidR="00F72345" w:rsidRDefault="003558BB" w:rsidP="00FC55C3">
                  <w:pPr>
                    <w:jc w:val="center"/>
                    <w:rPr>
                      <w:sz w:val="21"/>
                      <w:szCs w:val="21"/>
                    </w:rPr>
                  </w:pPr>
                  <w:r>
                    <w:rPr>
                      <w:rFonts w:hint="eastAsia"/>
                      <w:sz w:val="21"/>
                      <w:szCs w:val="21"/>
                    </w:rPr>
                    <w:t>130</w:t>
                  </w:r>
                </w:p>
              </w:tc>
              <w:tc>
                <w:tcPr>
                  <w:tcW w:w="539" w:type="pct"/>
                  <w:vAlign w:val="center"/>
                </w:tcPr>
                <w:p w:rsidR="00F72345" w:rsidRDefault="00F5381B" w:rsidP="00FC55C3">
                  <w:pPr>
                    <w:jc w:val="center"/>
                    <w:rPr>
                      <w:sz w:val="21"/>
                      <w:szCs w:val="21"/>
                    </w:rPr>
                  </w:pPr>
                  <w:r>
                    <w:rPr>
                      <w:rFonts w:hint="eastAsia"/>
                      <w:sz w:val="21"/>
                      <w:szCs w:val="21"/>
                    </w:rPr>
                    <w:t>22</w:t>
                  </w:r>
                </w:p>
              </w:tc>
              <w:tc>
                <w:tcPr>
                  <w:tcW w:w="485" w:type="pct"/>
                  <w:vMerge/>
                  <w:vAlign w:val="center"/>
                </w:tcPr>
                <w:p w:rsidR="00F72345" w:rsidRDefault="00F72345" w:rsidP="00FC55C3">
                  <w:pPr>
                    <w:jc w:val="center"/>
                    <w:rPr>
                      <w:sz w:val="21"/>
                      <w:szCs w:val="21"/>
                    </w:rPr>
                  </w:pPr>
                </w:p>
              </w:tc>
              <w:tc>
                <w:tcPr>
                  <w:tcW w:w="451" w:type="pct"/>
                  <w:vMerge/>
                  <w:vAlign w:val="center"/>
                </w:tcPr>
                <w:p w:rsidR="00F72345" w:rsidRDefault="00F72345" w:rsidP="00FC55C3">
                  <w:pPr>
                    <w:jc w:val="center"/>
                    <w:rPr>
                      <w:sz w:val="21"/>
                      <w:szCs w:val="21"/>
                    </w:rPr>
                  </w:pPr>
                </w:p>
              </w:tc>
              <w:tc>
                <w:tcPr>
                  <w:tcW w:w="595" w:type="pct"/>
                  <w:vMerge/>
                  <w:vAlign w:val="center"/>
                </w:tcPr>
                <w:p w:rsidR="00F72345" w:rsidRDefault="00F72345" w:rsidP="00FC55C3">
                  <w:pPr>
                    <w:jc w:val="center"/>
                    <w:rPr>
                      <w:sz w:val="21"/>
                      <w:szCs w:val="21"/>
                    </w:rPr>
                  </w:pPr>
                </w:p>
              </w:tc>
            </w:tr>
            <w:tr w:rsidR="00F72345" w:rsidTr="00F72345">
              <w:trPr>
                <w:trHeight w:val="397"/>
                <w:jc w:val="center"/>
              </w:trPr>
              <w:tc>
                <w:tcPr>
                  <w:tcW w:w="290" w:type="pct"/>
                  <w:vMerge/>
                  <w:vAlign w:val="center"/>
                </w:tcPr>
                <w:p w:rsidR="00F72345" w:rsidRDefault="00F72345" w:rsidP="00FC55C3">
                  <w:pPr>
                    <w:jc w:val="center"/>
                    <w:rPr>
                      <w:sz w:val="21"/>
                      <w:szCs w:val="21"/>
                    </w:rPr>
                  </w:pPr>
                </w:p>
              </w:tc>
              <w:tc>
                <w:tcPr>
                  <w:tcW w:w="1136" w:type="pct"/>
                  <w:vAlign w:val="center"/>
                </w:tcPr>
                <w:p w:rsidR="00F72345" w:rsidRDefault="00F72345" w:rsidP="00F5381B">
                  <w:pPr>
                    <w:jc w:val="center"/>
                    <w:rPr>
                      <w:sz w:val="21"/>
                      <w:szCs w:val="21"/>
                    </w:rPr>
                  </w:pPr>
                  <w:r>
                    <w:rPr>
                      <w:rFonts w:hint="eastAsia"/>
                      <w:sz w:val="21"/>
                      <w:szCs w:val="21"/>
                    </w:rPr>
                    <w:t>加气块砖车间</w:t>
                  </w:r>
                </w:p>
              </w:tc>
              <w:tc>
                <w:tcPr>
                  <w:tcW w:w="691" w:type="pct"/>
                  <w:vAlign w:val="center"/>
                </w:tcPr>
                <w:p w:rsidR="00F72345" w:rsidRDefault="00F72345" w:rsidP="00F5381B">
                  <w:pPr>
                    <w:jc w:val="center"/>
                    <w:rPr>
                      <w:sz w:val="21"/>
                      <w:szCs w:val="21"/>
                    </w:rPr>
                  </w:pPr>
                  <w:r>
                    <w:rPr>
                      <w:rFonts w:hint="eastAsia"/>
                      <w:sz w:val="21"/>
                      <w:szCs w:val="21"/>
                    </w:rPr>
                    <w:t>67.8</w:t>
                  </w:r>
                </w:p>
              </w:tc>
              <w:tc>
                <w:tcPr>
                  <w:tcW w:w="813" w:type="pct"/>
                  <w:vAlign w:val="center"/>
                </w:tcPr>
                <w:p w:rsidR="00F72345" w:rsidRDefault="003558BB" w:rsidP="00FC55C3">
                  <w:pPr>
                    <w:jc w:val="center"/>
                    <w:rPr>
                      <w:sz w:val="21"/>
                      <w:szCs w:val="21"/>
                    </w:rPr>
                  </w:pPr>
                  <w:r>
                    <w:rPr>
                      <w:rFonts w:hint="eastAsia"/>
                      <w:sz w:val="21"/>
                      <w:szCs w:val="21"/>
                    </w:rPr>
                    <w:t>40</w:t>
                  </w:r>
                </w:p>
              </w:tc>
              <w:tc>
                <w:tcPr>
                  <w:tcW w:w="539" w:type="pct"/>
                  <w:vAlign w:val="center"/>
                </w:tcPr>
                <w:p w:rsidR="00F72345" w:rsidRDefault="00F5381B" w:rsidP="00FC55C3">
                  <w:pPr>
                    <w:jc w:val="center"/>
                    <w:rPr>
                      <w:sz w:val="21"/>
                      <w:szCs w:val="21"/>
                    </w:rPr>
                  </w:pPr>
                  <w:r>
                    <w:rPr>
                      <w:rFonts w:hint="eastAsia"/>
                      <w:sz w:val="21"/>
                      <w:szCs w:val="21"/>
                    </w:rPr>
                    <w:t>27.8</w:t>
                  </w:r>
                </w:p>
              </w:tc>
              <w:tc>
                <w:tcPr>
                  <w:tcW w:w="485" w:type="pct"/>
                  <w:vMerge/>
                  <w:vAlign w:val="center"/>
                </w:tcPr>
                <w:p w:rsidR="00F72345" w:rsidRDefault="00F72345" w:rsidP="00FC55C3">
                  <w:pPr>
                    <w:jc w:val="center"/>
                    <w:rPr>
                      <w:sz w:val="21"/>
                      <w:szCs w:val="21"/>
                    </w:rPr>
                  </w:pPr>
                </w:p>
              </w:tc>
              <w:tc>
                <w:tcPr>
                  <w:tcW w:w="451" w:type="pct"/>
                  <w:vMerge/>
                  <w:vAlign w:val="center"/>
                </w:tcPr>
                <w:p w:rsidR="00F72345" w:rsidRDefault="00F72345" w:rsidP="00FC55C3">
                  <w:pPr>
                    <w:jc w:val="center"/>
                    <w:rPr>
                      <w:sz w:val="21"/>
                      <w:szCs w:val="21"/>
                    </w:rPr>
                  </w:pPr>
                </w:p>
              </w:tc>
              <w:tc>
                <w:tcPr>
                  <w:tcW w:w="595" w:type="pct"/>
                  <w:vMerge/>
                  <w:vAlign w:val="center"/>
                </w:tcPr>
                <w:p w:rsidR="00F72345" w:rsidRDefault="00F72345" w:rsidP="00FC55C3">
                  <w:pPr>
                    <w:jc w:val="center"/>
                    <w:rPr>
                      <w:sz w:val="21"/>
                      <w:szCs w:val="21"/>
                    </w:rPr>
                  </w:pPr>
                </w:p>
              </w:tc>
            </w:tr>
            <w:tr w:rsidR="00F72345" w:rsidTr="00F72345">
              <w:trPr>
                <w:trHeight w:val="397"/>
                <w:jc w:val="center"/>
              </w:trPr>
              <w:tc>
                <w:tcPr>
                  <w:tcW w:w="290" w:type="pct"/>
                  <w:vMerge w:val="restart"/>
                  <w:vAlign w:val="center"/>
                </w:tcPr>
                <w:p w:rsidR="00F72345" w:rsidRDefault="00F72345" w:rsidP="00FC55C3">
                  <w:pPr>
                    <w:jc w:val="center"/>
                    <w:rPr>
                      <w:sz w:val="21"/>
                      <w:szCs w:val="21"/>
                    </w:rPr>
                  </w:pPr>
                  <w:r>
                    <w:rPr>
                      <w:sz w:val="21"/>
                      <w:szCs w:val="21"/>
                    </w:rPr>
                    <w:t>西</w:t>
                  </w:r>
                </w:p>
                <w:p w:rsidR="00F72345" w:rsidRDefault="00F72345" w:rsidP="00FC55C3">
                  <w:pPr>
                    <w:jc w:val="center"/>
                    <w:rPr>
                      <w:sz w:val="21"/>
                      <w:szCs w:val="21"/>
                    </w:rPr>
                  </w:pPr>
                  <w:r>
                    <w:rPr>
                      <w:sz w:val="21"/>
                      <w:szCs w:val="21"/>
                    </w:rPr>
                    <w:t>厂</w:t>
                  </w:r>
                </w:p>
                <w:p w:rsidR="00F72345" w:rsidRDefault="00F72345" w:rsidP="00FC55C3">
                  <w:pPr>
                    <w:jc w:val="center"/>
                    <w:rPr>
                      <w:sz w:val="21"/>
                      <w:szCs w:val="21"/>
                    </w:rPr>
                  </w:pPr>
                  <w:r>
                    <w:rPr>
                      <w:sz w:val="21"/>
                      <w:szCs w:val="21"/>
                    </w:rPr>
                    <w:t>界</w:t>
                  </w:r>
                </w:p>
              </w:tc>
              <w:tc>
                <w:tcPr>
                  <w:tcW w:w="1136" w:type="pct"/>
                  <w:vAlign w:val="center"/>
                </w:tcPr>
                <w:p w:rsidR="00F72345" w:rsidRDefault="00F72345" w:rsidP="00F5381B">
                  <w:pPr>
                    <w:jc w:val="center"/>
                    <w:rPr>
                      <w:sz w:val="21"/>
                      <w:szCs w:val="21"/>
                    </w:rPr>
                  </w:pPr>
                  <w:r>
                    <w:rPr>
                      <w:rFonts w:hint="eastAsia"/>
                      <w:bCs/>
                      <w:sz w:val="21"/>
                      <w:szCs w:val="21"/>
                    </w:rPr>
                    <w:t>破碎</w:t>
                  </w:r>
                  <w:r>
                    <w:rPr>
                      <w:bCs/>
                      <w:sz w:val="21"/>
                      <w:szCs w:val="21"/>
                    </w:rPr>
                    <w:t>车间</w:t>
                  </w:r>
                </w:p>
              </w:tc>
              <w:tc>
                <w:tcPr>
                  <w:tcW w:w="691" w:type="pct"/>
                  <w:vAlign w:val="center"/>
                </w:tcPr>
                <w:p w:rsidR="00F72345" w:rsidRDefault="00F72345" w:rsidP="00F5381B">
                  <w:pPr>
                    <w:jc w:val="center"/>
                    <w:rPr>
                      <w:sz w:val="21"/>
                      <w:szCs w:val="21"/>
                    </w:rPr>
                  </w:pPr>
                  <w:r>
                    <w:rPr>
                      <w:rFonts w:hint="eastAsia"/>
                      <w:bCs/>
                      <w:sz w:val="21"/>
                      <w:szCs w:val="21"/>
                    </w:rPr>
                    <w:t>76.2</w:t>
                  </w:r>
                </w:p>
              </w:tc>
              <w:tc>
                <w:tcPr>
                  <w:tcW w:w="813" w:type="pct"/>
                  <w:vAlign w:val="center"/>
                </w:tcPr>
                <w:p w:rsidR="00F72345" w:rsidRDefault="003558BB" w:rsidP="00FC55C3">
                  <w:pPr>
                    <w:jc w:val="center"/>
                    <w:rPr>
                      <w:sz w:val="21"/>
                      <w:szCs w:val="21"/>
                    </w:rPr>
                  </w:pPr>
                  <w:r>
                    <w:rPr>
                      <w:rFonts w:hint="eastAsia"/>
                      <w:sz w:val="21"/>
                      <w:szCs w:val="21"/>
                    </w:rPr>
                    <w:t>55</w:t>
                  </w:r>
                </w:p>
              </w:tc>
              <w:tc>
                <w:tcPr>
                  <w:tcW w:w="539" w:type="pct"/>
                  <w:vAlign w:val="center"/>
                </w:tcPr>
                <w:p w:rsidR="00F72345" w:rsidRDefault="00F5381B" w:rsidP="00FC55C3">
                  <w:pPr>
                    <w:jc w:val="center"/>
                    <w:rPr>
                      <w:sz w:val="21"/>
                      <w:szCs w:val="21"/>
                    </w:rPr>
                  </w:pPr>
                  <w:r>
                    <w:rPr>
                      <w:rFonts w:hint="eastAsia"/>
                      <w:sz w:val="21"/>
                      <w:szCs w:val="21"/>
                    </w:rPr>
                    <w:t>33.4</w:t>
                  </w:r>
                </w:p>
              </w:tc>
              <w:tc>
                <w:tcPr>
                  <w:tcW w:w="485" w:type="pct"/>
                  <w:vMerge w:val="restart"/>
                  <w:vAlign w:val="center"/>
                </w:tcPr>
                <w:p w:rsidR="00F72345" w:rsidRDefault="00F5381B" w:rsidP="00FC55C3">
                  <w:pPr>
                    <w:jc w:val="center"/>
                    <w:rPr>
                      <w:sz w:val="21"/>
                      <w:szCs w:val="21"/>
                    </w:rPr>
                  </w:pPr>
                  <w:r>
                    <w:rPr>
                      <w:rFonts w:hint="eastAsia"/>
                      <w:sz w:val="21"/>
                      <w:szCs w:val="21"/>
                    </w:rPr>
                    <w:t>35</w:t>
                  </w:r>
                </w:p>
              </w:tc>
              <w:tc>
                <w:tcPr>
                  <w:tcW w:w="451" w:type="pct"/>
                  <w:vMerge w:val="restart"/>
                  <w:vAlign w:val="center"/>
                </w:tcPr>
                <w:p w:rsidR="00F72345" w:rsidRDefault="00F72345" w:rsidP="00FC6E4E">
                  <w:pPr>
                    <w:jc w:val="center"/>
                    <w:rPr>
                      <w:sz w:val="21"/>
                      <w:szCs w:val="21"/>
                    </w:rPr>
                  </w:pPr>
                  <w:r>
                    <w:rPr>
                      <w:sz w:val="21"/>
                      <w:szCs w:val="21"/>
                    </w:rPr>
                    <w:t>6</w:t>
                  </w:r>
                  <w:r>
                    <w:rPr>
                      <w:rFonts w:hint="eastAsia"/>
                      <w:sz w:val="21"/>
                      <w:szCs w:val="21"/>
                    </w:rPr>
                    <w:t>0</w:t>
                  </w:r>
                </w:p>
              </w:tc>
              <w:tc>
                <w:tcPr>
                  <w:tcW w:w="595" w:type="pct"/>
                  <w:vMerge w:val="restart"/>
                  <w:vAlign w:val="center"/>
                </w:tcPr>
                <w:p w:rsidR="00F72345" w:rsidRDefault="00F72345" w:rsidP="00FC55C3">
                  <w:pPr>
                    <w:jc w:val="center"/>
                    <w:rPr>
                      <w:sz w:val="21"/>
                      <w:szCs w:val="21"/>
                    </w:rPr>
                  </w:pPr>
                  <w:r>
                    <w:rPr>
                      <w:sz w:val="21"/>
                      <w:szCs w:val="21"/>
                    </w:rPr>
                    <w:t>达标</w:t>
                  </w:r>
                </w:p>
              </w:tc>
            </w:tr>
            <w:tr w:rsidR="00F72345" w:rsidTr="00F72345">
              <w:trPr>
                <w:trHeight w:val="397"/>
                <w:jc w:val="center"/>
              </w:trPr>
              <w:tc>
                <w:tcPr>
                  <w:tcW w:w="290" w:type="pct"/>
                  <w:vMerge/>
                  <w:vAlign w:val="center"/>
                </w:tcPr>
                <w:p w:rsidR="00F72345" w:rsidRDefault="00F72345" w:rsidP="00FC55C3">
                  <w:pPr>
                    <w:jc w:val="center"/>
                    <w:rPr>
                      <w:sz w:val="21"/>
                      <w:szCs w:val="21"/>
                    </w:rPr>
                  </w:pPr>
                </w:p>
              </w:tc>
              <w:tc>
                <w:tcPr>
                  <w:tcW w:w="1136" w:type="pct"/>
                  <w:vAlign w:val="center"/>
                </w:tcPr>
                <w:p w:rsidR="00F72345" w:rsidRDefault="00F72345" w:rsidP="00F5381B">
                  <w:pPr>
                    <w:jc w:val="center"/>
                    <w:rPr>
                      <w:sz w:val="21"/>
                      <w:szCs w:val="21"/>
                    </w:rPr>
                  </w:pPr>
                  <w:r>
                    <w:rPr>
                      <w:rFonts w:hint="eastAsia"/>
                      <w:bCs/>
                      <w:sz w:val="21"/>
                      <w:szCs w:val="21"/>
                    </w:rPr>
                    <w:t>综合</w:t>
                  </w:r>
                  <w:r>
                    <w:rPr>
                      <w:bCs/>
                      <w:sz w:val="21"/>
                      <w:szCs w:val="21"/>
                    </w:rPr>
                    <w:t>车间</w:t>
                  </w:r>
                </w:p>
              </w:tc>
              <w:tc>
                <w:tcPr>
                  <w:tcW w:w="691" w:type="pct"/>
                  <w:vAlign w:val="center"/>
                </w:tcPr>
                <w:p w:rsidR="00F72345" w:rsidRDefault="00F72345" w:rsidP="00F5381B">
                  <w:pPr>
                    <w:jc w:val="center"/>
                    <w:rPr>
                      <w:sz w:val="21"/>
                      <w:szCs w:val="21"/>
                    </w:rPr>
                  </w:pPr>
                  <w:r>
                    <w:rPr>
                      <w:rFonts w:hint="eastAsia"/>
                      <w:bCs/>
                      <w:sz w:val="21"/>
                      <w:szCs w:val="21"/>
                    </w:rPr>
                    <w:t>72.8</w:t>
                  </w:r>
                </w:p>
              </w:tc>
              <w:tc>
                <w:tcPr>
                  <w:tcW w:w="813" w:type="pct"/>
                  <w:vAlign w:val="center"/>
                </w:tcPr>
                <w:p w:rsidR="00F72345" w:rsidRDefault="003558BB" w:rsidP="00FC55C3">
                  <w:pPr>
                    <w:jc w:val="center"/>
                    <w:rPr>
                      <w:sz w:val="21"/>
                      <w:szCs w:val="21"/>
                    </w:rPr>
                  </w:pPr>
                  <w:r>
                    <w:rPr>
                      <w:rFonts w:hint="eastAsia"/>
                      <w:sz w:val="21"/>
                      <w:szCs w:val="21"/>
                    </w:rPr>
                    <w:t>93</w:t>
                  </w:r>
                </w:p>
              </w:tc>
              <w:tc>
                <w:tcPr>
                  <w:tcW w:w="539" w:type="pct"/>
                  <w:vAlign w:val="center"/>
                </w:tcPr>
                <w:p w:rsidR="00F72345" w:rsidRDefault="00F5381B" w:rsidP="00FC55C3">
                  <w:pPr>
                    <w:jc w:val="center"/>
                    <w:rPr>
                      <w:sz w:val="21"/>
                      <w:szCs w:val="21"/>
                    </w:rPr>
                  </w:pPr>
                  <w:r>
                    <w:rPr>
                      <w:rFonts w:hint="eastAsia"/>
                      <w:sz w:val="21"/>
                      <w:szCs w:val="21"/>
                    </w:rPr>
                    <w:t>25.4</w:t>
                  </w:r>
                </w:p>
              </w:tc>
              <w:tc>
                <w:tcPr>
                  <w:tcW w:w="485" w:type="pct"/>
                  <w:vMerge/>
                  <w:vAlign w:val="center"/>
                </w:tcPr>
                <w:p w:rsidR="00F72345" w:rsidRDefault="00F72345" w:rsidP="00FC55C3">
                  <w:pPr>
                    <w:jc w:val="center"/>
                    <w:rPr>
                      <w:sz w:val="21"/>
                      <w:szCs w:val="21"/>
                    </w:rPr>
                  </w:pPr>
                </w:p>
              </w:tc>
              <w:tc>
                <w:tcPr>
                  <w:tcW w:w="451" w:type="pct"/>
                  <w:vMerge/>
                  <w:vAlign w:val="center"/>
                </w:tcPr>
                <w:p w:rsidR="00F72345" w:rsidRDefault="00F72345" w:rsidP="00FC55C3">
                  <w:pPr>
                    <w:jc w:val="center"/>
                    <w:rPr>
                      <w:sz w:val="21"/>
                      <w:szCs w:val="21"/>
                    </w:rPr>
                  </w:pPr>
                </w:p>
              </w:tc>
              <w:tc>
                <w:tcPr>
                  <w:tcW w:w="595" w:type="pct"/>
                  <w:vMerge/>
                  <w:vAlign w:val="center"/>
                </w:tcPr>
                <w:p w:rsidR="00F72345" w:rsidRDefault="00F72345" w:rsidP="00FC55C3">
                  <w:pPr>
                    <w:jc w:val="center"/>
                    <w:rPr>
                      <w:sz w:val="21"/>
                      <w:szCs w:val="21"/>
                    </w:rPr>
                  </w:pPr>
                </w:p>
              </w:tc>
            </w:tr>
            <w:tr w:rsidR="00F72345" w:rsidTr="00F72345">
              <w:trPr>
                <w:trHeight w:val="397"/>
                <w:jc w:val="center"/>
              </w:trPr>
              <w:tc>
                <w:tcPr>
                  <w:tcW w:w="290" w:type="pct"/>
                  <w:vMerge/>
                  <w:vAlign w:val="center"/>
                </w:tcPr>
                <w:p w:rsidR="00F72345" w:rsidRDefault="00F72345" w:rsidP="00FC55C3">
                  <w:pPr>
                    <w:jc w:val="center"/>
                    <w:rPr>
                      <w:sz w:val="21"/>
                      <w:szCs w:val="21"/>
                    </w:rPr>
                  </w:pPr>
                </w:p>
              </w:tc>
              <w:tc>
                <w:tcPr>
                  <w:tcW w:w="1136" w:type="pct"/>
                  <w:vAlign w:val="center"/>
                </w:tcPr>
                <w:p w:rsidR="00F72345" w:rsidRDefault="00F72345" w:rsidP="00F5381B">
                  <w:pPr>
                    <w:jc w:val="center"/>
                    <w:rPr>
                      <w:sz w:val="21"/>
                      <w:szCs w:val="21"/>
                    </w:rPr>
                  </w:pPr>
                  <w:r>
                    <w:rPr>
                      <w:rFonts w:hint="eastAsia"/>
                      <w:sz w:val="21"/>
                      <w:szCs w:val="21"/>
                    </w:rPr>
                    <w:t>透水砖车间</w:t>
                  </w:r>
                </w:p>
              </w:tc>
              <w:tc>
                <w:tcPr>
                  <w:tcW w:w="691" w:type="pct"/>
                  <w:vAlign w:val="center"/>
                </w:tcPr>
                <w:p w:rsidR="00F72345" w:rsidRDefault="00F72345" w:rsidP="00F5381B">
                  <w:pPr>
                    <w:jc w:val="center"/>
                    <w:rPr>
                      <w:sz w:val="21"/>
                      <w:szCs w:val="21"/>
                    </w:rPr>
                  </w:pPr>
                  <w:r>
                    <w:rPr>
                      <w:rFonts w:hint="eastAsia"/>
                      <w:sz w:val="21"/>
                      <w:szCs w:val="21"/>
                    </w:rPr>
                    <w:t>72.3</w:t>
                  </w:r>
                </w:p>
              </w:tc>
              <w:tc>
                <w:tcPr>
                  <w:tcW w:w="813" w:type="pct"/>
                  <w:vAlign w:val="center"/>
                </w:tcPr>
                <w:p w:rsidR="00F72345" w:rsidRDefault="003558BB" w:rsidP="00FC55C3">
                  <w:pPr>
                    <w:jc w:val="center"/>
                    <w:rPr>
                      <w:sz w:val="21"/>
                      <w:szCs w:val="21"/>
                    </w:rPr>
                  </w:pPr>
                  <w:r>
                    <w:rPr>
                      <w:rFonts w:hint="eastAsia"/>
                      <w:sz w:val="21"/>
                      <w:szCs w:val="21"/>
                    </w:rPr>
                    <w:t>95</w:t>
                  </w:r>
                </w:p>
              </w:tc>
              <w:tc>
                <w:tcPr>
                  <w:tcW w:w="539" w:type="pct"/>
                  <w:vAlign w:val="center"/>
                </w:tcPr>
                <w:p w:rsidR="00F72345" w:rsidRDefault="00F5381B" w:rsidP="00FC55C3">
                  <w:pPr>
                    <w:jc w:val="center"/>
                    <w:rPr>
                      <w:sz w:val="21"/>
                      <w:szCs w:val="21"/>
                    </w:rPr>
                  </w:pPr>
                  <w:r>
                    <w:rPr>
                      <w:rFonts w:hint="eastAsia"/>
                      <w:sz w:val="21"/>
                      <w:szCs w:val="21"/>
                    </w:rPr>
                    <w:t>24.7</w:t>
                  </w:r>
                </w:p>
              </w:tc>
              <w:tc>
                <w:tcPr>
                  <w:tcW w:w="485" w:type="pct"/>
                  <w:vMerge/>
                  <w:vAlign w:val="center"/>
                </w:tcPr>
                <w:p w:rsidR="00F72345" w:rsidRDefault="00F72345" w:rsidP="00FC55C3">
                  <w:pPr>
                    <w:jc w:val="center"/>
                    <w:rPr>
                      <w:sz w:val="21"/>
                      <w:szCs w:val="21"/>
                    </w:rPr>
                  </w:pPr>
                </w:p>
              </w:tc>
              <w:tc>
                <w:tcPr>
                  <w:tcW w:w="451" w:type="pct"/>
                  <w:vMerge/>
                  <w:vAlign w:val="center"/>
                </w:tcPr>
                <w:p w:rsidR="00F72345" w:rsidRDefault="00F72345" w:rsidP="00FC55C3">
                  <w:pPr>
                    <w:jc w:val="center"/>
                    <w:rPr>
                      <w:sz w:val="21"/>
                      <w:szCs w:val="21"/>
                    </w:rPr>
                  </w:pPr>
                </w:p>
              </w:tc>
              <w:tc>
                <w:tcPr>
                  <w:tcW w:w="595" w:type="pct"/>
                  <w:vMerge/>
                  <w:vAlign w:val="center"/>
                </w:tcPr>
                <w:p w:rsidR="00F72345" w:rsidRDefault="00F72345" w:rsidP="00FC55C3">
                  <w:pPr>
                    <w:jc w:val="center"/>
                    <w:rPr>
                      <w:sz w:val="21"/>
                      <w:szCs w:val="21"/>
                    </w:rPr>
                  </w:pPr>
                </w:p>
              </w:tc>
            </w:tr>
            <w:tr w:rsidR="00F72345" w:rsidTr="00F72345">
              <w:trPr>
                <w:trHeight w:val="397"/>
                <w:jc w:val="center"/>
              </w:trPr>
              <w:tc>
                <w:tcPr>
                  <w:tcW w:w="290" w:type="pct"/>
                  <w:vMerge/>
                  <w:tcBorders>
                    <w:bottom w:val="single" w:sz="4" w:space="0" w:color="auto"/>
                  </w:tcBorders>
                  <w:vAlign w:val="center"/>
                </w:tcPr>
                <w:p w:rsidR="00F72345" w:rsidRDefault="00F72345" w:rsidP="00FC55C3">
                  <w:pPr>
                    <w:jc w:val="center"/>
                    <w:rPr>
                      <w:sz w:val="21"/>
                      <w:szCs w:val="21"/>
                    </w:rPr>
                  </w:pPr>
                </w:p>
              </w:tc>
              <w:tc>
                <w:tcPr>
                  <w:tcW w:w="1136" w:type="pct"/>
                  <w:tcBorders>
                    <w:bottom w:val="single" w:sz="4" w:space="0" w:color="auto"/>
                  </w:tcBorders>
                  <w:vAlign w:val="center"/>
                </w:tcPr>
                <w:p w:rsidR="00F72345" w:rsidRDefault="00F72345" w:rsidP="00F5381B">
                  <w:pPr>
                    <w:jc w:val="center"/>
                    <w:rPr>
                      <w:sz w:val="21"/>
                      <w:szCs w:val="21"/>
                    </w:rPr>
                  </w:pPr>
                  <w:r>
                    <w:rPr>
                      <w:rFonts w:hint="eastAsia"/>
                      <w:sz w:val="21"/>
                      <w:szCs w:val="21"/>
                    </w:rPr>
                    <w:t>加气块砖车间</w:t>
                  </w:r>
                </w:p>
              </w:tc>
              <w:tc>
                <w:tcPr>
                  <w:tcW w:w="691" w:type="pct"/>
                  <w:tcBorders>
                    <w:bottom w:val="single" w:sz="4" w:space="0" w:color="auto"/>
                  </w:tcBorders>
                  <w:vAlign w:val="center"/>
                </w:tcPr>
                <w:p w:rsidR="00F72345" w:rsidRDefault="00F72345" w:rsidP="00F5381B">
                  <w:pPr>
                    <w:jc w:val="center"/>
                    <w:rPr>
                      <w:sz w:val="21"/>
                      <w:szCs w:val="21"/>
                    </w:rPr>
                  </w:pPr>
                  <w:r>
                    <w:rPr>
                      <w:rFonts w:hint="eastAsia"/>
                      <w:sz w:val="21"/>
                      <w:szCs w:val="21"/>
                    </w:rPr>
                    <w:t>67.8</w:t>
                  </w:r>
                </w:p>
              </w:tc>
              <w:tc>
                <w:tcPr>
                  <w:tcW w:w="813" w:type="pct"/>
                  <w:tcBorders>
                    <w:bottom w:val="single" w:sz="4" w:space="0" w:color="auto"/>
                  </w:tcBorders>
                  <w:vAlign w:val="center"/>
                </w:tcPr>
                <w:p w:rsidR="00F72345" w:rsidRDefault="003558BB" w:rsidP="00FC55C3">
                  <w:pPr>
                    <w:jc w:val="center"/>
                    <w:rPr>
                      <w:sz w:val="21"/>
                      <w:szCs w:val="21"/>
                    </w:rPr>
                  </w:pPr>
                  <w:r>
                    <w:rPr>
                      <w:rFonts w:hint="eastAsia"/>
                      <w:sz w:val="21"/>
                      <w:szCs w:val="21"/>
                    </w:rPr>
                    <w:t>57</w:t>
                  </w:r>
                </w:p>
              </w:tc>
              <w:tc>
                <w:tcPr>
                  <w:tcW w:w="539" w:type="pct"/>
                  <w:tcBorders>
                    <w:bottom w:val="single" w:sz="4" w:space="0" w:color="auto"/>
                  </w:tcBorders>
                  <w:vAlign w:val="center"/>
                </w:tcPr>
                <w:p w:rsidR="00F72345" w:rsidRDefault="00F5381B" w:rsidP="00FC55C3">
                  <w:pPr>
                    <w:jc w:val="center"/>
                    <w:rPr>
                      <w:sz w:val="21"/>
                      <w:szCs w:val="21"/>
                    </w:rPr>
                  </w:pPr>
                  <w:r>
                    <w:rPr>
                      <w:rFonts w:hint="eastAsia"/>
                      <w:sz w:val="21"/>
                      <w:szCs w:val="21"/>
                    </w:rPr>
                    <w:t>24.7</w:t>
                  </w:r>
                </w:p>
              </w:tc>
              <w:tc>
                <w:tcPr>
                  <w:tcW w:w="485" w:type="pct"/>
                  <w:vMerge/>
                  <w:tcBorders>
                    <w:bottom w:val="single" w:sz="4" w:space="0" w:color="auto"/>
                  </w:tcBorders>
                  <w:vAlign w:val="center"/>
                </w:tcPr>
                <w:p w:rsidR="00F72345" w:rsidRDefault="00F72345" w:rsidP="00FC55C3">
                  <w:pPr>
                    <w:jc w:val="center"/>
                    <w:rPr>
                      <w:sz w:val="21"/>
                      <w:szCs w:val="21"/>
                    </w:rPr>
                  </w:pPr>
                </w:p>
              </w:tc>
              <w:tc>
                <w:tcPr>
                  <w:tcW w:w="451" w:type="pct"/>
                  <w:vMerge/>
                  <w:tcBorders>
                    <w:bottom w:val="single" w:sz="4" w:space="0" w:color="auto"/>
                  </w:tcBorders>
                  <w:vAlign w:val="center"/>
                </w:tcPr>
                <w:p w:rsidR="00F72345" w:rsidRDefault="00F72345" w:rsidP="00FC55C3">
                  <w:pPr>
                    <w:jc w:val="center"/>
                    <w:rPr>
                      <w:sz w:val="21"/>
                      <w:szCs w:val="21"/>
                    </w:rPr>
                  </w:pPr>
                </w:p>
              </w:tc>
              <w:tc>
                <w:tcPr>
                  <w:tcW w:w="595" w:type="pct"/>
                  <w:vMerge/>
                  <w:tcBorders>
                    <w:bottom w:val="single" w:sz="4" w:space="0" w:color="auto"/>
                  </w:tcBorders>
                  <w:vAlign w:val="center"/>
                </w:tcPr>
                <w:p w:rsidR="00F72345" w:rsidRDefault="00F72345" w:rsidP="00FC55C3">
                  <w:pPr>
                    <w:jc w:val="center"/>
                    <w:rPr>
                      <w:sz w:val="21"/>
                      <w:szCs w:val="21"/>
                    </w:rPr>
                  </w:pPr>
                </w:p>
              </w:tc>
            </w:tr>
            <w:tr w:rsidR="00F72345" w:rsidTr="00F72345">
              <w:trPr>
                <w:trHeight w:val="397"/>
                <w:jc w:val="center"/>
              </w:trPr>
              <w:tc>
                <w:tcPr>
                  <w:tcW w:w="290" w:type="pct"/>
                  <w:vMerge w:val="restart"/>
                  <w:vAlign w:val="center"/>
                </w:tcPr>
                <w:p w:rsidR="00F72345" w:rsidRDefault="00F72345" w:rsidP="00FC55C3">
                  <w:pPr>
                    <w:jc w:val="center"/>
                    <w:rPr>
                      <w:sz w:val="21"/>
                      <w:szCs w:val="21"/>
                    </w:rPr>
                  </w:pPr>
                  <w:r>
                    <w:rPr>
                      <w:sz w:val="21"/>
                      <w:szCs w:val="21"/>
                    </w:rPr>
                    <w:t>北</w:t>
                  </w:r>
                </w:p>
                <w:p w:rsidR="00F72345" w:rsidRDefault="00F72345" w:rsidP="00FC55C3">
                  <w:pPr>
                    <w:jc w:val="center"/>
                    <w:rPr>
                      <w:sz w:val="21"/>
                      <w:szCs w:val="21"/>
                    </w:rPr>
                  </w:pPr>
                  <w:r>
                    <w:rPr>
                      <w:sz w:val="21"/>
                      <w:szCs w:val="21"/>
                    </w:rPr>
                    <w:t>厂</w:t>
                  </w:r>
                </w:p>
                <w:p w:rsidR="00F72345" w:rsidRDefault="00F72345" w:rsidP="00FC55C3">
                  <w:pPr>
                    <w:jc w:val="center"/>
                    <w:rPr>
                      <w:sz w:val="21"/>
                      <w:szCs w:val="21"/>
                    </w:rPr>
                  </w:pPr>
                  <w:r>
                    <w:rPr>
                      <w:sz w:val="21"/>
                      <w:szCs w:val="21"/>
                    </w:rPr>
                    <w:t>界</w:t>
                  </w:r>
                </w:p>
              </w:tc>
              <w:tc>
                <w:tcPr>
                  <w:tcW w:w="1136" w:type="pct"/>
                  <w:vAlign w:val="center"/>
                </w:tcPr>
                <w:p w:rsidR="00F72345" w:rsidRDefault="00F72345" w:rsidP="00F5381B">
                  <w:pPr>
                    <w:jc w:val="center"/>
                    <w:rPr>
                      <w:sz w:val="21"/>
                      <w:szCs w:val="21"/>
                    </w:rPr>
                  </w:pPr>
                  <w:r>
                    <w:rPr>
                      <w:rFonts w:hint="eastAsia"/>
                      <w:bCs/>
                      <w:sz w:val="21"/>
                      <w:szCs w:val="21"/>
                    </w:rPr>
                    <w:t>破碎</w:t>
                  </w:r>
                  <w:r>
                    <w:rPr>
                      <w:bCs/>
                      <w:sz w:val="21"/>
                      <w:szCs w:val="21"/>
                    </w:rPr>
                    <w:t>车间</w:t>
                  </w:r>
                </w:p>
              </w:tc>
              <w:tc>
                <w:tcPr>
                  <w:tcW w:w="691" w:type="pct"/>
                  <w:vAlign w:val="center"/>
                </w:tcPr>
                <w:p w:rsidR="00F72345" w:rsidRDefault="00F72345" w:rsidP="00F5381B">
                  <w:pPr>
                    <w:jc w:val="center"/>
                    <w:rPr>
                      <w:sz w:val="21"/>
                      <w:szCs w:val="21"/>
                    </w:rPr>
                  </w:pPr>
                  <w:r>
                    <w:rPr>
                      <w:rFonts w:hint="eastAsia"/>
                      <w:bCs/>
                      <w:sz w:val="21"/>
                      <w:szCs w:val="21"/>
                    </w:rPr>
                    <w:t>76.2</w:t>
                  </w:r>
                </w:p>
              </w:tc>
              <w:tc>
                <w:tcPr>
                  <w:tcW w:w="813" w:type="pct"/>
                  <w:vAlign w:val="center"/>
                </w:tcPr>
                <w:p w:rsidR="00F72345" w:rsidRDefault="003558BB" w:rsidP="00FC55C3">
                  <w:pPr>
                    <w:jc w:val="center"/>
                    <w:rPr>
                      <w:sz w:val="21"/>
                      <w:szCs w:val="21"/>
                    </w:rPr>
                  </w:pPr>
                  <w:r>
                    <w:rPr>
                      <w:rFonts w:hint="eastAsia"/>
                      <w:sz w:val="21"/>
                      <w:szCs w:val="21"/>
                    </w:rPr>
                    <w:t>147</w:t>
                  </w:r>
                </w:p>
              </w:tc>
              <w:tc>
                <w:tcPr>
                  <w:tcW w:w="539" w:type="pct"/>
                  <w:vAlign w:val="center"/>
                </w:tcPr>
                <w:p w:rsidR="00F72345" w:rsidRDefault="00F5381B" w:rsidP="00FC55C3">
                  <w:pPr>
                    <w:jc w:val="center"/>
                    <w:rPr>
                      <w:sz w:val="21"/>
                      <w:szCs w:val="21"/>
                    </w:rPr>
                  </w:pPr>
                  <w:r>
                    <w:rPr>
                      <w:rFonts w:hint="eastAsia"/>
                      <w:sz w:val="21"/>
                      <w:szCs w:val="21"/>
                    </w:rPr>
                    <w:t>24.7</w:t>
                  </w:r>
                </w:p>
              </w:tc>
              <w:tc>
                <w:tcPr>
                  <w:tcW w:w="485" w:type="pct"/>
                  <w:vMerge w:val="restart"/>
                  <w:tcBorders>
                    <w:bottom w:val="single" w:sz="8" w:space="0" w:color="auto"/>
                  </w:tcBorders>
                  <w:vAlign w:val="center"/>
                </w:tcPr>
                <w:p w:rsidR="00F72345" w:rsidRDefault="00F5381B" w:rsidP="00FC55C3">
                  <w:pPr>
                    <w:jc w:val="center"/>
                    <w:rPr>
                      <w:sz w:val="21"/>
                      <w:szCs w:val="21"/>
                    </w:rPr>
                  </w:pPr>
                  <w:r>
                    <w:rPr>
                      <w:rFonts w:hint="eastAsia"/>
                      <w:sz w:val="21"/>
                      <w:szCs w:val="21"/>
                    </w:rPr>
                    <w:t>32.8</w:t>
                  </w:r>
                </w:p>
              </w:tc>
              <w:tc>
                <w:tcPr>
                  <w:tcW w:w="451" w:type="pct"/>
                  <w:vMerge w:val="restart"/>
                  <w:tcBorders>
                    <w:bottom w:val="single" w:sz="8" w:space="0" w:color="auto"/>
                  </w:tcBorders>
                  <w:vAlign w:val="center"/>
                </w:tcPr>
                <w:p w:rsidR="00F72345" w:rsidRDefault="00F72345" w:rsidP="00FC6E4E">
                  <w:pPr>
                    <w:jc w:val="center"/>
                    <w:rPr>
                      <w:sz w:val="21"/>
                      <w:szCs w:val="21"/>
                    </w:rPr>
                  </w:pPr>
                  <w:r>
                    <w:rPr>
                      <w:sz w:val="21"/>
                      <w:szCs w:val="21"/>
                    </w:rPr>
                    <w:t>6</w:t>
                  </w:r>
                  <w:r>
                    <w:rPr>
                      <w:rFonts w:hint="eastAsia"/>
                      <w:sz w:val="21"/>
                      <w:szCs w:val="21"/>
                    </w:rPr>
                    <w:t>0</w:t>
                  </w:r>
                </w:p>
              </w:tc>
              <w:tc>
                <w:tcPr>
                  <w:tcW w:w="595" w:type="pct"/>
                  <w:vMerge w:val="restart"/>
                  <w:tcBorders>
                    <w:bottom w:val="single" w:sz="8" w:space="0" w:color="auto"/>
                  </w:tcBorders>
                  <w:vAlign w:val="center"/>
                </w:tcPr>
                <w:p w:rsidR="00F72345" w:rsidRDefault="00F72345" w:rsidP="00FC55C3">
                  <w:pPr>
                    <w:jc w:val="center"/>
                    <w:rPr>
                      <w:sz w:val="21"/>
                      <w:szCs w:val="21"/>
                    </w:rPr>
                  </w:pPr>
                  <w:r>
                    <w:rPr>
                      <w:sz w:val="21"/>
                      <w:szCs w:val="21"/>
                    </w:rPr>
                    <w:t>达标</w:t>
                  </w:r>
                </w:p>
              </w:tc>
            </w:tr>
            <w:tr w:rsidR="00F72345" w:rsidTr="00F72345">
              <w:trPr>
                <w:trHeight w:val="397"/>
                <w:jc w:val="center"/>
              </w:trPr>
              <w:tc>
                <w:tcPr>
                  <w:tcW w:w="290" w:type="pct"/>
                  <w:vMerge/>
                  <w:vAlign w:val="center"/>
                </w:tcPr>
                <w:p w:rsidR="00F72345" w:rsidRDefault="00F72345" w:rsidP="00FC55C3">
                  <w:pPr>
                    <w:jc w:val="center"/>
                    <w:rPr>
                      <w:sz w:val="21"/>
                      <w:szCs w:val="21"/>
                    </w:rPr>
                  </w:pPr>
                </w:p>
              </w:tc>
              <w:tc>
                <w:tcPr>
                  <w:tcW w:w="1136" w:type="pct"/>
                  <w:vAlign w:val="center"/>
                </w:tcPr>
                <w:p w:rsidR="00F72345" w:rsidRDefault="00F72345" w:rsidP="00F5381B">
                  <w:pPr>
                    <w:jc w:val="center"/>
                    <w:rPr>
                      <w:sz w:val="21"/>
                      <w:szCs w:val="21"/>
                    </w:rPr>
                  </w:pPr>
                  <w:r>
                    <w:rPr>
                      <w:rFonts w:hint="eastAsia"/>
                      <w:bCs/>
                      <w:sz w:val="21"/>
                      <w:szCs w:val="21"/>
                    </w:rPr>
                    <w:t>综合</w:t>
                  </w:r>
                  <w:r>
                    <w:rPr>
                      <w:bCs/>
                      <w:sz w:val="21"/>
                      <w:szCs w:val="21"/>
                    </w:rPr>
                    <w:t>车间</w:t>
                  </w:r>
                </w:p>
              </w:tc>
              <w:tc>
                <w:tcPr>
                  <w:tcW w:w="691" w:type="pct"/>
                  <w:vAlign w:val="center"/>
                </w:tcPr>
                <w:p w:rsidR="00F72345" w:rsidRDefault="00F72345" w:rsidP="00F5381B">
                  <w:pPr>
                    <w:jc w:val="center"/>
                    <w:rPr>
                      <w:sz w:val="21"/>
                      <w:szCs w:val="21"/>
                    </w:rPr>
                  </w:pPr>
                  <w:r>
                    <w:rPr>
                      <w:rFonts w:hint="eastAsia"/>
                      <w:bCs/>
                      <w:sz w:val="21"/>
                      <w:szCs w:val="21"/>
                    </w:rPr>
                    <w:t>72.8</w:t>
                  </w:r>
                </w:p>
              </w:tc>
              <w:tc>
                <w:tcPr>
                  <w:tcW w:w="813" w:type="pct"/>
                  <w:vAlign w:val="center"/>
                </w:tcPr>
                <w:p w:rsidR="00F72345" w:rsidRDefault="003558BB" w:rsidP="00FC55C3">
                  <w:pPr>
                    <w:jc w:val="center"/>
                    <w:rPr>
                      <w:sz w:val="21"/>
                      <w:szCs w:val="21"/>
                    </w:rPr>
                  </w:pPr>
                  <w:r>
                    <w:rPr>
                      <w:rFonts w:hint="eastAsia"/>
                      <w:sz w:val="21"/>
                      <w:szCs w:val="21"/>
                    </w:rPr>
                    <w:t>60</w:t>
                  </w:r>
                </w:p>
              </w:tc>
              <w:tc>
                <w:tcPr>
                  <w:tcW w:w="539" w:type="pct"/>
                  <w:vAlign w:val="center"/>
                </w:tcPr>
                <w:p w:rsidR="00F72345" w:rsidRDefault="00F5381B" w:rsidP="00FC55C3">
                  <w:pPr>
                    <w:jc w:val="center"/>
                    <w:rPr>
                      <w:sz w:val="21"/>
                      <w:szCs w:val="21"/>
                    </w:rPr>
                  </w:pPr>
                  <w:r>
                    <w:rPr>
                      <w:rFonts w:hint="eastAsia"/>
                      <w:sz w:val="21"/>
                      <w:szCs w:val="21"/>
                    </w:rPr>
                    <w:t>29.2</w:t>
                  </w:r>
                </w:p>
              </w:tc>
              <w:tc>
                <w:tcPr>
                  <w:tcW w:w="485" w:type="pct"/>
                  <w:vMerge/>
                  <w:tcBorders>
                    <w:bottom w:val="single" w:sz="8" w:space="0" w:color="auto"/>
                  </w:tcBorders>
                  <w:vAlign w:val="center"/>
                </w:tcPr>
                <w:p w:rsidR="00F72345" w:rsidRDefault="00F72345" w:rsidP="00FC55C3">
                  <w:pPr>
                    <w:jc w:val="center"/>
                    <w:rPr>
                      <w:sz w:val="21"/>
                      <w:szCs w:val="21"/>
                    </w:rPr>
                  </w:pPr>
                </w:p>
              </w:tc>
              <w:tc>
                <w:tcPr>
                  <w:tcW w:w="451" w:type="pct"/>
                  <w:vMerge/>
                  <w:tcBorders>
                    <w:bottom w:val="single" w:sz="8" w:space="0" w:color="auto"/>
                  </w:tcBorders>
                  <w:vAlign w:val="center"/>
                </w:tcPr>
                <w:p w:rsidR="00F72345" w:rsidRDefault="00F72345" w:rsidP="00FC55C3">
                  <w:pPr>
                    <w:jc w:val="center"/>
                    <w:rPr>
                      <w:sz w:val="21"/>
                      <w:szCs w:val="21"/>
                    </w:rPr>
                  </w:pPr>
                </w:p>
              </w:tc>
              <w:tc>
                <w:tcPr>
                  <w:tcW w:w="595" w:type="pct"/>
                  <w:vMerge/>
                  <w:tcBorders>
                    <w:bottom w:val="single" w:sz="8" w:space="0" w:color="auto"/>
                  </w:tcBorders>
                  <w:vAlign w:val="center"/>
                </w:tcPr>
                <w:p w:rsidR="00F72345" w:rsidRDefault="00F72345" w:rsidP="00FC55C3">
                  <w:pPr>
                    <w:jc w:val="center"/>
                    <w:rPr>
                      <w:sz w:val="21"/>
                      <w:szCs w:val="21"/>
                    </w:rPr>
                  </w:pPr>
                </w:p>
              </w:tc>
            </w:tr>
            <w:tr w:rsidR="00F72345" w:rsidTr="00F72345">
              <w:trPr>
                <w:trHeight w:val="397"/>
                <w:jc w:val="center"/>
              </w:trPr>
              <w:tc>
                <w:tcPr>
                  <w:tcW w:w="290" w:type="pct"/>
                  <w:vMerge/>
                  <w:vAlign w:val="center"/>
                </w:tcPr>
                <w:p w:rsidR="00F72345" w:rsidRDefault="00F72345" w:rsidP="00FC55C3">
                  <w:pPr>
                    <w:jc w:val="center"/>
                    <w:rPr>
                      <w:sz w:val="21"/>
                      <w:szCs w:val="21"/>
                    </w:rPr>
                  </w:pPr>
                </w:p>
              </w:tc>
              <w:tc>
                <w:tcPr>
                  <w:tcW w:w="1136" w:type="pct"/>
                  <w:vAlign w:val="center"/>
                </w:tcPr>
                <w:p w:rsidR="00F72345" w:rsidRDefault="00F72345" w:rsidP="00F5381B">
                  <w:pPr>
                    <w:jc w:val="center"/>
                    <w:rPr>
                      <w:sz w:val="21"/>
                      <w:szCs w:val="21"/>
                    </w:rPr>
                  </w:pPr>
                  <w:r>
                    <w:rPr>
                      <w:rFonts w:hint="eastAsia"/>
                      <w:sz w:val="21"/>
                      <w:szCs w:val="21"/>
                    </w:rPr>
                    <w:t>透水砖车间</w:t>
                  </w:r>
                </w:p>
              </w:tc>
              <w:tc>
                <w:tcPr>
                  <w:tcW w:w="691" w:type="pct"/>
                  <w:vAlign w:val="center"/>
                </w:tcPr>
                <w:p w:rsidR="00F72345" w:rsidRDefault="00F72345" w:rsidP="00F5381B">
                  <w:pPr>
                    <w:jc w:val="center"/>
                    <w:rPr>
                      <w:sz w:val="21"/>
                      <w:szCs w:val="21"/>
                    </w:rPr>
                  </w:pPr>
                  <w:r>
                    <w:rPr>
                      <w:rFonts w:hint="eastAsia"/>
                      <w:sz w:val="21"/>
                      <w:szCs w:val="21"/>
                    </w:rPr>
                    <w:t>72.3</w:t>
                  </w:r>
                </w:p>
              </w:tc>
              <w:tc>
                <w:tcPr>
                  <w:tcW w:w="813" w:type="pct"/>
                  <w:vAlign w:val="center"/>
                </w:tcPr>
                <w:p w:rsidR="00F72345" w:rsidRDefault="003558BB" w:rsidP="00FC55C3">
                  <w:pPr>
                    <w:jc w:val="center"/>
                    <w:rPr>
                      <w:sz w:val="21"/>
                      <w:szCs w:val="21"/>
                    </w:rPr>
                  </w:pPr>
                  <w:r>
                    <w:rPr>
                      <w:rFonts w:hint="eastAsia"/>
                      <w:sz w:val="21"/>
                      <w:szCs w:val="21"/>
                    </w:rPr>
                    <w:t>60</w:t>
                  </w:r>
                </w:p>
              </w:tc>
              <w:tc>
                <w:tcPr>
                  <w:tcW w:w="539" w:type="pct"/>
                  <w:vAlign w:val="center"/>
                </w:tcPr>
                <w:p w:rsidR="00F72345" w:rsidRDefault="00F5381B" w:rsidP="00FC55C3">
                  <w:pPr>
                    <w:jc w:val="center"/>
                    <w:rPr>
                      <w:sz w:val="21"/>
                      <w:szCs w:val="21"/>
                    </w:rPr>
                  </w:pPr>
                  <w:r>
                    <w:rPr>
                      <w:rFonts w:hint="eastAsia"/>
                      <w:sz w:val="21"/>
                      <w:szCs w:val="21"/>
                    </w:rPr>
                    <w:t>28.7</w:t>
                  </w:r>
                </w:p>
              </w:tc>
              <w:tc>
                <w:tcPr>
                  <w:tcW w:w="485" w:type="pct"/>
                  <w:vMerge/>
                  <w:tcBorders>
                    <w:bottom w:val="single" w:sz="8" w:space="0" w:color="auto"/>
                  </w:tcBorders>
                  <w:vAlign w:val="center"/>
                </w:tcPr>
                <w:p w:rsidR="00F72345" w:rsidRDefault="00F72345" w:rsidP="00FC55C3">
                  <w:pPr>
                    <w:jc w:val="center"/>
                    <w:rPr>
                      <w:sz w:val="21"/>
                      <w:szCs w:val="21"/>
                    </w:rPr>
                  </w:pPr>
                </w:p>
              </w:tc>
              <w:tc>
                <w:tcPr>
                  <w:tcW w:w="451" w:type="pct"/>
                  <w:vMerge/>
                  <w:tcBorders>
                    <w:bottom w:val="single" w:sz="8" w:space="0" w:color="auto"/>
                  </w:tcBorders>
                  <w:vAlign w:val="center"/>
                </w:tcPr>
                <w:p w:rsidR="00F72345" w:rsidRDefault="00F72345" w:rsidP="00FC55C3">
                  <w:pPr>
                    <w:jc w:val="center"/>
                    <w:rPr>
                      <w:sz w:val="21"/>
                      <w:szCs w:val="21"/>
                    </w:rPr>
                  </w:pPr>
                </w:p>
              </w:tc>
              <w:tc>
                <w:tcPr>
                  <w:tcW w:w="595" w:type="pct"/>
                  <w:vMerge/>
                  <w:tcBorders>
                    <w:bottom w:val="single" w:sz="8" w:space="0" w:color="auto"/>
                  </w:tcBorders>
                  <w:vAlign w:val="center"/>
                </w:tcPr>
                <w:p w:rsidR="00F72345" w:rsidRDefault="00F72345" w:rsidP="00FC55C3">
                  <w:pPr>
                    <w:jc w:val="center"/>
                    <w:rPr>
                      <w:sz w:val="21"/>
                      <w:szCs w:val="21"/>
                    </w:rPr>
                  </w:pPr>
                </w:p>
              </w:tc>
            </w:tr>
            <w:tr w:rsidR="00F72345" w:rsidTr="00F72345">
              <w:trPr>
                <w:trHeight w:val="397"/>
                <w:jc w:val="center"/>
              </w:trPr>
              <w:tc>
                <w:tcPr>
                  <w:tcW w:w="290" w:type="pct"/>
                  <w:vMerge/>
                  <w:tcBorders>
                    <w:bottom w:val="single" w:sz="8" w:space="0" w:color="auto"/>
                  </w:tcBorders>
                  <w:vAlign w:val="center"/>
                </w:tcPr>
                <w:p w:rsidR="00F72345" w:rsidRDefault="00F72345" w:rsidP="00FC55C3">
                  <w:pPr>
                    <w:jc w:val="center"/>
                    <w:rPr>
                      <w:sz w:val="21"/>
                      <w:szCs w:val="21"/>
                    </w:rPr>
                  </w:pPr>
                </w:p>
              </w:tc>
              <w:tc>
                <w:tcPr>
                  <w:tcW w:w="1136" w:type="pct"/>
                  <w:tcBorders>
                    <w:bottom w:val="single" w:sz="8" w:space="0" w:color="auto"/>
                  </w:tcBorders>
                  <w:vAlign w:val="center"/>
                </w:tcPr>
                <w:p w:rsidR="00F72345" w:rsidRDefault="00F72345" w:rsidP="00F5381B">
                  <w:pPr>
                    <w:jc w:val="center"/>
                    <w:rPr>
                      <w:sz w:val="21"/>
                      <w:szCs w:val="21"/>
                    </w:rPr>
                  </w:pPr>
                  <w:r>
                    <w:rPr>
                      <w:rFonts w:hint="eastAsia"/>
                      <w:sz w:val="21"/>
                      <w:szCs w:val="21"/>
                    </w:rPr>
                    <w:t>加气块砖车间</w:t>
                  </w:r>
                </w:p>
              </w:tc>
              <w:tc>
                <w:tcPr>
                  <w:tcW w:w="691" w:type="pct"/>
                  <w:tcBorders>
                    <w:bottom w:val="single" w:sz="8" w:space="0" w:color="auto"/>
                  </w:tcBorders>
                  <w:vAlign w:val="center"/>
                </w:tcPr>
                <w:p w:rsidR="00F72345" w:rsidRDefault="00F72345" w:rsidP="00F5381B">
                  <w:pPr>
                    <w:jc w:val="center"/>
                    <w:rPr>
                      <w:sz w:val="21"/>
                      <w:szCs w:val="21"/>
                    </w:rPr>
                  </w:pPr>
                  <w:r>
                    <w:rPr>
                      <w:rFonts w:hint="eastAsia"/>
                      <w:sz w:val="21"/>
                      <w:szCs w:val="21"/>
                    </w:rPr>
                    <w:t>67.8</w:t>
                  </w:r>
                </w:p>
              </w:tc>
              <w:tc>
                <w:tcPr>
                  <w:tcW w:w="813" w:type="pct"/>
                  <w:tcBorders>
                    <w:bottom w:val="single" w:sz="8" w:space="0" w:color="auto"/>
                  </w:tcBorders>
                  <w:vAlign w:val="center"/>
                </w:tcPr>
                <w:p w:rsidR="00F72345" w:rsidRDefault="003558BB" w:rsidP="00FC55C3">
                  <w:pPr>
                    <w:jc w:val="center"/>
                    <w:rPr>
                      <w:sz w:val="21"/>
                      <w:szCs w:val="21"/>
                    </w:rPr>
                  </w:pPr>
                  <w:r>
                    <w:rPr>
                      <w:rFonts w:hint="eastAsia"/>
                      <w:sz w:val="21"/>
                      <w:szCs w:val="21"/>
                    </w:rPr>
                    <w:t>147</w:t>
                  </w:r>
                </w:p>
              </w:tc>
              <w:tc>
                <w:tcPr>
                  <w:tcW w:w="539" w:type="pct"/>
                  <w:tcBorders>
                    <w:bottom w:val="single" w:sz="8" w:space="0" w:color="auto"/>
                  </w:tcBorders>
                  <w:vAlign w:val="center"/>
                </w:tcPr>
                <w:p w:rsidR="00F72345" w:rsidRDefault="00F5381B" w:rsidP="00FC55C3">
                  <w:pPr>
                    <w:jc w:val="center"/>
                    <w:rPr>
                      <w:sz w:val="21"/>
                      <w:szCs w:val="21"/>
                    </w:rPr>
                  </w:pPr>
                  <w:r>
                    <w:rPr>
                      <w:rFonts w:hint="eastAsia"/>
                      <w:sz w:val="21"/>
                      <w:szCs w:val="21"/>
                    </w:rPr>
                    <w:t>16.5</w:t>
                  </w:r>
                </w:p>
              </w:tc>
              <w:tc>
                <w:tcPr>
                  <w:tcW w:w="485" w:type="pct"/>
                  <w:vMerge/>
                  <w:tcBorders>
                    <w:bottom w:val="single" w:sz="8" w:space="0" w:color="auto"/>
                  </w:tcBorders>
                  <w:vAlign w:val="center"/>
                </w:tcPr>
                <w:p w:rsidR="00F72345" w:rsidRDefault="00F72345" w:rsidP="00FC55C3">
                  <w:pPr>
                    <w:jc w:val="center"/>
                    <w:rPr>
                      <w:sz w:val="21"/>
                      <w:szCs w:val="21"/>
                    </w:rPr>
                  </w:pPr>
                </w:p>
              </w:tc>
              <w:tc>
                <w:tcPr>
                  <w:tcW w:w="451" w:type="pct"/>
                  <w:vMerge/>
                  <w:tcBorders>
                    <w:bottom w:val="single" w:sz="8" w:space="0" w:color="auto"/>
                  </w:tcBorders>
                  <w:vAlign w:val="center"/>
                </w:tcPr>
                <w:p w:rsidR="00F72345" w:rsidRDefault="00F72345" w:rsidP="00FC55C3">
                  <w:pPr>
                    <w:jc w:val="center"/>
                    <w:rPr>
                      <w:sz w:val="21"/>
                      <w:szCs w:val="21"/>
                    </w:rPr>
                  </w:pPr>
                </w:p>
              </w:tc>
              <w:tc>
                <w:tcPr>
                  <w:tcW w:w="595" w:type="pct"/>
                  <w:vMerge/>
                  <w:tcBorders>
                    <w:bottom w:val="single" w:sz="8" w:space="0" w:color="auto"/>
                  </w:tcBorders>
                  <w:vAlign w:val="center"/>
                </w:tcPr>
                <w:p w:rsidR="00F72345" w:rsidRDefault="00F72345" w:rsidP="00FC55C3">
                  <w:pPr>
                    <w:jc w:val="center"/>
                    <w:rPr>
                      <w:sz w:val="21"/>
                      <w:szCs w:val="21"/>
                    </w:rPr>
                  </w:pPr>
                </w:p>
              </w:tc>
            </w:tr>
          </w:tbl>
          <w:p w:rsidR="00E962F0" w:rsidRDefault="00157BE9">
            <w:pPr>
              <w:adjustRightInd w:val="0"/>
              <w:snapToGrid w:val="0"/>
              <w:spacing w:line="440" w:lineRule="exact"/>
              <w:ind w:firstLineChars="200" w:firstLine="480"/>
              <w:rPr>
                <w:sz w:val="24"/>
              </w:rPr>
            </w:pPr>
            <w:r>
              <w:rPr>
                <w:rFonts w:hint="eastAsia"/>
                <w:sz w:val="24"/>
                <w:szCs w:val="24"/>
              </w:rPr>
              <w:t>由上表可知，</w:t>
            </w:r>
            <w:r>
              <w:rPr>
                <w:sz w:val="24"/>
                <w:szCs w:val="24"/>
              </w:rPr>
              <w:t>经过车间密闭、距离衰减等措施后，项目厂区四周噪声值</w:t>
            </w:r>
            <w:r>
              <w:rPr>
                <w:rFonts w:hint="eastAsia"/>
                <w:sz w:val="24"/>
                <w:szCs w:val="24"/>
              </w:rPr>
              <w:t>均</w:t>
            </w:r>
            <w:r>
              <w:rPr>
                <w:sz w:val="24"/>
                <w:szCs w:val="24"/>
              </w:rPr>
              <w:t>满足《工业企业厂界环境噪声排放标准》（</w:t>
            </w:r>
            <w:r>
              <w:rPr>
                <w:sz w:val="24"/>
                <w:szCs w:val="24"/>
              </w:rPr>
              <w:t>GB12348-2008</w:t>
            </w:r>
            <w:r>
              <w:rPr>
                <w:sz w:val="24"/>
                <w:szCs w:val="24"/>
              </w:rPr>
              <w:t>）</w:t>
            </w:r>
            <w:r>
              <w:rPr>
                <w:rFonts w:hint="eastAsia"/>
                <w:sz w:val="24"/>
                <w:szCs w:val="24"/>
              </w:rPr>
              <w:t>2</w:t>
            </w:r>
            <w:r>
              <w:rPr>
                <w:sz w:val="24"/>
                <w:szCs w:val="24"/>
              </w:rPr>
              <w:t>类标准昼间</w:t>
            </w:r>
            <w:r>
              <w:rPr>
                <w:sz w:val="24"/>
                <w:szCs w:val="24"/>
              </w:rPr>
              <w:t>6</w:t>
            </w:r>
            <w:r>
              <w:rPr>
                <w:rFonts w:hint="eastAsia"/>
                <w:sz w:val="24"/>
                <w:szCs w:val="24"/>
              </w:rPr>
              <w:t>0</w:t>
            </w:r>
            <w:r>
              <w:rPr>
                <w:sz w:val="24"/>
                <w:szCs w:val="24"/>
              </w:rPr>
              <w:t>dB</w:t>
            </w:r>
            <w:r>
              <w:rPr>
                <w:sz w:val="24"/>
                <w:szCs w:val="24"/>
              </w:rPr>
              <w:t>（</w:t>
            </w:r>
            <w:r>
              <w:rPr>
                <w:sz w:val="24"/>
                <w:szCs w:val="24"/>
              </w:rPr>
              <w:t>A</w:t>
            </w:r>
            <w:r>
              <w:rPr>
                <w:sz w:val="24"/>
                <w:szCs w:val="24"/>
              </w:rPr>
              <w:t>）的要求</w:t>
            </w:r>
            <w:r>
              <w:rPr>
                <w:rFonts w:hint="eastAsia"/>
                <w:sz w:val="24"/>
                <w:szCs w:val="24"/>
              </w:rPr>
              <w:t>。</w:t>
            </w:r>
          </w:p>
          <w:p w:rsidR="000C142E" w:rsidRPr="00FC6E4E" w:rsidRDefault="00157BE9" w:rsidP="00FC6E4E">
            <w:pPr>
              <w:tabs>
                <w:tab w:val="left" w:pos="3620"/>
              </w:tabs>
              <w:adjustRightInd w:val="0"/>
              <w:snapToGrid w:val="0"/>
              <w:spacing w:line="440" w:lineRule="exact"/>
              <w:ind w:firstLineChars="200" w:firstLine="480"/>
              <w:rPr>
                <w:sz w:val="24"/>
              </w:rPr>
            </w:pPr>
            <w:r>
              <w:rPr>
                <w:rFonts w:hint="eastAsia"/>
                <w:sz w:val="24"/>
                <w:szCs w:val="24"/>
              </w:rPr>
              <w:t>根据《</w:t>
            </w:r>
            <w:r>
              <w:rPr>
                <w:sz w:val="24"/>
                <w:szCs w:val="24"/>
              </w:rPr>
              <w:t>排污单位自行监测技术指南总则</w:t>
            </w:r>
            <w:r>
              <w:rPr>
                <w:rFonts w:hint="eastAsia"/>
                <w:sz w:val="24"/>
                <w:szCs w:val="24"/>
              </w:rPr>
              <w:t>》（</w:t>
            </w:r>
            <w:r>
              <w:rPr>
                <w:sz w:val="24"/>
                <w:szCs w:val="24"/>
              </w:rPr>
              <w:t>HJ819-2017</w:t>
            </w:r>
            <w:r>
              <w:rPr>
                <w:rFonts w:hint="eastAsia"/>
                <w:sz w:val="24"/>
                <w:szCs w:val="24"/>
              </w:rPr>
              <w:t>）</w:t>
            </w:r>
            <w:r>
              <w:rPr>
                <w:sz w:val="24"/>
                <w:szCs w:val="24"/>
              </w:rPr>
              <w:t>，本项目噪声监测要求见下表。</w:t>
            </w:r>
          </w:p>
          <w:p w:rsidR="00E962F0" w:rsidRDefault="00157BE9">
            <w:pPr>
              <w:tabs>
                <w:tab w:val="left" w:pos="3620"/>
              </w:tabs>
              <w:adjustRightInd w:val="0"/>
              <w:snapToGrid w:val="0"/>
              <w:spacing w:line="440" w:lineRule="exact"/>
              <w:ind w:firstLineChars="200" w:firstLine="482"/>
              <w:rPr>
                <w:b/>
                <w:sz w:val="24"/>
              </w:rPr>
            </w:pPr>
            <w:r>
              <w:rPr>
                <w:b/>
                <w:sz w:val="24"/>
                <w:szCs w:val="24"/>
              </w:rPr>
              <w:t>表</w:t>
            </w:r>
            <w:r w:rsidR="0038229D">
              <w:rPr>
                <w:rFonts w:hint="eastAsia"/>
                <w:b/>
                <w:sz w:val="24"/>
                <w:szCs w:val="24"/>
              </w:rPr>
              <w:t>38</w:t>
            </w:r>
            <w:r>
              <w:rPr>
                <w:rFonts w:hint="eastAsia"/>
                <w:b/>
                <w:sz w:val="24"/>
                <w:szCs w:val="24"/>
              </w:rPr>
              <w:t xml:space="preserve">                </w:t>
            </w:r>
            <w:r>
              <w:rPr>
                <w:b/>
                <w:sz w:val="24"/>
                <w:szCs w:val="24"/>
              </w:rPr>
              <w:t>本项目噪声监测要求</w:t>
            </w:r>
          </w:p>
          <w:tbl>
            <w:tblPr>
              <w:tblW w:w="5000" w:type="pct"/>
              <w:tblBorders>
                <w:top w:val="single" w:sz="4" w:space="0" w:color="auto"/>
                <w:bottom w:val="single" w:sz="4" w:space="0" w:color="auto"/>
                <w:insideH w:val="single" w:sz="4" w:space="0" w:color="auto"/>
                <w:insideV w:val="single" w:sz="4" w:space="0" w:color="auto"/>
              </w:tblBorders>
              <w:tblLayout w:type="fixed"/>
              <w:tblLook w:val="04A0"/>
            </w:tblPr>
            <w:tblGrid>
              <w:gridCol w:w="1719"/>
              <w:gridCol w:w="1717"/>
              <w:gridCol w:w="2364"/>
              <w:gridCol w:w="2050"/>
            </w:tblGrid>
            <w:tr w:rsidR="00E962F0">
              <w:trPr>
                <w:trHeight w:val="397"/>
              </w:trPr>
              <w:tc>
                <w:tcPr>
                  <w:tcW w:w="1779" w:type="dxa"/>
                  <w:tcBorders>
                    <w:top w:val="single" w:sz="8" w:space="0" w:color="auto"/>
                    <w:bottom w:val="single" w:sz="8" w:space="0" w:color="auto"/>
                  </w:tcBorders>
                  <w:noWrap/>
                  <w:vAlign w:val="center"/>
                </w:tcPr>
                <w:p w:rsidR="00E962F0" w:rsidRDefault="00157BE9">
                  <w:pPr>
                    <w:tabs>
                      <w:tab w:val="left" w:pos="3620"/>
                    </w:tabs>
                    <w:adjustRightInd w:val="0"/>
                    <w:snapToGrid w:val="0"/>
                    <w:jc w:val="center"/>
                    <w:rPr>
                      <w:b/>
                      <w:szCs w:val="21"/>
                    </w:rPr>
                  </w:pPr>
                  <w:r>
                    <w:rPr>
                      <w:b/>
                      <w:sz w:val="21"/>
                      <w:szCs w:val="21"/>
                    </w:rPr>
                    <w:t>污染物</w:t>
                  </w:r>
                </w:p>
              </w:tc>
              <w:tc>
                <w:tcPr>
                  <w:tcW w:w="1778" w:type="dxa"/>
                  <w:tcBorders>
                    <w:top w:val="single" w:sz="8" w:space="0" w:color="auto"/>
                    <w:bottom w:val="single" w:sz="8" w:space="0" w:color="auto"/>
                  </w:tcBorders>
                  <w:noWrap/>
                  <w:vAlign w:val="center"/>
                </w:tcPr>
                <w:p w:rsidR="00E962F0" w:rsidRDefault="00157BE9">
                  <w:pPr>
                    <w:tabs>
                      <w:tab w:val="left" w:pos="3620"/>
                    </w:tabs>
                    <w:adjustRightInd w:val="0"/>
                    <w:snapToGrid w:val="0"/>
                    <w:jc w:val="center"/>
                    <w:rPr>
                      <w:b/>
                      <w:szCs w:val="21"/>
                    </w:rPr>
                  </w:pPr>
                  <w:r>
                    <w:rPr>
                      <w:b/>
                      <w:sz w:val="21"/>
                      <w:szCs w:val="21"/>
                    </w:rPr>
                    <w:t>监测点位</w:t>
                  </w:r>
                </w:p>
              </w:tc>
              <w:tc>
                <w:tcPr>
                  <w:tcW w:w="2452" w:type="dxa"/>
                  <w:tcBorders>
                    <w:top w:val="single" w:sz="8" w:space="0" w:color="auto"/>
                    <w:bottom w:val="single" w:sz="8" w:space="0" w:color="auto"/>
                  </w:tcBorders>
                  <w:noWrap/>
                  <w:vAlign w:val="center"/>
                </w:tcPr>
                <w:p w:rsidR="00E962F0" w:rsidRDefault="00157BE9">
                  <w:pPr>
                    <w:tabs>
                      <w:tab w:val="left" w:pos="3620"/>
                    </w:tabs>
                    <w:adjustRightInd w:val="0"/>
                    <w:snapToGrid w:val="0"/>
                    <w:jc w:val="center"/>
                    <w:rPr>
                      <w:b/>
                      <w:szCs w:val="21"/>
                    </w:rPr>
                  </w:pPr>
                  <w:r>
                    <w:rPr>
                      <w:b/>
                      <w:sz w:val="21"/>
                      <w:szCs w:val="21"/>
                    </w:rPr>
                    <w:t>监测因子</w:t>
                  </w:r>
                </w:p>
              </w:tc>
              <w:tc>
                <w:tcPr>
                  <w:tcW w:w="2125" w:type="dxa"/>
                  <w:tcBorders>
                    <w:top w:val="single" w:sz="8" w:space="0" w:color="auto"/>
                    <w:bottom w:val="single" w:sz="8" w:space="0" w:color="auto"/>
                  </w:tcBorders>
                  <w:noWrap/>
                  <w:vAlign w:val="center"/>
                </w:tcPr>
                <w:p w:rsidR="00E962F0" w:rsidRDefault="00157BE9">
                  <w:pPr>
                    <w:tabs>
                      <w:tab w:val="left" w:pos="3620"/>
                    </w:tabs>
                    <w:adjustRightInd w:val="0"/>
                    <w:snapToGrid w:val="0"/>
                    <w:jc w:val="center"/>
                    <w:rPr>
                      <w:b/>
                      <w:szCs w:val="21"/>
                    </w:rPr>
                  </w:pPr>
                  <w:r>
                    <w:rPr>
                      <w:b/>
                      <w:sz w:val="21"/>
                      <w:szCs w:val="21"/>
                    </w:rPr>
                    <w:t>监测频率</w:t>
                  </w:r>
                </w:p>
              </w:tc>
            </w:tr>
            <w:tr w:rsidR="00E962F0">
              <w:trPr>
                <w:trHeight w:val="397"/>
              </w:trPr>
              <w:tc>
                <w:tcPr>
                  <w:tcW w:w="1779" w:type="dxa"/>
                  <w:tcBorders>
                    <w:top w:val="single" w:sz="8" w:space="0" w:color="auto"/>
                    <w:bottom w:val="single" w:sz="8" w:space="0" w:color="auto"/>
                  </w:tcBorders>
                  <w:noWrap/>
                  <w:vAlign w:val="center"/>
                </w:tcPr>
                <w:p w:rsidR="00E962F0" w:rsidRDefault="00157BE9">
                  <w:pPr>
                    <w:tabs>
                      <w:tab w:val="left" w:pos="3620"/>
                    </w:tabs>
                    <w:adjustRightInd w:val="0"/>
                    <w:snapToGrid w:val="0"/>
                    <w:jc w:val="center"/>
                    <w:rPr>
                      <w:szCs w:val="21"/>
                    </w:rPr>
                  </w:pPr>
                  <w:r>
                    <w:rPr>
                      <w:sz w:val="21"/>
                      <w:szCs w:val="21"/>
                    </w:rPr>
                    <w:t>噪声</w:t>
                  </w:r>
                </w:p>
              </w:tc>
              <w:tc>
                <w:tcPr>
                  <w:tcW w:w="1778" w:type="dxa"/>
                  <w:tcBorders>
                    <w:top w:val="single" w:sz="8" w:space="0" w:color="auto"/>
                    <w:bottom w:val="single" w:sz="8" w:space="0" w:color="auto"/>
                  </w:tcBorders>
                  <w:noWrap/>
                  <w:vAlign w:val="center"/>
                </w:tcPr>
                <w:p w:rsidR="00E962F0" w:rsidRDefault="00157BE9">
                  <w:pPr>
                    <w:tabs>
                      <w:tab w:val="left" w:pos="3620"/>
                    </w:tabs>
                    <w:adjustRightInd w:val="0"/>
                    <w:snapToGrid w:val="0"/>
                    <w:jc w:val="center"/>
                    <w:rPr>
                      <w:szCs w:val="21"/>
                      <w:lang w:val="en-GB"/>
                    </w:rPr>
                  </w:pPr>
                  <w:r>
                    <w:rPr>
                      <w:sz w:val="21"/>
                      <w:szCs w:val="21"/>
                      <w:lang w:val="en-GB"/>
                    </w:rPr>
                    <w:t>厂界四周外</w:t>
                  </w:r>
                  <w:r>
                    <w:rPr>
                      <w:sz w:val="21"/>
                      <w:szCs w:val="21"/>
                      <w:lang w:val="en-GB"/>
                    </w:rPr>
                    <w:t>1</w:t>
                  </w:r>
                  <w:r>
                    <w:rPr>
                      <w:sz w:val="21"/>
                      <w:szCs w:val="21"/>
                      <w:lang w:val="en-GB"/>
                    </w:rPr>
                    <w:t>米</w:t>
                  </w:r>
                </w:p>
              </w:tc>
              <w:tc>
                <w:tcPr>
                  <w:tcW w:w="2452" w:type="dxa"/>
                  <w:tcBorders>
                    <w:top w:val="single" w:sz="8" w:space="0" w:color="auto"/>
                    <w:bottom w:val="single" w:sz="8" w:space="0" w:color="auto"/>
                  </w:tcBorders>
                  <w:noWrap/>
                  <w:vAlign w:val="center"/>
                </w:tcPr>
                <w:p w:rsidR="00E962F0" w:rsidRDefault="00157BE9">
                  <w:pPr>
                    <w:tabs>
                      <w:tab w:val="left" w:pos="3620"/>
                    </w:tabs>
                    <w:adjustRightInd w:val="0"/>
                    <w:snapToGrid w:val="0"/>
                    <w:jc w:val="center"/>
                    <w:rPr>
                      <w:szCs w:val="21"/>
                      <w:lang w:val="en-GB"/>
                    </w:rPr>
                  </w:pPr>
                  <w:r>
                    <w:rPr>
                      <w:sz w:val="21"/>
                      <w:szCs w:val="21"/>
                      <w:lang w:val="en-GB"/>
                    </w:rPr>
                    <w:t>等效连续</w:t>
                  </w:r>
                  <w:r>
                    <w:rPr>
                      <w:sz w:val="21"/>
                      <w:szCs w:val="21"/>
                      <w:lang w:val="en-GB"/>
                    </w:rPr>
                    <w:t>A</w:t>
                  </w:r>
                  <w:r>
                    <w:rPr>
                      <w:sz w:val="21"/>
                      <w:szCs w:val="21"/>
                      <w:lang w:val="en-GB"/>
                    </w:rPr>
                    <w:t>声级</w:t>
                  </w:r>
                </w:p>
              </w:tc>
              <w:tc>
                <w:tcPr>
                  <w:tcW w:w="2125" w:type="dxa"/>
                  <w:tcBorders>
                    <w:top w:val="single" w:sz="8" w:space="0" w:color="auto"/>
                    <w:bottom w:val="single" w:sz="8" w:space="0" w:color="auto"/>
                  </w:tcBorders>
                  <w:noWrap/>
                  <w:vAlign w:val="center"/>
                </w:tcPr>
                <w:p w:rsidR="00E962F0" w:rsidRDefault="00157BE9">
                  <w:pPr>
                    <w:tabs>
                      <w:tab w:val="left" w:pos="3620"/>
                    </w:tabs>
                    <w:adjustRightInd w:val="0"/>
                    <w:snapToGrid w:val="0"/>
                    <w:jc w:val="center"/>
                    <w:rPr>
                      <w:szCs w:val="21"/>
                      <w:lang w:val="en-GB"/>
                    </w:rPr>
                  </w:pPr>
                  <w:r>
                    <w:rPr>
                      <w:sz w:val="21"/>
                      <w:szCs w:val="21"/>
                      <w:lang w:val="en-GB"/>
                    </w:rPr>
                    <w:t>每季度</w:t>
                  </w:r>
                  <w:r>
                    <w:rPr>
                      <w:sz w:val="21"/>
                      <w:szCs w:val="21"/>
                    </w:rPr>
                    <w:t>一</w:t>
                  </w:r>
                  <w:r>
                    <w:rPr>
                      <w:sz w:val="21"/>
                      <w:szCs w:val="21"/>
                      <w:lang w:val="en-GB"/>
                    </w:rPr>
                    <w:t>次</w:t>
                  </w:r>
                </w:p>
              </w:tc>
            </w:tr>
          </w:tbl>
          <w:p w:rsidR="00E962F0" w:rsidRDefault="00157BE9">
            <w:pPr>
              <w:spacing w:line="440" w:lineRule="exact"/>
              <w:ind w:firstLineChars="200" w:firstLine="482"/>
              <w:rPr>
                <w:b/>
                <w:color w:val="000000"/>
                <w:sz w:val="24"/>
                <w:szCs w:val="24"/>
              </w:rPr>
            </w:pPr>
            <w:r>
              <w:rPr>
                <w:rFonts w:hint="eastAsia"/>
                <w:b/>
                <w:color w:val="000000"/>
                <w:sz w:val="24"/>
              </w:rPr>
              <w:t>四、固废</w:t>
            </w:r>
          </w:p>
          <w:p w:rsidR="00E962F0" w:rsidRDefault="00157BE9">
            <w:pPr>
              <w:adjustRightInd w:val="0"/>
              <w:snapToGrid w:val="0"/>
              <w:spacing w:line="440" w:lineRule="exact"/>
              <w:ind w:firstLineChars="200" w:firstLine="480"/>
              <w:rPr>
                <w:sz w:val="24"/>
                <w:szCs w:val="24"/>
              </w:rPr>
            </w:pPr>
            <w:r>
              <w:rPr>
                <w:rFonts w:hint="eastAsia"/>
                <w:sz w:val="24"/>
                <w:szCs w:val="24"/>
              </w:rPr>
              <w:t>本项目固废主要为</w:t>
            </w:r>
            <w:r w:rsidR="00512DF9">
              <w:rPr>
                <w:rFonts w:hint="eastAsia"/>
                <w:sz w:val="24"/>
                <w:szCs w:val="24"/>
              </w:rPr>
              <w:t>破碎生产线</w:t>
            </w:r>
            <w:r>
              <w:rPr>
                <w:rFonts w:hint="eastAsia"/>
                <w:sz w:val="24"/>
                <w:szCs w:val="24"/>
              </w:rPr>
              <w:t>产生的</w:t>
            </w:r>
            <w:r w:rsidR="00512DF9">
              <w:rPr>
                <w:rFonts w:hint="eastAsia"/>
                <w:sz w:val="24"/>
                <w:szCs w:val="24"/>
              </w:rPr>
              <w:t>废钢筋</w:t>
            </w:r>
            <w:r>
              <w:rPr>
                <w:rFonts w:hint="eastAsia"/>
                <w:sz w:val="24"/>
                <w:szCs w:val="24"/>
              </w:rPr>
              <w:t>、</w:t>
            </w:r>
            <w:r w:rsidR="00512DF9">
              <w:rPr>
                <w:rFonts w:hint="eastAsia"/>
                <w:sz w:val="24"/>
                <w:szCs w:val="24"/>
              </w:rPr>
              <w:t>废气处理</w:t>
            </w:r>
            <w:r>
              <w:rPr>
                <w:rFonts w:hint="eastAsia"/>
                <w:sz w:val="24"/>
                <w:szCs w:val="24"/>
              </w:rPr>
              <w:t>工序产生</w:t>
            </w:r>
            <w:r w:rsidR="00512DF9">
              <w:rPr>
                <w:rFonts w:hint="eastAsia"/>
                <w:sz w:val="24"/>
                <w:szCs w:val="24"/>
              </w:rPr>
              <w:t>收集尘</w:t>
            </w:r>
            <w:r>
              <w:rPr>
                <w:rFonts w:hint="eastAsia"/>
                <w:sz w:val="24"/>
                <w:szCs w:val="24"/>
              </w:rPr>
              <w:t>、</w:t>
            </w:r>
            <w:r w:rsidR="00512DF9">
              <w:rPr>
                <w:rFonts w:hint="eastAsia"/>
                <w:sz w:val="24"/>
                <w:szCs w:val="24"/>
              </w:rPr>
              <w:t>废水处理工序产生的污泥饼</w:t>
            </w:r>
            <w:r>
              <w:rPr>
                <w:rFonts w:hint="eastAsia"/>
                <w:sz w:val="24"/>
                <w:szCs w:val="24"/>
              </w:rPr>
              <w:t>。</w:t>
            </w:r>
          </w:p>
          <w:p w:rsidR="00E962F0" w:rsidRDefault="008E05BF">
            <w:pPr>
              <w:adjustRightInd w:val="0"/>
              <w:snapToGrid w:val="0"/>
              <w:spacing w:line="440" w:lineRule="exact"/>
              <w:ind w:firstLineChars="200" w:firstLine="480"/>
              <w:rPr>
                <w:sz w:val="24"/>
                <w:szCs w:val="24"/>
              </w:rPr>
            </w:pPr>
            <w:r>
              <w:rPr>
                <w:rFonts w:hint="eastAsia"/>
                <w:sz w:val="24"/>
                <w:szCs w:val="24"/>
              </w:rPr>
              <w:t>（</w:t>
            </w:r>
            <w:r>
              <w:rPr>
                <w:rFonts w:hint="eastAsia"/>
                <w:sz w:val="24"/>
                <w:szCs w:val="24"/>
              </w:rPr>
              <w:t>1</w:t>
            </w:r>
            <w:r>
              <w:rPr>
                <w:rFonts w:hint="eastAsia"/>
                <w:sz w:val="24"/>
                <w:szCs w:val="24"/>
              </w:rPr>
              <w:t>）</w:t>
            </w:r>
            <w:r w:rsidR="00EA4CAD">
              <w:rPr>
                <w:rFonts w:hint="eastAsia"/>
                <w:sz w:val="24"/>
                <w:szCs w:val="24"/>
              </w:rPr>
              <w:t>废钢筋</w:t>
            </w:r>
          </w:p>
          <w:p w:rsidR="00E962F0" w:rsidRDefault="00EA4CAD">
            <w:pPr>
              <w:adjustRightInd w:val="0"/>
              <w:snapToGrid w:val="0"/>
              <w:spacing w:line="440" w:lineRule="exact"/>
              <w:ind w:firstLineChars="200" w:firstLine="480"/>
              <w:rPr>
                <w:sz w:val="24"/>
                <w:szCs w:val="24"/>
              </w:rPr>
            </w:pPr>
            <w:r>
              <w:rPr>
                <w:rFonts w:hint="eastAsia"/>
                <w:sz w:val="24"/>
                <w:szCs w:val="24"/>
              </w:rPr>
              <w:t>本</w:t>
            </w:r>
            <w:r w:rsidR="00157BE9">
              <w:rPr>
                <w:rFonts w:hint="eastAsia"/>
                <w:sz w:val="24"/>
                <w:szCs w:val="24"/>
              </w:rPr>
              <w:t>项目在</w:t>
            </w:r>
            <w:r>
              <w:rPr>
                <w:rFonts w:hint="eastAsia"/>
                <w:sz w:val="24"/>
                <w:szCs w:val="24"/>
              </w:rPr>
              <w:t>建筑垃圾破碎</w:t>
            </w:r>
            <w:r w:rsidR="00157BE9">
              <w:rPr>
                <w:rFonts w:hint="eastAsia"/>
                <w:sz w:val="24"/>
                <w:szCs w:val="24"/>
              </w:rPr>
              <w:t>工序会产生</w:t>
            </w:r>
            <w:r>
              <w:rPr>
                <w:rFonts w:hint="eastAsia"/>
                <w:sz w:val="24"/>
                <w:szCs w:val="24"/>
              </w:rPr>
              <w:t>废钢筋</w:t>
            </w:r>
            <w:r w:rsidR="00157BE9">
              <w:rPr>
                <w:rFonts w:hint="eastAsia"/>
                <w:sz w:val="24"/>
                <w:szCs w:val="24"/>
              </w:rPr>
              <w:t>，根据调查，本项目</w:t>
            </w:r>
            <w:r w:rsidR="00442142">
              <w:rPr>
                <w:rFonts w:hint="eastAsia"/>
                <w:sz w:val="24"/>
                <w:szCs w:val="24"/>
              </w:rPr>
              <w:t>废钢筋</w:t>
            </w:r>
            <w:r w:rsidR="00157BE9">
              <w:rPr>
                <w:rFonts w:hint="eastAsia"/>
                <w:sz w:val="24"/>
                <w:szCs w:val="24"/>
              </w:rPr>
              <w:t>产生量</w:t>
            </w:r>
            <w:r w:rsidR="00442142">
              <w:rPr>
                <w:rFonts w:hint="eastAsia"/>
                <w:sz w:val="24"/>
                <w:szCs w:val="24"/>
              </w:rPr>
              <w:t>约</w:t>
            </w:r>
            <w:r w:rsidR="00157BE9">
              <w:rPr>
                <w:rFonts w:hint="eastAsia"/>
                <w:sz w:val="24"/>
                <w:szCs w:val="24"/>
              </w:rPr>
              <w:t>为</w:t>
            </w:r>
            <w:r w:rsidR="00442142">
              <w:rPr>
                <w:rFonts w:hint="eastAsia"/>
                <w:sz w:val="24"/>
                <w:szCs w:val="24"/>
              </w:rPr>
              <w:t>原料处理</w:t>
            </w:r>
            <w:r w:rsidR="00157BE9">
              <w:rPr>
                <w:rFonts w:hint="eastAsia"/>
                <w:sz w:val="24"/>
                <w:szCs w:val="24"/>
              </w:rPr>
              <w:t>量的</w:t>
            </w:r>
            <w:r w:rsidR="00442142">
              <w:rPr>
                <w:rFonts w:hint="eastAsia"/>
                <w:sz w:val="24"/>
                <w:szCs w:val="24"/>
              </w:rPr>
              <w:t>0.8</w:t>
            </w:r>
            <w:r w:rsidR="00157BE9">
              <w:rPr>
                <w:rFonts w:hint="eastAsia"/>
                <w:sz w:val="24"/>
                <w:szCs w:val="24"/>
              </w:rPr>
              <w:t>％，本项目</w:t>
            </w:r>
            <w:r w:rsidR="00442142">
              <w:rPr>
                <w:rFonts w:hint="eastAsia"/>
                <w:sz w:val="24"/>
                <w:szCs w:val="24"/>
              </w:rPr>
              <w:t>原料处理</w:t>
            </w:r>
            <w:r w:rsidR="00157BE9">
              <w:rPr>
                <w:rFonts w:hint="eastAsia"/>
                <w:sz w:val="24"/>
                <w:szCs w:val="24"/>
              </w:rPr>
              <w:t>量为</w:t>
            </w:r>
            <w:r w:rsidR="00442142">
              <w:rPr>
                <w:rFonts w:hint="eastAsia"/>
                <w:sz w:val="24"/>
                <w:szCs w:val="24"/>
              </w:rPr>
              <w:t>100</w:t>
            </w:r>
            <w:r w:rsidR="00442142">
              <w:rPr>
                <w:rFonts w:hint="eastAsia"/>
                <w:sz w:val="24"/>
                <w:szCs w:val="24"/>
              </w:rPr>
              <w:t>万</w:t>
            </w:r>
            <w:r w:rsidR="00157BE9">
              <w:rPr>
                <w:rFonts w:hint="eastAsia"/>
                <w:sz w:val="24"/>
                <w:szCs w:val="24"/>
              </w:rPr>
              <w:t>t/a</w:t>
            </w:r>
            <w:r w:rsidR="00157BE9">
              <w:rPr>
                <w:rFonts w:hint="eastAsia"/>
                <w:sz w:val="24"/>
                <w:szCs w:val="24"/>
              </w:rPr>
              <w:t>，则本项目</w:t>
            </w:r>
            <w:r w:rsidR="00442142">
              <w:rPr>
                <w:rFonts w:hint="eastAsia"/>
                <w:sz w:val="24"/>
                <w:szCs w:val="24"/>
              </w:rPr>
              <w:t>非钢筋的</w:t>
            </w:r>
            <w:r w:rsidR="00157BE9">
              <w:rPr>
                <w:rFonts w:hint="eastAsia"/>
                <w:sz w:val="24"/>
                <w:szCs w:val="24"/>
              </w:rPr>
              <w:t>产生量为</w:t>
            </w:r>
            <w:r w:rsidR="00442142">
              <w:rPr>
                <w:rFonts w:hint="eastAsia"/>
                <w:sz w:val="24"/>
                <w:szCs w:val="24"/>
              </w:rPr>
              <w:t>8000</w:t>
            </w:r>
            <w:r w:rsidR="00157BE9">
              <w:rPr>
                <w:rFonts w:hint="eastAsia"/>
                <w:sz w:val="24"/>
                <w:szCs w:val="24"/>
              </w:rPr>
              <w:t>t/a</w:t>
            </w:r>
            <w:r w:rsidR="00157BE9">
              <w:rPr>
                <w:rFonts w:hint="eastAsia"/>
                <w:sz w:val="24"/>
                <w:szCs w:val="24"/>
              </w:rPr>
              <w:t>，收集后在一般固废暂存间暂存，定期外售。</w:t>
            </w:r>
          </w:p>
          <w:p w:rsidR="00E962F0" w:rsidRDefault="008E05BF">
            <w:pPr>
              <w:adjustRightInd w:val="0"/>
              <w:snapToGrid w:val="0"/>
              <w:spacing w:line="440" w:lineRule="exact"/>
              <w:ind w:firstLineChars="200" w:firstLine="480"/>
              <w:rPr>
                <w:sz w:val="24"/>
                <w:szCs w:val="24"/>
              </w:rPr>
            </w:pPr>
            <w:r>
              <w:rPr>
                <w:rFonts w:hint="eastAsia"/>
                <w:sz w:val="24"/>
                <w:szCs w:val="24"/>
              </w:rPr>
              <w:t>（</w:t>
            </w:r>
            <w:r>
              <w:rPr>
                <w:rFonts w:hint="eastAsia"/>
                <w:sz w:val="24"/>
                <w:szCs w:val="24"/>
              </w:rPr>
              <w:t>2</w:t>
            </w:r>
            <w:r>
              <w:rPr>
                <w:rFonts w:hint="eastAsia"/>
                <w:sz w:val="24"/>
                <w:szCs w:val="24"/>
              </w:rPr>
              <w:t>）</w:t>
            </w:r>
            <w:r w:rsidR="00442142">
              <w:rPr>
                <w:rFonts w:hint="eastAsia"/>
                <w:sz w:val="24"/>
                <w:szCs w:val="24"/>
              </w:rPr>
              <w:t>收集尘</w:t>
            </w:r>
          </w:p>
          <w:p w:rsidR="00E962F0" w:rsidRDefault="00442142">
            <w:pPr>
              <w:adjustRightInd w:val="0"/>
              <w:snapToGrid w:val="0"/>
              <w:spacing w:line="440" w:lineRule="exact"/>
              <w:ind w:firstLineChars="200" w:firstLine="480"/>
              <w:rPr>
                <w:sz w:val="24"/>
                <w:szCs w:val="24"/>
              </w:rPr>
            </w:pPr>
            <w:r>
              <w:rPr>
                <w:rFonts w:hint="eastAsia"/>
                <w:sz w:val="24"/>
                <w:szCs w:val="24"/>
              </w:rPr>
              <w:t>本</w:t>
            </w:r>
            <w:r w:rsidR="00157BE9">
              <w:rPr>
                <w:rFonts w:hint="eastAsia"/>
                <w:sz w:val="24"/>
                <w:szCs w:val="24"/>
              </w:rPr>
              <w:t>项目</w:t>
            </w:r>
            <w:r>
              <w:rPr>
                <w:rFonts w:hint="eastAsia"/>
                <w:sz w:val="24"/>
                <w:szCs w:val="24"/>
              </w:rPr>
              <w:t>废气处理工序</w:t>
            </w:r>
            <w:r w:rsidR="00157BE9">
              <w:rPr>
                <w:rFonts w:hint="eastAsia"/>
                <w:sz w:val="24"/>
                <w:szCs w:val="24"/>
              </w:rPr>
              <w:t>工序会产生</w:t>
            </w:r>
            <w:r>
              <w:rPr>
                <w:rFonts w:hint="eastAsia"/>
                <w:sz w:val="24"/>
                <w:szCs w:val="24"/>
              </w:rPr>
              <w:t>收集尘</w:t>
            </w:r>
            <w:r w:rsidR="00157BE9">
              <w:rPr>
                <w:rFonts w:hint="eastAsia"/>
                <w:sz w:val="24"/>
                <w:szCs w:val="24"/>
              </w:rPr>
              <w:t>，</w:t>
            </w:r>
            <w:r>
              <w:rPr>
                <w:rFonts w:hint="eastAsia"/>
                <w:sz w:val="24"/>
                <w:szCs w:val="24"/>
              </w:rPr>
              <w:t>据本项目废气产生源强部分可知</w:t>
            </w:r>
            <w:r w:rsidR="00157BE9">
              <w:rPr>
                <w:rFonts w:hint="eastAsia"/>
                <w:sz w:val="24"/>
                <w:szCs w:val="24"/>
              </w:rPr>
              <w:t>，</w:t>
            </w:r>
            <w:r>
              <w:rPr>
                <w:rFonts w:hint="eastAsia"/>
                <w:sz w:val="24"/>
                <w:szCs w:val="24"/>
              </w:rPr>
              <w:t>收集尘</w:t>
            </w:r>
            <w:r w:rsidR="00157BE9">
              <w:rPr>
                <w:rFonts w:hint="eastAsia"/>
                <w:sz w:val="24"/>
                <w:szCs w:val="24"/>
              </w:rPr>
              <w:t>产生量</w:t>
            </w:r>
            <w:r>
              <w:rPr>
                <w:rFonts w:hint="eastAsia"/>
                <w:sz w:val="24"/>
                <w:szCs w:val="24"/>
              </w:rPr>
              <w:t>约</w:t>
            </w:r>
            <w:r w:rsidR="00157BE9">
              <w:rPr>
                <w:rFonts w:hint="eastAsia"/>
                <w:sz w:val="24"/>
                <w:szCs w:val="24"/>
              </w:rPr>
              <w:t>为</w:t>
            </w:r>
            <w:r w:rsidR="003F79E8">
              <w:rPr>
                <w:rFonts w:hint="eastAsia"/>
                <w:sz w:val="24"/>
                <w:szCs w:val="24"/>
              </w:rPr>
              <w:t>1788</w:t>
            </w:r>
            <w:r w:rsidR="00063442">
              <w:rPr>
                <w:rFonts w:hint="eastAsia"/>
                <w:sz w:val="24"/>
                <w:szCs w:val="24"/>
              </w:rPr>
              <w:t>t</w:t>
            </w:r>
            <w:r w:rsidR="00157BE9">
              <w:rPr>
                <w:rFonts w:hint="eastAsia"/>
                <w:sz w:val="24"/>
                <w:szCs w:val="24"/>
              </w:rPr>
              <w:t>/a</w:t>
            </w:r>
            <w:r w:rsidR="00157BE9">
              <w:rPr>
                <w:rFonts w:hint="eastAsia"/>
                <w:sz w:val="24"/>
                <w:szCs w:val="24"/>
              </w:rPr>
              <w:t>，收集后在一般固废暂存间暂存，定期</w:t>
            </w:r>
            <w:r w:rsidR="00063442">
              <w:rPr>
                <w:rFonts w:hint="eastAsia"/>
                <w:sz w:val="24"/>
                <w:szCs w:val="24"/>
              </w:rPr>
              <w:t>作为建材</w:t>
            </w:r>
            <w:r w:rsidR="00157BE9">
              <w:rPr>
                <w:rFonts w:hint="eastAsia"/>
                <w:sz w:val="24"/>
                <w:szCs w:val="24"/>
              </w:rPr>
              <w:t>外售。</w:t>
            </w:r>
          </w:p>
          <w:p w:rsidR="00E962F0" w:rsidRDefault="008E05BF">
            <w:pPr>
              <w:adjustRightInd w:val="0"/>
              <w:snapToGrid w:val="0"/>
              <w:spacing w:line="440" w:lineRule="exact"/>
              <w:ind w:firstLineChars="200" w:firstLine="480"/>
              <w:rPr>
                <w:sz w:val="24"/>
                <w:szCs w:val="24"/>
              </w:rPr>
            </w:pPr>
            <w:r>
              <w:rPr>
                <w:rFonts w:hint="eastAsia"/>
                <w:sz w:val="24"/>
                <w:szCs w:val="24"/>
              </w:rPr>
              <w:t>（</w:t>
            </w:r>
            <w:r>
              <w:rPr>
                <w:rFonts w:hint="eastAsia"/>
                <w:sz w:val="24"/>
                <w:szCs w:val="24"/>
              </w:rPr>
              <w:t>3</w:t>
            </w:r>
            <w:r>
              <w:rPr>
                <w:rFonts w:hint="eastAsia"/>
                <w:sz w:val="24"/>
                <w:szCs w:val="24"/>
              </w:rPr>
              <w:t>）</w:t>
            </w:r>
            <w:r w:rsidR="00063442">
              <w:rPr>
                <w:rFonts w:hint="eastAsia"/>
                <w:sz w:val="24"/>
                <w:szCs w:val="24"/>
              </w:rPr>
              <w:t>污泥饼</w:t>
            </w:r>
          </w:p>
          <w:p w:rsidR="001F28A8" w:rsidRDefault="00063442">
            <w:pPr>
              <w:adjustRightInd w:val="0"/>
              <w:snapToGrid w:val="0"/>
              <w:spacing w:line="440" w:lineRule="exact"/>
              <w:ind w:firstLineChars="200" w:firstLine="480"/>
              <w:rPr>
                <w:bCs/>
                <w:sz w:val="24"/>
                <w:szCs w:val="24"/>
              </w:rPr>
            </w:pPr>
            <w:r>
              <w:rPr>
                <w:rFonts w:hint="eastAsia"/>
                <w:sz w:val="24"/>
                <w:szCs w:val="24"/>
              </w:rPr>
              <w:t>本项目废水</w:t>
            </w:r>
            <w:r w:rsidR="00157BE9">
              <w:rPr>
                <w:rFonts w:hint="eastAsia"/>
                <w:sz w:val="24"/>
                <w:szCs w:val="24"/>
              </w:rPr>
              <w:t>处理工序会产生</w:t>
            </w:r>
            <w:r>
              <w:rPr>
                <w:rFonts w:hint="eastAsia"/>
                <w:sz w:val="24"/>
                <w:szCs w:val="24"/>
              </w:rPr>
              <w:t>污泥</w:t>
            </w:r>
            <w:r w:rsidR="00157BE9">
              <w:rPr>
                <w:rFonts w:hint="eastAsia"/>
                <w:sz w:val="24"/>
                <w:szCs w:val="24"/>
              </w:rPr>
              <w:t>，</w:t>
            </w:r>
            <w:r w:rsidR="002D16EB" w:rsidRPr="002D16EB">
              <w:rPr>
                <w:rFonts w:hint="eastAsia"/>
                <w:bCs/>
                <w:sz w:val="24"/>
                <w:szCs w:val="24"/>
              </w:rPr>
              <w:t>根据《排污许可证申请与核发技术规</w:t>
            </w:r>
            <w:r w:rsidR="002D16EB" w:rsidRPr="002D16EB">
              <w:rPr>
                <w:rFonts w:hint="eastAsia"/>
                <w:bCs/>
                <w:sz w:val="24"/>
                <w:szCs w:val="24"/>
              </w:rPr>
              <w:lastRenderedPageBreak/>
              <w:t>范</w:t>
            </w:r>
            <w:r w:rsidR="002D16EB" w:rsidRPr="002D16EB">
              <w:rPr>
                <w:rFonts w:hint="eastAsia"/>
                <w:bCs/>
                <w:sz w:val="24"/>
                <w:szCs w:val="24"/>
              </w:rPr>
              <w:t xml:space="preserve"> </w:t>
            </w:r>
            <w:r w:rsidR="002D16EB" w:rsidRPr="002D16EB">
              <w:rPr>
                <w:rFonts w:hint="eastAsia"/>
                <w:bCs/>
                <w:sz w:val="24"/>
                <w:szCs w:val="24"/>
              </w:rPr>
              <w:t>水处理（试行）》（</w:t>
            </w:r>
            <w:r w:rsidR="002D16EB" w:rsidRPr="002D16EB">
              <w:rPr>
                <w:rFonts w:hint="eastAsia"/>
                <w:bCs/>
                <w:sz w:val="24"/>
                <w:szCs w:val="24"/>
              </w:rPr>
              <w:t>HJ978-2018</w:t>
            </w:r>
            <w:r w:rsidR="002D16EB" w:rsidRPr="002D16EB">
              <w:rPr>
                <w:rFonts w:hint="eastAsia"/>
                <w:bCs/>
                <w:sz w:val="24"/>
                <w:szCs w:val="24"/>
              </w:rPr>
              <w:t>）中污泥产生量计算公式：</w:t>
            </w:r>
          </w:p>
          <w:p w:rsidR="001F28A8" w:rsidRDefault="002D16EB">
            <w:pPr>
              <w:adjustRightInd w:val="0"/>
              <w:snapToGrid w:val="0"/>
              <w:spacing w:line="440" w:lineRule="exact"/>
              <w:ind w:firstLineChars="200" w:firstLine="480"/>
              <w:rPr>
                <w:bCs/>
                <w:sz w:val="24"/>
                <w:szCs w:val="24"/>
              </w:rPr>
            </w:pPr>
            <w:r w:rsidRPr="002D16EB">
              <w:rPr>
                <w:rFonts w:hint="eastAsia"/>
                <w:bCs/>
                <w:sz w:val="24"/>
                <w:szCs w:val="24"/>
              </w:rPr>
              <w:t>E</w:t>
            </w:r>
            <w:r w:rsidRPr="002D16EB">
              <w:rPr>
                <w:rFonts w:hint="eastAsia"/>
                <w:bCs/>
                <w:sz w:val="24"/>
                <w:szCs w:val="24"/>
                <w:vertAlign w:val="subscript"/>
              </w:rPr>
              <w:t>产生量</w:t>
            </w:r>
            <w:r w:rsidRPr="002D16EB">
              <w:rPr>
                <w:rFonts w:hint="eastAsia"/>
                <w:bCs/>
                <w:sz w:val="24"/>
                <w:szCs w:val="24"/>
              </w:rPr>
              <w:t>=1.7*Q*W</w:t>
            </w:r>
            <w:r w:rsidRPr="002D16EB">
              <w:rPr>
                <w:rFonts w:hint="eastAsia"/>
                <w:bCs/>
                <w:sz w:val="24"/>
                <w:szCs w:val="24"/>
                <w:vertAlign w:val="subscript"/>
              </w:rPr>
              <w:t>深</w:t>
            </w:r>
            <w:r w:rsidRPr="002D16EB">
              <w:rPr>
                <w:rFonts w:hint="eastAsia"/>
                <w:bCs/>
                <w:sz w:val="24"/>
                <w:szCs w:val="24"/>
              </w:rPr>
              <w:t>*10</w:t>
            </w:r>
            <w:r w:rsidRPr="002D16EB">
              <w:rPr>
                <w:rFonts w:hint="eastAsia"/>
                <w:bCs/>
                <w:sz w:val="24"/>
                <w:szCs w:val="24"/>
                <w:vertAlign w:val="superscript"/>
              </w:rPr>
              <w:t>-4</w:t>
            </w:r>
          </w:p>
          <w:p w:rsidR="001F28A8" w:rsidRDefault="001F28A8">
            <w:pPr>
              <w:adjustRightInd w:val="0"/>
              <w:snapToGrid w:val="0"/>
              <w:spacing w:line="440" w:lineRule="exact"/>
              <w:ind w:firstLineChars="200" w:firstLine="480"/>
              <w:rPr>
                <w:bCs/>
                <w:sz w:val="24"/>
                <w:szCs w:val="24"/>
              </w:rPr>
            </w:pPr>
            <w:r>
              <w:rPr>
                <w:rFonts w:hint="eastAsia"/>
                <w:bCs/>
                <w:sz w:val="24"/>
                <w:szCs w:val="24"/>
              </w:rPr>
              <w:t>E</w:t>
            </w:r>
            <w:r w:rsidRPr="002D16EB">
              <w:rPr>
                <w:rFonts w:hint="eastAsia"/>
                <w:bCs/>
                <w:sz w:val="24"/>
                <w:szCs w:val="24"/>
                <w:vertAlign w:val="subscript"/>
              </w:rPr>
              <w:t>产生量</w:t>
            </w:r>
            <w:r>
              <w:rPr>
                <w:rFonts w:hint="eastAsia"/>
                <w:bCs/>
                <w:sz w:val="24"/>
                <w:szCs w:val="24"/>
              </w:rPr>
              <w:t>——污水处理过程中产生的污泥量，以干泥计，</w:t>
            </w:r>
            <w:r>
              <w:rPr>
                <w:rFonts w:hint="eastAsia"/>
                <w:bCs/>
                <w:sz w:val="24"/>
                <w:szCs w:val="24"/>
              </w:rPr>
              <w:t>t</w:t>
            </w:r>
            <w:r>
              <w:rPr>
                <w:rFonts w:hint="eastAsia"/>
                <w:bCs/>
                <w:sz w:val="24"/>
                <w:szCs w:val="24"/>
              </w:rPr>
              <w:t>；</w:t>
            </w:r>
          </w:p>
          <w:p w:rsidR="001F28A8" w:rsidRDefault="001F28A8">
            <w:pPr>
              <w:adjustRightInd w:val="0"/>
              <w:snapToGrid w:val="0"/>
              <w:spacing w:line="440" w:lineRule="exact"/>
              <w:ind w:firstLineChars="200" w:firstLine="480"/>
              <w:rPr>
                <w:bCs/>
                <w:sz w:val="24"/>
                <w:szCs w:val="24"/>
              </w:rPr>
            </w:pPr>
            <w:r>
              <w:rPr>
                <w:rFonts w:hint="eastAsia"/>
                <w:bCs/>
                <w:sz w:val="24"/>
                <w:szCs w:val="24"/>
              </w:rPr>
              <w:t>Q</w:t>
            </w:r>
            <w:r>
              <w:rPr>
                <w:rFonts w:hint="eastAsia"/>
                <w:bCs/>
                <w:sz w:val="24"/>
                <w:szCs w:val="24"/>
              </w:rPr>
              <w:t>——核算时段内排污单位废水排放量，</w:t>
            </w:r>
            <w:r>
              <w:rPr>
                <w:rFonts w:hint="eastAsia"/>
                <w:bCs/>
                <w:sz w:val="24"/>
                <w:szCs w:val="24"/>
              </w:rPr>
              <w:t>m</w:t>
            </w:r>
            <w:r w:rsidRPr="001F28A8">
              <w:rPr>
                <w:rFonts w:hint="eastAsia"/>
                <w:bCs/>
                <w:sz w:val="24"/>
                <w:szCs w:val="24"/>
                <w:vertAlign w:val="superscript"/>
              </w:rPr>
              <w:t>3</w:t>
            </w:r>
            <w:r>
              <w:rPr>
                <w:rFonts w:hint="eastAsia"/>
                <w:bCs/>
                <w:sz w:val="24"/>
                <w:szCs w:val="24"/>
              </w:rPr>
              <w:t>，具有有效出水口实测值按实测值计，无有效出水口实测值按进水口实测值计，无有效进水口实测值按协议进水水量计</w:t>
            </w:r>
            <w:r w:rsidR="000A06C3">
              <w:rPr>
                <w:rFonts w:hint="eastAsia"/>
                <w:bCs/>
                <w:sz w:val="24"/>
                <w:szCs w:val="24"/>
              </w:rPr>
              <w:t>，本项目以</w:t>
            </w:r>
            <w:r w:rsidR="000A06C3">
              <w:rPr>
                <w:rFonts w:hint="eastAsia"/>
                <w:bCs/>
                <w:sz w:val="24"/>
                <w:szCs w:val="24"/>
              </w:rPr>
              <w:t>1</w:t>
            </w:r>
            <w:r w:rsidR="00A50864">
              <w:rPr>
                <w:rFonts w:hint="eastAsia"/>
                <w:bCs/>
                <w:sz w:val="24"/>
                <w:szCs w:val="24"/>
              </w:rPr>
              <w:t>98</w:t>
            </w:r>
            <w:r w:rsidR="000A06C3">
              <w:rPr>
                <w:rFonts w:hint="eastAsia"/>
                <w:bCs/>
                <w:sz w:val="24"/>
                <w:szCs w:val="24"/>
              </w:rPr>
              <w:t>00m</w:t>
            </w:r>
            <w:r w:rsidR="000A06C3" w:rsidRPr="001F28A8">
              <w:rPr>
                <w:rFonts w:hint="eastAsia"/>
                <w:bCs/>
                <w:sz w:val="24"/>
                <w:szCs w:val="24"/>
                <w:vertAlign w:val="superscript"/>
              </w:rPr>
              <w:t>3</w:t>
            </w:r>
            <w:r w:rsidR="000A06C3">
              <w:rPr>
                <w:rFonts w:hint="eastAsia"/>
                <w:bCs/>
                <w:sz w:val="24"/>
                <w:szCs w:val="24"/>
              </w:rPr>
              <w:t>/a</w:t>
            </w:r>
            <w:r w:rsidR="000A06C3">
              <w:rPr>
                <w:rFonts w:hint="eastAsia"/>
                <w:bCs/>
                <w:sz w:val="24"/>
                <w:szCs w:val="24"/>
              </w:rPr>
              <w:t>计</w:t>
            </w:r>
            <w:r>
              <w:rPr>
                <w:rFonts w:hint="eastAsia"/>
                <w:bCs/>
                <w:sz w:val="24"/>
                <w:szCs w:val="24"/>
              </w:rPr>
              <w:t>；</w:t>
            </w:r>
          </w:p>
          <w:p w:rsidR="001F28A8" w:rsidRPr="001F28A8" w:rsidRDefault="001F28A8">
            <w:pPr>
              <w:adjustRightInd w:val="0"/>
              <w:snapToGrid w:val="0"/>
              <w:spacing w:line="440" w:lineRule="exact"/>
              <w:ind w:firstLineChars="200" w:firstLine="480"/>
              <w:rPr>
                <w:bCs/>
                <w:sz w:val="24"/>
                <w:szCs w:val="24"/>
              </w:rPr>
            </w:pPr>
            <w:r>
              <w:rPr>
                <w:rFonts w:hint="eastAsia"/>
                <w:bCs/>
                <w:sz w:val="24"/>
                <w:szCs w:val="24"/>
              </w:rPr>
              <w:t>W</w:t>
            </w:r>
            <w:r w:rsidRPr="001F28A8">
              <w:rPr>
                <w:rFonts w:hint="eastAsia"/>
                <w:bCs/>
                <w:sz w:val="24"/>
                <w:szCs w:val="24"/>
                <w:vertAlign w:val="subscript"/>
              </w:rPr>
              <w:t>深</w:t>
            </w:r>
            <w:r>
              <w:rPr>
                <w:rFonts w:hint="eastAsia"/>
                <w:bCs/>
                <w:sz w:val="24"/>
                <w:szCs w:val="24"/>
              </w:rPr>
              <w:t>——有深度处理工艺（添加化学药剂）时按</w:t>
            </w:r>
            <w:r>
              <w:rPr>
                <w:rFonts w:hint="eastAsia"/>
                <w:bCs/>
                <w:sz w:val="24"/>
                <w:szCs w:val="24"/>
              </w:rPr>
              <w:t>2</w:t>
            </w:r>
            <w:r>
              <w:rPr>
                <w:rFonts w:hint="eastAsia"/>
                <w:bCs/>
                <w:sz w:val="24"/>
                <w:szCs w:val="24"/>
              </w:rPr>
              <w:t>计，无深度处理工艺时按</w:t>
            </w:r>
            <w:r>
              <w:rPr>
                <w:rFonts w:hint="eastAsia"/>
                <w:bCs/>
                <w:sz w:val="24"/>
                <w:szCs w:val="24"/>
              </w:rPr>
              <w:t>1</w:t>
            </w:r>
            <w:r>
              <w:rPr>
                <w:rFonts w:hint="eastAsia"/>
                <w:bCs/>
                <w:sz w:val="24"/>
                <w:szCs w:val="24"/>
              </w:rPr>
              <w:t>计，无量纲。</w:t>
            </w:r>
          </w:p>
          <w:p w:rsidR="002D16EB" w:rsidRDefault="002D16EB">
            <w:pPr>
              <w:adjustRightInd w:val="0"/>
              <w:snapToGrid w:val="0"/>
              <w:spacing w:line="440" w:lineRule="exact"/>
              <w:ind w:firstLineChars="200" w:firstLine="480"/>
              <w:rPr>
                <w:sz w:val="24"/>
                <w:szCs w:val="24"/>
              </w:rPr>
            </w:pPr>
            <w:r w:rsidRPr="002D16EB">
              <w:rPr>
                <w:rFonts w:hint="eastAsia"/>
                <w:bCs/>
                <w:sz w:val="24"/>
                <w:szCs w:val="24"/>
              </w:rPr>
              <w:t>计算可得，</w:t>
            </w:r>
            <w:r>
              <w:rPr>
                <w:rFonts w:hint="eastAsia"/>
                <w:bCs/>
                <w:sz w:val="24"/>
                <w:szCs w:val="24"/>
              </w:rPr>
              <w:t>本项目</w:t>
            </w:r>
            <w:r w:rsidRPr="002D16EB">
              <w:rPr>
                <w:rFonts w:hint="eastAsia"/>
                <w:bCs/>
                <w:sz w:val="24"/>
                <w:szCs w:val="24"/>
              </w:rPr>
              <w:t>污泥产生量为</w:t>
            </w:r>
            <w:r>
              <w:rPr>
                <w:rFonts w:hint="eastAsia"/>
                <w:bCs/>
                <w:sz w:val="24"/>
                <w:szCs w:val="24"/>
              </w:rPr>
              <w:t>6</w:t>
            </w:r>
            <w:r w:rsidR="00A50864">
              <w:rPr>
                <w:rFonts w:hint="eastAsia"/>
                <w:bCs/>
                <w:sz w:val="24"/>
                <w:szCs w:val="24"/>
              </w:rPr>
              <w:t>.7</w:t>
            </w:r>
            <w:r w:rsidRPr="002D16EB">
              <w:rPr>
                <w:rFonts w:hint="eastAsia"/>
                <w:bCs/>
                <w:sz w:val="24"/>
                <w:szCs w:val="24"/>
              </w:rPr>
              <w:t>t/a</w:t>
            </w:r>
            <w:r w:rsidRPr="002D16EB">
              <w:rPr>
                <w:rFonts w:hint="eastAsia"/>
                <w:bCs/>
                <w:sz w:val="24"/>
                <w:szCs w:val="24"/>
              </w:rPr>
              <w:t>，</w:t>
            </w:r>
            <w:r w:rsidR="001F28A8">
              <w:rPr>
                <w:rFonts w:hint="eastAsia"/>
                <w:bCs/>
                <w:sz w:val="24"/>
                <w:szCs w:val="24"/>
              </w:rPr>
              <w:t>于厂区污泥池暂存，定期作为建材出售</w:t>
            </w:r>
            <w:r w:rsidRPr="002D16EB">
              <w:rPr>
                <w:rFonts w:hint="eastAsia"/>
                <w:bCs/>
                <w:sz w:val="24"/>
                <w:szCs w:val="24"/>
              </w:rPr>
              <w:t>。</w:t>
            </w:r>
          </w:p>
          <w:p w:rsidR="00E962F0" w:rsidRDefault="00157BE9">
            <w:pPr>
              <w:spacing w:line="440" w:lineRule="exact"/>
              <w:ind w:firstLineChars="200" w:firstLine="480"/>
              <w:rPr>
                <w:rFonts w:eastAsia="黑体"/>
                <w:color w:val="000000"/>
                <w:sz w:val="24"/>
              </w:rPr>
            </w:pPr>
            <w:r>
              <w:rPr>
                <w:rFonts w:eastAsia="黑体" w:hint="eastAsia"/>
                <w:color w:val="000000"/>
                <w:sz w:val="24"/>
              </w:rPr>
              <w:t>表</w:t>
            </w:r>
            <w:r w:rsidR="0038229D">
              <w:rPr>
                <w:rFonts w:eastAsia="黑体" w:hint="eastAsia"/>
                <w:color w:val="000000"/>
                <w:sz w:val="24"/>
              </w:rPr>
              <w:t>39</w:t>
            </w:r>
            <w:r>
              <w:rPr>
                <w:rFonts w:eastAsia="黑体" w:hint="eastAsia"/>
                <w:color w:val="000000"/>
                <w:sz w:val="24"/>
              </w:rPr>
              <w:t xml:space="preserve">          </w:t>
            </w:r>
            <w:r>
              <w:rPr>
                <w:rFonts w:eastAsia="黑体" w:hint="eastAsia"/>
                <w:color w:val="000000"/>
                <w:sz w:val="24"/>
              </w:rPr>
              <w:t>一般固废产排情况及处理措施一览表</w:t>
            </w:r>
          </w:p>
          <w:tbl>
            <w:tblPr>
              <w:tblW w:w="785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613"/>
              <w:gridCol w:w="1064"/>
              <w:gridCol w:w="1258"/>
              <w:gridCol w:w="973"/>
              <w:gridCol w:w="2079"/>
              <w:gridCol w:w="1871"/>
            </w:tblGrid>
            <w:tr w:rsidR="00E962F0">
              <w:trPr>
                <w:trHeight w:val="397"/>
                <w:jc w:val="center"/>
              </w:trPr>
              <w:tc>
                <w:tcPr>
                  <w:tcW w:w="613" w:type="dxa"/>
                  <w:tcBorders>
                    <w:top w:val="single" w:sz="8" w:space="0" w:color="auto"/>
                    <w:left w:val="nil"/>
                    <w:bottom w:val="single" w:sz="8" w:space="0" w:color="auto"/>
                    <w:right w:val="single" w:sz="6" w:space="0" w:color="auto"/>
                  </w:tcBorders>
                  <w:tcMar>
                    <w:top w:w="0" w:type="dxa"/>
                    <w:left w:w="0" w:type="dxa"/>
                    <w:bottom w:w="0" w:type="dxa"/>
                    <w:right w:w="0" w:type="dxa"/>
                  </w:tcMar>
                  <w:vAlign w:val="center"/>
                </w:tcPr>
                <w:p w:rsidR="00E962F0" w:rsidRDefault="00157BE9">
                  <w:pPr>
                    <w:adjustRightInd w:val="0"/>
                    <w:snapToGrid w:val="0"/>
                    <w:jc w:val="center"/>
                    <w:rPr>
                      <w:b/>
                      <w:bCs/>
                      <w:color w:val="000000"/>
                      <w:sz w:val="21"/>
                      <w:szCs w:val="21"/>
                    </w:rPr>
                  </w:pPr>
                  <w:r>
                    <w:rPr>
                      <w:rFonts w:hAnsi="宋体" w:hint="eastAsia"/>
                      <w:b/>
                      <w:bCs/>
                      <w:color w:val="000000"/>
                      <w:sz w:val="21"/>
                      <w:szCs w:val="21"/>
                    </w:rPr>
                    <w:t>序号</w:t>
                  </w:r>
                </w:p>
              </w:tc>
              <w:tc>
                <w:tcPr>
                  <w:tcW w:w="1064" w:type="dxa"/>
                  <w:tcBorders>
                    <w:top w:val="single" w:sz="8" w:space="0" w:color="auto"/>
                    <w:left w:val="single" w:sz="6" w:space="0" w:color="auto"/>
                    <w:bottom w:val="single" w:sz="8" w:space="0" w:color="auto"/>
                    <w:right w:val="single" w:sz="6" w:space="0" w:color="auto"/>
                  </w:tcBorders>
                  <w:tcMar>
                    <w:top w:w="0" w:type="dxa"/>
                    <w:left w:w="0" w:type="dxa"/>
                    <w:bottom w:w="0" w:type="dxa"/>
                    <w:right w:w="0" w:type="dxa"/>
                  </w:tcMar>
                  <w:vAlign w:val="center"/>
                </w:tcPr>
                <w:p w:rsidR="00E962F0" w:rsidRDefault="00157BE9">
                  <w:pPr>
                    <w:adjustRightInd w:val="0"/>
                    <w:snapToGrid w:val="0"/>
                    <w:jc w:val="center"/>
                    <w:rPr>
                      <w:b/>
                      <w:bCs/>
                      <w:color w:val="000000"/>
                      <w:sz w:val="21"/>
                      <w:szCs w:val="21"/>
                    </w:rPr>
                  </w:pPr>
                  <w:r>
                    <w:rPr>
                      <w:rFonts w:hAnsi="宋体" w:hint="eastAsia"/>
                      <w:b/>
                      <w:bCs/>
                      <w:color w:val="000000"/>
                      <w:sz w:val="21"/>
                      <w:szCs w:val="21"/>
                    </w:rPr>
                    <w:t>固废名称</w:t>
                  </w:r>
                </w:p>
              </w:tc>
              <w:tc>
                <w:tcPr>
                  <w:tcW w:w="1258" w:type="dxa"/>
                  <w:tcBorders>
                    <w:top w:val="single" w:sz="8" w:space="0" w:color="auto"/>
                    <w:left w:val="single" w:sz="6" w:space="0" w:color="auto"/>
                    <w:bottom w:val="single" w:sz="8" w:space="0" w:color="auto"/>
                    <w:right w:val="single" w:sz="6" w:space="0" w:color="auto"/>
                  </w:tcBorders>
                  <w:tcMar>
                    <w:top w:w="0" w:type="dxa"/>
                    <w:left w:w="0" w:type="dxa"/>
                    <w:bottom w:w="0" w:type="dxa"/>
                    <w:right w:w="0" w:type="dxa"/>
                  </w:tcMar>
                  <w:vAlign w:val="center"/>
                </w:tcPr>
                <w:p w:rsidR="00E962F0" w:rsidRDefault="00157BE9">
                  <w:pPr>
                    <w:adjustRightInd w:val="0"/>
                    <w:snapToGrid w:val="0"/>
                    <w:jc w:val="center"/>
                    <w:rPr>
                      <w:b/>
                      <w:bCs/>
                      <w:color w:val="000000"/>
                      <w:sz w:val="21"/>
                      <w:szCs w:val="21"/>
                    </w:rPr>
                  </w:pPr>
                  <w:r>
                    <w:rPr>
                      <w:rFonts w:hAnsi="宋体" w:hint="eastAsia"/>
                      <w:b/>
                      <w:bCs/>
                      <w:color w:val="000000"/>
                      <w:sz w:val="21"/>
                      <w:szCs w:val="21"/>
                    </w:rPr>
                    <w:t>产生环节</w:t>
                  </w:r>
                </w:p>
              </w:tc>
              <w:tc>
                <w:tcPr>
                  <w:tcW w:w="973" w:type="dxa"/>
                  <w:tcBorders>
                    <w:top w:val="single" w:sz="8" w:space="0" w:color="auto"/>
                    <w:left w:val="single" w:sz="6" w:space="0" w:color="auto"/>
                    <w:bottom w:val="single" w:sz="8" w:space="0" w:color="auto"/>
                    <w:right w:val="single" w:sz="6" w:space="0" w:color="auto"/>
                  </w:tcBorders>
                  <w:vAlign w:val="center"/>
                </w:tcPr>
                <w:p w:rsidR="00E962F0" w:rsidRDefault="00157BE9">
                  <w:pPr>
                    <w:adjustRightInd w:val="0"/>
                    <w:snapToGrid w:val="0"/>
                    <w:jc w:val="center"/>
                    <w:rPr>
                      <w:b/>
                      <w:bCs/>
                      <w:color w:val="000000"/>
                      <w:sz w:val="21"/>
                      <w:szCs w:val="21"/>
                    </w:rPr>
                  </w:pPr>
                  <w:r>
                    <w:rPr>
                      <w:rFonts w:hAnsi="宋体" w:hint="eastAsia"/>
                      <w:b/>
                      <w:bCs/>
                      <w:color w:val="000000"/>
                      <w:sz w:val="21"/>
                      <w:szCs w:val="21"/>
                    </w:rPr>
                    <w:t>产生量</w:t>
                  </w:r>
                </w:p>
              </w:tc>
              <w:tc>
                <w:tcPr>
                  <w:tcW w:w="2079" w:type="dxa"/>
                  <w:tcBorders>
                    <w:top w:val="single" w:sz="8" w:space="0" w:color="auto"/>
                    <w:left w:val="single" w:sz="6" w:space="0" w:color="auto"/>
                    <w:bottom w:val="single" w:sz="8" w:space="0" w:color="auto"/>
                    <w:right w:val="single" w:sz="6" w:space="0" w:color="auto"/>
                  </w:tcBorders>
                  <w:tcMar>
                    <w:top w:w="0" w:type="dxa"/>
                    <w:left w:w="0" w:type="dxa"/>
                    <w:bottom w:w="0" w:type="dxa"/>
                    <w:right w:w="0" w:type="dxa"/>
                  </w:tcMar>
                  <w:vAlign w:val="center"/>
                </w:tcPr>
                <w:p w:rsidR="00E962F0" w:rsidRDefault="00157BE9">
                  <w:pPr>
                    <w:adjustRightInd w:val="0"/>
                    <w:snapToGrid w:val="0"/>
                    <w:jc w:val="center"/>
                    <w:rPr>
                      <w:b/>
                      <w:bCs/>
                      <w:color w:val="000000"/>
                      <w:sz w:val="21"/>
                      <w:szCs w:val="21"/>
                    </w:rPr>
                  </w:pPr>
                  <w:r>
                    <w:rPr>
                      <w:rFonts w:hAnsi="宋体" w:hint="eastAsia"/>
                      <w:b/>
                      <w:bCs/>
                      <w:color w:val="000000"/>
                      <w:sz w:val="21"/>
                      <w:szCs w:val="21"/>
                    </w:rPr>
                    <w:t>属性</w:t>
                  </w:r>
                </w:p>
              </w:tc>
              <w:tc>
                <w:tcPr>
                  <w:tcW w:w="1871" w:type="dxa"/>
                  <w:tcBorders>
                    <w:top w:val="single" w:sz="8" w:space="0" w:color="auto"/>
                    <w:left w:val="single" w:sz="6" w:space="0" w:color="auto"/>
                    <w:bottom w:val="single" w:sz="8" w:space="0" w:color="auto"/>
                    <w:right w:val="nil"/>
                  </w:tcBorders>
                  <w:vAlign w:val="center"/>
                </w:tcPr>
                <w:p w:rsidR="00E962F0" w:rsidRDefault="00157BE9">
                  <w:pPr>
                    <w:adjustRightInd w:val="0"/>
                    <w:snapToGrid w:val="0"/>
                    <w:jc w:val="center"/>
                    <w:rPr>
                      <w:b/>
                      <w:bCs/>
                      <w:color w:val="000000"/>
                      <w:sz w:val="21"/>
                      <w:szCs w:val="21"/>
                    </w:rPr>
                  </w:pPr>
                  <w:r>
                    <w:rPr>
                      <w:rFonts w:hAnsi="宋体" w:hint="eastAsia"/>
                      <w:b/>
                      <w:bCs/>
                      <w:color w:val="000000"/>
                      <w:sz w:val="21"/>
                      <w:szCs w:val="21"/>
                    </w:rPr>
                    <w:t>处理措施</w:t>
                  </w:r>
                </w:p>
              </w:tc>
            </w:tr>
            <w:tr w:rsidR="00E962F0">
              <w:trPr>
                <w:trHeight w:val="397"/>
                <w:jc w:val="center"/>
              </w:trPr>
              <w:tc>
                <w:tcPr>
                  <w:tcW w:w="613" w:type="dxa"/>
                  <w:tcBorders>
                    <w:top w:val="single" w:sz="6" w:space="0" w:color="auto"/>
                    <w:left w:val="nil"/>
                    <w:bottom w:val="single" w:sz="6" w:space="0" w:color="auto"/>
                    <w:right w:val="single" w:sz="6" w:space="0" w:color="auto"/>
                  </w:tcBorders>
                  <w:tcMar>
                    <w:top w:w="0" w:type="dxa"/>
                    <w:left w:w="0" w:type="dxa"/>
                    <w:bottom w:w="0" w:type="dxa"/>
                    <w:right w:w="0" w:type="dxa"/>
                  </w:tcMar>
                  <w:vAlign w:val="center"/>
                </w:tcPr>
                <w:p w:rsidR="00E962F0" w:rsidRDefault="00157BE9">
                  <w:pPr>
                    <w:adjustRightInd w:val="0"/>
                    <w:snapToGrid w:val="0"/>
                    <w:jc w:val="center"/>
                    <w:rPr>
                      <w:bCs/>
                      <w:color w:val="000000"/>
                      <w:sz w:val="21"/>
                      <w:szCs w:val="21"/>
                    </w:rPr>
                  </w:pPr>
                  <w:r>
                    <w:rPr>
                      <w:rFonts w:hint="eastAsia"/>
                      <w:bCs/>
                      <w:color w:val="000000"/>
                      <w:sz w:val="21"/>
                      <w:szCs w:val="21"/>
                    </w:rPr>
                    <w:t>1</w:t>
                  </w:r>
                </w:p>
              </w:tc>
              <w:tc>
                <w:tcPr>
                  <w:tcW w:w="106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E962F0" w:rsidRDefault="00DC57D4">
                  <w:pPr>
                    <w:adjustRightInd w:val="0"/>
                    <w:snapToGrid w:val="0"/>
                    <w:jc w:val="center"/>
                    <w:rPr>
                      <w:bCs/>
                      <w:color w:val="000000"/>
                      <w:sz w:val="21"/>
                      <w:szCs w:val="21"/>
                    </w:rPr>
                  </w:pPr>
                  <w:r>
                    <w:rPr>
                      <w:rFonts w:hAnsi="宋体" w:hint="eastAsia"/>
                      <w:bCs/>
                      <w:color w:val="000000"/>
                      <w:sz w:val="21"/>
                      <w:szCs w:val="21"/>
                    </w:rPr>
                    <w:t>废钢筋</w:t>
                  </w:r>
                </w:p>
              </w:tc>
              <w:tc>
                <w:tcPr>
                  <w:tcW w:w="1258" w:type="dxa"/>
                  <w:tcBorders>
                    <w:top w:val="single" w:sz="6" w:space="0" w:color="auto"/>
                    <w:left w:val="single" w:sz="6" w:space="0" w:color="auto"/>
                    <w:right w:val="single" w:sz="6" w:space="0" w:color="auto"/>
                  </w:tcBorders>
                  <w:tcMar>
                    <w:top w:w="0" w:type="dxa"/>
                    <w:left w:w="0" w:type="dxa"/>
                    <w:bottom w:w="0" w:type="dxa"/>
                    <w:right w:w="0" w:type="dxa"/>
                  </w:tcMar>
                  <w:vAlign w:val="center"/>
                </w:tcPr>
                <w:p w:rsidR="00E962F0" w:rsidRDefault="00DC57D4">
                  <w:pPr>
                    <w:adjustRightInd w:val="0"/>
                    <w:snapToGrid w:val="0"/>
                    <w:jc w:val="center"/>
                    <w:rPr>
                      <w:bCs/>
                      <w:color w:val="000000"/>
                      <w:sz w:val="21"/>
                      <w:szCs w:val="21"/>
                    </w:rPr>
                  </w:pPr>
                  <w:r>
                    <w:rPr>
                      <w:rFonts w:hAnsi="宋体" w:hint="eastAsia"/>
                      <w:bCs/>
                      <w:color w:val="000000"/>
                      <w:sz w:val="21"/>
                      <w:szCs w:val="21"/>
                    </w:rPr>
                    <w:t>破碎</w:t>
                  </w:r>
                  <w:r w:rsidR="00157BE9">
                    <w:rPr>
                      <w:rFonts w:hAnsi="宋体" w:hint="eastAsia"/>
                      <w:bCs/>
                      <w:color w:val="000000"/>
                      <w:sz w:val="21"/>
                      <w:szCs w:val="21"/>
                    </w:rPr>
                    <w:t>工序</w:t>
                  </w:r>
                </w:p>
              </w:tc>
              <w:tc>
                <w:tcPr>
                  <w:tcW w:w="973" w:type="dxa"/>
                  <w:tcBorders>
                    <w:top w:val="single" w:sz="6" w:space="0" w:color="auto"/>
                    <w:left w:val="single" w:sz="6" w:space="0" w:color="auto"/>
                    <w:bottom w:val="single" w:sz="6" w:space="0" w:color="auto"/>
                    <w:right w:val="single" w:sz="6" w:space="0" w:color="auto"/>
                  </w:tcBorders>
                  <w:vAlign w:val="center"/>
                </w:tcPr>
                <w:p w:rsidR="00E962F0" w:rsidRDefault="00DC57D4">
                  <w:pPr>
                    <w:adjustRightInd w:val="0"/>
                    <w:snapToGrid w:val="0"/>
                    <w:jc w:val="center"/>
                    <w:rPr>
                      <w:bCs/>
                      <w:color w:val="000000"/>
                      <w:sz w:val="21"/>
                      <w:szCs w:val="21"/>
                    </w:rPr>
                  </w:pPr>
                  <w:r>
                    <w:rPr>
                      <w:rFonts w:hint="eastAsia"/>
                      <w:bCs/>
                      <w:color w:val="000000"/>
                      <w:sz w:val="21"/>
                      <w:szCs w:val="21"/>
                    </w:rPr>
                    <w:t>8000</w:t>
                  </w:r>
                  <w:r w:rsidR="00157BE9">
                    <w:rPr>
                      <w:bCs/>
                      <w:color w:val="000000"/>
                      <w:sz w:val="21"/>
                      <w:szCs w:val="21"/>
                    </w:rPr>
                    <w:t>t/a</w:t>
                  </w:r>
                </w:p>
              </w:tc>
              <w:tc>
                <w:tcPr>
                  <w:tcW w:w="2079" w:type="dxa"/>
                  <w:tcBorders>
                    <w:top w:val="single" w:sz="4" w:space="0" w:color="auto"/>
                    <w:left w:val="single" w:sz="6" w:space="0" w:color="auto"/>
                    <w:bottom w:val="single" w:sz="4" w:space="0" w:color="auto"/>
                    <w:right w:val="single" w:sz="6" w:space="0" w:color="auto"/>
                  </w:tcBorders>
                  <w:tcMar>
                    <w:top w:w="0" w:type="dxa"/>
                    <w:left w:w="0" w:type="dxa"/>
                    <w:bottom w:w="0" w:type="dxa"/>
                    <w:right w:w="0" w:type="dxa"/>
                  </w:tcMar>
                  <w:vAlign w:val="center"/>
                </w:tcPr>
                <w:p w:rsidR="00E962F0" w:rsidRDefault="00157BE9">
                  <w:pPr>
                    <w:adjustRightInd w:val="0"/>
                    <w:snapToGrid w:val="0"/>
                    <w:jc w:val="center"/>
                    <w:rPr>
                      <w:bCs/>
                      <w:color w:val="000000"/>
                      <w:sz w:val="21"/>
                      <w:szCs w:val="21"/>
                    </w:rPr>
                  </w:pPr>
                  <w:r>
                    <w:rPr>
                      <w:rFonts w:hAnsi="宋体" w:hint="eastAsia"/>
                      <w:bCs/>
                      <w:color w:val="000000"/>
                      <w:sz w:val="21"/>
                      <w:szCs w:val="21"/>
                    </w:rPr>
                    <w:t>一般工业固体废物</w:t>
                  </w:r>
                </w:p>
              </w:tc>
              <w:tc>
                <w:tcPr>
                  <w:tcW w:w="1871" w:type="dxa"/>
                  <w:tcBorders>
                    <w:top w:val="single" w:sz="6" w:space="0" w:color="auto"/>
                    <w:left w:val="single" w:sz="6" w:space="0" w:color="auto"/>
                    <w:right w:val="nil"/>
                  </w:tcBorders>
                  <w:vAlign w:val="center"/>
                </w:tcPr>
                <w:p w:rsidR="00E962F0" w:rsidRDefault="00157BE9">
                  <w:pPr>
                    <w:adjustRightInd w:val="0"/>
                    <w:snapToGrid w:val="0"/>
                    <w:jc w:val="center"/>
                    <w:rPr>
                      <w:bCs/>
                      <w:color w:val="000000"/>
                      <w:sz w:val="21"/>
                      <w:szCs w:val="21"/>
                    </w:rPr>
                  </w:pPr>
                  <w:r>
                    <w:rPr>
                      <w:bCs/>
                      <w:color w:val="000000"/>
                      <w:sz w:val="21"/>
                      <w:szCs w:val="21"/>
                    </w:rPr>
                    <w:t>将其集中收集，</w:t>
                  </w:r>
                  <w:r>
                    <w:rPr>
                      <w:rFonts w:hint="eastAsia"/>
                      <w:bCs/>
                      <w:color w:val="000000"/>
                      <w:sz w:val="21"/>
                      <w:szCs w:val="21"/>
                    </w:rPr>
                    <w:t>在一般固废暂存间暂存后，定期外售</w:t>
                  </w:r>
                </w:p>
              </w:tc>
            </w:tr>
            <w:tr w:rsidR="00E962F0">
              <w:trPr>
                <w:trHeight w:val="397"/>
                <w:jc w:val="center"/>
              </w:trPr>
              <w:tc>
                <w:tcPr>
                  <w:tcW w:w="613" w:type="dxa"/>
                  <w:tcBorders>
                    <w:top w:val="single" w:sz="6" w:space="0" w:color="auto"/>
                    <w:left w:val="nil"/>
                    <w:bottom w:val="single" w:sz="6" w:space="0" w:color="auto"/>
                    <w:right w:val="single" w:sz="6" w:space="0" w:color="auto"/>
                  </w:tcBorders>
                  <w:tcMar>
                    <w:top w:w="0" w:type="dxa"/>
                    <w:left w:w="0" w:type="dxa"/>
                    <w:bottom w:w="0" w:type="dxa"/>
                    <w:right w:w="0" w:type="dxa"/>
                  </w:tcMar>
                  <w:vAlign w:val="center"/>
                </w:tcPr>
                <w:p w:rsidR="00E962F0" w:rsidRDefault="00157BE9">
                  <w:pPr>
                    <w:adjustRightInd w:val="0"/>
                    <w:snapToGrid w:val="0"/>
                    <w:jc w:val="center"/>
                    <w:rPr>
                      <w:bCs/>
                      <w:color w:val="000000"/>
                      <w:sz w:val="21"/>
                      <w:szCs w:val="21"/>
                    </w:rPr>
                  </w:pPr>
                  <w:r>
                    <w:rPr>
                      <w:rFonts w:hint="eastAsia"/>
                      <w:bCs/>
                      <w:color w:val="000000"/>
                      <w:sz w:val="21"/>
                      <w:szCs w:val="21"/>
                    </w:rPr>
                    <w:t>2</w:t>
                  </w:r>
                </w:p>
              </w:tc>
              <w:tc>
                <w:tcPr>
                  <w:tcW w:w="106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E962F0" w:rsidRDefault="00DC57D4">
                  <w:pPr>
                    <w:adjustRightInd w:val="0"/>
                    <w:snapToGrid w:val="0"/>
                    <w:jc w:val="center"/>
                    <w:rPr>
                      <w:rFonts w:hAnsi="宋体"/>
                      <w:bCs/>
                      <w:color w:val="000000"/>
                      <w:sz w:val="21"/>
                      <w:szCs w:val="21"/>
                    </w:rPr>
                  </w:pPr>
                  <w:r>
                    <w:rPr>
                      <w:rFonts w:hAnsi="宋体" w:hint="eastAsia"/>
                      <w:bCs/>
                      <w:color w:val="000000"/>
                      <w:sz w:val="21"/>
                      <w:szCs w:val="21"/>
                    </w:rPr>
                    <w:t>收集尘</w:t>
                  </w:r>
                </w:p>
              </w:tc>
              <w:tc>
                <w:tcPr>
                  <w:tcW w:w="1258" w:type="dxa"/>
                  <w:tcBorders>
                    <w:left w:val="single" w:sz="6" w:space="0" w:color="auto"/>
                    <w:right w:val="single" w:sz="6" w:space="0" w:color="auto"/>
                  </w:tcBorders>
                  <w:tcMar>
                    <w:top w:w="0" w:type="dxa"/>
                    <w:left w:w="0" w:type="dxa"/>
                    <w:bottom w:w="0" w:type="dxa"/>
                    <w:right w:w="0" w:type="dxa"/>
                  </w:tcMar>
                  <w:vAlign w:val="center"/>
                </w:tcPr>
                <w:p w:rsidR="00E962F0" w:rsidRDefault="00DC57D4">
                  <w:pPr>
                    <w:adjustRightInd w:val="0"/>
                    <w:snapToGrid w:val="0"/>
                    <w:jc w:val="center"/>
                    <w:rPr>
                      <w:rFonts w:hAnsi="宋体"/>
                      <w:bCs/>
                      <w:color w:val="000000"/>
                      <w:sz w:val="21"/>
                      <w:szCs w:val="21"/>
                    </w:rPr>
                  </w:pPr>
                  <w:r>
                    <w:rPr>
                      <w:rFonts w:hAnsi="宋体" w:hint="eastAsia"/>
                      <w:bCs/>
                      <w:color w:val="000000"/>
                      <w:sz w:val="21"/>
                      <w:szCs w:val="21"/>
                    </w:rPr>
                    <w:t>废气治理</w:t>
                  </w:r>
                </w:p>
              </w:tc>
              <w:tc>
                <w:tcPr>
                  <w:tcW w:w="973" w:type="dxa"/>
                  <w:tcBorders>
                    <w:top w:val="single" w:sz="6" w:space="0" w:color="auto"/>
                    <w:left w:val="single" w:sz="6" w:space="0" w:color="auto"/>
                    <w:bottom w:val="single" w:sz="6" w:space="0" w:color="auto"/>
                    <w:right w:val="single" w:sz="6" w:space="0" w:color="auto"/>
                  </w:tcBorders>
                  <w:vAlign w:val="center"/>
                </w:tcPr>
                <w:p w:rsidR="00E962F0" w:rsidRDefault="003F79E8">
                  <w:pPr>
                    <w:adjustRightInd w:val="0"/>
                    <w:snapToGrid w:val="0"/>
                    <w:jc w:val="center"/>
                    <w:rPr>
                      <w:bCs/>
                      <w:color w:val="000000"/>
                      <w:sz w:val="21"/>
                      <w:szCs w:val="21"/>
                    </w:rPr>
                  </w:pPr>
                  <w:r>
                    <w:rPr>
                      <w:rFonts w:hint="eastAsia"/>
                      <w:bCs/>
                      <w:color w:val="000000"/>
                      <w:sz w:val="21"/>
                      <w:szCs w:val="21"/>
                    </w:rPr>
                    <w:t>1788</w:t>
                  </w:r>
                  <w:r w:rsidR="00157BE9">
                    <w:rPr>
                      <w:bCs/>
                      <w:color w:val="000000"/>
                      <w:sz w:val="21"/>
                      <w:szCs w:val="21"/>
                    </w:rPr>
                    <w:t>t/a</w:t>
                  </w:r>
                </w:p>
              </w:tc>
              <w:tc>
                <w:tcPr>
                  <w:tcW w:w="2079" w:type="dxa"/>
                  <w:tcBorders>
                    <w:top w:val="single" w:sz="4" w:space="0" w:color="auto"/>
                    <w:left w:val="single" w:sz="6" w:space="0" w:color="auto"/>
                    <w:bottom w:val="single" w:sz="4" w:space="0" w:color="auto"/>
                    <w:right w:val="single" w:sz="6" w:space="0" w:color="auto"/>
                  </w:tcBorders>
                  <w:tcMar>
                    <w:top w:w="0" w:type="dxa"/>
                    <w:left w:w="0" w:type="dxa"/>
                    <w:bottom w:w="0" w:type="dxa"/>
                    <w:right w:w="0" w:type="dxa"/>
                  </w:tcMar>
                  <w:vAlign w:val="center"/>
                </w:tcPr>
                <w:p w:rsidR="00E962F0" w:rsidRDefault="00157BE9">
                  <w:pPr>
                    <w:adjustRightInd w:val="0"/>
                    <w:snapToGrid w:val="0"/>
                    <w:jc w:val="center"/>
                    <w:rPr>
                      <w:rFonts w:hAnsi="宋体"/>
                      <w:bCs/>
                      <w:color w:val="000000"/>
                      <w:sz w:val="21"/>
                      <w:szCs w:val="21"/>
                    </w:rPr>
                  </w:pPr>
                  <w:r>
                    <w:rPr>
                      <w:rFonts w:hAnsi="宋体" w:hint="eastAsia"/>
                      <w:bCs/>
                      <w:color w:val="000000"/>
                      <w:sz w:val="21"/>
                      <w:szCs w:val="21"/>
                    </w:rPr>
                    <w:t>一般工业固体废物</w:t>
                  </w:r>
                </w:p>
              </w:tc>
              <w:tc>
                <w:tcPr>
                  <w:tcW w:w="1871" w:type="dxa"/>
                  <w:tcBorders>
                    <w:left w:val="single" w:sz="6" w:space="0" w:color="auto"/>
                    <w:right w:val="nil"/>
                  </w:tcBorders>
                  <w:vAlign w:val="center"/>
                </w:tcPr>
                <w:p w:rsidR="00E962F0" w:rsidRDefault="00157BE9">
                  <w:pPr>
                    <w:adjustRightInd w:val="0"/>
                    <w:snapToGrid w:val="0"/>
                    <w:jc w:val="center"/>
                    <w:rPr>
                      <w:bCs/>
                      <w:color w:val="000000"/>
                      <w:sz w:val="21"/>
                      <w:szCs w:val="21"/>
                    </w:rPr>
                  </w:pPr>
                  <w:r>
                    <w:rPr>
                      <w:rFonts w:hint="eastAsia"/>
                      <w:bCs/>
                      <w:color w:val="000000"/>
                      <w:sz w:val="21"/>
                      <w:szCs w:val="21"/>
                    </w:rPr>
                    <w:t>收集后于</w:t>
                  </w:r>
                  <w:r>
                    <w:rPr>
                      <w:bCs/>
                      <w:color w:val="000000"/>
                      <w:sz w:val="21"/>
                      <w:szCs w:val="21"/>
                    </w:rPr>
                    <w:t>一般固废暂存间暂存</w:t>
                  </w:r>
                  <w:r>
                    <w:rPr>
                      <w:rFonts w:hint="eastAsia"/>
                      <w:bCs/>
                      <w:color w:val="000000"/>
                      <w:sz w:val="21"/>
                      <w:szCs w:val="21"/>
                    </w:rPr>
                    <w:t>，定期出售</w:t>
                  </w:r>
                </w:p>
              </w:tc>
            </w:tr>
            <w:tr w:rsidR="00E962F0">
              <w:trPr>
                <w:trHeight w:val="397"/>
                <w:jc w:val="center"/>
              </w:trPr>
              <w:tc>
                <w:tcPr>
                  <w:tcW w:w="613" w:type="dxa"/>
                  <w:tcBorders>
                    <w:top w:val="single" w:sz="6" w:space="0" w:color="auto"/>
                    <w:left w:val="nil"/>
                    <w:bottom w:val="single" w:sz="8" w:space="0" w:color="auto"/>
                    <w:right w:val="single" w:sz="6" w:space="0" w:color="auto"/>
                  </w:tcBorders>
                  <w:tcMar>
                    <w:top w:w="0" w:type="dxa"/>
                    <w:left w:w="0" w:type="dxa"/>
                    <w:bottom w:w="0" w:type="dxa"/>
                    <w:right w:w="0" w:type="dxa"/>
                  </w:tcMar>
                  <w:vAlign w:val="center"/>
                </w:tcPr>
                <w:p w:rsidR="00E962F0" w:rsidRDefault="00157BE9">
                  <w:pPr>
                    <w:adjustRightInd w:val="0"/>
                    <w:snapToGrid w:val="0"/>
                    <w:jc w:val="center"/>
                    <w:rPr>
                      <w:bCs/>
                      <w:color w:val="000000"/>
                      <w:sz w:val="21"/>
                      <w:szCs w:val="21"/>
                    </w:rPr>
                  </w:pPr>
                  <w:r>
                    <w:rPr>
                      <w:rFonts w:hint="eastAsia"/>
                      <w:bCs/>
                      <w:color w:val="000000"/>
                      <w:sz w:val="21"/>
                      <w:szCs w:val="21"/>
                    </w:rPr>
                    <w:t>3</w:t>
                  </w:r>
                </w:p>
              </w:tc>
              <w:tc>
                <w:tcPr>
                  <w:tcW w:w="1064" w:type="dxa"/>
                  <w:tcBorders>
                    <w:top w:val="single" w:sz="6" w:space="0" w:color="auto"/>
                    <w:left w:val="single" w:sz="6" w:space="0" w:color="auto"/>
                    <w:bottom w:val="single" w:sz="8" w:space="0" w:color="auto"/>
                    <w:right w:val="single" w:sz="6" w:space="0" w:color="auto"/>
                  </w:tcBorders>
                  <w:tcMar>
                    <w:top w:w="0" w:type="dxa"/>
                    <w:left w:w="0" w:type="dxa"/>
                    <w:bottom w:w="0" w:type="dxa"/>
                    <w:right w:w="0" w:type="dxa"/>
                  </w:tcMar>
                  <w:vAlign w:val="center"/>
                </w:tcPr>
                <w:p w:rsidR="00E962F0" w:rsidRDefault="00DC57D4">
                  <w:pPr>
                    <w:adjustRightInd w:val="0"/>
                    <w:snapToGrid w:val="0"/>
                    <w:jc w:val="center"/>
                    <w:rPr>
                      <w:rFonts w:hAnsi="宋体"/>
                      <w:bCs/>
                      <w:color w:val="000000"/>
                      <w:sz w:val="21"/>
                      <w:szCs w:val="21"/>
                    </w:rPr>
                  </w:pPr>
                  <w:r>
                    <w:rPr>
                      <w:rFonts w:hAnsi="宋体" w:hint="eastAsia"/>
                      <w:bCs/>
                      <w:color w:val="000000"/>
                      <w:sz w:val="21"/>
                      <w:szCs w:val="21"/>
                    </w:rPr>
                    <w:t>污泥饼</w:t>
                  </w:r>
                </w:p>
              </w:tc>
              <w:tc>
                <w:tcPr>
                  <w:tcW w:w="1258" w:type="dxa"/>
                  <w:tcBorders>
                    <w:left w:val="single" w:sz="6" w:space="0" w:color="auto"/>
                    <w:bottom w:val="single" w:sz="8" w:space="0" w:color="auto"/>
                    <w:right w:val="single" w:sz="6" w:space="0" w:color="auto"/>
                  </w:tcBorders>
                  <w:tcMar>
                    <w:top w:w="0" w:type="dxa"/>
                    <w:left w:w="0" w:type="dxa"/>
                    <w:bottom w:w="0" w:type="dxa"/>
                    <w:right w:w="0" w:type="dxa"/>
                  </w:tcMar>
                  <w:vAlign w:val="center"/>
                </w:tcPr>
                <w:p w:rsidR="00E962F0" w:rsidRDefault="00DC57D4">
                  <w:pPr>
                    <w:adjustRightInd w:val="0"/>
                    <w:snapToGrid w:val="0"/>
                    <w:jc w:val="center"/>
                    <w:rPr>
                      <w:rFonts w:hAnsi="宋体"/>
                      <w:bCs/>
                      <w:color w:val="000000"/>
                      <w:sz w:val="21"/>
                      <w:szCs w:val="21"/>
                    </w:rPr>
                  </w:pPr>
                  <w:r>
                    <w:rPr>
                      <w:rFonts w:hAnsi="宋体" w:hint="eastAsia"/>
                      <w:bCs/>
                      <w:color w:val="000000"/>
                      <w:sz w:val="21"/>
                      <w:szCs w:val="21"/>
                    </w:rPr>
                    <w:t>废水</w:t>
                  </w:r>
                  <w:r w:rsidR="00157BE9">
                    <w:rPr>
                      <w:rFonts w:hAnsi="宋体" w:hint="eastAsia"/>
                      <w:bCs/>
                      <w:color w:val="000000"/>
                      <w:sz w:val="21"/>
                      <w:szCs w:val="21"/>
                    </w:rPr>
                    <w:t>治理</w:t>
                  </w:r>
                </w:p>
              </w:tc>
              <w:tc>
                <w:tcPr>
                  <w:tcW w:w="973" w:type="dxa"/>
                  <w:tcBorders>
                    <w:top w:val="single" w:sz="6" w:space="0" w:color="auto"/>
                    <w:left w:val="single" w:sz="6" w:space="0" w:color="auto"/>
                    <w:bottom w:val="single" w:sz="8" w:space="0" w:color="auto"/>
                    <w:right w:val="single" w:sz="6" w:space="0" w:color="auto"/>
                  </w:tcBorders>
                  <w:vAlign w:val="center"/>
                </w:tcPr>
                <w:p w:rsidR="00E962F0" w:rsidRDefault="00A50864">
                  <w:pPr>
                    <w:adjustRightInd w:val="0"/>
                    <w:snapToGrid w:val="0"/>
                    <w:jc w:val="center"/>
                    <w:rPr>
                      <w:bCs/>
                      <w:color w:val="000000"/>
                      <w:sz w:val="21"/>
                      <w:szCs w:val="21"/>
                    </w:rPr>
                  </w:pPr>
                  <w:r>
                    <w:rPr>
                      <w:rFonts w:hint="eastAsia"/>
                      <w:bCs/>
                      <w:color w:val="000000"/>
                      <w:sz w:val="21"/>
                      <w:szCs w:val="21"/>
                    </w:rPr>
                    <w:t>6.7</w:t>
                  </w:r>
                  <w:r w:rsidR="00157BE9">
                    <w:rPr>
                      <w:rFonts w:hint="eastAsia"/>
                      <w:bCs/>
                      <w:color w:val="000000"/>
                      <w:sz w:val="21"/>
                      <w:szCs w:val="21"/>
                    </w:rPr>
                    <w:t>t/a</w:t>
                  </w:r>
                </w:p>
              </w:tc>
              <w:tc>
                <w:tcPr>
                  <w:tcW w:w="2079" w:type="dxa"/>
                  <w:tcBorders>
                    <w:top w:val="single" w:sz="4" w:space="0" w:color="auto"/>
                    <w:left w:val="single" w:sz="6" w:space="0" w:color="auto"/>
                    <w:bottom w:val="single" w:sz="8" w:space="0" w:color="auto"/>
                    <w:right w:val="single" w:sz="6" w:space="0" w:color="auto"/>
                  </w:tcBorders>
                  <w:tcMar>
                    <w:top w:w="0" w:type="dxa"/>
                    <w:left w:w="0" w:type="dxa"/>
                    <w:bottom w:w="0" w:type="dxa"/>
                    <w:right w:w="0" w:type="dxa"/>
                  </w:tcMar>
                  <w:vAlign w:val="center"/>
                </w:tcPr>
                <w:p w:rsidR="00E962F0" w:rsidRDefault="00157BE9">
                  <w:pPr>
                    <w:adjustRightInd w:val="0"/>
                    <w:snapToGrid w:val="0"/>
                    <w:jc w:val="center"/>
                    <w:rPr>
                      <w:rFonts w:hAnsi="宋体"/>
                      <w:bCs/>
                      <w:color w:val="000000"/>
                      <w:sz w:val="21"/>
                      <w:szCs w:val="21"/>
                    </w:rPr>
                  </w:pPr>
                  <w:r>
                    <w:rPr>
                      <w:rFonts w:hAnsi="宋体" w:hint="eastAsia"/>
                      <w:bCs/>
                      <w:color w:val="000000"/>
                      <w:sz w:val="21"/>
                      <w:szCs w:val="21"/>
                    </w:rPr>
                    <w:t>一般工业固体废物</w:t>
                  </w:r>
                </w:p>
              </w:tc>
              <w:tc>
                <w:tcPr>
                  <w:tcW w:w="1871" w:type="dxa"/>
                  <w:tcBorders>
                    <w:left w:val="single" w:sz="6" w:space="0" w:color="auto"/>
                    <w:bottom w:val="single" w:sz="8" w:space="0" w:color="auto"/>
                    <w:right w:val="nil"/>
                  </w:tcBorders>
                  <w:vAlign w:val="center"/>
                </w:tcPr>
                <w:p w:rsidR="00E962F0" w:rsidRDefault="00157BE9" w:rsidP="00DC57D4">
                  <w:pPr>
                    <w:adjustRightInd w:val="0"/>
                    <w:snapToGrid w:val="0"/>
                    <w:jc w:val="center"/>
                    <w:rPr>
                      <w:bCs/>
                      <w:color w:val="000000"/>
                      <w:sz w:val="21"/>
                      <w:szCs w:val="21"/>
                    </w:rPr>
                  </w:pPr>
                  <w:r>
                    <w:rPr>
                      <w:rFonts w:hint="eastAsia"/>
                      <w:bCs/>
                      <w:color w:val="000000"/>
                      <w:sz w:val="21"/>
                      <w:szCs w:val="21"/>
                    </w:rPr>
                    <w:t>收集后于</w:t>
                  </w:r>
                  <w:r>
                    <w:rPr>
                      <w:bCs/>
                      <w:color w:val="000000"/>
                      <w:sz w:val="21"/>
                      <w:szCs w:val="21"/>
                    </w:rPr>
                    <w:t>一般固废暂存间暂存</w:t>
                  </w:r>
                  <w:r>
                    <w:rPr>
                      <w:rFonts w:hint="eastAsia"/>
                      <w:bCs/>
                      <w:color w:val="000000"/>
                      <w:sz w:val="21"/>
                      <w:szCs w:val="21"/>
                    </w:rPr>
                    <w:t>，定期</w:t>
                  </w:r>
                  <w:r w:rsidR="00DC57D4">
                    <w:rPr>
                      <w:rFonts w:hint="eastAsia"/>
                      <w:bCs/>
                      <w:color w:val="000000"/>
                      <w:sz w:val="21"/>
                      <w:szCs w:val="21"/>
                    </w:rPr>
                    <w:t>外售</w:t>
                  </w:r>
                </w:p>
              </w:tc>
            </w:tr>
          </w:tbl>
          <w:p w:rsidR="00E962F0" w:rsidRDefault="00157BE9" w:rsidP="00FC6E4E">
            <w:pPr>
              <w:adjustRightInd w:val="0"/>
              <w:snapToGrid w:val="0"/>
              <w:spacing w:line="420" w:lineRule="exact"/>
              <w:ind w:firstLineChars="200" w:firstLine="480"/>
              <w:jc w:val="left"/>
              <w:rPr>
                <w:sz w:val="24"/>
                <w:szCs w:val="24"/>
              </w:rPr>
            </w:pPr>
            <w:r>
              <w:rPr>
                <w:rFonts w:hint="eastAsia"/>
                <w:sz w:val="24"/>
                <w:szCs w:val="24"/>
              </w:rPr>
              <w:t>建设单位拟在厂区内新建一般工业固废暂存间</w:t>
            </w:r>
            <w:r>
              <w:rPr>
                <w:sz w:val="24"/>
                <w:szCs w:val="24"/>
              </w:rPr>
              <w:t>1</w:t>
            </w:r>
            <w:r>
              <w:rPr>
                <w:sz w:val="24"/>
                <w:szCs w:val="24"/>
              </w:rPr>
              <w:t>座，面积</w:t>
            </w:r>
            <w:r>
              <w:rPr>
                <w:rFonts w:hint="eastAsia"/>
                <w:sz w:val="24"/>
                <w:szCs w:val="24"/>
              </w:rPr>
              <w:t>为</w:t>
            </w:r>
            <w:r w:rsidR="00DC57D4">
              <w:rPr>
                <w:rFonts w:hint="eastAsia"/>
                <w:sz w:val="24"/>
                <w:szCs w:val="24"/>
              </w:rPr>
              <w:t>3</w:t>
            </w:r>
            <w:r>
              <w:rPr>
                <w:rFonts w:hint="eastAsia"/>
                <w:sz w:val="24"/>
                <w:szCs w:val="24"/>
              </w:rPr>
              <w:t>0</w:t>
            </w:r>
            <w:r>
              <w:rPr>
                <w:sz w:val="24"/>
                <w:szCs w:val="24"/>
              </w:rPr>
              <w:t>m</w:t>
            </w:r>
            <w:r w:rsidRPr="00B70445">
              <w:rPr>
                <w:sz w:val="24"/>
                <w:szCs w:val="24"/>
                <w:vertAlign w:val="superscript"/>
              </w:rPr>
              <w:t>2</w:t>
            </w:r>
            <w:r w:rsidR="00DC57D4">
              <w:rPr>
                <w:rFonts w:hint="eastAsia"/>
                <w:sz w:val="24"/>
                <w:szCs w:val="24"/>
              </w:rPr>
              <w:t>；污泥池</w:t>
            </w:r>
            <w:r w:rsidR="00DC57D4">
              <w:rPr>
                <w:rFonts w:hint="eastAsia"/>
                <w:sz w:val="24"/>
                <w:szCs w:val="24"/>
              </w:rPr>
              <w:t>1</w:t>
            </w:r>
            <w:r w:rsidR="00DC57D4">
              <w:rPr>
                <w:rFonts w:hint="eastAsia"/>
                <w:sz w:val="24"/>
                <w:szCs w:val="24"/>
              </w:rPr>
              <w:t>座，</w:t>
            </w:r>
            <w:r w:rsidR="00DC57D4">
              <w:rPr>
                <w:sz w:val="24"/>
                <w:szCs w:val="24"/>
              </w:rPr>
              <w:t>面积</w:t>
            </w:r>
            <w:r w:rsidR="00DC57D4">
              <w:rPr>
                <w:rFonts w:hint="eastAsia"/>
                <w:sz w:val="24"/>
                <w:szCs w:val="24"/>
              </w:rPr>
              <w:t>为</w:t>
            </w:r>
            <w:r w:rsidR="00DC57D4">
              <w:rPr>
                <w:rFonts w:hint="eastAsia"/>
                <w:sz w:val="24"/>
                <w:szCs w:val="24"/>
              </w:rPr>
              <w:t>30</w:t>
            </w:r>
            <w:r w:rsidR="00DC57D4">
              <w:rPr>
                <w:sz w:val="24"/>
                <w:szCs w:val="24"/>
              </w:rPr>
              <w:t>m</w:t>
            </w:r>
            <w:r w:rsidR="00DC57D4" w:rsidRPr="00B70445">
              <w:rPr>
                <w:sz w:val="24"/>
                <w:szCs w:val="24"/>
                <w:vertAlign w:val="superscript"/>
              </w:rPr>
              <w:t>2</w:t>
            </w:r>
            <w:r w:rsidR="00DC57D4">
              <w:rPr>
                <w:rFonts w:hint="eastAsia"/>
                <w:sz w:val="24"/>
                <w:szCs w:val="24"/>
              </w:rPr>
              <w:t>。</w:t>
            </w:r>
            <w:r>
              <w:rPr>
                <w:rFonts w:hint="eastAsia"/>
                <w:sz w:val="24"/>
                <w:szCs w:val="24"/>
              </w:rPr>
              <w:t>一般固废暂存间须满足</w:t>
            </w:r>
            <w:r>
              <w:rPr>
                <w:sz w:val="24"/>
                <w:szCs w:val="24"/>
              </w:rPr>
              <w:t>《一般工业固体废物贮存</w:t>
            </w:r>
            <w:r>
              <w:rPr>
                <w:rFonts w:hint="eastAsia"/>
                <w:sz w:val="24"/>
                <w:szCs w:val="24"/>
              </w:rPr>
              <w:t>和填埋</w:t>
            </w:r>
            <w:r>
              <w:rPr>
                <w:sz w:val="24"/>
                <w:szCs w:val="24"/>
              </w:rPr>
              <w:t>污染控制标准》（</w:t>
            </w:r>
            <w:r>
              <w:rPr>
                <w:sz w:val="24"/>
                <w:szCs w:val="24"/>
              </w:rPr>
              <w:t>GB18599-20</w:t>
            </w:r>
            <w:r>
              <w:rPr>
                <w:rFonts w:hint="eastAsia"/>
                <w:sz w:val="24"/>
                <w:szCs w:val="24"/>
              </w:rPr>
              <w:t>20</w:t>
            </w:r>
            <w:r>
              <w:rPr>
                <w:sz w:val="24"/>
                <w:szCs w:val="24"/>
              </w:rPr>
              <w:t>）</w:t>
            </w:r>
            <w:r>
              <w:rPr>
                <w:rFonts w:hint="eastAsia"/>
                <w:sz w:val="24"/>
                <w:szCs w:val="24"/>
              </w:rPr>
              <w:t>要求。</w:t>
            </w:r>
          </w:p>
          <w:p w:rsidR="00E962F0" w:rsidRDefault="00DC57D4" w:rsidP="00FC6E4E">
            <w:pPr>
              <w:spacing w:line="420" w:lineRule="exact"/>
              <w:ind w:firstLineChars="200" w:firstLine="480"/>
              <w:rPr>
                <w:sz w:val="24"/>
                <w:szCs w:val="24"/>
              </w:rPr>
            </w:pPr>
            <w:r>
              <w:rPr>
                <w:rFonts w:hint="eastAsia"/>
                <w:sz w:val="24"/>
                <w:szCs w:val="24"/>
              </w:rPr>
              <w:t>综上，本</w:t>
            </w:r>
            <w:r w:rsidR="00157BE9">
              <w:rPr>
                <w:sz w:val="24"/>
                <w:szCs w:val="24"/>
              </w:rPr>
              <w:t>项目产生的固废处置合理，固废处置率可以达到</w:t>
            </w:r>
            <w:r w:rsidR="00157BE9">
              <w:rPr>
                <w:sz w:val="24"/>
                <w:szCs w:val="24"/>
              </w:rPr>
              <w:t>100%</w:t>
            </w:r>
            <w:r w:rsidR="00157BE9">
              <w:rPr>
                <w:sz w:val="24"/>
                <w:szCs w:val="24"/>
              </w:rPr>
              <w:t>，评价认为，固废不会对周围环境造成影响。</w:t>
            </w:r>
          </w:p>
          <w:p w:rsidR="00E962F0" w:rsidRDefault="00157BE9" w:rsidP="00FC6E4E">
            <w:pPr>
              <w:adjustRightInd w:val="0"/>
              <w:snapToGrid w:val="0"/>
              <w:spacing w:line="420" w:lineRule="exact"/>
              <w:jc w:val="left"/>
              <w:rPr>
                <w:b/>
                <w:color w:val="000000"/>
                <w:sz w:val="24"/>
                <w:szCs w:val="24"/>
              </w:rPr>
            </w:pPr>
            <w:r>
              <w:rPr>
                <w:rFonts w:hint="eastAsia"/>
                <w:b/>
                <w:color w:val="000000"/>
                <w:sz w:val="24"/>
                <w:szCs w:val="24"/>
              </w:rPr>
              <w:t>五、地下水、土壤</w:t>
            </w:r>
          </w:p>
          <w:p w:rsidR="00E962F0" w:rsidRDefault="00157BE9" w:rsidP="00FC6E4E">
            <w:pPr>
              <w:adjustRightInd w:val="0"/>
              <w:snapToGrid w:val="0"/>
              <w:spacing w:line="420" w:lineRule="exact"/>
              <w:ind w:firstLineChars="200" w:firstLine="480"/>
              <w:jc w:val="left"/>
              <w:rPr>
                <w:sz w:val="24"/>
                <w:szCs w:val="24"/>
              </w:rPr>
            </w:pPr>
            <w:r>
              <w:rPr>
                <w:rFonts w:hint="eastAsia"/>
                <w:sz w:val="24"/>
                <w:szCs w:val="24"/>
              </w:rPr>
              <w:t>本项目不涉及地下水和土壤污染途径，故本次不进行评价。</w:t>
            </w:r>
          </w:p>
          <w:p w:rsidR="00E962F0" w:rsidRDefault="00157BE9" w:rsidP="00FC6E4E">
            <w:pPr>
              <w:adjustRightInd w:val="0"/>
              <w:snapToGrid w:val="0"/>
              <w:spacing w:line="420" w:lineRule="exact"/>
              <w:jc w:val="left"/>
              <w:rPr>
                <w:b/>
                <w:color w:val="000000"/>
                <w:sz w:val="24"/>
                <w:szCs w:val="24"/>
              </w:rPr>
            </w:pPr>
            <w:r>
              <w:rPr>
                <w:rFonts w:hint="eastAsia"/>
                <w:b/>
                <w:color w:val="000000"/>
                <w:sz w:val="24"/>
                <w:szCs w:val="24"/>
              </w:rPr>
              <w:t>六、生态</w:t>
            </w:r>
          </w:p>
          <w:p w:rsidR="00E962F0" w:rsidRDefault="00157BE9" w:rsidP="00FC6E4E">
            <w:pPr>
              <w:adjustRightInd w:val="0"/>
              <w:snapToGrid w:val="0"/>
              <w:spacing w:line="420" w:lineRule="exact"/>
              <w:ind w:firstLineChars="200" w:firstLine="480"/>
              <w:jc w:val="left"/>
              <w:rPr>
                <w:sz w:val="24"/>
                <w:szCs w:val="24"/>
              </w:rPr>
            </w:pPr>
            <w:r>
              <w:rPr>
                <w:rFonts w:hint="eastAsia"/>
                <w:sz w:val="24"/>
                <w:szCs w:val="24"/>
              </w:rPr>
              <w:t>本项目新增用地范围内不存在生态环境保护目标，故本次不进行评价。</w:t>
            </w:r>
          </w:p>
          <w:p w:rsidR="00E962F0" w:rsidRDefault="00157BE9" w:rsidP="00FC6E4E">
            <w:pPr>
              <w:adjustRightInd w:val="0"/>
              <w:snapToGrid w:val="0"/>
              <w:spacing w:line="420" w:lineRule="exact"/>
              <w:jc w:val="left"/>
              <w:rPr>
                <w:b/>
                <w:color w:val="000000"/>
                <w:sz w:val="24"/>
                <w:szCs w:val="24"/>
              </w:rPr>
            </w:pPr>
            <w:r>
              <w:rPr>
                <w:rFonts w:hint="eastAsia"/>
                <w:b/>
                <w:color w:val="000000"/>
                <w:sz w:val="24"/>
                <w:szCs w:val="24"/>
              </w:rPr>
              <w:t>七、环境风险</w:t>
            </w:r>
          </w:p>
          <w:p w:rsidR="00E962F0" w:rsidRDefault="00157BE9" w:rsidP="00FC6E4E">
            <w:pPr>
              <w:adjustRightInd w:val="0"/>
              <w:snapToGrid w:val="0"/>
              <w:spacing w:line="420" w:lineRule="exact"/>
              <w:ind w:firstLineChars="200" w:firstLine="480"/>
              <w:jc w:val="left"/>
              <w:rPr>
                <w:color w:val="000000"/>
                <w:sz w:val="24"/>
                <w:szCs w:val="24"/>
              </w:rPr>
            </w:pPr>
            <w:r>
              <w:rPr>
                <w:rFonts w:hint="eastAsia"/>
                <w:color w:val="000000"/>
                <w:sz w:val="24"/>
                <w:szCs w:val="24"/>
              </w:rPr>
              <w:t>本项目不涉及有毒有害和易燃易爆危险物质和风险源，故本次不进行评价。</w:t>
            </w:r>
          </w:p>
          <w:p w:rsidR="00E962F0" w:rsidRDefault="00157BE9" w:rsidP="00FC6E4E">
            <w:pPr>
              <w:adjustRightInd w:val="0"/>
              <w:snapToGrid w:val="0"/>
              <w:spacing w:line="420" w:lineRule="exact"/>
              <w:jc w:val="left"/>
              <w:rPr>
                <w:b/>
                <w:color w:val="000000"/>
                <w:sz w:val="24"/>
                <w:szCs w:val="24"/>
                <w:highlight w:val="yellow"/>
              </w:rPr>
            </w:pPr>
            <w:r>
              <w:rPr>
                <w:rFonts w:hint="eastAsia"/>
                <w:b/>
                <w:color w:val="000000"/>
                <w:sz w:val="24"/>
                <w:szCs w:val="24"/>
              </w:rPr>
              <w:t>八、电磁辐射</w:t>
            </w:r>
          </w:p>
          <w:p w:rsidR="00323555" w:rsidRDefault="00157BE9" w:rsidP="00FC6E4E">
            <w:pPr>
              <w:adjustRightInd w:val="0"/>
              <w:snapToGrid w:val="0"/>
              <w:spacing w:line="420" w:lineRule="exact"/>
              <w:ind w:firstLineChars="200" w:firstLine="480"/>
              <w:jc w:val="left"/>
              <w:rPr>
                <w:color w:val="000000"/>
                <w:sz w:val="24"/>
                <w:szCs w:val="24"/>
              </w:rPr>
            </w:pPr>
            <w:r>
              <w:rPr>
                <w:rFonts w:hint="eastAsia"/>
                <w:color w:val="000000"/>
                <w:sz w:val="24"/>
                <w:szCs w:val="24"/>
              </w:rPr>
              <w:t>本项目不存在电磁辐射源，故本次不进行评价。</w:t>
            </w:r>
          </w:p>
        </w:tc>
      </w:tr>
    </w:tbl>
    <w:p w:rsidR="00E962F0" w:rsidRDefault="00E962F0">
      <w:pPr>
        <w:adjustRightInd w:val="0"/>
        <w:snapToGrid w:val="0"/>
        <w:jc w:val="left"/>
        <w:rPr>
          <w:b/>
          <w:color w:val="000000"/>
        </w:rPr>
      </w:pPr>
    </w:p>
    <w:p w:rsidR="00E962F0" w:rsidRDefault="00157BE9">
      <w:pPr>
        <w:adjustRightInd w:val="0"/>
        <w:snapToGrid w:val="0"/>
        <w:jc w:val="left"/>
        <w:rPr>
          <w:b/>
          <w:color w:val="000000"/>
        </w:rPr>
      </w:pPr>
      <w:r>
        <w:rPr>
          <w:rFonts w:hint="eastAsia"/>
          <w:b/>
          <w:color w:val="000000"/>
        </w:rPr>
        <w:t>五、</w:t>
      </w:r>
      <w:bookmarkStart w:id="1" w:name="_Hlk54167917"/>
      <w:r>
        <w:rPr>
          <w:rFonts w:hint="eastAsia"/>
          <w:b/>
          <w:color w:val="000000"/>
        </w:rPr>
        <w:t>环境保护措施监督检查清单</w:t>
      </w:r>
      <w:bookmarkEnd w:id="1"/>
    </w:p>
    <w:tbl>
      <w:tblPr>
        <w:tblW w:w="9116"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tblPr>
      <w:tblGrid>
        <w:gridCol w:w="1114"/>
        <w:gridCol w:w="1701"/>
        <w:gridCol w:w="1134"/>
        <w:gridCol w:w="3260"/>
        <w:gridCol w:w="1907"/>
      </w:tblGrid>
      <w:tr w:rsidR="00E962F0" w:rsidTr="00323555">
        <w:trPr>
          <w:trHeight w:val="284"/>
          <w:jc w:val="center"/>
        </w:trPr>
        <w:tc>
          <w:tcPr>
            <w:tcW w:w="1114" w:type="dxa"/>
            <w:tcBorders>
              <w:tl2br w:val="single" w:sz="4" w:space="0" w:color="auto"/>
            </w:tcBorders>
          </w:tcPr>
          <w:p w:rsidR="00E962F0" w:rsidRDefault="00157BE9">
            <w:pPr>
              <w:adjustRightInd w:val="0"/>
              <w:snapToGrid w:val="0"/>
              <w:jc w:val="right"/>
              <w:rPr>
                <w:sz w:val="24"/>
                <w:szCs w:val="24"/>
              </w:rPr>
            </w:pPr>
            <w:r>
              <w:rPr>
                <w:rFonts w:hAnsi="宋体"/>
                <w:sz w:val="24"/>
                <w:szCs w:val="24"/>
              </w:rPr>
              <w:t>内容</w:t>
            </w:r>
          </w:p>
          <w:p w:rsidR="00E962F0" w:rsidRDefault="00E962F0">
            <w:pPr>
              <w:adjustRightInd w:val="0"/>
              <w:snapToGrid w:val="0"/>
              <w:rPr>
                <w:rFonts w:hAnsi="宋体"/>
                <w:sz w:val="24"/>
                <w:szCs w:val="24"/>
              </w:rPr>
            </w:pPr>
          </w:p>
          <w:p w:rsidR="00E962F0" w:rsidRDefault="00157BE9">
            <w:pPr>
              <w:adjustRightInd w:val="0"/>
              <w:snapToGrid w:val="0"/>
              <w:rPr>
                <w:sz w:val="24"/>
                <w:szCs w:val="24"/>
              </w:rPr>
            </w:pPr>
            <w:r>
              <w:rPr>
                <w:rFonts w:hAnsi="宋体"/>
                <w:sz w:val="24"/>
                <w:szCs w:val="24"/>
              </w:rPr>
              <w:t>要素</w:t>
            </w:r>
          </w:p>
        </w:tc>
        <w:tc>
          <w:tcPr>
            <w:tcW w:w="1701" w:type="dxa"/>
            <w:tcBorders>
              <w:bottom w:val="single" w:sz="4" w:space="0" w:color="auto"/>
            </w:tcBorders>
            <w:vAlign w:val="center"/>
          </w:tcPr>
          <w:p w:rsidR="00E962F0" w:rsidRDefault="00157BE9">
            <w:pPr>
              <w:adjustRightInd w:val="0"/>
              <w:snapToGrid w:val="0"/>
              <w:jc w:val="center"/>
              <w:rPr>
                <w:sz w:val="24"/>
                <w:szCs w:val="24"/>
              </w:rPr>
            </w:pPr>
            <w:r>
              <w:rPr>
                <w:rFonts w:hAnsi="宋体"/>
                <w:sz w:val="24"/>
                <w:szCs w:val="24"/>
              </w:rPr>
              <w:t>排放口</w:t>
            </w:r>
            <w:r>
              <w:rPr>
                <w:sz w:val="24"/>
                <w:szCs w:val="24"/>
              </w:rPr>
              <w:t>(</w:t>
            </w:r>
            <w:r>
              <w:rPr>
                <w:rFonts w:hAnsi="宋体"/>
                <w:sz w:val="24"/>
                <w:szCs w:val="24"/>
              </w:rPr>
              <w:t>编号、</w:t>
            </w:r>
          </w:p>
          <w:p w:rsidR="00E962F0" w:rsidRDefault="00157BE9">
            <w:pPr>
              <w:adjustRightInd w:val="0"/>
              <w:snapToGrid w:val="0"/>
              <w:jc w:val="center"/>
              <w:rPr>
                <w:sz w:val="24"/>
                <w:szCs w:val="24"/>
                <w:highlight w:val="yellow"/>
              </w:rPr>
            </w:pPr>
            <w:r>
              <w:rPr>
                <w:rFonts w:hAnsi="宋体"/>
                <w:sz w:val="24"/>
                <w:szCs w:val="24"/>
              </w:rPr>
              <w:t>名称</w:t>
            </w:r>
            <w:r>
              <w:rPr>
                <w:sz w:val="24"/>
                <w:szCs w:val="24"/>
              </w:rPr>
              <w:t>)/</w:t>
            </w:r>
            <w:r>
              <w:rPr>
                <w:rFonts w:hAnsi="宋体"/>
                <w:sz w:val="24"/>
                <w:szCs w:val="24"/>
              </w:rPr>
              <w:t>污染源</w:t>
            </w:r>
          </w:p>
        </w:tc>
        <w:tc>
          <w:tcPr>
            <w:tcW w:w="1134" w:type="dxa"/>
            <w:tcBorders>
              <w:bottom w:val="single" w:sz="4" w:space="0" w:color="auto"/>
            </w:tcBorders>
            <w:vAlign w:val="center"/>
          </w:tcPr>
          <w:p w:rsidR="00E962F0" w:rsidRDefault="00157BE9">
            <w:pPr>
              <w:adjustRightInd w:val="0"/>
              <w:snapToGrid w:val="0"/>
              <w:jc w:val="center"/>
              <w:rPr>
                <w:sz w:val="24"/>
                <w:szCs w:val="24"/>
              </w:rPr>
            </w:pPr>
            <w:r>
              <w:rPr>
                <w:rFonts w:hAnsi="宋体"/>
                <w:sz w:val="24"/>
                <w:szCs w:val="24"/>
              </w:rPr>
              <w:t>污染物项目</w:t>
            </w:r>
          </w:p>
        </w:tc>
        <w:tc>
          <w:tcPr>
            <w:tcW w:w="3260" w:type="dxa"/>
            <w:tcBorders>
              <w:bottom w:val="single" w:sz="4" w:space="0" w:color="auto"/>
            </w:tcBorders>
            <w:vAlign w:val="center"/>
          </w:tcPr>
          <w:p w:rsidR="00E962F0" w:rsidRDefault="00157BE9">
            <w:pPr>
              <w:adjustRightInd w:val="0"/>
              <w:snapToGrid w:val="0"/>
              <w:jc w:val="center"/>
              <w:rPr>
                <w:sz w:val="24"/>
                <w:szCs w:val="24"/>
              </w:rPr>
            </w:pPr>
            <w:r>
              <w:rPr>
                <w:rFonts w:hAnsi="宋体"/>
                <w:sz w:val="24"/>
                <w:szCs w:val="24"/>
              </w:rPr>
              <w:t>环境保护措施</w:t>
            </w:r>
          </w:p>
        </w:tc>
        <w:tc>
          <w:tcPr>
            <w:tcW w:w="1907" w:type="dxa"/>
            <w:tcBorders>
              <w:bottom w:val="single" w:sz="4" w:space="0" w:color="auto"/>
            </w:tcBorders>
            <w:vAlign w:val="center"/>
          </w:tcPr>
          <w:p w:rsidR="00E962F0" w:rsidRDefault="00157BE9">
            <w:pPr>
              <w:adjustRightInd w:val="0"/>
              <w:snapToGrid w:val="0"/>
              <w:jc w:val="center"/>
              <w:rPr>
                <w:sz w:val="24"/>
                <w:szCs w:val="24"/>
              </w:rPr>
            </w:pPr>
            <w:r>
              <w:rPr>
                <w:rFonts w:hAnsi="宋体"/>
                <w:sz w:val="24"/>
                <w:szCs w:val="24"/>
              </w:rPr>
              <w:t>执行标准</w:t>
            </w:r>
          </w:p>
        </w:tc>
      </w:tr>
      <w:tr w:rsidR="00505139" w:rsidTr="00323555">
        <w:trPr>
          <w:trHeight w:val="284"/>
          <w:jc w:val="center"/>
        </w:trPr>
        <w:tc>
          <w:tcPr>
            <w:tcW w:w="1114" w:type="dxa"/>
            <w:vMerge w:val="restart"/>
            <w:vAlign w:val="center"/>
          </w:tcPr>
          <w:p w:rsidR="00505139" w:rsidRDefault="00505139">
            <w:pPr>
              <w:adjustRightInd w:val="0"/>
              <w:snapToGrid w:val="0"/>
              <w:spacing w:line="260" w:lineRule="exact"/>
              <w:jc w:val="center"/>
              <w:rPr>
                <w:sz w:val="24"/>
                <w:szCs w:val="24"/>
              </w:rPr>
            </w:pPr>
            <w:r>
              <w:rPr>
                <w:rFonts w:hAnsi="宋体"/>
                <w:sz w:val="24"/>
                <w:szCs w:val="24"/>
              </w:rPr>
              <w:t>大气环境</w:t>
            </w:r>
          </w:p>
        </w:tc>
        <w:tc>
          <w:tcPr>
            <w:tcW w:w="1701" w:type="dxa"/>
            <w:tcBorders>
              <w:top w:val="single" w:sz="4" w:space="0" w:color="auto"/>
              <w:bottom w:val="single" w:sz="4" w:space="0" w:color="auto"/>
            </w:tcBorders>
            <w:vAlign w:val="center"/>
          </w:tcPr>
          <w:p w:rsidR="00505139" w:rsidRDefault="00505139">
            <w:pPr>
              <w:adjustRightInd w:val="0"/>
              <w:snapToGrid w:val="0"/>
              <w:spacing w:line="260" w:lineRule="exact"/>
              <w:jc w:val="center"/>
              <w:rPr>
                <w:sz w:val="24"/>
                <w:szCs w:val="24"/>
              </w:rPr>
            </w:pPr>
            <w:r>
              <w:rPr>
                <w:rFonts w:hint="eastAsia"/>
                <w:sz w:val="24"/>
                <w:szCs w:val="24"/>
              </w:rPr>
              <w:t>DA001</w:t>
            </w:r>
          </w:p>
          <w:p w:rsidR="00505139" w:rsidRDefault="00505139">
            <w:pPr>
              <w:adjustRightInd w:val="0"/>
              <w:snapToGrid w:val="0"/>
              <w:spacing w:line="260" w:lineRule="exact"/>
              <w:jc w:val="center"/>
              <w:rPr>
                <w:sz w:val="24"/>
                <w:szCs w:val="24"/>
                <w:highlight w:val="yellow"/>
              </w:rPr>
            </w:pPr>
            <w:r>
              <w:rPr>
                <w:rFonts w:hint="eastAsia"/>
                <w:sz w:val="24"/>
                <w:szCs w:val="24"/>
              </w:rPr>
              <w:t>（</w:t>
            </w:r>
            <w:r w:rsidRPr="007C3A53">
              <w:rPr>
                <w:rFonts w:hint="eastAsia"/>
                <w:sz w:val="24"/>
                <w:szCs w:val="24"/>
              </w:rPr>
              <w:t>破碎生产线鄂破进料口上料工序</w:t>
            </w:r>
            <w:r>
              <w:rPr>
                <w:rFonts w:hint="eastAsia"/>
                <w:sz w:val="24"/>
                <w:szCs w:val="24"/>
              </w:rPr>
              <w:t>）</w:t>
            </w:r>
          </w:p>
        </w:tc>
        <w:tc>
          <w:tcPr>
            <w:tcW w:w="1134" w:type="dxa"/>
            <w:tcBorders>
              <w:top w:val="single" w:sz="4" w:space="0" w:color="auto"/>
              <w:bottom w:val="single" w:sz="4" w:space="0" w:color="auto"/>
            </w:tcBorders>
            <w:vAlign w:val="center"/>
          </w:tcPr>
          <w:p w:rsidR="00505139" w:rsidRDefault="00505139">
            <w:pPr>
              <w:adjustRightInd w:val="0"/>
              <w:snapToGrid w:val="0"/>
              <w:spacing w:line="260" w:lineRule="exact"/>
              <w:jc w:val="center"/>
              <w:rPr>
                <w:sz w:val="24"/>
                <w:szCs w:val="24"/>
              </w:rPr>
            </w:pPr>
            <w:r>
              <w:rPr>
                <w:rFonts w:hint="eastAsia"/>
                <w:sz w:val="24"/>
                <w:szCs w:val="24"/>
              </w:rPr>
              <w:t>颗粒物</w:t>
            </w:r>
          </w:p>
        </w:tc>
        <w:tc>
          <w:tcPr>
            <w:tcW w:w="3260" w:type="dxa"/>
            <w:tcBorders>
              <w:top w:val="single" w:sz="4" w:space="0" w:color="auto"/>
            </w:tcBorders>
            <w:vAlign w:val="center"/>
          </w:tcPr>
          <w:p w:rsidR="00505139" w:rsidRDefault="00505139">
            <w:pPr>
              <w:spacing w:line="260" w:lineRule="exact"/>
              <w:jc w:val="center"/>
              <w:rPr>
                <w:color w:val="000000"/>
                <w:sz w:val="24"/>
                <w:szCs w:val="24"/>
              </w:rPr>
            </w:pPr>
            <w:r w:rsidRPr="00B50CCA">
              <w:rPr>
                <w:rFonts w:hint="eastAsia"/>
                <w:bCs/>
                <w:color w:val="000000"/>
                <w:sz w:val="24"/>
                <w:szCs w:val="24"/>
              </w:rPr>
              <w:t>鄂破工序进料口废气设置侧向集气罩收集废气，收集后废气</w:t>
            </w:r>
            <w:r w:rsidRPr="00B50CCA">
              <w:rPr>
                <w:color w:val="000000"/>
                <w:sz w:val="24"/>
                <w:szCs w:val="24"/>
              </w:rPr>
              <w:t>引至</w:t>
            </w:r>
            <w:r w:rsidRPr="00B50CCA">
              <w:rPr>
                <w:bCs/>
                <w:color w:val="000000"/>
                <w:sz w:val="24"/>
                <w:szCs w:val="24"/>
              </w:rPr>
              <w:t>袋式除尘器</w:t>
            </w:r>
            <w:r w:rsidRPr="00B50CCA">
              <w:rPr>
                <w:rFonts w:hint="eastAsia"/>
                <w:bCs/>
                <w:color w:val="000000"/>
                <w:sz w:val="24"/>
                <w:szCs w:val="24"/>
              </w:rPr>
              <w:t>处理，</w:t>
            </w:r>
            <w:r w:rsidRPr="00B50CCA">
              <w:rPr>
                <w:rFonts w:hint="eastAsia"/>
                <w:color w:val="000000"/>
                <w:sz w:val="24"/>
                <w:szCs w:val="24"/>
              </w:rPr>
              <w:t>处理后的废气经</w:t>
            </w:r>
            <w:r w:rsidRPr="00B50CCA">
              <w:rPr>
                <w:rFonts w:hint="eastAsia"/>
                <w:color w:val="000000"/>
                <w:sz w:val="24"/>
                <w:szCs w:val="24"/>
              </w:rPr>
              <w:t>15m</w:t>
            </w:r>
            <w:r w:rsidRPr="00B50CCA">
              <w:rPr>
                <w:rFonts w:hint="eastAsia"/>
                <w:color w:val="000000"/>
                <w:sz w:val="24"/>
                <w:szCs w:val="24"/>
              </w:rPr>
              <w:t>高排气筒排放</w:t>
            </w:r>
          </w:p>
        </w:tc>
        <w:tc>
          <w:tcPr>
            <w:tcW w:w="1907" w:type="dxa"/>
            <w:vMerge w:val="restart"/>
            <w:tcBorders>
              <w:top w:val="single" w:sz="4" w:space="0" w:color="auto"/>
            </w:tcBorders>
            <w:vAlign w:val="center"/>
          </w:tcPr>
          <w:p w:rsidR="00505139" w:rsidRPr="008E5B98" w:rsidRDefault="00EE15FA" w:rsidP="008E5B98">
            <w:pPr>
              <w:spacing w:line="260" w:lineRule="exact"/>
              <w:jc w:val="center"/>
              <w:rPr>
                <w:color w:val="000000"/>
                <w:sz w:val="24"/>
                <w:szCs w:val="24"/>
              </w:rPr>
            </w:pPr>
            <w:r>
              <w:rPr>
                <w:bCs/>
                <w:color w:val="000000"/>
                <w:sz w:val="24"/>
                <w:szCs w:val="24"/>
              </w:rPr>
              <w:t>《水泥工业大气污染物排放标准》</w:t>
            </w:r>
            <w:r w:rsidRPr="00EE15FA">
              <w:rPr>
                <w:bCs/>
                <w:color w:val="000000"/>
                <w:sz w:val="24"/>
                <w:szCs w:val="24"/>
              </w:rPr>
              <w:t>（</w:t>
            </w:r>
            <w:r w:rsidRPr="00EE15FA">
              <w:rPr>
                <w:rFonts w:hint="eastAsia"/>
                <w:bCs/>
                <w:color w:val="000000"/>
                <w:sz w:val="24"/>
                <w:szCs w:val="24"/>
              </w:rPr>
              <w:t>D</w:t>
            </w:r>
            <w:r w:rsidRPr="00EE15FA">
              <w:rPr>
                <w:bCs/>
                <w:color w:val="000000"/>
                <w:sz w:val="24"/>
                <w:szCs w:val="24"/>
              </w:rPr>
              <w:t>B</w:t>
            </w:r>
            <w:r w:rsidRPr="00EE15FA">
              <w:rPr>
                <w:rFonts w:hint="eastAsia"/>
                <w:bCs/>
                <w:color w:val="000000"/>
                <w:sz w:val="24"/>
                <w:szCs w:val="24"/>
              </w:rPr>
              <w:t>1953</w:t>
            </w:r>
            <w:r w:rsidRPr="00EE15FA">
              <w:rPr>
                <w:bCs/>
                <w:color w:val="000000"/>
                <w:sz w:val="24"/>
                <w:szCs w:val="24"/>
              </w:rPr>
              <w:t>-20</w:t>
            </w:r>
            <w:r w:rsidRPr="00EE15FA">
              <w:rPr>
                <w:rFonts w:hint="eastAsia"/>
                <w:bCs/>
                <w:color w:val="000000"/>
                <w:sz w:val="24"/>
                <w:szCs w:val="24"/>
              </w:rPr>
              <w:t>20</w:t>
            </w:r>
            <w:r w:rsidRPr="00EE15FA">
              <w:rPr>
                <w:bCs/>
                <w:color w:val="000000"/>
                <w:sz w:val="24"/>
                <w:szCs w:val="24"/>
              </w:rPr>
              <w:t>）</w:t>
            </w:r>
            <w:r w:rsidR="00505139" w:rsidRPr="008E5B98">
              <w:rPr>
                <w:rFonts w:hint="eastAsia"/>
                <w:bCs/>
                <w:color w:val="000000"/>
                <w:sz w:val="24"/>
                <w:szCs w:val="24"/>
              </w:rPr>
              <w:t>表</w:t>
            </w:r>
            <w:r w:rsidR="00505139" w:rsidRPr="008E5B98">
              <w:rPr>
                <w:rFonts w:hint="eastAsia"/>
                <w:bCs/>
                <w:color w:val="000000"/>
                <w:sz w:val="24"/>
                <w:szCs w:val="24"/>
              </w:rPr>
              <w:t>1</w:t>
            </w:r>
            <w:r w:rsidR="00505139" w:rsidRPr="008E5B98">
              <w:rPr>
                <w:rFonts w:hint="eastAsia"/>
                <w:bCs/>
                <w:color w:val="000000"/>
                <w:sz w:val="24"/>
                <w:szCs w:val="24"/>
              </w:rPr>
              <w:t>有组织颗粒物排放限值</w:t>
            </w:r>
            <w:r w:rsidR="00505139" w:rsidRPr="008E5B98">
              <w:rPr>
                <w:rFonts w:hint="eastAsia"/>
                <w:bCs/>
                <w:color w:val="000000"/>
                <w:sz w:val="24"/>
                <w:szCs w:val="24"/>
              </w:rPr>
              <w:t>10</w:t>
            </w:r>
            <w:r w:rsidR="00505139" w:rsidRPr="008E5B98">
              <w:rPr>
                <w:bCs/>
                <w:color w:val="000000"/>
                <w:sz w:val="24"/>
                <w:szCs w:val="24"/>
              </w:rPr>
              <w:t>mg/m</w:t>
            </w:r>
            <w:r w:rsidR="00505139" w:rsidRPr="008E5B98">
              <w:rPr>
                <w:bCs/>
                <w:color w:val="000000"/>
                <w:sz w:val="24"/>
                <w:szCs w:val="24"/>
                <w:vertAlign w:val="superscript"/>
              </w:rPr>
              <w:t>3</w:t>
            </w:r>
          </w:p>
        </w:tc>
      </w:tr>
      <w:tr w:rsidR="003F79E8" w:rsidTr="00323555">
        <w:trPr>
          <w:trHeight w:val="284"/>
          <w:jc w:val="center"/>
        </w:trPr>
        <w:tc>
          <w:tcPr>
            <w:tcW w:w="1114" w:type="dxa"/>
            <w:vMerge/>
            <w:vAlign w:val="center"/>
          </w:tcPr>
          <w:p w:rsidR="003F79E8" w:rsidRDefault="003F79E8">
            <w:pPr>
              <w:adjustRightInd w:val="0"/>
              <w:snapToGrid w:val="0"/>
              <w:spacing w:line="260" w:lineRule="exact"/>
              <w:jc w:val="center"/>
              <w:rPr>
                <w:rFonts w:hAnsi="宋体"/>
                <w:sz w:val="24"/>
                <w:szCs w:val="24"/>
              </w:rPr>
            </w:pPr>
          </w:p>
        </w:tc>
        <w:tc>
          <w:tcPr>
            <w:tcW w:w="1701" w:type="dxa"/>
            <w:tcBorders>
              <w:top w:val="single" w:sz="4" w:space="0" w:color="auto"/>
              <w:bottom w:val="single" w:sz="4" w:space="0" w:color="auto"/>
            </w:tcBorders>
            <w:vAlign w:val="center"/>
          </w:tcPr>
          <w:p w:rsidR="001B52B4" w:rsidRDefault="001B52B4" w:rsidP="001B52B4">
            <w:pPr>
              <w:adjustRightInd w:val="0"/>
              <w:snapToGrid w:val="0"/>
              <w:spacing w:line="260" w:lineRule="exact"/>
              <w:jc w:val="center"/>
              <w:rPr>
                <w:sz w:val="24"/>
                <w:szCs w:val="24"/>
              </w:rPr>
            </w:pPr>
            <w:r>
              <w:rPr>
                <w:rFonts w:hint="eastAsia"/>
                <w:sz w:val="24"/>
                <w:szCs w:val="24"/>
              </w:rPr>
              <w:t>DA002</w:t>
            </w:r>
          </w:p>
          <w:p w:rsidR="003F79E8" w:rsidRDefault="001B52B4" w:rsidP="001B52B4">
            <w:pPr>
              <w:adjustRightInd w:val="0"/>
              <w:snapToGrid w:val="0"/>
              <w:spacing w:line="260" w:lineRule="exact"/>
              <w:jc w:val="center"/>
              <w:rPr>
                <w:sz w:val="24"/>
                <w:szCs w:val="24"/>
              </w:rPr>
            </w:pPr>
            <w:r>
              <w:rPr>
                <w:rFonts w:hint="eastAsia"/>
                <w:sz w:val="24"/>
                <w:szCs w:val="24"/>
              </w:rPr>
              <w:t>（</w:t>
            </w:r>
            <w:r>
              <w:rPr>
                <w:rFonts w:hint="eastAsia"/>
                <w:sz w:val="24"/>
              </w:rPr>
              <w:t>鄂破、反击式破碎、强化整形工序</w:t>
            </w:r>
            <w:r>
              <w:rPr>
                <w:rFonts w:hint="eastAsia"/>
                <w:sz w:val="24"/>
                <w:szCs w:val="24"/>
              </w:rPr>
              <w:t>）</w:t>
            </w:r>
          </w:p>
        </w:tc>
        <w:tc>
          <w:tcPr>
            <w:tcW w:w="1134" w:type="dxa"/>
            <w:tcBorders>
              <w:top w:val="single" w:sz="4" w:space="0" w:color="auto"/>
              <w:bottom w:val="single" w:sz="4" w:space="0" w:color="auto"/>
            </w:tcBorders>
            <w:vAlign w:val="center"/>
          </w:tcPr>
          <w:p w:rsidR="003F79E8" w:rsidRDefault="001B52B4">
            <w:pPr>
              <w:adjustRightInd w:val="0"/>
              <w:snapToGrid w:val="0"/>
              <w:spacing w:line="260" w:lineRule="exact"/>
              <w:jc w:val="center"/>
              <w:rPr>
                <w:sz w:val="24"/>
                <w:szCs w:val="24"/>
              </w:rPr>
            </w:pPr>
            <w:r>
              <w:rPr>
                <w:rFonts w:hint="eastAsia"/>
                <w:sz w:val="24"/>
                <w:szCs w:val="24"/>
              </w:rPr>
              <w:t>颗粒物</w:t>
            </w:r>
          </w:p>
        </w:tc>
        <w:tc>
          <w:tcPr>
            <w:tcW w:w="3260" w:type="dxa"/>
            <w:tcBorders>
              <w:top w:val="single" w:sz="4" w:space="0" w:color="auto"/>
            </w:tcBorders>
            <w:vAlign w:val="center"/>
          </w:tcPr>
          <w:p w:rsidR="003F79E8" w:rsidRPr="00B50CCA" w:rsidRDefault="001B52B4" w:rsidP="001B52B4">
            <w:pPr>
              <w:spacing w:line="260" w:lineRule="exact"/>
              <w:jc w:val="center"/>
              <w:rPr>
                <w:bCs/>
                <w:color w:val="000000"/>
                <w:sz w:val="24"/>
                <w:szCs w:val="24"/>
              </w:rPr>
            </w:pPr>
            <w:r w:rsidRPr="001B52B4">
              <w:rPr>
                <w:rFonts w:hint="eastAsia"/>
                <w:bCs/>
                <w:color w:val="000000"/>
                <w:sz w:val="24"/>
                <w:szCs w:val="24"/>
              </w:rPr>
              <w:t>鄂破机、反击式破碎破机、强化整形机生产时均为密闭状态，其泄气口产生的废气经管道密闭负压收集后共用</w:t>
            </w:r>
            <w:r w:rsidRPr="001B52B4">
              <w:rPr>
                <w:rFonts w:hint="eastAsia"/>
                <w:bCs/>
                <w:color w:val="000000"/>
                <w:sz w:val="24"/>
                <w:szCs w:val="24"/>
              </w:rPr>
              <w:t>1</w:t>
            </w:r>
            <w:r w:rsidRPr="001B52B4">
              <w:rPr>
                <w:rFonts w:hint="eastAsia"/>
                <w:bCs/>
                <w:color w:val="000000"/>
                <w:sz w:val="24"/>
                <w:szCs w:val="24"/>
              </w:rPr>
              <w:t>台袋式除尘器处理，处理后废气经</w:t>
            </w:r>
            <w:r w:rsidRPr="001B52B4">
              <w:rPr>
                <w:rFonts w:hint="eastAsia"/>
                <w:bCs/>
                <w:color w:val="000000"/>
                <w:sz w:val="24"/>
                <w:szCs w:val="24"/>
              </w:rPr>
              <w:t>1</w:t>
            </w:r>
            <w:r w:rsidRPr="001B52B4">
              <w:rPr>
                <w:rFonts w:hint="eastAsia"/>
                <w:bCs/>
                <w:color w:val="000000"/>
                <w:sz w:val="24"/>
                <w:szCs w:val="24"/>
              </w:rPr>
              <w:t>根</w:t>
            </w:r>
            <w:r w:rsidRPr="001B52B4">
              <w:rPr>
                <w:rFonts w:hint="eastAsia"/>
                <w:bCs/>
                <w:color w:val="000000"/>
                <w:sz w:val="24"/>
                <w:szCs w:val="24"/>
              </w:rPr>
              <w:t>15m</w:t>
            </w:r>
            <w:r w:rsidRPr="001B52B4">
              <w:rPr>
                <w:rFonts w:hint="eastAsia"/>
                <w:bCs/>
                <w:color w:val="000000"/>
                <w:sz w:val="24"/>
                <w:szCs w:val="24"/>
              </w:rPr>
              <w:t>高排气筒排放</w:t>
            </w:r>
          </w:p>
        </w:tc>
        <w:tc>
          <w:tcPr>
            <w:tcW w:w="1907" w:type="dxa"/>
            <w:vMerge/>
            <w:tcBorders>
              <w:top w:val="single" w:sz="4" w:space="0" w:color="auto"/>
            </w:tcBorders>
            <w:vAlign w:val="center"/>
          </w:tcPr>
          <w:p w:rsidR="003F79E8" w:rsidRDefault="003F79E8" w:rsidP="008E5B98">
            <w:pPr>
              <w:spacing w:line="260" w:lineRule="exact"/>
              <w:jc w:val="center"/>
              <w:rPr>
                <w:bCs/>
                <w:color w:val="000000"/>
                <w:sz w:val="24"/>
                <w:szCs w:val="24"/>
              </w:rPr>
            </w:pPr>
          </w:p>
        </w:tc>
      </w:tr>
      <w:tr w:rsidR="003F79E8" w:rsidTr="00323555">
        <w:trPr>
          <w:trHeight w:val="284"/>
          <w:jc w:val="center"/>
        </w:trPr>
        <w:tc>
          <w:tcPr>
            <w:tcW w:w="1114" w:type="dxa"/>
            <w:vMerge/>
            <w:vAlign w:val="center"/>
          </w:tcPr>
          <w:p w:rsidR="003F79E8" w:rsidRDefault="003F79E8">
            <w:pPr>
              <w:adjustRightInd w:val="0"/>
              <w:snapToGrid w:val="0"/>
              <w:spacing w:line="260" w:lineRule="exact"/>
              <w:jc w:val="center"/>
              <w:rPr>
                <w:rFonts w:hAnsi="宋体"/>
                <w:sz w:val="24"/>
                <w:szCs w:val="24"/>
              </w:rPr>
            </w:pPr>
          </w:p>
        </w:tc>
        <w:tc>
          <w:tcPr>
            <w:tcW w:w="1701" w:type="dxa"/>
            <w:tcBorders>
              <w:top w:val="single" w:sz="4" w:space="0" w:color="auto"/>
              <w:bottom w:val="single" w:sz="4" w:space="0" w:color="auto"/>
            </w:tcBorders>
            <w:vAlign w:val="center"/>
          </w:tcPr>
          <w:p w:rsidR="001B52B4" w:rsidRDefault="001B52B4" w:rsidP="001B52B4">
            <w:pPr>
              <w:adjustRightInd w:val="0"/>
              <w:snapToGrid w:val="0"/>
              <w:spacing w:line="260" w:lineRule="exact"/>
              <w:jc w:val="center"/>
              <w:rPr>
                <w:sz w:val="24"/>
                <w:szCs w:val="24"/>
              </w:rPr>
            </w:pPr>
            <w:r>
              <w:rPr>
                <w:rFonts w:hint="eastAsia"/>
                <w:sz w:val="24"/>
                <w:szCs w:val="24"/>
              </w:rPr>
              <w:t>DA003</w:t>
            </w:r>
          </w:p>
          <w:p w:rsidR="003F79E8" w:rsidRDefault="001B52B4" w:rsidP="001B52B4">
            <w:pPr>
              <w:adjustRightInd w:val="0"/>
              <w:snapToGrid w:val="0"/>
              <w:spacing w:line="260" w:lineRule="exact"/>
              <w:jc w:val="center"/>
              <w:rPr>
                <w:sz w:val="24"/>
                <w:szCs w:val="24"/>
              </w:rPr>
            </w:pPr>
            <w:r>
              <w:rPr>
                <w:rFonts w:hint="eastAsia"/>
                <w:sz w:val="24"/>
                <w:szCs w:val="24"/>
              </w:rPr>
              <w:t>（</w:t>
            </w:r>
            <w:r>
              <w:rPr>
                <w:rFonts w:hint="eastAsia"/>
                <w:sz w:val="24"/>
              </w:rPr>
              <w:t>风选工序</w:t>
            </w:r>
            <w:r>
              <w:rPr>
                <w:rFonts w:hint="eastAsia"/>
                <w:sz w:val="24"/>
                <w:szCs w:val="24"/>
              </w:rPr>
              <w:t>）</w:t>
            </w:r>
          </w:p>
        </w:tc>
        <w:tc>
          <w:tcPr>
            <w:tcW w:w="1134" w:type="dxa"/>
            <w:tcBorders>
              <w:top w:val="single" w:sz="4" w:space="0" w:color="auto"/>
              <w:bottom w:val="single" w:sz="4" w:space="0" w:color="auto"/>
            </w:tcBorders>
            <w:vAlign w:val="center"/>
          </w:tcPr>
          <w:p w:rsidR="003F79E8" w:rsidRDefault="001B52B4">
            <w:pPr>
              <w:adjustRightInd w:val="0"/>
              <w:snapToGrid w:val="0"/>
              <w:spacing w:line="260" w:lineRule="exact"/>
              <w:jc w:val="center"/>
              <w:rPr>
                <w:sz w:val="24"/>
                <w:szCs w:val="24"/>
              </w:rPr>
            </w:pPr>
            <w:r>
              <w:rPr>
                <w:rFonts w:hint="eastAsia"/>
                <w:sz w:val="24"/>
                <w:szCs w:val="24"/>
              </w:rPr>
              <w:t>颗粒物</w:t>
            </w:r>
          </w:p>
        </w:tc>
        <w:tc>
          <w:tcPr>
            <w:tcW w:w="3260" w:type="dxa"/>
            <w:tcBorders>
              <w:top w:val="single" w:sz="4" w:space="0" w:color="auto"/>
            </w:tcBorders>
            <w:vAlign w:val="center"/>
          </w:tcPr>
          <w:p w:rsidR="003F79E8" w:rsidRPr="00B50CCA" w:rsidRDefault="001B52B4" w:rsidP="001B52B4">
            <w:pPr>
              <w:spacing w:line="260" w:lineRule="exact"/>
              <w:jc w:val="center"/>
              <w:rPr>
                <w:bCs/>
                <w:color w:val="000000"/>
                <w:sz w:val="24"/>
                <w:szCs w:val="24"/>
              </w:rPr>
            </w:pPr>
            <w:r w:rsidRPr="001B52B4">
              <w:rPr>
                <w:rFonts w:hint="eastAsia"/>
                <w:bCs/>
                <w:color w:val="000000"/>
                <w:sz w:val="24"/>
                <w:szCs w:val="24"/>
              </w:rPr>
              <w:t>风选工序为密闭生产，风选机设置泄气口，泄气口废气经密闭管道负压收集后引至袋式除尘器处理，处理后废气经</w:t>
            </w:r>
            <w:r w:rsidRPr="001B52B4">
              <w:rPr>
                <w:rFonts w:hint="eastAsia"/>
                <w:bCs/>
                <w:color w:val="000000"/>
                <w:sz w:val="24"/>
                <w:szCs w:val="24"/>
              </w:rPr>
              <w:t>1</w:t>
            </w:r>
            <w:r w:rsidRPr="001B52B4">
              <w:rPr>
                <w:rFonts w:hint="eastAsia"/>
                <w:bCs/>
                <w:color w:val="000000"/>
                <w:sz w:val="24"/>
                <w:szCs w:val="24"/>
              </w:rPr>
              <w:t>根</w:t>
            </w:r>
            <w:r w:rsidRPr="001B52B4">
              <w:rPr>
                <w:rFonts w:hint="eastAsia"/>
                <w:bCs/>
                <w:color w:val="000000"/>
                <w:sz w:val="24"/>
                <w:szCs w:val="24"/>
              </w:rPr>
              <w:t>15m</w:t>
            </w:r>
            <w:r w:rsidRPr="001B52B4">
              <w:rPr>
                <w:rFonts w:hint="eastAsia"/>
                <w:bCs/>
                <w:color w:val="000000"/>
                <w:sz w:val="24"/>
                <w:szCs w:val="24"/>
              </w:rPr>
              <w:t>高排气筒排放</w:t>
            </w:r>
          </w:p>
        </w:tc>
        <w:tc>
          <w:tcPr>
            <w:tcW w:w="1907" w:type="dxa"/>
            <w:vMerge/>
            <w:tcBorders>
              <w:top w:val="single" w:sz="4" w:space="0" w:color="auto"/>
            </w:tcBorders>
            <w:vAlign w:val="center"/>
          </w:tcPr>
          <w:p w:rsidR="003F79E8" w:rsidRDefault="003F79E8" w:rsidP="008E5B98">
            <w:pPr>
              <w:spacing w:line="260" w:lineRule="exact"/>
              <w:jc w:val="center"/>
              <w:rPr>
                <w:bCs/>
                <w:color w:val="000000"/>
                <w:sz w:val="24"/>
                <w:szCs w:val="24"/>
              </w:rPr>
            </w:pPr>
          </w:p>
        </w:tc>
      </w:tr>
      <w:tr w:rsidR="00505139" w:rsidTr="00323555">
        <w:trPr>
          <w:trHeight w:val="284"/>
          <w:jc w:val="center"/>
        </w:trPr>
        <w:tc>
          <w:tcPr>
            <w:tcW w:w="1114" w:type="dxa"/>
            <w:vMerge/>
            <w:vAlign w:val="center"/>
          </w:tcPr>
          <w:p w:rsidR="00505139" w:rsidRDefault="00505139">
            <w:pPr>
              <w:adjustRightInd w:val="0"/>
              <w:snapToGrid w:val="0"/>
              <w:spacing w:line="260" w:lineRule="exact"/>
              <w:jc w:val="center"/>
              <w:rPr>
                <w:rFonts w:hAnsi="宋体"/>
                <w:sz w:val="24"/>
                <w:szCs w:val="24"/>
              </w:rPr>
            </w:pPr>
          </w:p>
        </w:tc>
        <w:tc>
          <w:tcPr>
            <w:tcW w:w="1701" w:type="dxa"/>
            <w:tcBorders>
              <w:top w:val="single" w:sz="4" w:space="0" w:color="auto"/>
              <w:bottom w:val="single" w:sz="4" w:space="0" w:color="auto"/>
            </w:tcBorders>
            <w:vAlign w:val="center"/>
          </w:tcPr>
          <w:p w:rsidR="00505139" w:rsidRDefault="001B52B4">
            <w:pPr>
              <w:adjustRightInd w:val="0"/>
              <w:snapToGrid w:val="0"/>
              <w:spacing w:line="260" w:lineRule="exact"/>
              <w:jc w:val="center"/>
              <w:rPr>
                <w:sz w:val="24"/>
                <w:szCs w:val="24"/>
              </w:rPr>
            </w:pPr>
            <w:r>
              <w:rPr>
                <w:rFonts w:hint="eastAsia"/>
                <w:sz w:val="24"/>
                <w:szCs w:val="24"/>
              </w:rPr>
              <w:t>DA004</w:t>
            </w:r>
          </w:p>
          <w:p w:rsidR="00505139" w:rsidRDefault="00505139">
            <w:pPr>
              <w:adjustRightInd w:val="0"/>
              <w:snapToGrid w:val="0"/>
              <w:spacing w:line="260" w:lineRule="exact"/>
              <w:jc w:val="center"/>
              <w:rPr>
                <w:sz w:val="24"/>
                <w:szCs w:val="24"/>
              </w:rPr>
            </w:pPr>
            <w:r>
              <w:rPr>
                <w:rFonts w:hint="eastAsia"/>
                <w:sz w:val="24"/>
                <w:szCs w:val="24"/>
              </w:rPr>
              <w:t>（</w:t>
            </w:r>
            <w:r w:rsidRPr="007C3A53">
              <w:rPr>
                <w:rFonts w:hint="eastAsia"/>
                <w:sz w:val="24"/>
                <w:szCs w:val="24"/>
              </w:rPr>
              <w:t>破碎生产线筛分工序</w:t>
            </w:r>
            <w:r>
              <w:rPr>
                <w:rFonts w:hint="eastAsia"/>
                <w:sz w:val="24"/>
                <w:szCs w:val="24"/>
              </w:rPr>
              <w:t>）</w:t>
            </w:r>
          </w:p>
        </w:tc>
        <w:tc>
          <w:tcPr>
            <w:tcW w:w="1134" w:type="dxa"/>
            <w:tcBorders>
              <w:top w:val="single" w:sz="4" w:space="0" w:color="auto"/>
              <w:bottom w:val="single" w:sz="4" w:space="0" w:color="auto"/>
            </w:tcBorders>
            <w:vAlign w:val="center"/>
          </w:tcPr>
          <w:p w:rsidR="00505139" w:rsidRDefault="00505139">
            <w:pPr>
              <w:adjustRightInd w:val="0"/>
              <w:snapToGrid w:val="0"/>
              <w:spacing w:line="260" w:lineRule="exact"/>
              <w:jc w:val="center"/>
              <w:rPr>
                <w:sz w:val="24"/>
                <w:szCs w:val="24"/>
              </w:rPr>
            </w:pPr>
            <w:r>
              <w:rPr>
                <w:rFonts w:hint="eastAsia"/>
                <w:sz w:val="24"/>
                <w:szCs w:val="24"/>
              </w:rPr>
              <w:t>颗粒物</w:t>
            </w:r>
          </w:p>
        </w:tc>
        <w:tc>
          <w:tcPr>
            <w:tcW w:w="3260" w:type="dxa"/>
            <w:tcBorders>
              <w:top w:val="single" w:sz="4" w:space="0" w:color="auto"/>
            </w:tcBorders>
            <w:vAlign w:val="center"/>
          </w:tcPr>
          <w:p w:rsidR="00505139" w:rsidRDefault="00505139">
            <w:pPr>
              <w:spacing w:line="260" w:lineRule="exact"/>
              <w:jc w:val="center"/>
              <w:rPr>
                <w:color w:val="000000"/>
                <w:sz w:val="24"/>
                <w:szCs w:val="24"/>
              </w:rPr>
            </w:pPr>
            <w:r w:rsidRPr="00B50CCA">
              <w:rPr>
                <w:rFonts w:hint="eastAsia"/>
                <w:color w:val="000000"/>
                <w:sz w:val="24"/>
                <w:szCs w:val="24"/>
              </w:rPr>
              <w:t>筛分工序为密闭筛分，筛分机设置泄气口，泄气口废气经密闭管道负压收集后引至袋式除尘器处理，处理后废气经</w:t>
            </w:r>
            <w:r w:rsidRPr="00B50CCA">
              <w:rPr>
                <w:rFonts w:hint="eastAsia"/>
                <w:color w:val="000000"/>
                <w:sz w:val="24"/>
                <w:szCs w:val="24"/>
              </w:rPr>
              <w:t>1</w:t>
            </w:r>
            <w:r w:rsidRPr="00B50CCA">
              <w:rPr>
                <w:rFonts w:hint="eastAsia"/>
                <w:color w:val="000000"/>
                <w:sz w:val="24"/>
                <w:szCs w:val="24"/>
              </w:rPr>
              <w:t>根</w:t>
            </w:r>
            <w:r w:rsidRPr="00B50CCA">
              <w:rPr>
                <w:rFonts w:hint="eastAsia"/>
                <w:color w:val="000000"/>
                <w:sz w:val="24"/>
                <w:szCs w:val="24"/>
              </w:rPr>
              <w:t>15m</w:t>
            </w:r>
            <w:r w:rsidRPr="00B50CCA">
              <w:rPr>
                <w:rFonts w:hint="eastAsia"/>
                <w:color w:val="000000"/>
                <w:sz w:val="24"/>
                <w:szCs w:val="24"/>
              </w:rPr>
              <w:t>高排气筒排放</w:t>
            </w:r>
          </w:p>
        </w:tc>
        <w:tc>
          <w:tcPr>
            <w:tcW w:w="1907" w:type="dxa"/>
            <w:vMerge/>
            <w:vAlign w:val="center"/>
          </w:tcPr>
          <w:p w:rsidR="00505139" w:rsidRPr="00E53A1D" w:rsidRDefault="00505139">
            <w:pPr>
              <w:spacing w:line="260" w:lineRule="exact"/>
              <w:jc w:val="center"/>
              <w:rPr>
                <w:color w:val="000000"/>
                <w:sz w:val="24"/>
                <w:szCs w:val="24"/>
              </w:rPr>
            </w:pPr>
          </w:p>
        </w:tc>
      </w:tr>
      <w:tr w:rsidR="00505139" w:rsidTr="00323555">
        <w:trPr>
          <w:trHeight w:val="284"/>
          <w:jc w:val="center"/>
        </w:trPr>
        <w:tc>
          <w:tcPr>
            <w:tcW w:w="1114" w:type="dxa"/>
            <w:vMerge/>
            <w:vAlign w:val="center"/>
          </w:tcPr>
          <w:p w:rsidR="00505139" w:rsidRDefault="00505139">
            <w:pPr>
              <w:adjustRightInd w:val="0"/>
              <w:snapToGrid w:val="0"/>
              <w:spacing w:line="260" w:lineRule="exact"/>
              <w:jc w:val="center"/>
              <w:rPr>
                <w:rFonts w:hAnsi="宋体"/>
                <w:sz w:val="24"/>
                <w:szCs w:val="24"/>
              </w:rPr>
            </w:pPr>
          </w:p>
        </w:tc>
        <w:tc>
          <w:tcPr>
            <w:tcW w:w="1701" w:type="dxa"/>
            <w:tcBorders>
              <w:top w:val="single" w:sz="4" w:space="0" w:color="auto"/>
              <w:bottom w:val="single" w:sz="4" w:space="0" w:color="auto"/>
            </w:tcBorders>
            <w:vAlign w:val="center"/>
          </w:tcPr>
          <w:p w:rsidR="00505139" w:rsidRDefault="001B52B4" w:rsidP="007C3A53">
            <w:pPr>
              <w:adjustRightInd w:val="0"/>
              <w:snapToGrid w:val="0"/>
              <w:spacing w:line="260" w:lineRule="exact"/>
              <w:jc w:val="center"/>
              <w:rPr>
                <w:sz w:val="24"/>
                <w:szCs w:val="24"/>
              </w:rPr>
            </w:pPr>
            <w:r>
              <w:rPr>
                <w:rFonts w:hint="eastAsia"/>
                <w:sz w:val="24"/>
                <w:szCs w:val="24"/>
              </w:rPr>
              <w:t>DA005</w:t>
            </w:r>
          </w:p>
          <w:p w:rsidR="00505139" w:rsidRDefault="00505139" w:rsidP="007C3A53">
            <w:pPr>
              <w:adjustRightInd w:val="0"/>
              <w:snapToGrid w:val="0"/>
              <w:spacing w:line="260" w:lineRule="exact"/>
              <w:jc w:val="center"/>
              <w:rPr>
                <w:sz w:val="24"/>
                <w:szCs w:val="24"/>
              </w:rPr>
            </w:pPr>
            <w:r>
              <w:rPr>
                <w:rFonts w:hint="eastAsia"/>
                <w:sz w:val="24"/>
                <w:szCs w:val="24"/>
              </w:rPr>
              <w:t>（</w:t>
            </w:r>
            <w:r w:rsidRPr="007C3A53">
              <w:rPr>
                <w:sz w:val="24"/>
                <w:szCs w:val="24"/>
              </w:rPr>
              <w:t>混凝土</w:t>
            </w:r>
            <w:r w:rsidRPr="007C3A53">
              <w:rPr>
                <w:rFonts w:hint="eastAsia"/>
                <w:sz w:val="24"/>
                <w:szCs w:val="24"/>
              </w:rPr>
              <w:t>、干粉砂浆、水稳料生产线料库卸料及上料</w:t>
            </w:r>
            <w:r>
              <w:rPr>
                <w:rFonts w:hint="eastAsia"/>
                <w:sz w:val="24"/>
                <w:szCs w:val="24"/>
              </w:rPr>
              <w:t>）</w:t>
            </w:r>
          </w:p>
        </w:tc>
        <w:tc>
          <w:tcPr>
            <w:tcW w:w="1134" w:type="dxa"/>
            <w:tcBorders>
              <w:top w:val="single" w:sz="4" w:space="0" w:color="auto"/>
              <w:bottom w:val="single" w:sz="4" w:space="0" w:color="auto"/>
            </w:tcBorders>
            <w:vAlign w:val="center"/>
          </w:tcPr>
          <w:p w:rsidR="00505139" w:rsidRDefault="00505139">
            <w:pPr>
              <w:adjustRightInd w:val="0"/>
              <w:snapToGrid w:val="0"/>
              <w:spacing w:line="260" w:lineRule="exact"/>
              <w:jc w:val="center"/>
              <w:rPr>
                <w:sz w:val="24"/>
                <w:szCs w:val="24"/>
              </w:rPr>
            </w:pPr>
            <w:r>
              <w:rPr>
                <w:rFonts w:hint="eastAsia"/>
                <w:sz w:val="24"/>
                <w:szCs w:val="24"/>
              </w:rPr>
              <w:t>颗粒物</w:t>
            </w:r>
          </w:p>
        </w:tc>
        <w:tc>
          <w:tcPr>
            <w:tcW w:w="3260" w:type="dxa"/>
            <w:tcBorders>
              <w:top w:val="single" w:sz="4" w:space="0" w:color="auto"/>
            </w:tcBorders>
            <w:vAlign w:val="center"/>
          </w:tcPr>
          <w:p w:rsidR="00505139" w:rsidRDefault="00505139" w:rsidP="001B52B4">
            <w:pPr>
              <w:spacing w:line="260" w:lineRule="exact"/>
              <w:jc w:val="center"/>
              <w:rPr>
                <w:color w:val="000000"/>
                <w:sz w:val="24"/>
                <w:szCs w:val="24"/>
              </w:rPr>
            </w:pPr>
            <w:r w:rsidRPr="00B50CCA">
              <w:rPr>
                <w:rFonts w:hint="eastAsia"/>
                <w:color w:val="000000"/>
                <w:sz w:val="24"/>
                <w:szCs w:val="24"/>
              </w:rPr>
              <w:t>3</w:t>
            </w:r>
            <w:r w:rsidRPr="00B50CCA">
              <w:rPr>
                <w:rFonts w:hint="eastAsia"/>
                <w:color w:val="000000"/>
                <w:sz w:val="24"/>
                <w:szCs w:val="24"/>
              </w:rPr>
              <w:t>条生产线的原料于料库内暂存，料库卸料和上料工序会产生废气，该工序设置</w:t>
            </w:r>
            <w:r w:rsidR="001B52B4">
              <w:rPr>
                <w:rFonts w:hint="eastAsia"/>
                <w:color w:val="000000"/>
                <w:sz w:val="24"/>
                <w:szCs w:val="24"/>
              </w:rPr>
              <w:t>三面一顶</w:t>
            </w:r>
            <w:r w:rsidRPr="00B50CCA">
              <w:rPr>
                <w:rFonts w:hint="eastAsia"/>
                <w:color w:val="000000"/>
                <w:sz w:val="24"/>
                <w:szCs w:val="24"/>
              </w:rPr>
              <w:t>集气罩对废气进行收集，收集后废气共用一套引至袋式除尘器处理，处理后废气经</w:t>
            </w:r>
            <w:r w:rsidRPr="00B50CCA">
              <w:rPr>
                <w:rFonts w:hint="eastAsia"/>
                <w:color w:val="000000"/>
                <w:sz w:val="24"/>
                <w:szCs w:val="24"/>
              </w:rPr>
              <w:t>1</w:t>
            </w:r>
            <w:r w:rsidRPr="00B50CCA">
              <w:rPr>
                <w:rFonts w:hint="eastAsia"/>
                <w:color w:val="000000"/>
                <w:sz w:val="24"/>
                <w:szCs w:val="24"/>
              </w:rPr>
              <w:t>根</w:t>
            </w:r>
            <w:r w:rsidRPr="00B50CCA">
              <w:rPr>
                <w:rFonts w:hint="eastAsia"/>
                <w:color w:val="000000"/>
                <w:sz w:val="24"/>
                <w:szCs w:val="24"/>
              </w:rPr>
              <w:t>15m</w:t>
            </w:r>
            <w:r w:rsidRPr="00B50CCA">
              <w:rPr>
                <w:rFonts w:hint="eastAsia"/>
                <w:color w:val="000000"/>
                <w:sz w:val="24"/>
                <w:szCs w:val="24"/>
              </w:rPr>
              <w:t>高排气筒排放</w:t>
            </w:r>
          </w:p>
        </w:tc>
        <w:tc>
          <w:tcPr>
            <w:tcW w:w="1907" w:type="dxa"/>
            <w:vMerge/>
            <w:vAlign w:val="center"/>
          </w:tcPr>
          <w:p w:rsidR="00505139" w:rsidRDefault="00505139">
            <w:pPr>
              <w:spacing w:line="260" w:lineRule="exact"/>
              <w:jc w:val="center"/>
              <w:rPr>
                <w:color w:val="000000"/>
                <w:sz w:val="24"/>
                <w:szCs w:val="24"/>
              </w:rPr>
            </w:pPr>
          </w:p>
        </w:tc>
      </w:tr>
      <w:tr w:rsidR="00505139" w:rsidTr="00323555">
        <w:trPr>
          <w:trHeight w:val="284"/>
          <w:jc w:val="center"/>
        </w:trPr>
        <w:tc>
          <w:tcPr>
            <w:tcW w:w="1114" w:type="dxa"/>
            <w:vMerge/>
            <w:vAlign w:val="center"/>
          </w:tcPr>
          <w:p w:rsidR="00505139" w:rsidRDefault="00505139">
            <w:pPr>
              <w:adjustRightInd w:val="0"/>
              <w:snapToGrid w:val="0"/>
              <w:spacing w:line="260" w:lineRule="exact"/>
              <w:jc w:val="center"/>
              <w:rPr>
                <w:rFonts w:hAnsi="宋体"/>
                <w:sz w:val="24"/>
                <w:szCs w:val="24"/>
              </w:rPr>
            </w:pPr>
          </w:p>
        </w:tc>
        <w:tc>
          <w:tcPr>
            <w:tcW w:w="1701" w:type="dxa"/>
            <w:tcBorders>
              <w:top w:val="single" w:sz="4" w:space="0" w:color="auto"/>
              <w:bottom w:val="single" w:sz="4" w:space="0" w:color="auto"/>
            </w:tcBorders>
            <w:vAlign w:val="center"/>
          </w:tcPr>
          <w:p w:rsidR="00505139" w:rsidRDefault="001B52B4" w:rsidP="007C3A53">
            <w:pPr>
              <w:adjustRightInd w:val="0"/>
              <w:snapToGrid w:val="0"/>
              <w:spacing w:line="260" w:lineRule="exact"/>
              <w:jc w:val="center"/>
              <w:rPr>
                <w:sz w:val="24"/>
                <w:szCs w:val="24"/>
              </w:rPr>
            </w:pPr>
            <w:r>
              <w:rPr>
                <w:rFonts w:hint="eastAsia"/>
                <w:sz w:val="24"/>
                <w:szCs w:val="24"/>
              </w:rPr>
              <w:t>DA006</w:t>
            </w:r>
          </w:p>
          <w:p w:rsidR="00505139" w:rsidRDefault="00505139" w:rsidP="007C3A53">
            <w:pPr>
              <w:adjustRightInd w:val="0"/>
              <w:snapToGrid w:val="0"/>
              <w:spacing w:line="260" w:lineRule="exact"/>
              <w:jc w:val="center"/>
              <w:rPr>
                <w:sz w:val="24"/>
                <w:szCs w:val="24"/>
              </w:rPr>
            </w:pPr>
            <w:r>
              <w:rPr>
                <w:rFonts w:hint="eastAsia"/>
                <w:sz w:val="24"/>
                <w:szCs w:val="24"/>
              </w:rPr>
              <w:t>（</w:t>
            </w:r>
            <w:r w:rsidRPr="007C3A53">
              <w:rPr>
                <w:sz w:val="24"/>
                <w:szCs w:val="24"/>
              </w:rPr>
              <w:t>混凝土</w:t>
            </w:r>
            <w:r w:rsidRPr="007C3A53">
              <w:rPr>
                <w:rFonts w:hint="eastAsia"/>
                <w:sz w:val="24"/>
                <w:szCs w:val="24"/>
              </w:rPr>
              <w:t>生产线搅拌工序</w:t>
            </w:r>
            <w:r>
              <w:rPr>
                <w:rFonts w:hint="eastAsia"/>
                <w:sz w:val="24"/>
                <w:szCs w:val="24"/>
              </w:rPr>
              <w:t>）</w:t>
            </w:r>
          </w:p>
        </w:tc>
        <w:tc>
          <w:tcPr>
            <w:tcW w:w="1134" w:type="dxa"/>
            <w:tcBorders>
              <w:top w:val="single" w:sz="4" w:space="0" w:color="auto"/>
              <w:bottom w:val="single" w:sz="4" w:space="0" w:color="auto"/>
            </w:tcBorders>
            <w:vAlign w:val="center"/>
          </w:tcPr>
          <w:p w:rsidR="00505139" w:rsidRDefault="00505139">
            <w:pPr>
              <w:adjustRightInd w:val="0"/>
              <w:snapToGrid w:val="0"/>
              <w:spacing w:line="260" w:lineRule="exact"/>
              <w:jc w:val="center"/>
              <w:rPr>
                <w:sz w:val="24"/>
                <w:szCs w:val="24"/>
              </w:rPr>
            </w:pPr>
            <w:r>
              <w:rPr>
                <w:rFonts w:hint="eastAsia"/>
                <w:sz w:val="24"/>
                <w:szCs w:val="24"/>
              </w:rPr>
              <w:t>颗粒物</w:t>
            </w:r>
          </w:p>
        </w:tc>
        <w:tc>
          <w:tcPr>
            <w:tcW w:w="3260" w:type="dxa"/>
            <w:tcBorders>
              <w:top w:val="single" w:sz="4" w:space="0" w:color="auto"/>
            </w:tcBorders>
            <w:vAlign w:val="center"/>
          </w:tcPr>
          <w:p w:rsidR="00505139" w:rsidRDefault="00505139">
            <w:pPr>
              <w:spacing w:line="260" w:lineRule="exact"/>
              <w:jc w:val="center"/>
              <w:rPr>
                <w:color w:val="000000"/>
                <w:sz w:val="24"/>
                <w:szCs w:val="24"/>
              </w:rPr>
            </w:pPr>
            <w:r w:rsidRPr="00B50CCA">
              <w:rPr>
                <w:rFonts w:hint="eastAsia"/>
                <w:color w:val="000000"/>
                <w:sz w:val="24"/>
                <w:szCs w:val="24"/>
              </w:rPr>
              <w:t>建设密闭搅拌楼，搅拌楼顶部设置密闭负压管道对配料废气及搅拌机仓进料时的上升废气进行收集，收集后废气引至袋式除尘器处理，处理后废气经</w:t>
            </w:r>
            <w:r w:rsidRPr="00B50CCA">
              <w:rPr>
                <w:rFonts w:hint="eastAsia"/>
                <w:color w:val="000000"/>
                <w:sz w:val="24"/>
                <w:szCs w:val="24"/>
              </w:rPr>
              <w:t>1</w:t>
            </w:r>
            <w:r w:rsidRPr="00B50CCA">
              <w:rPr>
                <w:rFonts w:hint="eastAsia"/>
                <w:color w:val="000000"/>
                <w:sz w:val="24"/>
                <w:szCs w:val="24"/>
              </w:rPr>
              <w:t>根</w:t>
            </w:r>
            <w:r w:rsidRPr="00B50CCA">
              <w:rPr>
                <w:rFonts w:hint="eastAsia"/>
                <w:color w:val="000000"/>
                <w:sz w:val="24"/>
                <w:szCs w:val="24"/>
              </w:rPr>
              <w:t>15m</w:t>
            </w:r>
            <w:r w:rsidRPr="00B50CCA">
              <w:rPr>
                <w:rFonts w:hint="eastAsia"/>
                <w:color w:val="000000"/>
                <w:sz w:val="24"/>
                <w:szCs w:val="24"/>
              </w:rPr>
              <w:t>高排气筒排放</w:t>
            </w:r>
          </w:p>
        </w:tc>
        <w:tc>
          <w:tcPr>
            <w:tcW w:w="1907" w:type="dxa"/>
            <w:vMerge/>
            <w:vAlign w:val="center"/>
          </w:tcPr>
          <w:p w:rsidR="00505139" w:rsidRDefault="00505139">
            <w:pPr>
              <w:spacing w:line="260" w:lineRule="exact"/>
              <w:jc w:val="center"/>
              <w:rPr>
                <w:color w:val="000000"/>
                <w:sz w:val="24"/>
                <w:szCs w:val="24"/>
              </w:rPr>
            </w:pPr>
          </w:p>
        </w:tc>
      </w:tr>
      <w:tr w:rsidR="00505139" w:rsidTr="00323555">
        <w:trPr>
          <w:trHeight w:val="284"/>
          <w:jc w:val="center"/>
        </w:trPr>
        <w:tc>
          <w:tcPr>
            <w:tcW w:w="1114" w:type="dxa"/>
            <w:vMerge/>
            <w:vAlign w:val="center"/>
          </w:tcPr>
          <w:p w:rsidR="00505139" w:rsidRDefault="00505139">
            <w:pPr>
              <w:adjustRightInd w:val="0"/>
              <w:snapToGrid w:val="0"/>
              <w:spacing w:line="260" w:lineRule="exact"/>
              <w:jc w:val="center"/>
              <w:rPr>
                <w:rFonts w:hAnsi="宋体"/>
                <w:sz w:val="24"/>
                <w:szCs w:val="24"/>
              </w:rPr>
            </w:pPr>
          </w:p>
        </w:tc>
        <w:tc>
          <w:tcPr>
            <w:tcW w:w="1701" w:type="dxa"/>
            <w:tcBorders>
              <w:top w:val="single" w:sz="4" w:space="0" w:color="auto"/>
              <w:bottom w:val="single" w:sz="4" w:space="0" w:color="auto"/>
            </w:tcBorders>
            <w:vAlign w:val="center"/>
          </w:tcPr>
          <w:p w:rsidR="00505139" w:rsidRDefault="001B52B4" w:rsidP="007C3A53">
            <w:pPr>
              <w:adjustRightInd w:val="0"/>
              <w:snapToGrid w:val="0"/>
              <w:spacing w:line="260" w:lineRule="exact"/>
              <w:jc w:val="center"/>
              <w:rPr>
                <w:sz w:val="24"/>
                <w:szCs w:val="24"/>
              </w:rPr>
            </w:pPr>
            <w:r>
              <w:rPr>
                <w:rFonts w:hint="eastAsia"/>
                <w:sz w:val="24"/>
                <w:szCs w:val="24"/>
              </w:rPr>
              <w:t>DA007</w:t>
            </w:r>
          </w:p>
          <w:p w:rsidR="00505139" w:rsidRDefault="00505139" w:rsidP="007C3A53">
            <w:pPr>
              <w:adjustRightInd w:val="0"/>
              <w:snapToGrid w:val="0"/>
              <w:spacing w:line="260" w:lineRule="exact"/>
              <w:jc w:val="center"/>
              <w:rPr>
                <w:sz w:val="24"/>
                <w:szCs w:val="24"/>
              </w:rPr>
            </w:pPr>
            <w:r>
              <w:rPr>
                <w:rFonts w:hint="eastAsia"/>
                <w:sz w:val="24"/>
                <w:szCs w:val="24"/>
              </w:rPr>
              <w:t>（</w:t>
            </w:r>
            <w:r w:rsidRPr="007C3A53">
              <w:rPr>
                <w:rFonts w:hint="eastAsia"/>
                <w:sz w:val="24"/>
                <w:szCs w:val="24"/>
              </w:rPr>
              <w:t>干粉砂浆生产线搅拌工序</w:t>
            </w:r>
            <w:r>
              <w:rPr>
                <w:rFonts w:hint="eastAsia"/>
                <w:sz w:val="24"/>
                <w:szCs w:val="24"/>
              </w:rPr>
              <w:t>）</w:t>
            </w:r>
          </w:p>
        </w:tc>
        <w:tc>
          <w:tcPr>
            <w:tcW w:w="1134" w:type="dxa"/>
            <w:tcBorders>
              <w:top w:val="single" w:sz="4" w:space="0" w:color="auto"/>
              <w:bottom w:val="single" w:sz="4" w:space="0" w:color="auto"/>
            </w:tcBorders>
            <w:vAlign w:val="center"/>
          </w:tcPr>
          <w:p w:rsidR="00505139" w:rsidRDefault="00505139">
            <w:pPr>
              <w:adjustRightInd w:val="0"/>
              <w:snapToGrid w:val="0"/>
              <w:spacing w:line="260" w:lineRule="exact"/>
              <w:jc w:val="center"/>
              <w:rPr>
                <w:sz w:val="24"/>
                <w:szCs w:val="24"/>
              </w:rPr>
            </w:pPr>
            <w:r>
              <w:rPr>
                <w:rFonts w:hint="eastAsia"/>
                <w:sz w:val="24"/>
                <w:szCs w:val="24"/>
              </w:rPr>
              <w:t>颗粒物</w:t>
            </w:r>
          </w:p>
        </w:tc>
        <w:tc>
          <w:tcPr>
            <w:tcW w:w="3260" w:type="dxa"/>
            <w:tcBorders>
              <w:top w:val="single" w:sz="4" w:space="0" w:color="auto"/>
            </w:tcBorders>
            <w:vAlign w:val="center"/>
          </w:tcPr>
          <w:p w:rsidR="00505139" w:rsidRDefault="00505139">
            <w:pPr>
              <w:spacing w:line="260" w:lineRule="exact"/>
              <w:jc w:val="center"/>
              <w:rPr>
                <w:color w:val="000000"/>
                <w:sz w:val="24"/>
                <w:szCs w:val="24"/>
              </w:rPr>
            </w:pPr>
            <w:r w:rsidRPr="00B50CCA">
              <w:rPr>
                <w:rFonts w:hint="eastAsia"/>
                <w:color w:val="000000"/>
                <w:sz w:val="24"/>
                <w:szCs w:val="24"/>
              </w:rPr>
              <w:t>建设密闭搅拌楼，搅拌楼顶部设置密闭负压管道对配料废气及搅拌机仓进料时的上升废气进行收集，收集后废气引至袋式除尘器处理，处理后废气经</w:t>
            </w:r>
            <w:r w:rsidRPr="00B50CCA">
              <w:rPr>
                <w:rFonts w:hint="eastAsia"/>
                <w:color w:val="000000"/>
                <w:sz w:val="24"/>
                <w:szCs w:val="24"/>
              </w:rPr>
              <w:t>1</w:t>
            </w:r>
            <w:r w:rsidRPr="00B50CCA">
              <w:rPr>
                <w:rFonts w:hint="eastAsia"/>
                <w:color w:val="000000"/>
                <w:sz w:val="24"/>
                <w:szCs w:val="24"/>
              </w:rPr>
              <w:t>根</w:t>
            </w:r>
            <w:r w:rsidRPr="00B50CCA">
              <w:rPr>
                <w:rFonts w:hint="eastAsia"/>
                <w:color w:val="000000"/>
                <w:sz w:val="24"/>
                <w:szCs w:val="24"/>
              </w:rPr>
              <w:t>15m</w:t>
            </w:r>
            <w:r w:rsidRPr="00B50CCA">
              <w:rPr>
                <w:rFonts w:hint="eastAsia"/>
                <w:color w:val="000000"/>
                <w:sz w:val="24"/>
                <w:szCs w:val="24"/>
              </w:rPr>
              <w:t>高排气筒排放</w:t>
            </w:r>
          </w:p>
        </w:tc>
        <w:tc>
          <w:tcPr>
            <w:tcW w:w="1907" w:type="dxa"/>
            <w:vMerge/>
            <w:vAlign w:val="center"/>
          </w:tcPr>
          <w:p w:rsidR="00505139" w:rsidRDefault="00505139">
            <w:pPr>
              <w:spacing w:line="260" w:lineRule="exact"/>
              <w:jc w:val="center"/>
              <w:rPr>
                <w:color w:val="000000"/>
                <w:sz w:val="24"/>
                <w:szCs w:val="24"/>
              </w:rPr>
            </w:pPr>
          </w:p>
        </w:tc>
      </w:tr>
      <w:tr w:rsidR="00505139" w:rsidTr="00323555">
        <w:trPr>
          <w:trHeight w:val="284"/>
          <w:jc w:val="center"/>
        </w:trPr>
        <w:tc>
          <w:tcPr>
            <w:tcW w:w="1114" w:type="dxa"/>
            <w:vMerge/>
            <w:vAlign w:val="center"/>
          </w:tcPr>
          <w:p w:rsidR="00505139" w:rsidRDefault="00505139">
            <w:pPr>
              <w:adjustRightInd w:val="0"/>
              <w:snapToGrid w:val="0"/>
              <w:spacing w:line="260" w:lineRule="exact"/>
              <w:jc w:val="center"/>
              <w:rPr>
                <w:rFonts w:hAnsi="宋体"/>
                <w:sz w:val="24"/>
                <w:szCs w:val="24"/>
              </w:rPr>
            </w:pPr>
          </w:p>
        </w:tc>
        <w:tc>
          <w:tcPr>
            <w:tcW w:w="1701" w:type="dxa"/>
            <w:tcBorders>
              <w:top w:val="single" w:sz="4" w:space="0" w:color="auto"/>
              <w:bottom w:val="single" w:sz="4" w:space="0" w:color="auto"/>
            </w:tcBorders>
            <w:vAlign w:val="center"/>
          </w:tcPr>
          <w:p w:rsidR="00505139" w:rsidRDefault="001B52B4" w:rsidP="007C3A53">
            <w:pPr>
              <w:adjustRightInd w:val="0"/>
              <w:snapToGrid w:val="0"/>
              <w:spacing w:line="260" w:lineRule="exact"/>
              <w:jc w:val="center"/>
              <w:rPr>
                <w:sz w:val="24"/>
                <w:szCs w:val="24"/>
              </w:rPr>
            </w:pPr>
            <w:r>
              <w:rPr>
                <w:rFonts w:hint="eastAsia"/>
                <w:sz w:val="24"/>
                <w:szCs w:val="24"/>
              </w:rPr>
              <w:t>DA008</w:t>
            </w:r>
          </w:p>
          <w:p w:rsidR="00505139" w:rsidRDefault="00505139" w:rsidP="007C3A53">
            <w:pPr>
              <w:adjustRightInd w:val="0"/>
              <w:snapToGrid w:val="0"/>
              <w:spacing w:line="260" w:lineRule="exact"/>
              <w:jc w:val="center"/>
              <w:rPr>
                <w:sz w:val="24"/>
                <w:szCs w:val="24"/>
              </w:rPr>
            </w:pPr>
            <w:r>
              <w:rPr>
                <w:rFonts w:hint="eastAsia"/>
                <w:sz w:val="24"/>
                <w:szCs w:val="24"/>
              </w:rPr>
              <w:t>（</w:t>
            </w:r>
            <w:r w:rsidRPr="007C3A53">
              <w:rPr>
                <w:rFonts w:hint="eastAsia"/>
                <w:sz w:val="24"/>
                <w:szCs w:val="24"/>
              </w:rPr>
              <w:t>水稳料生产线搅拌工序</w:t>
            </w:r>
            <w:r>
              <w:rPr>
                <w:rFonts w:hint="eastAsia"/>
                <w:sz w:val="24"/>
                <w:szCs w:val="24"/>
              </w:rPr>
              <w:t>）</w:t>
            </w:r>
          </w:p>
        </w:tc>
        <w:tc>
          <w:tcPr>
            <w:tcW w:w="1134" w:type="dxa"/>
            <w:tcBorders>
              <w:top w:val="single" w:sz="4" w:space="0" w:color="auto"/>
              <w:bottom w:val="single" w:sz="4" w:space="0" w:color="auto"/>
            </w:tcBorders>
            <w:vAlign w:val="center"/>
          </w:tcPr>
          <w:p w:rsidR="00505139" w:rsidRDefault="00505139">
            <w:pPr>
              <w:adjustRightInd w:val="0"/>
              <w:snapToGrid w:val="0"/>
              <w:spacing w:line="260" w:lineRule="exact"/>
              <w:jc w:val="center"/>
              <w:rPr>
                <w:sz w:val="24"/>
                <w:szCs w:val="24"/>
              </w:rPr>
            </w:pPr>
            <w:r>
              <w:rPr>
                <w:rFonts w:hint="eastAsia"/>
                <w:sz w:val="24"/>
                <w:szCs w:val="24"/>
              </w:rPr>
              <w:t>颗粒物</w:t>
            </w:r>
          </w:p>
        </w:tc>
        <w:tc>
          <w:tcPr>
            <w:tcW w:w="3260" w:type="dxa"/>
            <w:tcBorders>
              <w:top w:val="single" w:sz="4" w:space="0" w:color="auto"/>
            </w:tcBorders>
            <w:vAlign w:val="center"/>
          </w:tcPr>
          <w:p w:rsidR="00505139" w:rsidRDefault="00505139">
            <w:pPr>
              <w:spacing w:line="260" w:lineRule="exact"/>
              <w:jc w:val="center"/>
              <w:rPr>
                <w:color w:val="000000"/>
                <w:sz w:val="24"/>
                <w:szCs w:val="24"/>
              </w:rPr>
            </w:pPr>
            <w:r w:rsidRPr="00B50CCA">
              <w:rPr>
                <w:rFonts w:hint="eastAsia"/>
                <w:color w:val="000000"/>
                <w:sz w:val="24"/>
                <w:szCs w:val="24"/>
              </w:rPr>
              <w:t>建设密闭搅拌楼，搅拌楼顶部设置密闭负压管道对配料废气及搅拌机仓进料时的上升废气进行收集，收集后废气引至袋式除尘器处理，处理后废气经</w:t>
            </w:r>
            <w:r w:rsidRPr="00B50CCA">
              <w:rPr>
                <w:rFonts w:hint="eastAsia"/>
                <w:color w:val="000000"/>
                <w:sz w:val="24"/>
                <w:szCs w:val="24"/>
              </w:rPr>
              <w:t>1</w:t>
            </w:r>
            <w:r w:rsidRPr="00B50CCA">
              <w:rPr>
                <w:rFonts w:hint="eastAsia"/>
                <w:color w:val="000000"/>
                <w:sz w:val="24"/>
                <w:szCs w:val="24"/>
              </w:rPr>
              <w:t>根</w:t>
            </w:r>
            <w:r w:rsidRPr="00B50CCA">
              <w:rPr>
                <w:rFonts w:hint="eastAsia"/>
                <w:color w:val="000000"/>
                <w:sz w:val="24"/>
                <w:szCs w:val="24"/>
              </w:rPr>
              <w:t>15m</w:t>
            </w:r>
            <w:r w:rsidRPr="00B50CCA">
              <w:rPr>
                <w:rFonts w:hint="eastAsia"/>
                <w:color w:val="000000"/>
                <w:sz w:val="24"/>
                <w:szCs w:val="24"/>
              </w:rPr>
              <w:t>高排气筒排放</w:t>
            </w:r>
          </w:p>
        </w:tc>
        <w:tc>
          <w:tcPr>
            <w:tcW w:w="1907" w:type="dxa"/>
            <w:vMerge/>
            <w:vAlign w:val="center"/>
          </w:tcPr>
          <w:p w:rsidR="00505139" w:rsidRDefault="00505139">
            <w:pPr>
              <w:spacing w:line="260" w:lineRule="exact"/>
              <w:jc w:val="center"/>
              <w:rPr>
                <w:color w:val="000000"/>
                <w:sz w:val="24"/>
                <w:szCs w:val="24"/>
              </w:rPr>
            </w:pPr>
          </w:p>
        </w:tc>
      </w:tr>
      <w:tr w:rsidR="00505139" w:rsidTr="00323555">
        <w:trPr>
          <w:trHeight w:val="284"/>
          <w:jc w:val="center"/>
        </w:trPr>
        <w:tc>
          <w:tcPr>
            <w:tcW w:w="1114" w:type="dxa"/>
            <w:vMerge/>
            <w:vAlign w:val="center"/>
          </w:tcPr>
          <w:p w:rsidR="00505139" w:rsidRDefault="00505139">
            <w:pPr>
              <w:adjustRightInd w:val="0"/>
              <w:snapToGrid w:val="0"/>
              <w:spacing w:line="260" w:lineRule="exact"/>
              <w:jc w:val="center"/>
              <w:rPr>
                <w:rFonts w:hAnsi="宋体"/>
                <w:sz w:val="24"/>
                <w:szCs w:val="24"/>
              </w:rPr>
            </w:pPr>
          </w:p>
        </w:tc>
        <w:tc>
          <w:tcPr>
            <w:tcW w:w="1701" w:type="dxa"/>
            <w:tcBorders>
              <w:top w:val="single" w:sz="4" w:space="0" w:color="auto"/>
              <w:bottom w:val="single" w:sz="4" w:space="0" w:color="auto"/>
            </w:tcBorders>
            <w:vAlign w:val="center"/>
          </w:tcPr>
          <w:p w:rsidR="00505139" w:rsidRDefault="001B52B4" w:rsidP="007C3A53">
            <w:pPr>
              <w:adjustRightInd w:val="0"/>
              <w:snapToGrid w:val="0"/>
              <w:spacing w:line="260" w:lineRule="exact"/>
              <w:jc w:val="center"/>
              <w:rPr>
                <w:sz w:val="24"/>
                <w:szCs w:val="24"/>
              </w:rPr>
            </w:pPr>
            <w:r>
              <w:rPr>
                <w:rFonts w:hint="eastAsia"/>
                <w:sz w:val="24"/>
                <w:szCs w:val="24"/>
              </w:rPr>
              <w:t>DA009</w:t>
            </w:r>
          </w:p>
          <w:p w:rsidR="00505139" w:rsidRDefault="00505139" w:rsidP="007C3A53">
            <w:pPr>
              <w:adjustRightInd w:val="0"/>
              <w:snapToGrid w:val="0"/>
              <w:spacing w:line="260" w:lineRule="exact"/>
              <w:jc w:val="center"/>
              <w:rPr>
                <w:sz w:val="24"/>
                <w:szCs w:val="24"/>
              </w:rPr>
            </w:pPr>
            <w:r>
              <w:rPr>
                <w:rFonts w:hint="eastAsia"/>
                <w:sz w:val="24"/>
                <w:szCs w:val="24"/>
              </w:rPr>
              <w:lastRenderedPageBreak/>
              <w:t>（</w:t>
            </w:r>
            <w:r w:rsidRPr="007C3A53">
              <w:rPr>
                <w:sz w:val="24"/>
                <w:szCs w:val="24"/>
              </w:rPr>
              <w:t>混凝土</w:t>
            </w:r>
            <w:r w:rsidRPr="007C3A53">
              <w:rPr>
                <w:rFonts w:hint="eastAsia"/>
                <w:sz w:val="24"/>
                <w:szCs w:val="24"/>
              </w:rPr>
              <w:t>、干粉砂浆、水稳料生产线筒仓上料工序</w:t>
            </w:r>
            <w:r>
              <w:rPr>
                <w:rFonts w:hint="eastAsia"/>
                <w:sz w:val="24"/>
                <w:szCs w:val="24"/>
              </w:rPr>
              <w:t>）</w:t>
            </w:r>
          </w:p>
        </w:tc>
        <w:tc>
          <w:tcPr>
            <w:tcW w:w="1134" w:type="dxa"/>
            <w:tcBorders>
              <w:top w:val="single" w:sz="4" w:space="0" w:color="auto"/>
              <w:bottom w:val="single" w:sz="4" w:space="0" w:color="auto"/>
            </w:tcBorders>
            <w:vAlign w:val="center"/>
          </w:tcPr>
          <w:p w:rsidR="00505139" w:rsidRDefault="00505139">
            <w:pPr>
              <w:adjustRightInd w:val="0"/>
              <w:snapToGrid w:val="0"/>
              <w:spacing w:line="260" w:lineRule="exact"/>
              <w:jc w:val="center"/>
              <w:rPr>
                <w:sz w:val="24"/>
                <w:szCs w:val="24"/>
              </w:rPr>
            </w:pPr>
            <w:r>
              <w:rPr>
                <w:rFonts w:hint="eastAsia"/>
                <w:sz w:val="24"/>
                <w:szCs w:val="24"/>
              </w:rPr>
              <w:lastRenderedPageBreak/>
              <w:t>颗粒物</w:t>
            </w:r>
          </w:p>
        </w:tc>
        <w:tc>
          <w:tcPr>
            <w:tcW w:w="3260" w:type="dxa"/>
            <w:tcBorders>
              <w:top w:val="single" w:sz="4" w:space="0" w:color="auto"/>
            </w:tcBorders>
            <w:vAlign w:val="center"/>
          </w:tcPr>
          <w:p w:rsidR="00505139" w:rsidRDefault="00505139">
            <w:pPr>
              <w:spacing w:line="260" w:lineRule="exact"/>
              <w:jc w:val="center"/>
              <w:rPr>
                <w:color w:val="000000"/>
                <w:sz w:val="24"/>
                <w:szCs w:val="24"/>
              </w:rPr>
            </w:pPr>
            <w:r w:rsidRPr="00B50CCA">
              <w:rPr>
                <w:rFonts w:hint="eastAsia"/>
                <w:color w:val="000000"/>
                <w:sz w:val="24"/>
                <w:szCs w:val="24"/>
              </w:rPr>
              <w:t>水泥、粉煤灰采用密闭罐车运</w:t>
            </w:r>
            <w:r w:rsidRPr="00B50CCA">
              <w:rPr>
                <w:rFonts w:hint="eastAsia"/>
                <w:color w:val="000000"/>
                <w:sz w:val="24"/>
                <w:szCs w:val="24"/>
              </w:rPr>
              <w:lastRenderedPageBreak/>
              <w:t>输至厂内，由气泵打入筒仓储存，进料时筒仓泄气口会产生废气，筒仓</w:t>
            </w:r>
            <w:r w:rsidRPr="00B50CCA">
              <w:rPr>
                <w:color w:val="000000"/>
                <w:sz w:val="24"/>
                <w:szCs w:val="24"/>
              </w:rPr>
              <w:t>在</w:t>
            </w:r>
            <w:r w:rsidRPr="00B50CCA">
              <w:rPr>
                <w:rFonts w:hint="eastAsia"/>
                <w:color w:val="000000"/>
                <w:sz w:val="24"/>
                <w:szCs w:val="24"/>
              </w:rPr>
              <w:t>仓</w:t>
            </w:r>
            <w:r w:rsidRPr="00B50CCA">
              <w:rPr>
                <w:color w:val="000000"/>
                <w:sz w:val="24"/>
                <w:szCs w:val="24"/>
              </w:rPr>
              <w:t>顶</w:t>
            </w:r>
            <w:r w:rsidRPr="00B50CCA">
              <w:rPr>
                <w:rFonts w:hint="eastAsia"/>
                <w:color w:val="000000"/>
                <w:sz w:val="24"/>
                <w:szCs w:val="24"/>
              </w:rPr>
              <w:t>自带</w:t>
            </w:r>
            <w:r w:rsidRPr="00B50CCA">
              <w:rPr>
                <w:color w:val="000000"/>
                <w:sz w:val="24"/>
                <w:szCs w:val="24"/>
              </w:rPr>
              <w:t>有</w:t>
            </w:r>
            <w:r w:rsidRPr="00B50CCA">
              <w:rPr>
                <w:rFonts w:hint="eastAsia"/>
                <w:color w:val="000000"/>
                <w:sz w:val="24"/>
                <w:szCs w:val="24"/>
              </w:rPr>
              <w:t>脉冲式</w:t>
            </w:r>
            <w:r w:rsidRPr="00B50CCA">
              <w:rPr>
                <w:color w:val="000000"/>
                <w:sz w:val="24"/>
                <w:szCs w:val="24"/>
              </w:rPr>
              <w:t>袋式除尘器，</w:t>
            </w:r>
            <w:r w:rsidRPr="00B50CCA">
              <w:rPr>
                <w:rFonts w:hint="eastAsia"/>
                <w:color w:val="000000"/>
                <w:sz w:val="24"/>
                <w:szCs w:val="24"/>
              </w:rPr>
              <w:t>各筒仓粉尘经自带除尘器处理后，共同通入</w:t>
            </w:r>
            <w:r w:rsidRPr="00B50CCA">
              <w:rPr>
                <w:rFonts w:hint="eastAsia"/>
                <w:color w:val="000000"/>
                <w:sz w:val="24"/>
                <w:szCs w:val="24"/>
              </w:rPr>
              <w:t>1</w:t>
            </w:r>
            <w:r w:rsidRPr="00B50CCA">
              <w:rPr>
                <w:rFonts w:hint="eastAsia"/>
                <w:color w:val="000000"/>
                <w:sz w:val="24"/>
                <w:szCs w:val="24"/>
              </w:rPr>
              <w:t>台袋式除尘器处理，处理后废气通过</w:t>
            </w:r>
            <w:r w:rsidRPr="00B50CCA">
              <w:rPr>
                <w:rFonts w:hint="eastAsia"/>
                <w:color w:val="000000"/>
                <w:sz w:val="24"/>
                <w:szCs w:val="24"/>
              </w:rPr>
              <w:t>1</w:t>
            </w:r>
            <w:r w:rsidRPr="00B50CCA">
              <w:rPr>
                <w:rFonts w:hint="eastAsia"/>
                <w:color w:val="000000"/>
                <w:sz w:val="24"/>
                <w:szCs w:val="24"/>
              </w:rPr>
              <w:t>根</w:t>
            </w:r>
            <w:r w:rsidRPr="00B50CCA">
              <w:rPr>
                <w:rFonts w:hint="eastAsia"/>
                <w:color w:val="000000"/>
                <w:sz w:val="24"/>
                <w:szCs w:val="24"/>
              </w:rPr>
              <w:t>15m</w:t>
            </w:r>
            <w:r w:rsidRPr="00B50CCA">
              <w:rPr>
                <w:rFonts w:hint="eastAsia"/>
                <w:color w:val="000000"/>
                <w:sz w:val="24"/>
                <w:szCs w:val="24"/>
              </w:rPr>
              <w:t>高排气筒排放</w:t>
            </w:r>
          </w:p>
        </w:tc>
        <w:tc>
          <w:tcPr>
            <w:tcW w:w="1907" w:type="dxa"/>
            <w:vMerge/>
            <w:vAlign w:val="center"/>
          </w:tcPr>
          <w:p w:rsidR="00505139" w:rsidRDefault="00505139">
            <w:pPr>
              <w:spacing w:line="260" w:lineRule="exact"/>
              <w:jc w:val="center"/>
              <w:rPr>
                <w:color w:val="000000"/>
                <w:sz w:val="24"/>
                <w:szCs w:val="24"/>
              </w:rPr>
            </w:pPr>
          </w:p>
        </w:tc>
      </w:tr>
      <w:tr w:rsidR="00505139" w:rsidTr="00323555">
        <w:trPr>
          <w:trHeight w:val="284"/>
          <w:jc w:val="center"/>
        </w:trPr>
        <w:tc>
          <w:tcPr>
            <w:tcW w:w="1114" w:type="dxa"/>
            <w:vMerge/>
            <w:vAlign w:val="center"/>
          </w:tcPr>
          <w:p w:rsidR="00505139" w:rsidRDefault="00505139">
            <w:pPr>
              <w:adjustRightInd w:val="0"/>
              <w:snapToGrid w:val="0"/>
              <w:spacing w:line="260" w:lineRule="exact"/>
              <w:jc w:val="center"/>
              <w:rPr>
                <w:rFonts w:hAnsi="宋体"/>
                <w:sz w:val="24"/>
                <w:szCs w:val="24"/>
              </w:rPr>
            </w:pPr>
          </w:p>
        </w:tc>
        <w:tc>
          <w:tcPr>
            <w:tcW w:w="1701" w:type="dxa"/>
            <w:tcBorders>
              <w:top w:val="single" w:sz="4" w:space="0" w:color="auto"/>
              <w:bottom w:val="single" w:sz="4" w:space="0" w:color="auto"/>
            </w:tcBorders>
            <w:vAlign w:val="center"/>
          </w:tcPr>
          <w:p w:rsidR="00505139" w:rsidRDefault="001B52B4" w:rsidP="007C3A53">
            <w:pPr>
              <w:adjustRightInd w:val="0"/>
              <w:snapToGrid w:val="0"/>
              <w:spacing w:line="260" w:lineRule="exact"/>
              <w:jc w:val="center"/>
              <w:rPr>
                <w:sz w:val="24"/>
                <w:szCs w:val="24"/>
              </w:rPr>
            </w:pPr>
            <w:r>
              <w:rPr>
                <w:rFonts w:hint="eastAsia"/>
                <w:sz w:val="24"/>
                <w:szCs w:val="24"/>
              </w:rPr>
              <w:t>DA010</w:t>
            </w:r>
          </w:p>
          <w:p w:rsidR="00505139" w:rsidRDefault="00505139" w:rsidP="007C3A53">
            <w:pPr>
              <w:adjustRightInd w:val="0"/>
              <w:snapToGrid w:val="0"/>
              <w:spacing w:line="260" w:lineRule="exact"/>
              <w:jc w:val="center"/>
              <w:rPr>
                <w:sz w:val="24"/>
                <w:szCs w:val="24"/>
              </w:rPr>
            </w:pPr>
            <w:r>
              <w:rPr>
                <w:rFonts w:hint="eastAsia"/>
                <w:sz w:val="24"/>
                <w:szCs w:val="24"/>
              </w:rPr>
              <w:t>（</w:t>
            </w:r>
            <w:r w:rsidRPr="007C3A53">
              <w:rPr>
                <w:rFonts w:hint="eastAsia"/>
                <w:sz w:val="24"/>
                <w:szCs w:val="24"/>
              </w:rPr>
              <w:t>免烧透水砖、蒸压加气块砖生产线料库卸料及上料</w:t>
            </w:r>
            <w:r>
              <w:rPr>
                <w:rFonts w:hint="eastAsia"/>
                <w:sz w:val="24"/>
                <w:szCs w:val="24"/>
              </w:rPr>
              <w:t>）</w:t>
            </w:r>
          </w:p>
        </w:tc>
        <w:tc>
          <w:tcPr>
            <w:tcW w:w="1134" w:type="dxa"/>
            <w:tcBorders>
              <w:top w:val="single" w:sz="4" w:space="0" w:color="auto"/>
              <w:bottom w:val="single" w:sz="4" w:space="0" w:color="auto"/>
            </w:tcBorders>
            <w:vAlign w:val="center"/>
          </w:tcPr>
          <w:p w:rsidR="00505139" w:rsidRDefault="00505139">
            <w:pPr>
              <w:adjustRightInd w:val="0"/>
              <w:snapToGrid w:val="0"/>
              <w:spacing w:line="260" w:lineRule="exact"/>
              <w:jc w:val="center"/>
              <w:rPr>
                <w:sz w:val="24"/>
                <w:szCs w:val="24"/>
              </w:rPr>
            </w:pPr>
            <w:r>
              <w:rPr>
                <w:rFonts w:hint="eastAsia"/>
                <w:sz w:val="24"/>
                <w:szCs w:val="24"/>
              </w:rPr>
              <w:t>颗粒物</w:t>
            </w:r>
          </w:p>
        </w:tc>
        <w:tc>
          <w:tcPr>
            <w:tcW w:w="3260" w:type="dxa"/>
            <w:tcBorders>
              <w:top w:val="single" w:sz="4" w:space="0" w:color="auto"/>
            </w:tcBorders>
            <w:vAlign w:val="center"/>
          </w:tcPr>
          <w:p w:rsidR="00505139" w:rsidRDefault="00505139" w:rsidP="001B52B4">
            <w:pPr>
              <w:spacing w:line="260" w:lineRule="exact"/>
              <w:jc w:val="center"/>
              <w:rPr>
                <w:color w:val="000000"/>
                <w:sz w:val="24"/>
                <w:szCs w:val="24"/>
              </w:rPr>
            </w:pPr>
            <w:r w:rsidRPr="00B50CCA">
              <w:rPr>
                <w:rFonts w:hint="eastAsia"/>
                <w:color w:val="000000"/>
                <w:sz w:val="24"/>
                <w:szCs w:val="24"/>
              </w:rPr>
              <w:t>2</w:t>
            </w:r>
            <w:r w:rsidRPr="00B50CCA">
              <w:rPr>
                <w:rFonts w:hint="eastAsia"/>
                <w:color w:val="000000"/>
                <w:sz w:val="24"/>
                <w:szCs w:val="24"/>
              </w:rPr>
              <w:t>条生产线原料于料库内暂存，料库卸料和上料工序会产生废气，该工序设置</w:t>
            </w:r>
            <w:r w:rsidR="001B52B4">
              <w:rPr>
                <w:rFonts w:hint="eastAsia"/>
                <w:color w:val="000000"/>
                <w:sz w:val="24"/>
                <w:szCs w:val="24"/>
              </w:rPr>
              <w:t>三面一顶</w:t>
            </w:r>
            <w:r w:rsidRPr="00B50CCA">
              <w:rPr>
                <w:rFonts w:hint="eastAsia"/>
                <w:color w:val="000000"/>
                <w:sz w:val="24"/>
                <w:szCs w:val="24"/>
              </w:rPr>
              <w:t>集气罩对废气进行收集，收集后废气共用一套袋式除尘器处理，处理后废气经</w:t>
            </w:r>
            <w:r w:rsidRPr="00B50CCA">
              <w:rPr>
                <w:rFonts w:hint="eastAsia"/>
                <w:color w:val="000000"/>
                <w:sz w:val="24"/>
                <w:szCs w:val="24"/>
              </w:rPr>
              <w:t>1</w:t>
            </w:r>
            <w:r w:rsidRPr="00B50CCA">
              <w:rPr>
                <w:rFonts w:hint="eastAsia"/>
                <w:color w:val="000000"/>
                <w:sz w:val="24"/>
                <w:szCs w:val="24"/>
              </w:rPr>
              <w:t>根</w:t>
            </w:r>
            <w:r w:rsidRPr="00B50CCA">
              <w:rPr>
                <w:rFonts w:hint="eastAsia"/>
                <w:color w:val="000000"/>
                <w:sz w:val="24"/>
                <w:szCs w:val="24"/>
              </w:rPr>
              <w:t>15m</w:t>
            </w:r>
            <w:r w:rsidRPr="00B50CCA">
              <w:rPr>
                <w:rFonts w:hint="eastAsia"/>
                <w:color w:val="000000"/>
                <w:sz w:val="24"/>
                <w:szCs w:val="24"/>
              </w:rPr>
              <w:t>高排气筒排放</w:t>
            </w:r>
          </w:p>
        </w:tc>
        <w:tc>
          <w:tcPr>
            <w:tcW w:w="1907" w:type="dxa"/>
            <w:vMerge/>
            <w:vAlign w:val="center"/>
          </w:tcPr>
          <w:p w:rsidR="00505139" w:rsidRDefault="00505139">
            <w:pPr>
              <w:spacing w:line="260" w:lineRule="exact"/>
              <w:jc w:val="center"/>
              <w:rPr>
                <w:color w:val="000000"/>
                <w:sz w:val="24"/>
                <w:szCs w:val="24"/>
              </w:rPr>
            </w:pPr>
          </w:p>
        </w:tc>
      </w:tr>
      <w:tr w:rsidR="00505139" w:rsidTr="00323555">
        <w:trPr>
          <w:trHeight w:val="284"/>
          <w:jc w:val="center"/>
        </w:trPr>
        <w:tc>
          <w:tcPr>
            <w:tcW w:w="1114" w:type="dxa"/>
            <w:vMerge/>
            <w:vAlign w:val="center"/>
          </w:tcPr>
          <w:p w:rsidR="00505139" w:rsidRDefault="00505139">
            <w:pPr>
              <w:adjustRightInd w:val="0"/>
              <w:snapToGrid w:val="0"/>
              <w:spacing w:line="260" w:lineRule="exact"/>
              <w:jc w:val="center"/>
              <w:rPr>
                <w:rFonts w:hAnsi="宋体"/>
                <w:sz w:val="24"/>
                <w:szCs w:val="24"/>
              </w:rPr>
            </w:pPr>
          </w:p>
        </w:tc>
        <w:tc>
          <w:tcPr>
            <w:tcW w:w="1701" w:type="dxa"/>
            <w:tcBorders>
              <w:top w:val="single" w:sz="4" w:space="0" w:color="auto"/>
              <w:bottom w:val="single" w:sz="4" w:space="0" w:color="auto"/>
            </w:tcBorders>
            <w:vAlign w:val="center"/>
          </w:tcPr>
          <w:p w:rsidR="00505139" w:rsidRDefault="001B52B4" w:rsidP="007C3A53">
            <w:pPr>
              <w:adjustRightInd w:val="0"/>
              <w:snapToGrid w:val="0"/>
              <w:spacing w:line="260" w:lineRule="exact"/>
              <w:jc w:val="center"/>
              <w:rPr>
                <w:sz w:val="24"/>
                <w:szCs w:val="24"/>
              </w:rPr>
            </w:pPr>
            <w:r>
              <w:rPr>
                <w:rFonts w:hint="eastAsia"/>
                <w:sz w:val="24"/>
                <w:szCs w:val="24"/>
              </w:rPr>
              <w:t>DA011</w:t>
            </w:r>
          </w:p>
          <w:p w:rsidR="00505139" w:rsidRDefault="00505139" w:rsidP="007C3A53">
            <w:pPr>
              <w:adjustRightInd w:val="0"/>
              <w:snapToGrid w:val="0"/>
              <w:spacing w:line="260" w:lineRule="exact"/>
              <w:jc w:val="center"/>
              <w:rPr>
                <w:sz w:val="24"/>
                <w:szCs w:val="24"/>
              </w:rPr>
            </w:pPr>
            <w:r>
              <w:rPr>
                <w:rFonts w:hint="eastAsia"/>
                <w:sz w:val="24"/>
                <w:szCs w:val="24"/>
              </w:rPr>
              <w:t>（</w:t>
            </w:r>
            <w:r w:rsidRPr="007C3A53">
              <w:rPr>
                <w:rFonts w:hint="eastAsia"/>
                <w:sz w:val="24"/>
                <w:szCs w:val="24"/>
              </w:rPr>
              <w:t>免烧透水砖生产线搅拌工序</w:t>
            </w:r>
            <w:r>
              <w:rPr>
                <w:rFonts w:hint="eastAsia"/>
                <w:sz w:val="24"/>
                <w:szCs w:val="24"/>
              </w:rPr>
              <w:t>）</w:t>
            </w:r>
          </w:p>
        </w:tc>
        <w:tc>
          <w:tcPr>
            <w:tcW w:w="1134" w:type="dxa"/>
            <w:tcBorders>
              <w:top w:val="single" w:sz="4" w:space="0" w:color="auto"/>
              <w:bottom w:val="single" w:sz="4" w:space="0" w:color="auto"/>
            </w:tcBorders>
            <w:vAlign w:val="center"/>
          </w:tcPr>
          <w:p w:rsidR="00505139" w:rsidRDefault="00505139">
            <w:pPr>
              <w:adjustRightInd w:val="0"/>
              <w:snapToGrid w:val="0"/>
              <w:spacing w:line="260" w:lineRule="exact"/>
              <w:jc w:val="center"/>
              <w:rPr>
                <w:sz w:val="24"/>
                <w:szCs w:val="24"/>
              </w:rPr>
            </w:pPr>
            <w:r>
              <w:rPr>
                <w:rFonts w:hint="eastAsia"/>
                <w:sz w:val="24"/>
                <w:szCs w:val="24"/>
              </w:rPr>
              <w:t>颗粒物</w:t>
            </w:r>
          </w:p>
        </w:tc>
        <w:tc>
          <w:tcPr>
            <w:tcW w:w="3260" w:type="dxa"/>
            <w:tcBorders>
              <w:top w:val="single" w:sz="4" w:space="0" w:color="auto"/>
            </w:tcBorders>
            <w:vAlign w:val="center"/>
          </w:tcPr>
          <w:p w:rsidR="00505139" w:rsidRDefault="00505139">
            <w:pPr>
              <w:spacing w:line="260" w:lineRule="exact"/>
              <w:jc w:val="center"/>
              <w:rPr>
                <w:color w:val="000000"/>
                <w:sz w:val="24"/>
                <w:szCs w:val="24"/>
              </w:rPr>
            </w:pPr>
            <w:r w:rsidRPr="00B50CCA">
              <w:rPr>
                <w:rFonts w:hint="eastAsia"/>
                <w:color w:val="000000"/>
                <w:sz w:val="24"/>
                <w:szCs w:val="24"/>
              </w:rPr>
              <w:t>建设密闭搅拌间，搅拌机</w:t>
            </w:r>
            <w:r w:rsidRPr="00B50CCA">
              <w:rPr>
                <w:color w:val="000000"/>
                <w:sz w:val="24"/>
                <w:szCs w:val="24"/>
              </w:rPr>
              <w:t>配料仓和搅拌仓处产生的粉尘经搅拌</w:t>
            </w:r>
            <w:r w:rsidRPr="00B50CCA">
              <w:rPr>
                <w:rFonts w:hint="eastAsia"/>
                <w:color w:val="000000"/>
                <w:sz w:val="24"/>
                <w:szCs w:val="24"/>
              </w:rPr>
              <w:t>间</w:t>
            </w:r>
            <w:r w:rsidRPr="00B50CCA">
              <w:rPr>
                <w:color w:val="000000"/>
                <w:sz w:val="24"/>
                <w:szCs w:val="24"/>
              </w:rPr>
              <w:t>上方的抽风机负压收集</w:t>
            </w:r>
            <w:r w:rsidRPr="00B50CCA">
              <w:rPr>
                <w:rFonts w:hint="eastAsia"/>
                <w:color w:val="000000"/>
                <w:sz w:val="24"/>
                <w:szCs w:val="24"/>
              </w:rPr>
              <w:t>，</w:t>
            </w:r>
            <w:r w:rsidRPr="00B50CCA">
              <w:rPr>
                <w:color w:val="000000"/>
                <w:sz w:val="24"/>
                <w:szCs w:val="24"/>
              </w:rPr>
              <w:t>进入袋式除尘器治理</w:t>
            </w:r>
            <w:r w:rsidRPr="00B50CCA">
              <w:rPr>
                <w:rFonts w:hint="eastAsia"/>
                <w:color w:val="000000"/>
                <w:sz w:val="24"/>
                <w:szCs w:val="24"/>
              </w:rPr>
              <w:t>，治理后废气通过</w:t>
            </w:r>
            <w:r w:rsidRPr="00B50CCA">
              <w:rPr>
                <w:rFonts w:hint="eastAsia"/>
                <w:color w:val="000000"/>
                <w:sz w:val="24"/>
                <w:szCs w:val="24"/>
              </w:rPr>
              <w:t>1</w:t>
            </w:r>
            <w:r w:rsidRPr="00B50CCA">
              <w:rPr>
                <w:rFonts w:hint="eastAsia"/>
                <w:color w:val="000000"/>
                <w:sz w:val="24"/>
                <w:szCs w:val="24"/>
              </w:rPr>
              <w:t>根</w:t>
            </w:r>
            <w:r w:rsidRPr="00B50CCA">
              <w:rPr>
                <w:rFonts w:hint="eastAsia"/>
                <w:color w:val="000000"/>
                <w:sz w:val="24"/>
                <w:szCs w:val="24"/>
              </w:rPr>
              <w:t>15m</w:t>
            </w:r>
            <w:r w:rsidRPr="00B50CCA">
              <w:rPr>
                <w:rFonts w:hint="eastAsia"/>
                <w:color w:val="000000"/>
                <w:sz w:val="24"/>
                <w:szCs w:val="24"/>
              </w:rPr>
              <w:t>高排气筒排放</w:t>
            </w:r>
          </w:p>
        </w:tc>
        <w:tc>
          <w:tcPr>
            <w:tcW w:w="1907" w:type="dxa"/>
            <w:vMerge/>
            <w:vAlign w:val="center"/>
          </w:tcPr>
          <w:p w:rsidR="00505139" w:rsidRDefault="00505139">
            <w:pPr>
              <w:spacing w:line="260" w:lineRule="exact"/>
              <w:jc w:val="center"/>
              <w:rPr>
                <w:color w:val="000000"/>
                <w:sz w:val="24"/>
                <w:szCs w:val="24"/>
              </w:rPr>
            </w:pPr>
          </w:p>
        </w:tc>
      </w:tr>
      <w:tr w:rsidR="00505139" w:rsidTr="00323555">
        <w:trPr>
          <w:trHeight w:val="284"/>
          <w:jc w:val="center"/>
        </w:trPr>
        <w:tc>
          <w:tcPr>
            <w:tcW w:w="1114" w:type="dxa"/>
            <w:vMerge/>
            <w:vAlign w:val="center"/>
          </w:tcPr>
          <w:p w:rsidR="00505139" w:rsidRDefault="00505139">
            <w:pPr>
              <w:adjustRightInd w:val="0"/>
              <w:snapToGrid w:val="0"/>
              <w:spacing w:line="260" w:lineRule="exact"/>
              <w:jc w:val="center"/>
              <w:rPr>
                <w:rFonts w:hAnsi="宋体"/>
                <w:sz w:val="24"/>
                <w:szCs w:val="24"/>
              </w:rPr>
            </w:pPr>
          </w:p>
        </w:tc>
        <w:tc>
          <w:tcPr>
            <w:tcW w:w="1701" w:type="dxa"/>
            <w:tcBorders>
              <w:top w:val="single" w:sz="4" w:space="0" w:color="auto"/>
              <w:bottom w:val="single" w:sz="4" w:space="0" w:color="auto"/>
            </w:tcBorders>
            <w:vAlign w:val="center"/>
          </w:tcPr>
          <w:p w:rsidR="00505139" w:rsidRDefault="001B52B4" w:rsidP="007C3A53">
            <w:pPr>
              <w:adjustRightInd w:val="0"/>
              <w:snapToGrid w:val="0"/>
              <w:spacing w:line="260" w:lineRule="exact"/>
              <w:jc w:val="center"/>
              <w:rPr>
                <w:sz w:val="24"/>
                <w:szCs w:val="24"/>
              </w:rPr>
            </w:pPr>
            <w:r>
              <w:rPr>
                <w:rFonts w:hint="eastAsia"/>
                <w:sz w:val="24"/>
                <w:szCs w:val="24"/>
              </w:rPr>
              <w:t>DA012</w:t>
            </w:r>
          </w:p>
          <w:p w:rsidR="00505139" w:rsidRDefault="00505139" w:rsidP="007C3A53">
            <w:pPr>
              <w:adjustRightInd w:val="0"/>
              <w:snapToGrid w:val="0"/>
              <w:spacing w:line="260" w:lineRule="exact"/>
              <w:jc w:val="center"/>
              <w:rPr>
                <w:sz w:val="24"/>
                <w:szCs w:val="24"/>
              </w:rPr>
            </w:pPr>
            <w:r>
              <w:rPr>
                <w:rFonts w:hint="eastAsia"/>
                <w:sz w:val="24"/>
                <w:szCs w:val="24"/>
              </w:rPr>
              <w:t>（</w:t>
            </w:r>
            <w:r w:rsidRPr="007C3A53">
              <w:rPr>
                <w:rFonts w:hint="eastAsia"/>
                <w:sz w:val="24"/>
                <w:szCs w:val="24"/>
              </w:rPr>
              <w:t>蒸压加气块砖生产线搅拌工序</w:t>
            </w:r>
            <w:r>
              <w:rPr>
                <w:rFonts w:hint="eastAsia"/>
                <w:sz w:val="24"/>
                <w:szCs w:val="24"/>
              </w:rPr>
              <w:t>）</w:t>
            </w:r>
          </w:p>
        </w:tc>
        <w:tc>
          <w:tcPr>
            <w:tcW w:w="1134" w:type="dxa"/>
            <w:tcBorders>
              <w:top w:val="single" w:sz="4" w:space="0" w:color="auto"/>
              <w:bottom w:val="single" w:sz="4" w:space="0" w:color="auto"/>
            </w:tcBorders>
            <w:vAlign w:val="center"/>
          </w:tcPr>
          <w:p w:rsidR="00505139" w:rsidRDefault="00505139">
            <w:pPr>
              <w:adjustRightInd w:val="0"/>
              <w:snapToGrid w:val="0"/>
              <w:spacing w:line="260" w:lineRule="exact"/>
              <w:jc w:val="center"/>
              <w:rPr>
                <w:sz w:val="24"/>
                <w:szCs w:val="24"/>
              </w:rPr>
            </w:pPr>
            <w:r>
              <w:rPr>
                <w:rFonts w:hint="eastAsia"/>
                <w:sz w:val="24"/>
                <w:szCs w:val="24"/>
              </w:rPr>
              <w:t>颗粒物</w:t>
            </w:r>
          </w:p>
        </w:tc>
        <w:tc>
          <w:tcPr>
            <w:tcW w:w="3260" w:type="dxa"/>
            <w:tcBorders>
              <w:top w:val="single" w:sz="4" w:space="0" w:color="auto"/>
            </w:tcBorders>
            <w:vAlign w:val="center"/>
          </w:tcPr>
          <w:p w:rsidR="00505139" w:rsidRDefault="00505139">
            <w:pPr>
              <w:spacing w:line="260" w:lineRule="exact"/>
              <w:jc w:val="center"/>
              <w:rPr>
                <w:color w:val="000000"/>
                <w:sz w:val="24"/>
                <w:szCs w:val="24"/>
              </w:rPr>
            </w:pPr>
            <w:r w:rsidRPr="00B50CCA">
              <w:rPr>
                <w:rFonts w:hint="eastAsia"/>
                <w:color w:val="000000"/>
                <w:sz w:val="24"/>
                <w:szCs w:val="24"/>
              </w:rPr>
              <w:t>建设密闭搅拌间，搅拌机</w:t>
            </w:r>
            <w:r w:rsidRPr="00B50CCA">
              <w:rPr>
                <w:color w:val="000000"/>
                <w:sz w:val="24"/>
                <w:szCs w:val="24"/>
              </w:rPr>
              <w:t>配料仓和搅拌仓处产生的粉尘经搅拌</w:t>
            </w:r>
            <w:r w:rsidRPr="00B50CCA">
              <w:rPr>
                <w:rFonts w:hint="eastAsia"/>
                <w:color w:val="000000"/>
                <w:sz w:val="24"/>
                <w:szCs w:val="24"/>
              </w:rPr>
              <w:t>间</w:t>
            </w:r>
            <w:r w:rsidRPr="00B50CCA">
              <w:rPr>
                <w:color w:val="000000"/>
                <w:sz w:val="24"/>
                <w:szCs w:val="24"/>
              </w:rPr>
              <w:t>上方的抽风机负压收集</w:t>
            </w:r>
            <w:r w:rsidRPr="00B50CCA">
              <w:rPr>
                <w:rFonts w:hint="eastAsia"/>
                <w:color w:val="000000"/>
                <w:sz w:val="24"/>
                <w:szCs w:val="24"/>
              </w:rPr>
              <w:t>，</w:t>
            </w:r>
            <w:r w:rsidRPr="00B50CCA">
              <w:rPr>
                <w:color w:val="000000"/>
                <w:sz w:val="24"/>
                <w:szCs w:val="24"/>
              </w:rPr>
              <w:t>进入袋式除尘器治理</w:t>
            </w:r>
            <w:r w:rsidRPr="00B50CCA">
              <w:rPr>
                <w:rFonts w:hint="eastAsia"/>
                <w:color w:val="000000"/>
                <w:sz w:val="24"/>
                <w:szCs w:val="24"/>
              </w:rPr>
              <w:t>，治理后废气通过</w:t>
            </w:r>
            <w:r w:rsidRPr="00B50CCA">
              <w:rPr>
                <w:rFonts w:hint="eastAsia"/>
                <w:color w:val="000000"/>
                <w:sz w:val="24"/>
                <w:szCs w:val="24"/>
              </w:rPr>
              <w:t>1</w:t>
            </w:r>
            <w:r w:rsidRPr="00B50CCA">
              <w:rPr>
                <w:rFonts w:hint="eastAsia"/>
                <w:color w:val="000000"/>
                <w:sz w:val="24"/>
                <w:szCs w:val="24"/>
              </w:rPr>
              <w:t>根</w:t>
            </w:r>
            <w:r w:rsidRPr="00B50CCA">
              <w:rPr>
                <w:rFonts w:hint="eastAsia"/>
                <w:color w:val="000000"/>
                <w:sz w:val="24"/>
                <w:szCs w:val="24"/>
              </w:rPr>
              <w:t>15m</w:t>
            </w:r>
            <w:r w:rsidRPr="00B50CCA">
              <w:rPr>
                <w:rFonts w:hint="eastAsia"/>
                <w:color w:val="000000"/>
                <w:sz w:val="24"/>
                <w:szCs w:val="24"/>
              </w:rPr>
              <w:t>高排气筒排放</w:t>
            </w:r>
          </w:p>
        </w:tc>
        <w:tc>
          <w:tcPr>
            <w:tcW w:w="1907" w:type="dxa"/>
            <w:vMerge/>
            <w:vAlign w:val="center"/>
          </w:tcPr>
          <w:p w:rsidR="00505139" w:rsidRDefault="00505139">
            <w:pPr>
              <w:spacing w:line="260" w:lineRule="exact"/>
              <w:jc w:val="center"/>
              <w:rPr>
                <w:color w:val="000000"/>
                <w:sz w:val="24"/>
                <w:szCs w:val="24"/>
              </w:rPr>
            </w:pPr>
          </w:p>
        </w:tc>
      </w:tr>
      <w:tr w:rsidR="00505139" w:rsidTr="00323555">
        <w:trPr>
          <w:trHeight w:val="284"/>
          <w:jc w:val="center"/>
        </w:trPr>
        <w:tc>
          <w:tcPr>
            <w:tcW w:w="1114" w:type="dxa"/>
            <w:vMerge/>
            <w:vAlign w:val="center"/>
          </w:tcPr>
          <w:p w:rsidR="00505139" w:rsidRDefault="00505139">
            <w:pPr>
              <w:adjustRightInd w:val="0"/>
              <w:snapToGrid w:val="0"/>
              <w:spacing w:line="260" w:lineRule="exact"/>
              <w:jc w:val="center"/>
              <w:rPr>
                <w:rFonts w:hAnsi="宋体"/>
                <w:sz w:val="24"/>
                <w:szCs w:val="24"/>
              </w:rPr>
            </w:pPr>
          </w:p>
        </w:tc>
        <w:tc>
          <w:tcPr>
            <w:tcW w:w="1701" w:type="dxa"/>
            <w:tcBorders>
              <w:top w:val="single" w:sz="4" w:space="0" w:color="auto"/>
              <w:bottom w:val="single" w:sz="4" w:space="0" w:color="auto"/>
            </w:tcBorders>
            <w:vAlign w:val="center"/>
          </w:tcPr>
          <w:p w:rsidR="00505139" w:rsidRDefault="001B52B4" w:rsidP="007C3A53">
            <w:pPr>
              <w:adjustRightInd w:val="0"/>
              <w:snapToGrid w:val="0"/>
              <w:spacing w:line="260" w:lineRule="exact"/>
              <w:jc w:val="center"/>
              <w:rPr>
                <w:sz w:val="24"/>
                <w:szCs w:val="24"/>
              </w:rPr>
            </w:pPr>
            <w:r>
              <w:rPr>
                <w:rFonts w:hint="eastAsia"/>
                <w:sz w:val="24"/>
                <w:szCs w:val="24"/>
              </w:rPr>
              <w:t>DA013</w:t>
            </w:r>
          </w:p>
          <w:p w:rsidR="00505139" w:rsidRDefault="00505139" w:rsidP="007C3A53">
            <w:pPr>
              <w:adjustRightInd w:val="0"/>
              <w:snapToGrid w:val="0"/>
              <w:spacing w:line="260" w:lineRule="exact"/>
              <w:jc w:val="center"/>
              <w:rPr>
                <w:sz w:val="24"/>
                <w:szCs w:val="24"/>
              </w:rPr>
            </w:pPr>
            <w:r>
              <w:rPr>
                <w:rFonts w:hint="eastAsia"/>
                <w:sz w:val="24"/>
                <w:szCs w:val="24"/>
              </w:rPr>
              <w:t>（</w:t>
            </w:r>
            <w:r w:rsidRPr="007C3A53">
              <w:rPr>
                <w:rFonts w:hint="eastAsia"/>
                <w:sz w:val="24"/>
                <w:szCs w:val="24"/>
              </w:rPr>
              <w:t>免烧透水砖、蒸压加气块砖生产线筒仓上料工序</w:t>
            </w:r>
            <w:r>
              <w:rPr>
                <w:rFonts w:hint="eastAsia"/>
                <w:sz w:val="24"/>
                <w:szCs w:val="24"/>
              </w:rPr>
              <w:t>）</w:t>
            </w:r>
          </w:p>
        </w:tc>
        <w:tc>
          <w:tcPr>
            <w:tcW w:w="1134" w:type="dxa"/>
            <w:tcBorders>
              <w:top w:val="single" w:sz="4" w:space="0" w:color="auto"/>
              <w:bottom w:val="single" w:sz="4" w:space="0" w:color="auto"/>
            </w:tcBorders>
            <w:vAlign w:val="center"/>
          </w:tcPr>
          <w:p w:rsidR="00505139" w:rsidRDefault="00505139">
            <w:pPr>
              <w:adjustRightInd w:val="0"/>
              <w:snapToGrid w:val="0"/>
              <w:spacing w:line="260" w:lineRule="exact"/>
              <w:jc w:val="center"/>
              <w:rPr>
                <w:sz w:val="24"/>
                <w:szCs w:val="24"/>
              </w:rPr>
            </w:pPr>
            <w:r>
              <w:rPr>
                <w:rFonts w:hint="eastAsia"/>
                <w:sz w:val="24"/>
                <w:szCs w:val="24"/>
              </w:rPr>
              <w:t>颗粒物</w:t>
            </w:r>
          </w:p>
        </w:tc>
        <w:tc>
          <w:tcPr>
            <w:tcW w:w="3260" w:type="dxa"/>
            <w:tcBorders>
              <w:top w:val="single" w:sz="4" w:space="0" w:color="auto"/>
            </w:tcBorders>
            <w:vAlign w:val="center"/>
          </w:tcPr>
          <w:p w:rsidR="00505139" w:rsidRDefault="00505139">
            <w:pPr>
              <w:spacing w:line="260" w:lineRule="exact"/>
              <w:jc w:val="center"/>
              <w:rPr>
                <w:color w:val="000000"/>
                <w:sz w:val="24"/>
                <w:szCs w:val="24"/>
              </w:rPr>
            </w:pPr>
            <w:r w:rsidRPr="00B50CCA">
              <w:rPr>
                <w:rFonts w:hint="eastAsia"/>
                <w:color w:val="000000"/>
                <w:sz w:val="24"/>
                <w:szCs w:val="24"/>
              </w:rPr>
              <w:t>水泥、粉煤灰采用密闭罐车运输至厂内，由气泵打入筒仓储存，进料时筒仓泄气口会产生废气，筒仓</w:t>
            </w:r>
            <w:r w:rsidRPr="00B50CCA">
              <w:rPr>
                <w:color w:val="000000"/>
                <w:sz w:val="24"/>
                <w:szCs w:val="24"/>
              </w:rPr>
              <w:t>在</w:t>
            </w:r>
            <w:r w:rsidRPr="00B50CCA">
              <w:rPr>
                <w:rFonts w:hint="eastAsia"/>
                <w:color w:val="000000"/>
                <w:sz w:val="24"/>
                <w:szCs w:val="24"/>
              </w:rPr>
              <w:t>仓</w:t>
            </w:r>
            <w:r w:rsidRPr="00B50CCA">
              <w:rPr>
                <w:color w:val="000000"/>
                <w:sz w:val="24"/>
                <w:szCs w:val="24"/>
              </w:rPr>
              <w:t>顶</w:t>
            </w:r>
            <w:r w:rsidRPr="00B50CCA">
              <w:rPr>
                <w:rFonts w:hint="eastAsia"/>
                <w:color w:val="000000"/>
                <w:sz w:val="24"/>
                <w:szCs w:val="24"/>
              </w:rPr>
              <w:t>自带</w:t>
            </w:r>
            <w:r w:rsidRPr="00B50CCA">
              <w:rPr>
                <w:color w:val="000000"/>
                <w:sz w:val="24"/>
                <w:szCs w:val="24"/>
              </w:rPr>
              <w:t>有</w:t>
            </w:r>
            <w:r w:rsidRPr="00B50CCA">
              <w:rPr>
                <w:rFonts w:hint="eastAsia"/>
                <w:color w:val="000000"/>
                <w:sz w:val="24"/>
                <w:szCs w:val="24"/>
              </w:rPr>
              <w:t>脉冲式</w:t>
            </w:r>
            <w:r w:rsidRPr="00B50CCA">
              <w:rPr>
                <w:color w:val="000000"/>
                <w:sz w:val="24"/>
                <w:szCs w:val="24"/>
              </w:rPr>
              <w:t>袋式除尘器，</w:t>
            </w:r>
            <w:r w:rsidRPr="00B50CCA">
              <w:rPr>
                <w:rFonts w:hint="eastAsia"/>
                <w:color w:val="000000"/>
                <w:sz w:val="24"/>
                <w:szCs w:val="24"/>
              </w:rPr>
              <w:t>各筒仓粉尘经自带除尘器处理后，共同通入</w:t>
            </w:r>
            <w:r w:rsidRPr="00B50CCA">
              <w:rPr>
                <w:rFonts w:hint="eastAsia"/>
                <w:color w:val="000000"/>
                <w:sz w:val="24"/>
                <w:szCs w:val="24"/>
              </w:rPr>
              <w:t>1</w:t>
            </w:r>
            <w:r w:rsidRPr="00B50CCA">
              <w:rPr>
                <w:rFonts w:hint="eastAsia"/>
                <w:color w:val="000000"/>
                <w:sz w:val="24"/>
                <w:szCs w:val="24"/>
              </w:rPr>
              <w:t>台袋式除尘器处理，处理后废气通过</w:t>
            </w:r>
            <w:r w:rsidRPr="00B50CCA">
              <w:rPr>
                <w:rFonts w:hint="eastAsia"/>
                <w:color w:val="000000"/>
                <w:sz w:val="24"/>
                <w:szCs w:val="24"/>
              </w:rPr>
              <w:t>1</w:t>
            </w:r>
            <w:r w:rsidRPr="00B50CCA">
              <w:rPr>
                <w:rFonts w:hint="eastAsia"/>
                <w:color w:val="000000"/>
                <w:sz w:val="24"/>
                <w:szCs w:val="24"/>
              </w:rPr>
              <w:t>根</w:t>
            </w:r>
            <w:r w:rsidRPr="00B50CCA">
              <w:rPr>
                <w:rFonts w:hint="eastAsia"/>
                <w:color w:val="000000"/>
                <w:sz w:val="24"/>
                <w:szCs w:val="24"/>
              </w:rPr>
              <w:t>15m</w:t>
            </w:r>
            <w:r w:rsidRPr="00B50CCA">
              <w:rPr>
                <w:rFonts w:hint="eastAsia"/>
                <w:color w:val="000000"/>
                <w:sz w:val="24"/>
                <w:szCs w:val="24"/>
              </w:rPr>
              <w:t>高排气筒排放</w:t>
            </w:r>
          </w:p>
        </w:tc>
        <w:tc>
          <w:tcPr>
            <w:tcW w:w="1907" w:type="dxa"/>
            <w:vMerge/>
            <w:vAlign w:val="center"/>
          </w:tcPr>
          <w:p w:rsidR="00505139" w:rsidRDefault="00505139">
            <w:pPr>
              <w:spacing w:line="260" w:lineRule="exact"/>
              <w:jc w:val="center"/>
              <w:rPr>
                <w:color w:val="000000"/>
                <w:sz w:val="24"/>
                <w:szCs w:val="24"/>
              </w:rPr>
            </w:pPr>
          </w:p>
        </w:tc>
      </w:tr>
      <w:tr w:rsidR="00505139" w:rsidTr="00323555">
        <w:trPr>
          <w:trHeight w:val="284"/>
          <w:jc w:val="center"/>
        </w:trPr>
        <w:tc>
          <w:tcPr>
            <w:tcW w:w="1114" w:type="dxa"/>
            <w:vMerge/>
            <w:vAlign w:val="center"/>
          </w:tcPr>
          <w:p w:rsidR="00505139" w:rsidRDefault="00505139">
            <w:pPr>
              <w:adjustRightInd w:val="0"/>
              <w:snapToGrid w:val="0"/>
              <w:spacing w:line="260" w:lineRule="exact"/>
              <w:jc w:val="center"/>
              <w:rPr>
                <w:rFonts w:hAnsi="宋体"/>
                <w:sz w:val="24"/>
                <w:szCs w:val="24"/>
              </w:rPr>
            </w:pPr>
          </w:p>
        </w:tc>
        <w:tc>
          <w:tcPr>
            <w:tcW w:w="1701" w:type="dxa"/>
            <w:tcBorders>
              <w:top w:val="single" w:sz="4" w:space="0" w:color="auto"/>
              <w:bottom w:val="single" w:sz="4" w:space="0" w:color="auto"/>
            </w:tcBorders>
            <w:vAlign w:val="center"/>
          </w:tcPr>
          <w:p w:rsidR="00505139" w:rsidRDefault="00505139">
            <w:pPr>
              <w:adjustRightInd w:val="0"/>
              <w:snapToGrid w:val="0"/>
              <w:spacing w:line="260" w:lineRule="exact"/>
              <w:jc w:val="center"/>
              <w:rPr>
                <w:sz w:val="24"/>
                <w:szCs w:val="24"/>
              </w:rPr>
            </w:pPr>
            <w:r w:rsidRPr="00505139">
              <w:rPr>
                <w:rFonts w:hint="eastAsia"/>
                <w:sz w:val="24"/>
                <w:szCs w:val="24"/>
              </w:rPr>
              <w:t>建筑垃圾原料、成品入库储存</w:t>
            </w:r>
          </w:p>
          <w:p w:rsidR="00505139" w:rsidRDefault="00505139">
            <w:pPr>
              <w:adjustRightInd w:val="0"/>
              <w:snapToGrid w:val="0"/>
              <w:spacing w:line="260" w:lineRule="exact"/>
              <w:jc w:val="center"/>
              <w:rPr>
                <w:sz w:val="24"/>
                <w:szCs w:val="24"/>
              </w:rPr>
            </w:pPr>
            <w:r>
              <w:rPr>
                <w:rFonts w:hint="eastAsia"/>
                <w:sz w:val="24"/>
                <w:szCs w:val="24"/>
              </w:rPr>
              <w:t>（无组织）</w:t>
            </w:r>
          </w:p>
        </w:tc>
        <w:tc>
          <w:tcPr>
            <w:tcW w:w="1134" w:type="dxa"/>
            <w:tcBorders>
              <w:top w:val="single" w:sz="4" w:space="0" w:color="auto"/>
              <w:bottom w:val="single" w:sz="4" w:space="0" w:color="auto"/>
            </w:tcBorders>
            <w:vAlign w:val="center"/>
          </w:tcPr>
          <w:p w:rsidR="00505139" w:rsidRDefault="00505139">
            <w:pPr>
              <w:adjustRightInd w:val="0"/>
              <w:snapToGrid w:val="0"/>
              <w:spacing w:line="260" w:lineRule="exact"/>
              <w:jc w:val="center"/>
              <w:rPr>
                <w:sz w:val="24"/>
                <w:szCs w:val="24"/>
              </w:rPr>
            </w:pPr>
            <w:r>
              <w:rPr>
                <w:rFonts w:hint="eastAsia"/>
                <w:sz w:val="24"/>
                <w:szCs w:val="24"/>
              </w:rPr>
              <w:t>颗粒物</w:t>
            </w:r>
          </w:p>
        </w:tc>
        <w:tc>
          <w:tcPr>
            <w:tcW w:w="3260" w:type="dxa"/>
            <w:tcBorders>
              <w:top w:val="single" w:sz="4" w:space="0" w:color="auto"/>
            </w:tcBorders>
            <w:vAlign w:val="center"/>
          </w:tcPr>
          <w:p w:rsidR="00505139" w:rsidRDefault="00505139">
            <w:pPr>
              <w:spacing w:line="260" w:lineRule="exact"/>
              <w:jc w:val="center"/>
              <w:rPr>
                <w:color w:val="000000"/>
                <w:kern w:val="24"/>
                <w:sz w:val="24"/>
                <w:szCs w:val="24"/>
              </w:rPr>
            </w:pPr>
            <w:r w:rsidRPr="00505139">
              <w:rPr>
                <w:bCs/>
                <w:color w:val="000000"/>
                <w:kern w:val="24"/>
                <w:sz w:val="24"/>
                <w:szCs w:val="24"/>
              </w:rPr>
              <w:t>原料库</w:t>
            </w:r>
            <w:r w:rsidRPr="00505139">
              <w:rPr>
                <w:rFonts w:hint="eastAsia"/>
                <w:bCs/>
                <w:color w:val="000000"/>
                <w:kern w:val="24"/>
                <w:sz w:val="24"/>
                <w:szCs w:val="24"/>
              </w:rPr>
              <w:t>、成品库</w:t>
            </w:r>
            <w:r w:rsidRPr="00505139">
              <w:rPr>
                <w:bCs/>
                <w:color w:val="000000"/>
                <w:kern w:val="24"/>
                <w:sz w:val="24"/>
                <w:szCs w:val="24"/>
              </w:rPr>
              <w:t>全密闭；车辆出入口加装</w:t>
            </w:r>
            <w:r w:rsidRPr="00505139">
              <w:rPr>
                <w:rFonts w:hint="eastAsia"/>
                <w:bCs/>
                <w:color w:val="000000"/>
                <w:kern w:val="24"/>
                <w:sz w:val="24"/>
                <w:szCs w:val="24"/>
              </w:rPr>
              <w:t>卷帘门</w:t>
            </w:r>
            <w:r w:rsidRPr="00505139">
              <w:rPr>
                <w:bCs/>
                <w:color w:val="000000"/>
                <w:kern w:val="24"/>
                <w:sz w:val="24"/>
                <w:szCs w:val="24"/>
              </w:rPr>
              <w:t>，无车辆出入时保持关闭状态；汽车卸料时尽量降低落差；原料</w:t>
            </w:r>
            <w:r w:rsidRPr="00505139">
              <w:rPr>
                <w:rFonts w:hint="eastAsia"/>
                <w:bCs/>
                <w:color w:val="000000"/>
                <w:kern w:val="24"/>
                <w:sz w:val="24"/>
                <w:szCs w:val="24"/>
              </w:rPr>
              <w:t>、成品</w:t>
            </w:r>
            <w:r w:rsidRPr="00505139">
              <w:rPr>
                <w:bCs/>
                <w:color w:val="000000"/>
                <w:kern w:val="24"/>
                <w:sz w:val="24"/>
                <w:szCs w:val="24"/>
              </w:rPr>
              <w:t>仓库内设置</w:t>
            </w:r>
            <w:r w:rsidR="00AF3A67" w:rsidRPr="00AF3A67">
              <w:rPr>
                <w:rFonts w:hint="eastAsia"/>
                <w:bCs/>
                <w:color w:val="000000"/>
                <w:kern w:val="24"/>
                <w:sz w:val="24"/>
                <w:szCs w:val="24"/>
              </w:rPr>
              <w:t>喷雾抑尘装置</w:t>
            </w:r>
            <w:r w:rsidRPr="00505139">
              <w:rPr>
                <w:bCs/>
                <w:color w:val="000000"/>
                <w:kern w:val="24"/>
                <w:sz w:val="24"/>
                <w:szCs w:val="24"/>
              </w:rPr>
              <w:t>，卸车时开启喷雾洒水装置，物料不得露天转运</w:t>
            </w:r>
          </w:p>
        </w:tc>
        <w:tc>
          <w:tcPr>
            <w:tcW w:w="1907" w:type="dxa"/>
            <w:vMerge w:val="restart"/>
            <w:tcBorders>
              <w:top w:val="single" w:sz="4" w:space="0" w:color="auto"/>
            </w:tcBorders>
            <w:vAlign w:val="center"/>
          </w:tcPr>
          <w:p w:rsidR="00505139" w:rsidRPr="00505139" w:rsidRDefault="00505139" w:rsidP="00505139">
            <w:pPr>
              <w:spacing w:line="260" w:lineRule="exact"/>
              <w:jc w:val="center"/>
              <w:rPr>
                <w:sz w:val="24"/>
                <w:szCs w:val="24"/>
              </w:rPr>
            </w:pPr>
            <w:r w:rsidRPr="00505139">
              <w:rPr>
                <w:sz w:val="24"/>
                <w:szCs w:val="24"/>
              </w:rPr>
              <w:t>《水泥工业大气污染物排放标准》</w:t>
            </w:r>
            <w:r w:rsidR="00EE15FA" w:rsidRPr="00EE15FA">
              <w:rPr>
                <w:sz w:val="24"/>
                <w:szCs w:val="24"/>
              </w:rPr>
              <w:t>（</w:t>
            </w:r>
            <w:r w:rsidR="00EE15FA" w:rsidRPr="00EE15FA">
              <w:rPr>
                <w:rFonts w:hint="eastAsia"/>
                <w:sz w:val="24"/>
                <w:szCs w:val="24"/>
              </w:rPr>
              <w:t>D</w:t>
            </w:r>
            <w:r w:rsidR="00EE15FA" w:rsidRPr="00EE15FA">
              <w:rPr>
                <w:sz w:val="24"/>
                <w:szCs w:val="24"/>
              </w:rPr>
              <w:t>B</w:t>
            </w:r>
            <w:r w:rsidR="00EE15FA" w:rsidRPr="00EE15FA">
              <w:rPr>
                <w:rFonts w:hint="eastAsia"/>
                <w:sz w:val="24"/>
                <w:szCs w:val="24"/>
              </w:rPr>
              <w:t>1953</w:t>
            </w:r>
            <w:r w:rsidR="00EE15FA" w:rsidRPr="00EE15FA">
              <w:rPr>
                <w:sz w:val="24"/>
                <w:szCs w:val="24"/>
              </w:rPr>
              <w:t>-20</w:t>
            </w:r>
            <w:r w:rsidR="00EE15FA" w:rsidRPr="00EE15FA">
              <w:rPr>
                <w:rFonts w:hint="eastAsia"/>
                <w:sz w:val="24"/>
                <w:szCs w:val="24"/>
              </w:rPr>
              <w:t>20</w:t>
            </w:r>
            <w:r w:rsidR="00EE15FA" w:rsidRPr="00EE15FA">
              <w:rPr>
                <w:sz w:val="24"/>
                <w:szCs w:val="24"/>
              </w:rPr>
              <w:t>）</w:t>
            </w:r>
            <w:r>
              <w:rPr>
                <w:rFonts w:hint="eastAsia"/>
                <w:sz w:val="24"/>
                <w:szCs w:val="24"/>
              </w:rPr>
              <w:t>表</w:t>
            </w:r>
            <w:r>
              <w:rPr>
                <w:rFonts w:hint="eastAsia"/>
                <w:sz w:val="24"/>
                <w:szCs w:val="24"/>
              </w:rPr>
              <w:t>2</w:t>
            </w:r>
            <w:r>
              <w:rPr>
                <w:rFonts w:hint="eastAsia"/>
                <w:sz w:val="24"/>
                <w:szCs w:val="24"/>
              </w:rPr>
              <w:t>无组织颗粒物排放限值</w:t>
            </w:r>
            <w:r>
              <w:rPr>
                <w:rFonts w:hint="eastAsia"/>
                <w:sz w:val="24"/>
                <w:szCs w:val="24"/>
              </w:rPr>
              <w:t>0.5</w:t>
            </w:r>
            <w:r w:rsidRPr="00505139">
              <w:rPr>
                <w:rFonts w:hint="eastAsia"/>
                <w:sz w:val="24"/>
                <w:szCs w:val="24"/>
              </w:rPr>
              <w:t>mg/m</w:t>
            </w:r>
            <w:r w:rsidRPr="00505139">
              <w:rPr>
                <w:rFonts w:hint="eastAsia"/>
                <w:sz w:val="24"/>
                <w:szCs w:val="24"/>
                <w:vertAlign w:val="superscript"/>
              </w:rPr>
              <w:t>3</w:t>
            </w:r>
          </w:p>
        </w:tc>
      </w:tr>
      <w:tr w:rsidR="00505139" w:rsidTr="00323555">
        <w:trPr>
          <w:trHeight w:val="284"/>
          <w:jc w:val="center"/>
        </w:trPr>
        <w:tc>
          <w:tcPr>
            <w:tcW w:w="1114" w:type="dxa"/>
            <w:vMerge/>
            <w:vAlign w:val="center"/>
          </w:tcPr>
          <w:p w:rsidR="00505139" w:rsidRDefault="00505139">
            <w:pPr>
              <w:adjustRightInd w:val="0"/>
              <w:snapToGrid w:val="0"/>
              <w:spacing w:line="260" w:lineRule="exact"/>
              <w:jc w:val="center"/>
              <w:rPr>
                <w:rFonts w:hAnsi="宋体"/>
                <w:sz w:val="24"/>
                <w:szCs w:val="24"/>
              </w:rPr>
            </w:pPr>
          </w:p>
        </w:tc>
        <w:tc>
          <w:tcPr>
            <w:tcW w:w="1701" w:type="dxa"/>
            <w:tcBorders>
              <w:top w:val="single" w:sz="4" w:space="0" w:color="auto"/>
              <w:bottom w:val="single" w:sz="4" w:space="0" w:color="auto"/>
            </w:tcBorders>
            <w:vAlign w:val="center"/>
          </w:tcPr>
          <w:p w:rsidR="00505139" w:rsidRDefault="00505139">
            <w:pPr>
              <w:adjustRightInd w:val="0"/>
              <w:snapToGrid w:val="0"/>
              <w:spacing w:line="260" w:lineRule="exact"/>
              <w:jc w:val="center"/>
              <w:rPr>
                <w:sz w:val="24"/>
                <w:szCs w:val="24"/>
              </w:rPr>
            </w:pPr>
            <w:r w:rsidRPr="00505139">
              <w:rPr>
                <w:rFonts w:hint="eastAsia"/>
                <w:sz w:val="24"/>
                <w:szCs w:val="24"/>
              </w:rPr>
              <w:t>各生产线原料储存</w:t>
            </w:r>
          </w:p>
          <w:p w:rsidR="00505139" w:rsidRPr="00505139" w:rsidRDefault="00505139">
            <w:pPr>
              <w:adjustRightInd w:val="0"/>
              <w:snapToGrid w:val="0"/>
              <w:spacing w:line="260" w:lineRule="exact"/>
              <w:jc w:val="center"/>
              <w:rPr>
                <w:sz w:val="24"/>
                <w:szCs w:val="24"/>
              </w:rPr>
            </w:pPr>
            <w:r>
              <w:rPr>
                <w:rFonts w:hint="eastAsia"/>
                <w:sz w:val="24"/>
                <w:szCs w:val="24"/>
              </w:rPr>
              <w:t>（无组织）</w:t>
            </w:r>
          </w:p>
        </w:tc>
        <w:tc>
          <w:tcPr>
            <w:tcW w:w="1134" w:type="dxa"/>
            <w:tcBorders>
              <w:top w:val="single" w:sz="4" w:space="0" w:color="auto"/>
              <w:bottom w:val="single" w:sz="4" w:space="0" w:color="auto"/>
            </w:tcBorders>
            <w:vAlign w:val="center"/>
          </w:tcPr>
          <w:p w:rsidR="00505139" w:rsidRDefault="00505139">
            <w:pPr>
              <w:adjustRightInd w:val="0"/>
              <w:snapToGrid w:val="0"/>
              <w:spacing w:line="260" w:lineRule="exact"/>
              <w:jc w:val="center"/>
              <w:rPr>
                <w:sz w:val="24"/>
                <w:szCs w:val="24"/>
              </w:rPr>
            </w:pPr>
            <w:r>
              <w:rPr>
                <w:rFonts w:hint="eastAsia"/>
                <w:sz w:val="24"/>
                <w:szCs w:val="24"/>
              </w:rPr>
              <w:t>颗粒物</w:t>
            </w:r>
          </w:p>
        </w:tc>
        <w:tc>
          <w:tcPr>
            <w:tcW w:w="3260" w:type="dxa"/>
            <w:tcBorders>
              <w:top w:val="single" w:sz="4" w:space="0" w:color="auto"/>
            </w:tcBorders>
            <w:vAlign w:val="center"/>
          </w:tcPr>
          <w:p w:rsidR="00505139" w:rsidRPr="00505139" w:rsidRDefault="00505139">
            <w:pPr>
              <w:spacing w:line="260" w:lineRule="exact"/>
              <w:jc w:val="center"/>
              <w:rPr>
                <w:bCs/>
                <w:color w:val="000000"/>
                <w:kern w:val="24"/>
                <w:sz w:val="24"/>
                <w:szCs w:val="24"/>
              </w:rPr>
            </w:pPr>
            <w:r w:rsidRPr="00505139">
              <w:rPr>
                <w:rFonts w:hint="eastAsia"/>
                <w:bCs/>
                <w:color w:val="000000"/>
                <w:kern w:val="24"/>
                <w:sz w:val="24"/>
                <w:szCs w:val="24"/>
              </w:rPr>
              <w:t>细集料、粗集料、骨料、石子、砂子等原料</w:t>
            </w:r>
            <w:r w:rsidRPr="00505139">
              <w:rPr>
                <w:bCs/>
                <w:color w:val="000000"/>
                <w:kern w:val="24"/>
                <w:sz w:val="24"/>
                <w:szCs w:val="24"/>
              </w:rPr>
              <w:t>采用</w:t>
            </w:r>
            <w:r w:rsidRPr="00505139">
              <w:rPr>
                <w:rFonts w:hint="eastAsia"/>
                <w:bCs/>
                <w:color w:val="000000"/>
                <w:kern w:val="24"/>
                <w:sz w:val="24"/>
                <w:szCs w:val="24"/>
              </w:rPr>
              <w:t>密闭</w:t>
            </w:r>
            <w:r w:rsidRPr="00505139">
              <w:rPr>
                <w:bCs/>
                <w:color w:val="000000"/>
                <w:kern w:val="24"/>
                <w:sz w:val="24"/>
                <w:szCs w:val="24"/>
              </w:rPr>
              <w:t>料库储存</w:t>
            </w:r>
            <w:r w:rsidRPr="00505139">
              <w:rPr>
                <w:rFonts w:hint="eastAsia"/>
                <w:bCs/>
                <w:color w:val="000000"/>
                <w:kern w:val="24"/>
                <w:sz w:val="24"/>
                <w:szCs w:val="24"/>
              </w:rPr>
              <w:t>，涉及料库生产时，打开喷雾抑尘装置；水泥、粉煤灰等粉状原料均于密闭筒仓内储存，采用螺旋输送机密闭输送</w:t>
            </w:r>
          </w:p>
        </w:tc>
        <w:tc>
          <w:tcPr>
            <w:tcW w:w="1907" w:type="dxa"/>
            <w:vMerge/>
            <w:vAlign w:val="center"/>
          </w:tcPr>
          <w:p w:rsidR="00505139" w:rsidRDefault="00505139">
            <w:pPr>
              <w:spacing w:line="260" w:lineRule="exact"/>
              <w:jc w:val="center"/>
              <w:rPr>
                <w:sz w:val="24"/>
                <w:szCs w:val="24"/>
              </w:rPr>
            </w:pPr>
          </w:p>
        </w:tc>
      </w:tr>
      <w:tr w:rsidR="00505139" w:rsidTr="00323555">
        <w:trPr>
          <w:trHeight w:val="284"/>
          <w:jc w:val="center"/>
        </w:trPr>
        <w:tc>
          <w:tcPr>
            <w:tcW w:w="1114" w:type="dxa"/>
            <w:vMerge/>
            <w:tcBorders>
              <w:bottom w:val="single" w:sz="4" w:space="0" w:color="auto"/>
            </w:tcBorders>
            <w:vAlign w:val="center"/>
          </w:tcPr>
          <w:p w:rsidR="00505139" w:rsidRDefault="00505139">
            <w:pPr>
              <w:adjustRightInd w:val="0"/>
              <w:snapToGrid w:val="0"/>
              <w:spacing w:line="260" w:lineRule="exact"/>
              <w:jc w:val="center"/>
              <w:rPr>
                <w:rFonts w:hAnsi="宋体"/>
                <w:sz w:val="24"/>
                <w:szCs w:val="24"/>
              </w:rPr>
            </w:pPr>
          </w:p>
        </w:tc>
        <w:tc>
          <w:tcPr>
            <w:tcW w:w="1701" w:type="dxa"/>
            <w:tcBorders>
              <w:top w:val="single" w:sz="4" w:space="0" w:color="auto"/>
              <w:bottom w:val="single" w:sz="4" w:space="0" w:color="auto"/>
            </w:tcBorders>
            <w:vAlign w:val="center"/>
          </w:tcPr>
          <w:p w:rsidR="00505139" w:rsidRPr="00505139" w:rsidRDefault="00505139">
            <w:pPr>
              <w:adjustRightInd w:val="0"/>
              <w:snapToGrid w:val="0"/>
              <w:spacing w:line="260" w:lineRule="exact"/>
              <w:jc w:val="center"/>
              <w:rPr>
                <w:sz w:val="24"/>
                <w:szCs w:val="24"/>
              </w:rPr>
            </w:pPr>
            <w:r w:rsidRPr="00505139">
              <w:rPr>
                <w:rFonts w:hint="eastAsia"/>
                <w:sz w:val="24"/>
                <w:szCs w:val="24"/>
              </w:rPr>
              <w:t>运输车辆</w:t>
            </w:r>
          </w:p>
        </w:tc>
        <w:tc>
          <w:tcPr>
            <w:tcW w:w="1134" w:type="dxa"/>
            <w:tcBorders>
              <w:top w:val="single" w:sz="4" w:space="0" w:color="auto"/>
              <w:bottom w:val="single" w:sz="4" w:space="0" w:color="auto"/>
            </w:tcBorders>
            <w:vAlign w:val="center"/>
          </w:tcPr>
          <w:p w:rsidR="00505139" w:rsidRDefault="00505139">
            <w:pPr>
              <w:adjustRightInd w:val="0"/>
              <w:snapToGrid w:val="0"/>
              <w:spacing w:line="260" w:lineRule="exact"/>
              <w:jc w:val="center"/>
              <w:rPr>
                <w:sz w:val="24"/>
                <w:szCs w:val="24"/>
              </w:rPr>
            </w:pPr>
            <w:r>
              <w:rPr>
                <w:rFonts w:hint="eastAsia"/>
                <w:sz w:val="24"/>
                <w:szCs w:val="24"/>
              </w:rPr>
              <w:t>颗粒物</w:t>
            </w:r>
          </w:p>
        </w:tc>
        <w:tc>
          <w:tcPr>
            <w:tcW w:w="3260" w:type="dxa"/>
            <w:tcBorders>
              <w:top w:val="single" w:sz="4" w:space="0" w:color="auto"/>
            </w:tcBorders>
            <w:vAlign w:val="center"/>
          </w:tcPr>
          <w:p w:rsidR="00505139" w:rsidRPr="00505139" w:rsidRDefault="00505139">
            <w:pPr>
              <w:spacing w:line="260" w:lineRule="exact"/>
              <w:jc w:val="center"/>
              <w:rPr>
                <w:bCs/>
                <w:color w:val="000000"/>
                <w:kern w:val="24"/>
                <w:sz w:val="24"/>
                <w:szCs w:val="24"/>
              </w:rPr>
            </w:pPr>
            <w:r w:rsidRPr="00505139">
              <w:rPr>
                <w:bCs/>
                <w:color w:val="000000"/>
                <w:kern w:val="24"/>
                <w:sz w:val="24"/>
                <w:szCs w:val="24"/>
              </w:rPr>
              <w:t>厂区道路硬化、未硬化的全部绿化，定期洒水保湿，</w:t>
            </w:r>
            <w:r w:rsidRPr="00505139">
              <w:rPr>
                <w:rFonts w:hint="eastAsia"/>
                <w:bCs/>
                <w:color w:val="000000"/>
                <w:kern w:val="24"/>
                <w:sz w:val="24"/>
                <w:szCs w:val="24"/>
              </w:rPr>
              <w:t>厂区主出入口设置清洗装置对车辆清洗</w:t>
            </w:r>
            <w:r w:rsidRPr="00505139">
              <w:rPr>
                <w:bCs/>
                <w:color w:val="000000"/>
                <w:kern w:val="24"/>
                <w:sz w:val="24"/>
                <w:szCs w:val="24"/>
              </w:rPr>
              <w:t>，减少道路扬尘</w:t>
            </w:r>
          </w:p>
        </w:tc>
        <w:tc>
          <w:tcPr>
            <w:tcW w:w="1907" w:type="dxa"/>
            <w:vMerge/>
            <w:vAlign w:val="center"/>
          </w:tcPr>
          <w:p w:rsidR="00505139" w:rsidRDefault="00505139">
            <w:pPr>
              <w:spacing w:line="260" w:lineRule="exact"/>
              <w:jc w:val="center"/>
              <w:rPr>
                <w:sz w:val="24"/>
                <w:szCs w:val="24"/>
              </w:rPr>
            </w:pPr>
          </w:p>
        </w:tc>
      </w:tr>
      <w:tr w:rsidR="00323555" w:rsidTr="00323555">
        <w:trPr>
          <w:trHeight w:val="284"/>
          <w:jc w:val="center"/>
        </w:trPr>
        <w:tc>
          <w:tcPr>
            <w:tcW w:w="1114" w:type="dxa"/>
            <w:vMerge w:val="restart"/>
            <w:vAlign w:val="center"/>
          </w:tcPr>
          <w:p w:rsidR="00323555" w:rsidRPr="00323555" w:rsidRDefault="00323555">
            <w:pPr>
              <w:adjustRightInd w:val="0"/>
              <w:snapToGrid w:val="0"/>
              <w:spacing w:line="260" w:lineRule="exact"/>
              <w:jc w:val="center"/>
              <w:rPr>
                <w:sz w:val="24"/>
                <w:szCs w:val="24"/>
              </w:rPr>
            </w:pPr>
            <w:r w:rsidRPr="00323555">
              <w:rPr>
                <w:rFonts w:hAnsi="宋体"/>
                <w:sz w:val="24"/>
                <w:szCs w:val="24"/>
              </w:rPr>
              <w:lastRenderedPageBreak/>
              <w:t>地表水环境</w:t>
            </w:r>
          </w:p>
        </w:tc>
        <w:tc>
          <w:tcPr>
            <w:tcW w:w="1701" w:type="dxa"/>
            <w:tcBorders>
              <w:top w:val="single" w:sz="4" w:space="0" w:color="auto"/>
            </w:tcBorders>
            <w:vAlign w:val="center"/>
          </w:tcPr>
          <w:p w:rsidR="00323555" w:rsidRPr="00323555" w:rsidRDefault="00323555">
            <w:pPr>
              <w:adjustRightInd w:val="0"/>
              <w:snapToGrid w:val="0"/>
              <w:spacing w:line="260" w:lineRule="exact"/>
              <w:jc w:val="center"/>
              <w:rPr>
                <w:sz w:val="24"/>
                <w:szCs w:val="24"/>
              </w:rPr>
            </w:pPr>
            <w:r w:rsidRPr="00323555">
              <w:rPr>
                <w:rFonts w:hint="eastAsia"/>
                <w:sz w:val="24"/>
                <w:szCs w:val="24"/>
              </w:rPr>
              <w:t>水浮选废水</w:t>
            </w:r>
          </w:p>
        </w:tc>
        <w:tc>
          <w:tcPr>
            <w:tcW w:w="1134" w:type="dxa"/>
            <w:tcBorders>
              <w:top w:val="single" w:sz="4" w:space="0" w:color="auto"/>
            </w:tcBorders>
            <w:vAlign w:val="center"/>
          </w:tcPr>
          <w:p w:rsidR="00323555" w:rsidRPr="00323555" w:rsidRDefault="00323555" w:rsidP="00A95D8A">
            <w:pPr>
              <w:adjustRightInd w:val="0"/>
              <w:snapToGrid w:val="0"/>
              <w:spacing w:line="260" w:lineRule="exact"/>
              <w:jc w:val="center"/>
              <w:rPr>
                <w:sz w:val="24"/>
                <w:szCs w:val="24"/>
              </w:rPr>
            </w:pPr>
            <w:r w:rsidRPr="00323555">
              <w:rPr>
                <w:rFonts w:hint="eastAsia"/>
                <w:sz w:val="24"/>
                <w:szCs w:val="24"/>
              </w:rPr>
              <w:t>COD</w:t>
            </w:r>
            <w:r w:rsidRPr="00323555">
              <w:rPr>
                <w:rFonts w:hint="eastAsia"/>
                <w:sz w:val="24"/>
                <w:szCs w:val="24"/>
              </w:rPr>
              <w:t>、</w:t>
            </w:r>
            <w:r w:rsidRPr="00323555">
              <w:rPr>
                <w:rFonts w:hint="eastAsia"/>
                <w:bCs/>
                <w:sz w:val="24"/>
                <w:szCs w:val="24"/>
              </w:rPr>
              <w:t>SS</w:t>
            </w:r>
          </w:p>
        </w:tc>
        <w:tc>
          <w:tcPr>
            <w:tcW w:w="3260" w:type="dxa"/>
            <w:tcBorders>
              <w:top w:val="single" w:sz="4" w:space="0" w:color="auto"/>
            </w:tcBorders>
            <w:vAlign w:val="center"/>
          </w:tcPr>
          <w:p w:rsidR="00323555" w:rsidRPr="00323555" w:rsidRDefault="00323555">
            <w:pPr>
              <w:adjustRightInd w:val="0"/>
              <w:snapToGrid w:val="0"/>
              <w:spacing w:line="260" w:lineRule="exact"/>
              <w:jc w:val="center"/>
              <w:rPr>
                <w:sz w:val="24"/>
                <w:szCs w:val="24"/>
              </w:rPr>
            </w:pPr>
            <w:r w:rsidRPr="00323555">
              <w:rPr>
                <w:rFonts w:hint="eastAsia"/>
                <w:sz w:val="24"/>
                <w:szCs w:val="24"/>
              </w:rPr>
              <w:t>收集后排入厂区新建沉淀池，经沉淀池处理后，上层清水排入清水池暂存，回用于生产不外排</w:t>
            </w:r>
          </w:p>
        </w:tc>
        <w:tc>
          <w:tcPr>
            <w:tcW w:w="1907" w:type="dxa"/>
            <w:tcBorders>
              <w:top w:val="single" w:sz="4" w:space="0" w:color="auto"/>
            </w:tcBorders>
            <w:vAlign w:val="center"/>
          </w:tcPr>
          <w:p w:rsidR="00323555" w:rsidRPr="00323555" w:rsidRDefault="00323555">
            <w:pPr>
              <w:adjustRightInd w:val="0"/>
              <w:snapToGrid w:val="0"/>
              <w:spacing w:line="260" w:lineRule="exact"/>
              <w:jc w:val="center"/>
              <w:rPr>
                <w:sz w:val="24"/>
                <w:szCs w:val="24"/>
              </w:rPr>
            </w:pPr>
            <w:r w:rsidRPr="00323555">
              <w:rPr>
                <w:rFonts w:hint="eastAsia"/>
                <w:sz w:val="24"/>
                <w:szCs w:val="24"/>
              </w:rPr>
              <w:t>不外排</w:t>
            </w:r>
          </w:p>
        </w:tc>
      </w:tr>
      <w:tr w:rsidR="00323555" w:rsidTr="00323555">
        <w:trPr>
          <w:trHeight w:val="284"/>
          <w:jc w:val="center"/>
        </w:trPr>
        <w:tc>
          <w:tcPr>
            <w:tcW w:w="1114" w:type="dxa"/>
            <w:vMerge/>
            <w:vAlign w:val="center"/>
          </w:tcPr>
          <w:p w:rsidR="00323555" w:rsidRPr="00323555" w:rsidRDefault="00323555">
            <w:pPr>
              <w:adjustRightInd w:val="0"/>
              <w:snapToGrid w:val="0"/>
              <w:spacing w:line="260" w:lineRule="exact"/>
              <w:jc w:val="center"/>
              <w:rPr>
                <w:rFonts w:hAnsi="宋体"/>
                <w:sz w:val="24"/>
                <w:szCs w:val="24"/>
              </w:rPr>
            </w:pPr>
          </w:p>
        </w:tc>
        <w:tc>
          <w:tcPr>
            <w:tcW w:w="1701" w:type="dxa"/>
            <w:tcBorders>
              <w:top w:val="single" w:sz="4" w:space="0" w:color="auto"/>
            </w:tcBorders>
            <w:vAlign w:val="center"/>
          </w:tcPr>
          <w:p w:rsidR="00323555" w:rsidRPr="00323555" w:rsidRDefault="00323555">
            <w:pPr>
              <w:adjustRightInd w:val="0"/>
              <w:snapToGrid w:val="0"/>
              <w:spacing w:line="260" w:lineRule="exact"/>
              <w:jc w:val="center"/>
              <w:rPr>
                <w:sz w:val="24"/>
                <w:szCs w:val="24"/>
              </w:rPr>
            </w:pPr>
            <w:r w:rsidRPr="00323555">
              <w:rPr>
                <w:rFonts w:hint="eastAsia"/>
                <w:sz w:val="24"/>
                <w:szCs w:val="24"/>
              </w:rPr>
              <w:t>锅炉废水</w:t>
            </w:r>
          </w:p>
        </w:tc>
        <w:tc>
          <w:tcPr>
            <w:tcW w:w="1134" w:type="dxa"/>
            <w:tcBorders>
              <w:top w:val="single" w:sz="4" w:space="0" w:color="auto"/>
            </w:tcBorders>
            <w:vAlign w:val="center"/>
          </w:tcPr>
          <w:p w:rsidR="00323555" w:rsidRPr="00323555" w:rsidRDefault="00323555">
            <w:pPr>
              <w:adjustRightInd w:val="0"/>
              <w:snapToGrid w:val="0"/>
              <w:spacing w:line="260" w:lineRule="exact"/>
              <w:jc w:val="center"/>
              <w:rPr>
                <w:sz w:val="24"/>
                <w:szCs w:val="24"/>
              </w:rPr>
            </w:pPr>
            <w:r w:rsidRPr="00323555">
              <w:rPr>
                <w:rFonts w:hint="eastAsia"/>
                <w:sz w:val="24"/>
                <w:szCs w:val="24"/>
              </w:rPr>
              <w:t>COD</w:t>
            </w:r>
            <w:r w:rsidRPr="00323555">
              <w:rPr>
                <w:rFonts w:hint="eastAsia"/>
                <w:sz w:val="24"/>
                <w:szCs w:val="24"/>
              </w:rPr>
              <w:t>、</w:t>
            </w:r>
            <w:r w:rsidRPr="00323555">
              <w:rPr>
                <w:rFonts w:hint="eastAsia"/>
                <w:bCs/>
                <w:sz w:val="24"/>
                <w:szCs w:val="24"/>
              </w:rPr>
              <w:t>SS</w:t>
            </w:r>
          </w:p>
        </w:tc>
        <w:tc>
          <w:tcPr>
            <w:tcW w:w="3260" w:type="dxa"/>
            <w:tcBorders>
              <w:top w:val="single" w:sz="4" w:space="0" w:color="auto"/>
            </w:tcBorders>
            <w:vAlign w:val="center"/>
          </w:tcPr>
          <w:p w:rsidR="00323555" w:rsidRPr="00323555" w:rsidRDefault="00323555">
            <w:pPr>
              <w:adjustRightInd w:val="0"/>
              <w:snapToGrid w:val="0"/>
              <w:spacing w:line="260" w:lineRule="exact"/>
              <w:jc w:val="center"/>
              <w:rPr>
                <w:sz w:val="24"/>
                <w:szCs w:val="24"/>
              </w:rPr>
            </w:pPr>
            <w:r w:rsidRPr="00323555">
              <w:rPr>
                <w:rFonts w:hint="eastAsia"/>
                <w:sz w:val="24"/>
                <w:szCs w:val="24"/>
              </w:rPr>
              <w:t>电锅炉制备纯水所产生的废气为清净下水，排入厂区清水池用于生产配料</w:t>
            </w:r>
          </w:p>
        </w:tc>
        <w:tc>
          <w:tcPr>
            <w:tcW w:w="1907" w:type="dxa"/>
            <w:tcBorders>
              <w:top w:val="single" w:sz="4" w:space="0" w:color="auto"/>
            </w:tcBorders>
            <w:vAlign w:val="center"/>
          </w:tcPr>
          <w:p w:rsidR="00323555" w:rsidRPr="00323555" w:rsidRDefault="00323555">
            <w:pPr>
              <w:adjustRightInd w:val="0"/>
              <w:snapToGrid w:val="0"/>
              <w:spacing w:line="260" w:lineRule="exact"/>
              <w:jc w:val="center"/>
              <w:rPr>
                <w:sz w:val="24"/>
                <w:szCs w:val="24"/>
              </w:rPr>
            </w:pPr>
            <w:r w:rsidRPr="00323555">
              <w:rPr>
                <w:rFonts w:hint="eastAsia"/>
                <w:sz w:val="24"/>
                <w:szCs w:val="24"/>
              </w:rPr>
              <w:t>不外排</w:t>
            </w:r>
          </w:p>
        </w:tc>
      </w:tr>
      <w:tr w:rsidR="00323555" w:rsidTr="00323555">
        <w:trPr>
          <w:trHeight w:val="284"/>
          <w:jc w:val="center"/>
        </w:trPr>
        <w:tc>
          <w:tcPr>
            <w:tcW w:w="1114" w:type="dxa"/>
            <w:vMerge/>
            <w:vAlign w:val="center"/>
          </w:tcPr>
          <w:p w:rsidR="00323555" w:rsidRPr="00323555" w:rsidRDefault="00323555">
            <w:pPr>
              <w:adjustRightInd w:val="0"/>
              <w:snapToGrid w:val="0"/>
              <w:spacing w:line="260" w:lineRule="exact"/>
              <w:jc w:val="center"/>
              <w:rPr>
                <w:rFonts w:hAnsi="宋体"/>
                <w:sz w:val="24"/>
                <w:szCs w:val="24"/>
              </w:rPr>
            </w:pPr>
          </w:p>
        </w:tc>
        <w:tc>
          <w:tcPr>
            <w:tcW w:w="1701" w:type="dxa"/>
            <w:tcBorders>
              <w:top w:val="single" w:sz="4" w:space="0" w:color="auto"/>
            </w:tcBorders>
            <w:vAlign w:val="center"/>
          </w:tcPr>
          <w:p w:rsidR="00323555" w:rsidRPr="00323555" w:rsidRDefault="00323555">
            <w:pPr>
              <w:adjustRightInd w:val="0"/>
              <w:snapToGrid w:val="0"/>
              <w:spacing w:line="260" w:lineRule="exact"/>
              <w:jc w:val="center"/>
              <w:rPr>
                <w:sz w:val="24"/>
                <w:szCs w:val="24"/>
              </w:rPr>
            </w:pPr>
            <w:r w:rsidRPr="00323555">
              <w:rPr>
                <w:rFonts w:hint="eastAsia"/>
                <w:sz w:val="24"/>
                <w:szCs w:val="24"/>
              </w:rPr>
              <w:t>车辆冲洗废水</w:t>
            </w:r>
          </w:p>
        </w:tc>
        <w:tc>
          <w:tcPr>
            <w:tcW w:w="1134" w:type="dxa"/>
            <w:tcBorders>
              <w:top w:val="single" w:sz="4" w:space="0" w:color="auto"/>
            </w:tcBorders>
            <w:vAlign w:val="center"/>
          </w:tcPr>
          <w:p w:rsidR="00323555" w:rsidRPr="00323555" w:rsidRDefault="00323555">
            <w:pPr>
              <w:adjustRightInd w:val="0"/>
              <w:snapToGrid w:val="0"/>
              <w:spacing w:line="260" w:lineRule="exact"/>
              <w:jc w:val="center"/>
              <w:rPr>
                <w:sz w:val="24"/>
                <w:szCs w:val="24"/>
              </w:rPr>
            </w:pPr>
            <w:r w:rsidRPr="00323555">
              <w:rPr>
                <w:rFonts w:hint="eastAsia"/>
                <w:sz w:val="24"/>
                <w:szCs w:val="24"/>
              </w:rPr>
              <w:t>COD</w:t>
            </w:r>
            <w:r w:rsidRPr="00323555">
              <w:rPr>
                <w:rFonts w:hint="eastAsia"/>
                <w:sz w:val="24"/>
                <w:szCs w:val="24"/>
              </w:rPr>
              <w:t>、</w:t>
            </w:r>
            <w:r w:rsidRPr="00323555">
              <w:rPr>
                <w:rFonts w:hint="eastAsia"/>
                <w:bCs/>
                <w:sz w:val="24"/>
                <w:szCs w:val="24"/>
              </w:rPr>
              <w:t>SS</w:t>
            </w:r>
          </w:p>
        </w:tc>
        <w:tc>
          <w:tcPr>
            <w:tcW w:w="3260" w:type="dxa"/>
            <w:tcBorders>
              <w:top w:val="single" w:sz="4" w:space="0" w:color="auto"/>
            </w:tcBorders>
            <w:vAlign w:val="center"/>
          </w:tcPr>
          <w:p w:rsidR="00323555" w:rsidRPr="00323555" w:rsidRDefault="00323555" w:rsidP="00A95D8A">
            <w:pPr>
              <w:adjustRightInd w:val="0"/>
              <w:snapToGrid w:val="0"/>
              <w:spacing w:line="260" w:lineRule="exact"/>
              <w:jc w:val="center"/>
              <w:rPr>
                <w:sz w:val="24"/>
                <w:szCs w:val="24"/>
              </w:rPr>
            </w:pPr>
            <w:r w:rsidRPr="00323555">
              <w:rPr>
                <w:rFonts w:hint="eastAsia"/>
                <w:sz w:val="24"/>
                <w:szCs w:val="24"/>
              </w:rPr>
              <w:t>冲洗废水收集后排入沉淀池处理</w:t>
            </w:r>
          </w:p>
        </w:tc>
        <w:tc>
          <w:tcPr>
            <w:tcW w:w="1907" w:type="dxa"/>
            <w:tcBorders>
              <w:top w:val="single" w:sz="4" w:space="0" w:color="auto"/>
            </w:tcBorders>
            <w:vAlign w:val="center"/>
          </w:tcPr>
          <w:p w:rsidR="00323555" w:rsidRPr="00323555" w:rsidRDefault="00323555">
            <w:pPr>
              <w:adjustRightInd w:val="0"/>
              <w:snapToGrid w:val="0"/>
              <w:spacing w:line="260" w:lineRule="exact"/>
              <w:jc w:val="center"/>
              <w:rPr>
                <w:sz w:val="24"/>
                <w:szCs w:val="24"/>
              </w:rPr>
            </w:pPr>
            <w:r w:rsidRPr="00323555">
              <w:rPr>
                <w:rFonts w:hint="eastAsia"/>
                <w:sz w:val="24"/>
                <w:szCs w:val="24"/>
              </w:rPr>
              <w:t>不外排</w:t>
            </w:r>
          </w:p>
        </w:tc>
      </w:tr>
      <w:tr w:rsidR="00323555" w:rsidTr="00323555">
        <w:trPr>
          <w:trHeight w:val="284"/>
          <w:jc w:val="center"/>
        </w:trPr>
        <w:tc>
          <w:tcPr>
            <w:tcW w:w="1114" w:type="dxa"/>
            <w:vMerge/>
            <w:vAlign w:val="center"/>
          </w:tcPr>
          <w:p w:rsidR="00323555" w:rsidRPr="00323555" w:rsidRDefault="00323555">
            <w:pPr>
              <w:adjustRightInd w:val="0"/>
              <w:snapToGrid w:val="0"/>
              <w:spacing w:line="260" w:lineRule="exact"/>
              <w:jc w:val="center"/>
              <w:rPr>
                <w:rFonts w:hAnsi="宋体"/>
                <w:sz w:val="24"/>
                <w:szCs w:val="24"/>
              </w:rPr>
            </w:pPr>
          </w:p>
        </w:tc>
        <w:tc>
          <w:tcPr>
            <w:tcW w:w="1701" w:type="dxa"/>
            <w:tcBorders>
              <w:top w:val="single" w:sz="4" w:space="0" w:color="auto"/>
            </w:tcBorders>
            <w:vAlign w:val="center"/>
          </w:tcPr>
          <w:p w:rsidR="00323555" w:rsidRPr="00323555" w:rsidRDefault="00323555">
            <w:pPr>
              <w:adjustRightInd w:val="0"/>
              <w:snapToGrid w:val="0"/>
              <w:spacing w:line="260" w:lineRule="exact"/>
              <w:jc w:val="center"/>
              <w:rPr>
                <w:sz w:val="24"/>
                <w:szCs w:val="24"/>
              </w:rPr>
            </w:pPr>
            <w:r w:rsidRPr="00323555">
              <w:rPr>
                <w:rFonts w:hint="eastAsia"/>
                <w:sz w:val="24"/>
                <w:szCs w:val="24"/>
              </w:rPr>
              <w:t>设备清洗废水</w:t>
            </w:r>
          </w:p>
        </w:tc>
        <w:tc>
          <w:tcPr>
            <w:tcW w:w="1134" w:type="dxa"/>
            <w:tcBorders>
              <w:top w:val="single" w:sz="4" w:space="0" w:color="auto"/>
            </w:tcBorders>
            <w:vAlign w:val="center"/>
          </w:tcPr>
          <w:p w:rsidR="00323555" w:rsidRPr="00323555" w:rsidRDefault="00323555">
            <w:pPr>
              <w:adjustRightInd w:val="0"/>
              <w:snapToGrid w:val="0"/>
              <w:spacing w:line="260" w:lineRule="exact"/>
              <w:jc w:val="center"/>
              <w:rPr>
                <w:sz w:val="24"/>
                <w:szCs w:val="24"/>
              </w:rPr>
            </w:pPr>
            <w:r w:rsidRPr="00323555">
              <w:rPr>
                <w:rFonts w:hint="eastAsia"/>
                <w:sz w:val="24"/>
                <w:szCs w:val="24"/>
              </w:rPr>
              <w:t>COD</w:t>
            </w:r>
            <w:r w:rsidRPr="00323555">
              <w:rPr>
                <w:rFonts w:hint="eastAsia"/>
                <w:sz w:val="24"/>
                <w:szCs w:val="24"/>
              </w:rPr>
              <w:t>、</w:t>
            </w:r>
            <w:r w:rsidRPr="00323555">
              <w:rPr>
                <w:rFonts w:hint="eastAsia"/>
                <w:bCs/>
                <w:sz w:val="24"/>
                <w:szCs w:val="24"/>
              </w:rPr>
              <w:t>SS</w:t>
            </w:r>
          </w:p>
        </w:tc>
        <w:tc>
          <w:tcPr>
            <w:tcW w:w="3260" w:type="dxa"/>
            <w:tcBorders>
              <w:top w:val="single" w:sz="4" w:space="0" w:color="auto"/>
            </w:tcBorders>
            <w:vAlign w:val="center"/>
          </w:tcPr>
          <w:p w:rsidR="00323555" w:rsidRPr="00323555" w:rsidRDefault="00323555" w:rsidP="001B52B4">
            <w:pPr>
              <w:adjustRightInd w:val="0"/>
              <w:snapToGrid w:val="0"/>
              <w:spacing w:line="260" w:lineRule="exact"/>
              <w:jc w:val="center"/>
              <w:rPr>
                <w:sz w:val="24"/>
                <w:szCs w:val="24"/>
              </w:rPr>
            </w:pPr>
            <w:r w:rsidRPr="00323555">
              <w:rPr>
                <w:rFonts w:hint="eastAsia"/>
                <w:sz w:val="24"/>
                <w:szCs w:val="24"/>
              </w:rPr>
              <w:t>废水</w:t>
            </w:r>
            <w:r w:rsidR="001B52B4">
              <w:rPr>
                <w:rFonts w:hint="eastAsia"/>
                <w:sz w:val="24"/>
                <w:szCs w:val="24"/>
              </w:rPr>
              <w:t>经砂石分离机处理后，</w:t>
            </w:r>
            <w:r w:rsidRPr="00323555">
              <w:rPr>
                <w:rFonts w:hint="eastAsia"/>
                <w:sz w:val="24"/>
                <w:szCs w:val="24"/>
              </w:rPr>
              <w:t>排入厂区沉淀池处理</w:t>
            </w:r>
          </w:p>
        </w:tc>
        <w:tc>
          <w:tcPr>
            <w:tcW w:w="1907" w:type="dxa"/>
            <w:tcBorders>
              <w:top w:val="single" w:sz="4" w:space="0" w:color="auto"/>
            </w:tcBorders>
            <w:vAlign w:val="center"/>
          </w:tcPr>
          <w:p w:rsidR="00323555" w:rsidRPr="00323555" w:rsidRDefault="00323555">
            <w:pPr>
              <w:adjustRightInd w:val="0"/>
              <w:snapToGrid w:val="0"/>
              <w:spacing w:line="260" w:lineRule="exact"/>
              <w:jc w:val="center"/>
              <w:rPr>
                <w:sz w:val="24"/>
                <w:szCs w:val="24"/>
              </w:rPr>
            </w:pPr>
            <w:r w:rsidRPr="00323555">
              <w:rPr>
                <w:rFonts w:hint="eastAsia"/>
                <w:sz w:val="24"/>
                <w:szCs w:val="24"/>
              </w:rPr>
              <w:t>不外排</w:t>
            </w:r>
            <w:r w:rsidRPr="00323555">
              <w:rPr>
                <w:rFonts w:hint="eastAsia"/>
                <w:sz w:val="24"/>
                <w:szCs w:val="24"/>
              </w:rPr>
              <w:t xml:space="preserve"> </w:t>
            </w:r>
          </w:p>
        </w:tc>
      </w:tr>
      <w:tr w:rsidR="00323555" w:rsidTr="00323555">
        <w:trPr>
          <w:trHeight w:val="284"/>
          <w:jc w:val="center"/>
        </w:trPr>
        <w:tc>
          <w:tcPr>
            <w:tcW w:w="1114" w:type="dxa"/>
            <w:vMerge/>
            <w:vAlign w:val="center"/>
          </w:tcPr>
          <w:p w:rsidR="00323555" w:rsidRPr="00323555" w:rsidRDefault="00323555">
            <w:pPr>
              <w:adjustRightInd w:val="0"/>
              <w:snapToGrid w:val="0"/>
              <w:spacing w:line="260" w:lineRule="exact"/>
              <w:jc w:val="center"/>
              <w:rPr>
                <w:rFonts w:hAnsi="宋体"/>
                <w:sz w:val="24"/>
                <w:szCs w:val="24"/>
              </w:rPr>
            </w:pPr>
          </w:p>
        </w:tc>
        <w:tc>
          <w:tcPr>
            <w:tcW w:w="1701" w:type="dxa"/>
            <w:tcBorders>
              <w:top w:val="single" w:sz="4" w:space="0" w:color="auto"/>
            </w:tcBorders>
            <w:vAlign w:val="center"/>
          </w:tcPr>
          <w:p w:rsidR="00323555" w:rsidRPr="00323555" w:rsidRDefault="00323555">
            <w:pPr>
              <w:adjustRightInd w:val="0"/>
              <w:snapToGrid w:val="0"/>
              <w:spacing w:line="260" w:lineRule="exact"/>
              <w:jc w:val="center"/>
              <w:rPr>
                <w:sz w:val="24"/>
                <w:szCs w:val="24"/>
              </w:rPr>
            </w:pPr>
            <w:r w:rsidRPr="00323555">
              <w:rPr>
                <w:rFonts w:hint="eastAsia"/>
                <w:sz w:val="24"/>
                <w:szCs w:val="24"/>
              </w:rPr>
              <w:t>生活污水</w:t>
            </w:r>
          </w:p>
        </w:tc>
        <w:tc>
          <w:tcPr>
            <w:tcW w:w="1134" w:type="dxa"/>
            <w:tcBorders>
              <w:top w:val="single" w:sz="4" w:space="0" w:color="auto"/>
            </w:tcBorders>
            <w:vAlign w:val="center"/>
          </w:tcPr>
          <w:p w:rsidR="00323555" w:rsidRPr="00323555" w:rsidRDefault="00323555">
            <w:pPr>
              <w:adjustRightInd w:val="0"/>
              <w:snapToGrid w:val="0"/>
              <w:spacing w:line="260" w:lineRule="exact"/>
              <w:jc w:val="center"/>
              <w:rPr>
                <w:sz w:val="24"/>
                <w:szCs w:val="24"/>
              </w:rPr>
            </w:pPr>
            <w:r w:rsidRPr="00323555">
              <w:rPr>
                <w:sz w:val="24"/>
                <w:szCs w:val="24"/>
              </w:rPr>
              <w:t>COD</w:t>
            </w:r>
            <w:r w:rsidRPr="00323555">
              <w:rPr>
                <w:rFonts w:hint="eastAsia"/>
                <w:sz w:val="24"/>
                <w:szCs w:val="24"/>
              </w:rPr>
              <w:t>、</w:t>
            </w:r>
            <w:r w:rsidRPr="00323555">
              <w:rPr>
                <w:rFonts w:hint="eastAsia"/>
                <w:sz w:val="24"/>
                <w:szCs w:val="24"/>
              </w:rPr>
              <w:t>SS</w:t>
            </w:r>
            <w:r w:rsidRPr="00323555">
              <w:rPr>
                <w:rFonts w:hint="eastAsia"/>
                <w:sz w:val="24"/>
                <w:szCs w:val="24"/>
              </w:rPr>
              <w:t>、</w:t>
            </w:r>
            <w:r w:rsidRPr="00323555">
              <w:rPr>
                <w:rFonts w:hint="eastAsia"/>
                <w:sz w:val="24"/>
                <w:szCs w:val="24"/>
              </w:rPr>
              <w:t>NH</w:t>
            </w:r>
            <w:r w:rsidRPr="00323555">
              <w:rPr>
                <w:rFonts w:hint="eastAsia"/>
                <w:sz w:val="24"/>
                <w:szCs w:val="24"/>
                <w:vertAlign w:val="subscript"/>
              </w:rPr>
              <w:t>3</w:t>
            </w:r>
            <w:r w:rsidRPr="00323555">
              <w:rPr>
                <w:rFonts w:hint="eastAsia"/>
                <w:sz w:val="24"/>
                <w:szCs w:val="24"/>
              </w:rPr>
              <w:t>-N</w:t>
            </w:r>
            <w:r w:rsidRPr="00323555">
              <w:rPr>
                <w:rFonts w:hint="eastAsia"/>
                <w:sz w:val="24"/>
                <w:szCs w:val="24"/>
              </w:rPr>
              <w:t>、</w:t>
            </w:r>
            <w:r w:rsidRPr="00323555">
              <w:rPr>
                <w:rFonts w:hint="eastAsia"/>
                <w:sz w:val="24"/>
                <w:szCs w:val="24"/>
              </w:rPr>
              <w:t>TP</w:t>
            </w:r>
            <w:r w:rsidRPr="00323555">
              <w:rPr>
                <w:rFonts w:hint="eastAsia"/>
                <w:sz w:val="24"/>
                <w:szCs w:val="24"/>
              </w:rPr>
              <w:t>、</w:t>
            </w:r>
            <w:r w:rsidRPr="00323555">
              <w:rPr>
                <w:rFonts w:hint="eastAsia"/>
                <w:sz w:val="24"/>
                <w:szCs w:val="24"/>
              </w:rPr>
              <w:t>TN</w:t>
            </w:r>
          </w:p>
        </w:tc>
        <w:tc>
          <w:tcPr>
            <w:tcW w:w="3260" w:type="dxa"/>
            <w:tcBorders>
              <w:top w:val="single" w:sz="4" w:space="0" w:color="auto"/>
            </w:tcBorders>
            <w:vAlign w:val="center"/>
          </w:tcPr>
          <w:p w:rsidR="00323555" w:rsidRPr="00323555" w:rsidRDefault="00323555">
            <w:pPr>
              <w:adjustRightInd w:val="0"/>
              <w:snapToGrid w:val="0"/>
              <w:spacing w:line="260" w:lineRule="exact"/>
              <w:jc w:val="center"/>
              <w:rPr>
                <w:sz w:val="24"/>
                <w:szCs w:val="24"/>
              </w:rPr>
            </w:pPr>
            <w:r w:rsidRPr="00323555">
              <w:rPr>
                <w:rFonts w:hint="eastAsia"/>
                <w:sz w:val="24"/>
                <w:szCs w:val="24"/>
              </w:rPr>
              <w:t>生活污水经化粪池处理后通过市政管网排入大召营镇污水处理厂进一步处理</w:t>
            </w:r>
          </w:p>
        </w:tc>
        <w:tc>
          <w:tcPr>
            <w:tcW w:w="1907" w:type="dxa"/>
            <w:tcBorders>
              <w:top w:val="single" w:sz="4" w:space="0" w:color="auto"/>
            </w:tcBorders>
            <w:vAlign w:val="center"/>
          </w:tcPr>
          <w:p w:rsidR="00323555" w:rsidRPr="00323555" w:rsidRDefault="00323555">
            <w:pPr>
              <w:adjustRightInd w:val="0"/>
              <w:snapToGrid w:val="0"/>
              <w:spacing w:line="260" w:lineRule="exact"/>
              <w:jc w:val="center"/>
              <w:rPr>
                <w:sz w:val="24"/>
                <w:szCs w:val="24"/>
              </w:rPr>
            </w:pPr>
            <w:r w:rsidRPr="00323555">
              <w:rPr>
                <w:rFonts w:hint="eastAsia"/>
                <w:sz w:val="24"/>
                <w:szCs w:val="24"/>
              </w:rPr>
              <w:t>大召营镇污水处理厂收水标准</w:t>
            </w:r>
          </w:p>
        </w:tc>
      </w:tr>
      <w:tr w:rsidR="00E962F0" w:rsidTr="00323555">
        <w:trPr>
          <w:trHeight w:val="284"/>
          <w:jc w:val="center"/>
        </w:trPr>
        <w:tc>
          <w:tcPr>
            <w:tcW w:w="1114" w:type="dxa"/>
            <w:vAlign w:val="center"/>
          </w:tcPr>
          <w:p w:rsidR="00E962F0" w:rsidRDefault="00157BE9">
            <w:pPr>
              <w:adjustRightInd w:val="0"/>
              <w:snapToGrid w:val="0"/>
              <w:spacing w:line="260" w:lineRule="exact"/>
              <w:jc w:val="center"/>
              <w:rPr>
                <w:sz w:val="24"/>
                <w:szCs w:val="24"/>
              </w:rPr>
            </w:pPr>
            <w:r>
              <w:rPr>
                <w:rFonts w:hAnsi="宋体"/>
                <w:sz w:val="24"/>
                <w:szCs w:val="24"/>
              </w:rPr>
              <w:t>声环境</w:t>
            </w:r>
          </w:p>
        </w:tc>
        <w:tc>
          <w:tcPr>
            <w:tcW w:w="1701" w:type="dxa"/>
            <w:vAlign w:val="center"/>
          </w:tcPr>
          <w:p w:rsidR="00E962F0" w:rsidRDefault="00A95D8A" w:rsidP="00A95D8A">
            <w:pPr>
              <w:adjustRightInd w:val="0"/>
              <w:snapToGrid w:val="0"/>
              <w:spacing w:line="260" w:lineRule="exact"/>
              <w:jc w:val="center"/>
              <w:rPr>
                <w:sz w:val="24"/>
                <w:szCs w:val="24"/>
              </w:rPr>
            </w:pPr>
            <w:r>
              <w:rPr>
                <w:rFonts w:hint="eastAsia"/>
                <w:color w:val="000000"/>
                <w:sz w:val="24"/>
                <w:szCs w:val="24"/>
              </w:rPr>
              <w:t>破碎机、搅拌机</w:t>
            </w:r>
            <w:r w:rsidR="00157BE9">
              <w:rPr>
                <w:color w:val="000000"/>
                <w:sz w:val="24"/>
                <w:szCs w:val="24"/>
              </w:rPr>
              <w:t>等</w:t>
            </w:r>
            <w:r w:rsidR="00157BE9">
              <w:rPr>
                <w:rFonts w:hint="eastAsia"/>
                <w:color w:val="000000"/>
                <w:sz w:val="24"/>
                <w:szCs w:val="24"/>
              </w:rPr>
              <w:t>设备</w:t>
            </w:r>
          </w:p>
        </w:tc>
        <w:tc>
          <w:tcPr>
            <w:tcW w:w="1134" w:type="dxa"/>
            <w:vAlign w:val="center"/>
          </w:tcPr>
          <w:p w:rsidR="00E962F0" w:rsidRDefault="00157BE9">
            <w:pPr>
              <w:adjustRightInd w:val="0"/>
              <w:snapToGrid w:val="0"/>
              <w:spacing w:line="260" w:lineRule="exact"/>
              <w:jc w:val="center"/>
              <w:rPr>
                <w:sz w:val="24"/>
                <w:szCs w:val="24"/>
              </w:rPr>
            </w:pPr>
            <w:r>
              <w:rPr>
                <w:rFonts w:hAnsi="宋体"/>
                <w:sz w:val="24"/>
                <w:szCs w:val="24"/>
              </w:rPr>
              <w:t>噪声</w:t>
            </w:r>
          </w:p>
        </w:tc>
        <w:tc>
          <w:tcPr>
            <w:tcW w:w="3260" w:type="dxa"/>
            <w:vAlign w:val="center"/>
          </w:tcPr>
          <w:p w:rsidR="00E962F0" w:rsidRDefault="00A95D8A">
            <w:pPr>
              <w:adjustRightInd w:val="0"/>
              <w:snapToGrid w:val="0"/>
              <w:spacing w:line="260" w:lineRule="exact"/>
              <w:jc w:val="center"/>
              <w:rPr>
                <w:sz w:val="24"/>
                <w:szCs w:val="24"/>
              </w:rPr>
            </w:pPr>
            <w:r>
              <w:rPr>
                <w:rFonts w:hint="eastAsia"/>
                <w:bCs/>
                <w:color w:val="000000"/>
                <w:sz w:val="24"/>
                <w:szCs w:val="24"/>
              </w:rPr>
              <w:t>设备减振、</w:t>
            </w:r>
            <w:r w:rsidR="00157BE9">
              <w:rPr>
                <w:rFonts w:hint="eastAsia"/>
                <w:bCs/>
                <w:color w:val="000000"/>
                <w:sz w:val="24"/>
                <w:szCs w:val="24"/>
              </w:rPr>
              <w:t>厂房密闭</w:t>
            </w:r>
            <w:r w:rsidR="00157BE9">
              <w:rPr>
                <w:color w:val="000000"/>
                <w:sz w:val="24"/>
                <w:szCs w:val="24"/>
              </w:rPr>
              <w:t>隔音、距离衰减</w:t>
            </w:r>
          </w:p>
        </w:tc>
        <w:tc>
          <w:tcPr>
            <w:tcW w:w="1907" w:type="dxa"/>
            <w:vAlign w:val="center"/>
          </w:tcPr>
          <w:p w:rsidR="00E962F0" w:rsidRDefault="00157BE9">
            <w:pPr>
              <w:adjustRightInd w:val="0"/>
              <w:snapToGrid w:val="0"/>
              <w:spacing w:line="260" w:lineRule="exact"/>
              <w:jc w:val="center"/>
              <w:rPr>
                <w:sz w:val="24"/>
                <w:szCs w:val="24"/>
              </w:rPr>
            </w:pPr>
            <w:r>
              <w:rPr>
                <w:color w:val="000000"/>
                <w:kern w:val="24"/>
                <w:sz w:val="24"/>
                <w:szCs w:val="24"/>
              </w:rPr>
              <w:t>《工业企业厂界环境噪声排放标准》（</w:t>
            </w:r>
            <w:r>
              <w:rPr>
                <w:color w:val="000000"/>
                <w:kern w:val="24"/>
                <w:sz w:val="24"/>
                <w:szCs w:val="24"/>
              </w:rPr>
              <w:t>GB12348-2008</w:t>
            </w:r>
            <w:r>
              <w:rPr>
                <w:color w:val="000000"/>
                <w:kern w:val="24"/>
                <w:sz w:val="24"/>
                <w:szCs w:val="24"/>
              </w:rPr>
              <w:t>）</w:t>
            </w:r>
            <w:r>
              <w:rPr>
                <w:rFonts w:hint="eastAsia"/>
                <w:color w:val="000000"/>
                <w:kern w:val="24"/>
                <w:sz w:val="24"/>
                <w:szCs w:val="24"/>
              </w:rPr>
              <w:t>2</w:t>
            </w:r>
            <w:r>
              <w:rPr>
                <w:color w:val="000000"/>
                <w:kern w:val="24"/>
                <w:sz w:val="24"/>
                <w:szCs w:val="24"/>
              </w:rPr>
              <w:t>类</w:t>
            </w:r>
          </w:p>
        </w:tc>
      </w:tr>
      <w:tr w:rsidR="00E962F0" w:rsidTr="00323555">
        <w:trPr>
          <w:trHeight w:val="284"/>
          <w:jc w:val="center"/>
        </w:trPr>
        <w:tc>
          <w:tcPr>
            <w:tcW w:w="1114" w:type="dxa"/>
            <w:vAlign w:val="center"/>
          </w:tcPr>
          <w:p w:rsidR="00E962F0" w:rsidRDefault="00157BE9">
            <w:pPr>
              <w:adjustRightInd w:val="0"/>
              <w:snapToGrid w:val="0"/>
              <w:spacing w:line="260" w:lineRule="exact"/>
              <w:jc w:val="center"/>
              <w:rPr>
                <w:sz w:val="24"/>
                <w:szCs w:val="24"/>
              </w:rPr>
            </w:pPr>
            <w:r>
              <w:rPr>
                <w:rFonts w:hAnsi="宋体"/>
                <w:sz w:val="24"/>
                <w:szCs w:val="24"/>
              </w:rPr>
              <w:t>电磁辐射</w:t>
            </w:r>
          </w:p>
        </w:tc>
        <w:tc>
          <w:tcPr>
            <w:tcW w:w="1701" w:type="dxa"/>
            <w:vAlign w:val="center"/>
          </w:tcPr>
          <w:p w:rsidR="00E962F0" w:rsidRDefault="00157BE9">
            <w:pPr>
              <w:adjustRightInd w:val="0"/>
              <w:snapToGrid w:val="0"/>
              <w:spacing w:line="260" w:lineRule="exact"/>
              <w:jc w:val="center"/>
              <w:rPr>
                <w:sz w:val="24"/>
                <w:szCs w:val="24"/>
              </w:rPr>
            </w:pPr>
            <w:r>
              <w:rPr>
                <w:sz w:val="24"/>
                <w:szCs w:val="24"/>
              </w:rPr>
              <w:t>/</w:t>
            </w:r>
          </w:p>
        </w:tc>
        <w:tc>
          <w:tcPr>
            <w:tcW w:w="1134" w:type="dxa"/>
            <w:vAlign w:val="center"/>
          </w:tcPr>
          <w:p w:rsidR="00E962F0" w:rsidRDefault="00157BE9">
            <w:pPr>
              <w:adjustRightInd w:val="0"/>
              <w:snapToGrid w:val="0"/>
              <w:spacing w:line="260" w:lineRule="exact"/>
              <w:jc w:val="center"/>
              <w:rPr>
                <w:sz w:val="24"/>
                <w:szCs w:val="24"/>
              </w:rPr>
            </w:pPr>
            <w:r>
              <w:rPr>
                <w:sz w:val="24"/>
                <w:szCs w:val="24"/>
              </w:rPr>
              <w:t>/</w:t>
            </w:r>
          </w:p>
        </w:tc>
        <w:tc>
          <w:tcPr>
            <w:tcW w:w="3260" w:type="dxa"/>
            <w:vAlign w:val="center"/>
          </w:tcPr>
          <w:p w:rsidR="00E962F0" w:rsidRDefault="00157BE9">
            <w:pPr>
              <w:adjustRightInd w:val="0"/>
              <w:snapToGrid w:val="0"/>
              <w:spacing w:line="260" w:lineRule="exact"/>
              <w:jc w:val="center"/>
              <w:rPr>
                <w:sz w:val="24"/>
                <w:szCs w:val="24"/>
              </w:rPr>
            </w:pPr>
            <w:r>
              <w:rPr>
                <w:sz w:val="24"/>
                <w:szCs w:val="24"/>
              </w:rPr>
              <w:t>/</w:t>
            </w:r>
          </w:p>
        </w:tc>
        <w:tc>
          <w:tcPr>
            <w:tcW w:w="1907" w:type="dxa"/>
            <w:vAlign w:val="center"/>
          </w:tcPr>
          <w:p w:rsidR="00E962F0" w:rsidRDefault="00157BE9">
            <w:pPr>
              <w:adjustRightInd w:val="0"/>
              <w:snapToGrid w:val="0"/>
              <w:spacing w:line="260" w:lineRule="exact"/>
              <w:jc w:val="center"/>
              <w:rPr>
                <w:sz w:val="24"/>
                <w:szCs w:val="24"/>
              </w:rPr>
            </w:pPr>
            <w:r>
              <w:rPr>
                <w:sz w:val="24"/>
                <w:szCs w:val="24"/>
              </w:rPr>
              <w:t>/</w:t>
            </w:r>
          </w:p>
        </w:tc>
      </w:tr>
      <w:tr w:rsidR="00E962F0">
        <w:trPr>
          <w:trHeight w:val="284"/>
          <w:jc w:val="center"/>
        </w:trPr>
        <w:tc>
          <w:tcPr>
            <w:tcW w:w="1114" w:type="dxa"/>
            <w:vAlign w:val="center"/>
          </w:tcPr>
          <w:p w:rsidR="00E962F0" w:rsidRDefault="00157BE9">
            <w:pPr>
              <w:adjustRightInd w:val="0"/>
              <w:snapToGrid w:val="0"/>
              <w:spacing w:line="260" w:lineRule="exact"/>
              <w:jc w:val="center"/>
              <w:rPr>
                <w:sz w:val="24"/>
                <w:szCs w:val="24"/>
              </w:rPr>
            </w:pPr>
            <w:r>
              <w:rPr>
                <w:rFonts w:hAnsi="宋体"/>
                <w:sz w:val="24"/>
                <w:szCs w:val="24"/>
              </w:rPr>
              <w:t>固体废物</w:t>
            </w:r>
          </w:p>
        </w:tc>
        <w:tc>
          <w:tcPr>
            <w:tcW w:w="8002" w:type="dxa"/>
            <w:gridSpan w:val="4"/>
            <w:vAlign w:val="center"/>
          </w:tcPr>
          <w:p w:rsidR="000C142E" w:rsidRDefault="00157BE9" w:rsidP="000C142E">
            <w:pPr>
              <w:adjustRightInd w:val="0"/>
              <w:spacing w:line="440" w:lineRule="exact"/>
              <w:ind w:firstLineChars="200" w:firstLine="480"/>
              <w:textAlignment w:val="baseline"/>
              <w:rPr>
                <w:color w:val="000000"/>
                <w:kern w:val="24"/>
                <w:sz w:val="24"/>
                <w:szCs w:val="24"/>
              </w:rPr>
            </w:pPr>
            <w:r>
              <w:rPr>
                <w:rFonts w:hint="eastAsia"/>
                <w:color w:val="000000"/>
                <w:kern w:val="24"/>
                <w:sz w:val="24"/>
                <w:szCs w:val="24"/>
              </w:rPr>
              <w:t>本项目生产过程中会产生一般固废</w:t>
            </w:r>
            <w:r w:rsidR="00A95D8A">
              <w:rPr>
                <w:rFonts w:hint="eastAsia"/>
                <w:color w:val="000000"/>
                <w:kern w:val="24"/>
                <w:sz w:val="24"/>
                <w:szCs w:val="24"/>
              </w:rPr>
              <w:t>废钢筋</w:t>
            </w:r>
            <w:r>
              <w:rPr>
                <w:rFonts w:hint="eastAsia"/>
                <w:color w:val="000000"/>
                <w:kern w:val="24"/>
                <w:sz w:val="24"/>
                <w:szCs w:val="24"/>
              </w:rPr>
              <w:t>、</w:t>
            </w:r>
            <w:r w:rsidR="00A95D8A">
              <w:rPr>
                <w:rFonts w:hint="eastAsia"/>
                <w:color w:val="000000"/>
                <w:kern w:val="24"/>
                <w:sz w:val="24"/>
                <w:szCs w:val="24"/>
              </w:rPr>
              <w:t>收集尘</w:t>
            </w:r>
            <w:r>
              <w:rPr>
                <w:rFonts w:hint="eastAsia"/>
                <w:color w:val="000000"/>
                <w:kern w:val="24"/>
                <w:sz w:val="24"/>
                <w:szCs w:val="24"/>
              </w:rPr>
              <w:t>和</w:t>
            </w:r>
            <w:r w:rsidR="00A95D8A">
              <w:rPr>
                <w:rFonts w:hint="eastAsia"/>
                <w:color w:val="000000"/>
                <w:kern w:val="24"/>
                <w:sz w:val="24"/>
                <w:szCs w:val="24"/>
              </w:rPr>
              <w:t>污泥饼</w:t>
            </w:r>
            <w:r>
              <w:rPr>
                <w:rFonts w:hint="eastAsia"/>
                <w:color w:val="000000"/>
                <w:kern w:val="24"/>
                <w:sz w:val="24"/>
                <w:szCs w:val="24"/>
              </w:rPr>
              <w:t>。</w:t>
            </w:r>
            <w:r w:rsidR="000C142E">
              <w:rPr>
                <w:rFonts w:hint="eastAsia"/>
                <w:color w:val="000000"/>
                <w:kern w:val="24"/>
                <w:sz w:val="24"/>
                <w:szCs w:val="24"/>
              </w:rPr>
              <w:t>废钢筋</w:t>
            </w:r>
            <w:r>
              <w:rPr>
                <w:rFonts w:hint="eastAsia"/>
                <w:color w:val="000000"/>
                <w:kern w:val="24"/>
                <w:sz w:val="24"/>
                <w:szCs w:val="24"/>
              </w:rPr>
              <w:t>产生量为</w:t>
            </w:r>
            <w:r w:rsidR="000C142E">
              <w:rPr>
                <w:rFonts w:hint="eastAsia"/>
                <w:color w:val="000000"/>
                <w:kern w:val="24"/>
                <w:sz w:val="24"/>
                <w:szCs w:val="24"/>
              </w:rPr>
              <w:t>8000</w:t>
            </w:r>
            <w:r>
              <w:rPr>
                <w:rFonts w:hint="eastAsia"/>
                <w:color w:val="000000"/>
                <w:kern w:val="24"/>
                <w:sz w:val="24"/>
                <w:szCs w:val="24"/>
              </w:rPr>
              <w:t>t/a</w:t>
            </w:r>
            <w:r>
              <w:rPr>
                <w:rFonts w:hint="eastAsia"/>
                <w:color w:val="000000"/>
                <w:kern w:val="24"/>
                <w:sz w:val="24"/>
                <w:szCs w:val="24"/>
              </w:rPr>
              <w:t>，</w:t>
            </w:r>
            <w:r w:rsidR="000C142E">
              <w:rPr>
                <w:rFonts w:hint="eastAsia"/>
                <w:color w:val="000000"/>
                <w:kern w:val="24"/>
                <w:sz w:val="24"/>
                <w:szCs w:val="24"/>
              </w:rPr>
              <w:t>收集尘</w:t>
            </w:r>
            <w:r>
              <w:rPr>
                <w:rFonts w:hint="eastAsia"/>
                <w:color w:val="000000"/>
                <w:kern w:val="24"/>
                <w:sz w:val="24"/>
                <w:szCs w:val="24"/>
              </w:rPr>
              <w:t>产生量为</w:t>
            </w:r>
            <w:r w:rsidR="003F79E8">
              <w:rPr>
                <w:rFonts w:hint="eastAsia"/>
                <w:color w:val="000000"/>
                <w:kern w:val="24"/>
                <w:sz w:val="24"/>
                <w:szCs w:val="24"/>
              </w:rPr>
              <w:t>1788</w:t>
            </w:r>
            <w:r>
              <w:rPr>
                <w:rFonts w:hint="eastAsia"/>
                <w:color w:val="000000"/>
                <w:kern w:val="24"/>
                <w:sz w:val="24"/>
                <w:szCs w:val="24"/>
              </w:rPr>
              <w:t>t/a</w:t>
            </w:r>
            <w:r>
              <w:rPr>
                <w:rFonts w:hint="eastAsia"/>
                <w:color w:val="000000"/>
                <w:kern w:val="24"/>
                <w:sz w:val="24"/>
                <w:szCs w:val="24"/>
              </w:rPr>
              <w:t>，</w:t>
            </w:r>
            <w:r w:rsidR="000C142E">
              <w:rPr>
                <w:rFonts w:hint="eastAsia"/>
                <w:color w:val="000000"/>
                <w:kern w:val="24"/>
                <w:sz w:val="24"/>
                <w:szCs w:val="24"/>
              </w:rPr>
              <w:t>污泥饼产生量</w:t>
            </w:r>
            <w:r>
              <w:rPr>
                <w:rFonts w:hint="eastAsia"/>
                <w:color w:val="000000"/>
                <w:kern w:val="24"/>
                <w:sz w:val="24"/>
                <w:szCs w:val="24"/>
              </w:rPr>
              <w:t>为</w:t>
            </w:r>
            <w:r w:rsidR="00A50864">
              <w:rPr>
                <w:rFonts w:hint="eastAsia"/>
                <w:color w:val="000000"/>
                <w:kern w:val="24"/>
                <w:sz w:val="24"/>
                <w:szCs w:val="24"/>
              </w:rPr>
              <w:t>6.7</w:t>
            </w:r>
            <w:r>
              <w:rPr>
                <w:rFonts w:hint="eastAsia"/>
                <w:color w:val="000000"/>
                <w:kern w:val="24"/>
                <w:sz w:val="24"/>
                <w:szCs w:val="24"/>
              </w:rPr>
              <w:t>t/a</w:t>
            </w:r>
            <w:r>
              <w:rPr>
                <w:rFonts w:hint="eastAsia"/>
                <w:color w:val="000000"/>
                <w:kern w:val="24"/>
                <w:sz w:val="24"/>
                <w:szCs w:val="24"/>
              </w:rPr>
              <w:t>，该部分固废收集后在一般固废暂存间暂存，定期外售</w:t>
            </w:r>
            <w:r w:rsidR="000C142E">
              <w:rPr>
                <w:rFonts w:hint="eastAsia"/>
                <w:color w:val="000000"/>
                <w:kern w:val="24"/>
                <w:sz w:val="24"/>
                <w:szCs w:val="24"/>
              </w:rPr>
              <w:t>。</w:t>
            </w:r>
          </w:p>
          <w:p w:rsidR="00E962F0" w:rsidRDefault="00157BE9" w:rsidP="000C142E">
            <w:pPr>
              <w:adjustRightInd w:val="0"/>
              <w:spacing w:line="440" w:lineRule="exact"/>
              <w:ind w:firstLineChars="200" w:firstLine="480"/>
              <w:textAlignment w:val="baseline"/>
              <w:rPr>
                <w:bCs/>
                <w:color w:val="000000"/>
                <w:kern w:val="24"/>
                <w:sz w:val="24"/>
                <w:szCs w:val="24"/>
              </w:rPr>
            </w:pPr>
            <w:r>
              <w:rPr>
                <w:color w:val="000000"/>
                <w:kern w:val="24"/>
                <w:sz w:val="24"/>
                <w:szCs w:val="24"/>
              </w:rPr>
              <w:t>建设单位</w:t>
            </w:r>
            <w:r>
              <w:rPr>
                <w:rFonts w:hint="eastAsia"/>
                <w:color w:val="000000"/>
                <w:kern w:val="24"/>
                <w:sz w:val="24"/>
                <w:szCs w:val="24"/>
              </w:rPr>
              <w:t>拟</w:t>
            </w:r>
            <w:r>
              <w:rPr>
                <w:color w:val="000000"/>
                <w:kern w:val="24"/>
                <w:sz w:val="24"/>
                <w:szCs w:val="24"/>
              </w:rPr>
              <w:t>在厂区内</w:t>
            </w:r>
            <w:r>
              <w:rPr>
                <w:rFonts w:hint="eastAsia"/>
                <w:color w:val="000000"/>
                <w:kern w:val="24"/>
                <w:sz w:val="24"/>
                <w:szCs w:val="24"/>
              </w:rPr>
              <w:t>新</w:t>
            </w:r>
            <w:r w:rsidR="000C142E">
              <w:rPr>
                <w:color w:val="000000"/>
                <w:kern w:val="24"/>
                <w:sz w:val="24"/>
                <w:szCs w:val="24"/>
              </w:rPr>
              <w:t>建</w:t>
            </w:r>
            <w:r>
              <w:rPr>
                <w:color w:val="000000"/>
                <w:kern w:val="24"/>
                <w:sz w:val="24"/>
                <w:szCs w:val="24"/>
              </w:rPr>
              <w:t>1</w:t>
            </w:r>
            <w:r>
              <w:rPr>
                <w:color w:val="000000"/>
                <w:kern w:val="24"/>
                <w:sz w:val="24"/>
                <w:szCs w:val="24"/>
              </w:rPr>
              <w:t>间</w:t>
            </w:r>
            <w:r w:rsidR="000C142E">
              <w:rPr>
                <w:rFonts w:hint="eastAsia"/>
                <w:color w:val="000000"/>
                <w:kern w:val="24"/>
                <w:sz w:val="24"/>
                <w:szCs w:val="24"/>
              </w:rPr>
              <w:t>3</w:t>
            </w:r>
            <w:r>
              <w:rPr>
                <w:color w:val="000000"/>
                <w:kern w:val="24"/>
                <w:sz w:val="24"/>
                <w:szCs w:val="24"/>
              </w:rPr>
              <w:t>0m</w:t>
            </w:r>
            <w:r>
              <w:rPr>
                <w:color w:val="000000"/>
                <w:kern w:val="24"/>
                <w:sz w:val="24"/>
                <w:szCs w:val="24"/>
                <w:vertAlign w:val="superscript"/>
              </w:rPr>
              <w:t>2</w:t>
            </w:r>
            <w:r>
              <w:rPr>
                <w:color w:val="000000"/>
                <w:kern w:val="24"/>
                <w:sz w:val="24"/>
                <w:szCs w:val="24"/>
              </w:rPr>
              <w:t>的一般工业固废暂存间</w:t>
            </w:r>
            <w:r w:rsidR="000C142E">
              <w:rPr>
                <w:rFonts w:hint="eastAsia"/>
                <w:color w:val="000000"/>
                <w:kern w:val="24"/>
                <w:sz w:val="24"/>
                <w:szCs w:val="24"/>
              </w:rPr>
              <w:t>和</w:t>
            </w:r>
            <w:r w:rsidR="000C142E">
              <w:rPr>
                <w:rFonts w:hint="eastAsia"/>
                <w:color w:val="000000"/>
                <w:kern w:val="24"/>
                <w:sz w:val="24"/>
                <w:szCs w:val="24"/>
              </w:rPr>
              <w:t>1</w:t>
            </w:r>
            <w:r w:rsidR="000C142E">
              <w:rPr>
                <w:rFonts w:hint="eastAsia"/>
                <w:color w:val="000000"/>
                <w:kern w:val="24"/>
                <w:sz w:val="24"/>
                <w:szCs w:val="24"/>
              </w:rPr>
              <w:t>间</w:t>
            </w:r>
            <w:r w:rsidR="000C142E">
              <w:rPr>
                <w:rFonts w:hint="eastAsia"/>
                <w:color w:val="000000"/>
                <w:kern w:val="24"/>
                <w:sz w:val="24"/>
                <w:szCs w:val="24"/>
              </w:rPr>
              <w:t>3</w:t>
            </w:r>
            <w:r w:rsidR="000C142E">
              <w:rPr>
                <w:color w:val="000000"/>
                <w:kern w:val="24"/>
                <w:sz w:val="24"/>
                <w:szCs w:val="24"/>
              </w:rPr>
              <w:t>0m</w:t>
            </w:r>
            <w:r w:rsidR="000C142E">
              <w:rPr>
                <w:color w:val="000000"/>
                <w:kern w:val="24"/>
                <w:sz w:val="24"/>
                <w:szCs w:val="24"/>
                <w:vertAlign w:val="superscript"/>
              </w:rPr>
              <w:t>2</w:t>
            </w:r>
            <w:r w:rsidR="000C142E">
              <w:rPr>
                <w:color w:val="000000"/>
                <w:kern w:val="24"/>
                <w:sz w:val="24"/>
                <w:szCs w:val="24"/>
              </w:rPr>
              <w:t>的</w:t>
            </w:r>
            <w:r w:rsidR="000C142E">
              <w:rPr>
                <w:rFonts w:hint="eastAsia"/>
                <w:color w:val="000000"/>
                <w:kern w:val="24"/>
                <w:sz w:val="24"/>
                <w:szCs w:val="24"/>
              </w:rPr>
              <w:t>污泥池</w:t>
            </w:r>
            <w:r>
              <w:rPr>
                <w:color w:val="000000"/>
                <w:kern w:val="24"/>
                <w:sz w:val="24"/>
                <w:szCs w:val="24"/>
              </w:rPr>
              <w:t>，能够满足《一般工业固体废物贮存</w:t>
            </w:r>
            <w:r>
              <w:rPr>
                <w:rFonts w:hint="eastAsia"/>
                <w:color w:val="000000"/>
                <w:kern w:val="24"/>
                <w:sz w:val="24"/>
                <w:szCs w:val="24"/>
              </w:rPr>
              <w:t>和填埋</w:t>
            </w:r>
            <w:r>
              <w:rPr>
                <w:color w:val="000000"/>
                <w:kern w:val="24"/>
                <w:sz w:val="24"/>
                <w:szCs w:val="24"/>
              </w:rPr>
              <w:t>污染控制标准》（</w:t>
            </w:r>
            <w:r>
              <w:rPr>
                <w:color w:val="000000"/>
                <w:kern w:val="24"/>
                <w:sz w:val="24"/>
                <w:szCs w:val="24"/>
              </w:rPr>
              <w:t>GB18599-20</w:t>
            </w:r>
            <w:r>
              <w:rPr>
                <w:rFonts w:hint="eastAsia"/>
                <w:color w:val="000000"/>
                <w:kern w:val="24"/>
                <w:sz w:val="24"/>
                <w:szCs w:val="24"/>
              </w:rPr>
              <w:t>20</w:t>
            </w:r>
            <w:r>
              <w:rPr>
                <w:color w:val="000000"/>
                <w:kern w:val="24"/>
                <w:sz w:val="24"/>
                <w:szCs w:val="24"/>
              </w:rPr>
              <w:t>）</w:t>
            </w:r>
            <w:r>
              <w:rPr>
                <w:rFonts w:hint="eastAsia"/>
                <w:color w:val="000000"/>
                <w:kern w:val="24"/>
                <w:sz w:val="24"/>
                <w:szCs w:val="24"/>
              </w:rPr>
              <w:t>要求</w:t>
            </w:r>
            <w:r w:rsidR="000C142E">
              <w:rPr>
                <w:rFonts w:hint="eastAsia"/>
                <w:bCs/>
                <w:color w:val="000000"/>
                <w:kern w:val="24"/>
                <w:sz w:val="24"/>
                <w:szCs w:val="24"/>
              </w:rPr>
              <w:t>。</w:t>
            </w:r>
            <w:r w:rsidR="000C142E">
              <w:rPr>
                <w:bCs/>
                <w:color w:val="000000"/>
                <w:kern w:val="24"/>
                <w:sz w:val="24"/>
                <w:szCs w:val="24"/>
              </w:rPr>
              <w:t xml:space="preserve"> </w:t>
            </w:r>
          </w:p>
        </w:tc>
      </w:tr>
      <w:tr w:rsidR="00E962F0">
        <w:trPr>
          <w:trHeight w:val="284"/>
          <w:jc w:val="center"/>
        </w:trPr>
        <w:tc>
          <w:tcPr>
            <w:tcW w:w="1114" w:type="dxa"/>
            <w:vAlign w:val="center"/>
          </w:tcPr>
          <w:p w:rsidR="00E962F0" w:rsidRDefault="00157BE9">
            <w:pPr>
              <w:adjustRightInd w:val="0"/>
              <w:snapToGrid w:val="0"/>
              <w:spacing w:line="260" w:lineRule="exact"/>
              <w:jc w:val="center"/>
              <w:rPr>
                <w:sz w:val="24"/>
                <w:szCs w:val="24"/>
              </w:rPr>
            </w:pPr>
            <w:r>
              <w:rPr>
                <w:rFonts w:hAnsi="宋体"/>
                <w:sz w:val="24"/>
                <w:szCs w:val="24"/>
              </w:rPr>
              <w:t>土壤及地下水</w:t>
            </w:r>
          </w:p>
          <w:p w:rsidR="00E962F0" w:rsidRDefault="00157BE9">
            <w:pPr>
              <w:adjustRightInd w:val="0"/>
              <w:snapToGrid w:val="0"/>
              <w:spacing w:line="260" w:lineRule="exact"/>
              <w:jc w:val="center"/>
              <w:rPr>
                <w:sz w:val="24"/>
                <w:szCs w:val="24"/>
              </w:rPr>
            </w:pPr>
            <w:r>
              <w:rPr>
                <w:rFonts w:hAnsi="宋体"/>
                <w:sz w:val="24"/>
                <w:szCs w:val="24"/>
              </w:rPr>
              <w:t>污染防治措施</w:t>
            </w:r>
          </w:p>
        </w:tc>
        <w:tc>
          <w:tcPr>
            <w:tcW w:w="8002" w:type="dxa"/>
            <w:gridSpan w:val="4"/>
            <w:vAlign w:val="center"/>
          </w:tcPr>
          <w:p w:rsidR="000C142E" w:rsidRDefault="000C142E">
            <w:pPr>
              <w:adjustRightInd w:val="0"/>
              <w:snapToGrid w:val="0"/>
              <w:spacing w:line="300" w:lineRule="exact"/>
              <w:jc w:val="center"/>
              <w:rPr>
                <w:sz w:val="24"/>
                <w:szCs w:val="24"/>
              </w:rPr>
            </w:pPr>
          </w:p>
          <w:p w:rsidR="00E962F0" w:rsidRDefault="00157BE9">
            <w:pPr>
              <w:adjustRightInd w:val="0"/>
              <w:snapToGrid w:val="0"/>
              <w:spacing w:line="300" w:lineRule="exact"/>
              <w:jc w:val="center"/>
              <w:rPr>
                <w:sz w:val="24"/>
                <w:szCs w:val="24"/>
              </w:rPr>
            </w:pPr>
            <w:r>
              <w:rPr>
                <w:sz w:val="24"/>
                <w:szCs w:val="24"/>
              </w:rPr>
              <w:t>/</w:t>
            </w:r>
          </w:p>
          <w:p w:rsidR="00EE54D5" w:rsidRDefault="00EE54D5">
            <w:pPr>
              <w:adjustRightInd w:val="0"/>
              <w:snapToGrid w:val="0"/>
              <w:spacing w:line="300" w:lineRule="exact"/>
              <w:jc w:val="center"/>
              <w:rPr>
                <w:sz w:val="24"/>
                <w:szCs w:val="24"/>
              </w:rPr>
            </w:pPr>
          </w:p>
        </w:tc>
      </w:tr>
      <w:tr w:rsidR="00E962F0">
        <w:trPr>
          <w:trHeight w:val="284"/>
          <w:jc w:val="center"/>
        </w:trPr>
        <w:tc>
          <w:tcPr>
            <w:tcW w:w="1114" w:type="dxa"/>
            <w:vAlign w:val="center"/>
          </w:tcPr>
          <w:p w:rsidR="00E962F0" w:rsidRDefault="00157BE9">
            <w:pPr>
              <w:adjustRightInd w:val="0"/>
              <w:snapToGrid w:val="0"/>
              <w:spacing w:line="260" w:lineRule="exact"/>
              <w:jc w:val="center"/>
              <w:rPr>
                <w:sz w:val="24"/>
                <w:szCs w:val="24"/>
              </w:rPr>
            </w:pPr>
            <w:r>
              <w:rPr>
                <w:rFonts w:hAnsi="宋体"/>
                <w:sz w:val="24"/>
                <w:szCs w:val="24"/>
              </w:rPr>
              <w:t>生态保护措施</w:t>
            </w:r>
          </w:p>
        </w:tc>
        <w:tc>
          <w:tcPr>
            <w:tcW w:w="8002" w:type="dxa"/>
            <w:gridSpan w:val="4"/>
            <w:vAlign w:val="center"/>
          </w:tcPr>
          <w:p w:rsidR="00EE54D5" w:rsidRDefault="00EE54D5">
            <w:pPr>
              <w:adjustRightInd w:val="0"/>
              <w:snapToGrid w:val="0"/>
              <w:spacing w:line="300" w:lineRule="exact"/>
              <w:jc w:val="center"/>
              <w:rPr>
                <w:sz w:val="24"/>
                <w:szCs w:val="24"/>
              </w:rPr>
            </w:pPr>
          </w:p>
          <w:p w:rsidR="00E962F0" w:rsidRDefault="00157BE9">
            <w:pPr>
              <w:adjustRightInd w:val="0"/>
              <w:snapToGrid w:val="0"/>
              <w:spacing w:line="300" w:lineRule="exact"/>
              <w:jc w:val="center"/>
              <w:rPr>
                <w:sz w:val="24"/>
                <w:szCs w:val="24"/>
              </w:rPr>
            </w:pPr>
            <w:r>
              <w:rPr>
                <w:sz w:val="24"/>
                <w:szCs w:val="24"/>
              </w:rPr>
              <w:t>/</w:t>
            </w:r>
          </w:p>
          <w:p w:rsidR="00EE54D5" w:rsidRDefault="00EE54D5">
            <w:pPr>
              <w:adjustRightInd w:val="0"/>
              <w:snapToGrid w:val="0"/>
              <w:spacing w:line="300" w:lineRule="exact"/>
              <w:jc w:val="center"/>
              <w:rPr>
                <w:sz w:val="24"/>
                <w:szCs w:val="24"/>
              </w:rPr>
            </w:pPr>
          </w:p>
        </w:tc>
      </w:tr>
      <w:tr w:rsidR="00E962F0">
        <w:trPr>
          <w:trHeight w:val="284"/>
          <w:jc w:val="center"/>
        </w:trPr>
        <w:tc>
          <w:tcPr>
            <w:tcW w:w="1114" w:type="dxa"/>
            <w:vAlign w:val="center"/>
          </w:tcPr>
          <w:p w:rsidR="00E962F0" w:rsidRDefault="00157BE9">
            <w:pPr>
              <w:adjustRightInd w:val="0"/>
              <w:snapToGrid w:val="0"/>
              <w:spacing w:line="260" w:lineRule="exact"/>
              <w:jc w:val="center"/>
              <w:rPr>
                <w:spacing w:val="-8"/>
                <w:sz w:val="24"/>
                <w:szCs w:val="24"/>
              </w:rPr>
            </w:pPr>
            <w:r>
              <w:rPr>
                <w:rFonts w:hAnsi="宋体"/>
                <w:spacing w:val="-8"/>
                <w:sz w:val="24"/>
                <w:szCs w:val="24"/>
              </w:rPr>
              <w:t>环境风险</w:t>
            </w:r>
          </w:p>
          <w:p w:rsidR="00E962F0" w:rsidRDefault="00157BE9">
            <w:pPr>
              <w:adjustRightInd w:val="0"/>
              <w:snapToGrid w:val="0"/>
              <w:spacing w:line="260" w:lineRule="exact"/>
              <w:jc w:val="center"/>
              <w:rPr>
                <w:spacing w:val="-8"/>
                <w:sz w:val="24"/>
                <w:szCs w:val="24"/>
              </w:rPr>
            </w:pPr>
            <w:r>
              <w:rPr>
                <w:rFonts w:hAnsi="宋体"/>
                <w:spacing w:val="-8"/>
                <w:sz w:val="24"/>
                <w:szCs w:val="24"/>
              </w:rPr>
              <w:t>防范措施</w:t>
            </w:r>
          </w:p>
        </w:tc>
        <w:tc>
          <w:tcPr>
            <w:tcW w:w="8002" w:type="dxa"/>
            <w:gridSpan w:val="4"/>
            <w:vAlign w:val="center"/>
          </w:tcPr>
          <w:p w:rsidR="00EE54D5" w:rsidRDefault="00EE54D5">
            <w:pPr>
              <w:spacing w:line="300" w:lineRule="exact"/>
              <w:jc w:val="center"/>
              <w:rPr>
                <w:kern w:val="0"/>
                <w:sz w:val="24"/>
                <w:szCs w:val="24"/>
              </w:rPr>
            </w:pPr>
          </w:p>
          <w:p w:rsidR="00E962F0" w:rsidRDefault="00157BE9">
            <w:pPr>
              <w:spacing w:line="300" w:lineRule="exact"/>
              <w:jc w:val="center"/>
              <w:rPr>
                <w:kern w:val="0"/>
                <w:sz w:val="24"/>
                <w:szCs w:val="24"/>
              </w:rPr>
            </w:pPr>
            <w:r>
              <w:rPr>
                <w:rFonts w:hint="eastAsia"/>
                <w:kern w:val="0"/>
                <w:sz w:val="24"/>
                <w:szCs w:val="24"/>
              </w:rPr>
              <w:t>/</w:t>
            </w:r>
          </w:p>
          <w:p w:rsidR="00EE54D5" w:rsidRDefault="00EE54D5">
            <w:pPr>
              <w:spacing w:line="300" w:lineRule="exact"/>
              <w:jc w:val="center"/>
              <w:rPr>
                <w:kern w:val="0"/>
                <w:sz w:val="24"/>
                <w:szCs w:val="24"/>
              </w:rPr>
            </w:pPr>
          </w:p>
        </w:tc>
      </w:tr>
      <w:tr w:rsidR="00E962F0">
        <w:trPr>
          <w:trHeight w:val="284"/>
          <w:jc w:val="center"/>
        </w:trPr>
        <w:tc>
          <w:tcPr>
            <w:tcW w:w="1114" w:type="dxa"/>
            <w:vAlign w:val="center"/>
          </w:tcPr>
          <w:p w:rsidR="00E962F0" w:rsidRDefault="00157BE9">
            <w:pPr>
              <w:adjustRightInd w:val="0"/>
              <w:snapToGrid w:val="0"/>
              <w:spacing w:line="260" w:lineRule="exact"/>
              <w:jc w:val="center"/>
              <w:rPr>
                <w:spacing w:val="-8"/>
                <w:sz w:val="24"/>
                <w:szCs w:val="24"/>
              </w:rPr>
            </w:pPr>
            <w:r>
              <w:rPr>
                <w:rFonts w:hAnsi="宋体"/>
                <w:spacing w:val="-8"/>
                <w:sz w:val="24"/>
                <w:szCs w:val="24"/>
              </w:rPr>
              <w:t>其他环境</w:t>
            </w:r>
          </w:p>
          <w:p w:rsidR="00E962F0" w:rsidRDefault="00157BE9">
            <w:pPr>
              <w:adjustRightInd w:val="0"/>
              <w:snapToGrid w:val="0"/>
              <w:spacing w:line="260" w:lineRule="exact"/>
              <w:jc w:val="center"/>
              <w:rPr>
                <w:spacing w:val="-8"/>
                <w:sz w:val="21"/>
                <w:szCs w:val="21"/>
              </w:rPr>
            </w:pPr>
            <w:r>
              <w:rPr>
                <w:rFonts w:hAnsi="宋体"/>
                <w:spacing w:val="-8"/>
                <w:sz w:val="24"/>
                <w:szCs w:val="24"/>
              </w:rPr>
              <w:t>管理要求</w:t>
            </w:r>
          </w:p>
        </w:tc>
        <w:tc>
          <w:tcPr>
            <w:tcW w:w="8002" w:type="dxa"/>
            <w:gridSpan w:val="4"/>
            <w:vAlign w:val="center"/>
          </w:tcPr>
          <w:p w:rsidR="00E962F0" w:rsidRDefault="00157BE9" w:rsidP="00EE54D5">
            <w:pPr>
              <w:adjustRightInd w:val="0"/>
              <w:snapToGrid w:val="0"/>
              <w:spacing w:line="440" w:lineRule="exact"/>
              <w:jc w:val="left"/>
              <w:rPr>
                <w:sz w:val="24"/>
              </w:rPr>
            </w:pPr>
            <w:r>
              <w:rPr>
                <w:rFonts w:hint="eastAsia"/>
                <w:sz w:val="24"/>
              </w:rPr>
              <w:t>1</w:t>
            </w:r>
            <w:r>
              <w:rPr>
                <w:rFonts w:hint="eastAsia"/>
                <w:sz w:val="24"/>
              </w:rPr>
              <w:t>、按照管理要求安装用电量监控并与环保部门联网。</w:t>
            </w:r>
          </w:p>
          <w:p w:rsidR="00EE54D5" w:rsidRDefault="00157BE9">
            <w:pPr>
              <w:adjustRightInd w:val="0"/>
              <w:snapToGrid w:val="0"/>
              <w:spacing w:line="300" w:lineRule="exact"/>
              <w:jc w:val="left"/>
              <w:rPr>
                <w:rFonts w:hAnsi="宋体"/>
                <w:sz w:val="24"/>
              </w:rPr>
            </w:pPr>
            <w:r>
              <w:rPr>
                <w:rFonts w:hAnsi="宋体" w:hint="eastAsia"/>
                <w:sz w:val="24"/>
              </w:rPr>
              <w:t>2</w:t>
            </w:r>
            <w:r>
              <w:rPr>
                <w:rFonts w:hAnsi="宋体" w:hint="eastAsia"/>
                <w:sz w:val="24"/>
              </w:rPr>
              <w:t>、</w:t>
            </w:r>
            <w:r w:rsidR="004C2CC7" w:rsidRPr="004C2CC7">
              <w:rPr>
                <w:rFonts w:hAnsi="宋体" w:hint="eastAsia"/>
                <w:sz w:val="24"/>
              </w:rPr>
              <w:t>本项目料场出入口等易产尘点拟安装高清视频监控设施，视频监控数据保存三个月以上</w:t>
            </w:r>
            <w:r w:rsidR="004C2CC7">
              <w:rPr>
                <w:rFonts w:hAnsi="宋体" w:hint="eastAsia"/>
                <w:sz w:val="24"/>
              </w:rPr>
              <w:t>。</w:t>
            </w:r>
          </w:p>
          <w:p w:rsidR="004C2CC7" w:rsidRPr="004C2CC7" w:rsidRDefault="004C2CC7">
            <w:pPr>
              <w:adjustRightInd w:val="0"/>
              <w:snapToGrid w:val="0"/>
              <w:spacing w:line="300" w:lineRule="exact"/>
              <w:jc w:val="left"/>
              <w:rPr>
                <w:rFonts w:hAnsi="宋体"/>
                <w:sz w:val="24"/>
              </w:rPr>
            </w:pPr>
            <w:r>
              <w:rPr>
                <w:rFonts w:hAnsi="宋体" w:hint="eastAsia"/>
                <w:sz w:val="24"/>
              </w:rPr>
              <w:t>3</w:t>
            </w:r>
            <w:r>
              <w:rPr>
                <w:rFonts w:hAnsi="宋体" w:hint="eastAsia"/>
                <w:sz w:val="24"/>
              </w:rPr>
              <w:t>、</w:t>
            </w:r>
            <w:r w:rsidRPr="004C2CC7">
              <w:rPr>
                <w:rFonts w:hAnsi="宋体" w:hint="eastAsia"/>
                <w:sz w:val="24"/>
              </w:rPr>
              <w:t>配备门禁和视频监控系统，监控运输车辆进出厂区情况，记录运输车辆电子台账；视频监控、台账数据保存</w:t>
            </w:r>
            <w:r>
              <w:rPr>
                <w:rFonts w:hAnsi="宋体" w:hint="eastAsia"/>
                <w:sz w:val="24"/>
              </w:rPr>
              <w:t>6</w:t>
            </w:r>
            <w:r w:rsidRPr="004C2CC7">
              <w:rPr>
                <w:rFonts w:hAnsi="宋体" w:hint="eastAsia"/>
                <w:sz w:val="24"/>
              </w:rPr>
              <w:t>个月以上</w:t>
            </w:r>
            <w:r>
              <w:rPr>
                <w:rFonts w:hAnsi="宋体" w:hint="eastAsia"/>
                <w:sz w:val="24"/>
              </w:rPr>
              <w:t>。</w:t>
            </w:r>
          </w:p>
          <w:p w:rsidR="00EE54D5" w:rsidRDefault="00EE54D5">
            <w:pPr>
              <w:adjustRightInd w:val="0"/>
              <w:snapToGrid w:val="0"/>
              <w:spacing w:line="300" w:lineRule="exact"/>
              <w:jc w:val="left"/>
              <w:rPr>
                <w:rFonts w:hAnsi="宋体"/>
                <w:sz w:val="24"/>
              </w:rPr>
            </w:pPr>
          </w:p>
          <w:p w:rsidR="00EE54D5" w:rsidRDefault="00EE54D5">
            <w:pPr>
              <w:adjustRightInd w:val="0"/>
              <w:snapToGrid w:val="0"/>
              <w:spacing w:line="300" w:lineRule="exact"/>
              <w:jc w:val="left"/>
              <w:rPr>
                <w:rFonts w:hAnsi="宋体"/>
                <w:sz w:val="24"/>
              </w:rPr>
            </w:pPr>
          </w:p>
          <w:p w:rsidR="00323555" w:rsidRPr="002C458F" w:rsidRDefault="00323555">
            <w:pPr>
              <w:adjustRightInd w:val="0"/>
              <w:snapToGrid w:val="0"/>
              <w:spacing w:line="300" w:lineRule="exact"/>
              <w:jc w:val="left"/>
              <w:rPr>
                <w:rFonts w:hAnsi="宋体"/>
                <w:sz w:val="24"/>
              </w:rPr>
            </w:pPr>
          </w:p>
        </w:tc>
      </w:tr>
    </w:tbl>
    <w:p w:rsidR="00E962F0" w:rsidRDefault="00157BE9">
      <w:pPr>
        <w:adjustRightInd w:val="0"/>
        <w:snapToGrid w:val="0"/>
        <w:jc w:val="left"/>
        <w:rPr>
          <w:b/>
          <w:color w:val="000000"/>
        </w:rPr>
      </w:pPr>
      <w:r>
        <w:rPr>
          <w:rFonts w:hint="eastAsia"/>
          <w:b/>
          <w:color w:val="000000"/>
        </w:rPr>
        <w:lastRenderedPageBreak/>
        <w:t>六、结论</w:t>
      </w:r>
    </w:p>
    <w:tbl>
      <w:tblPr>
        <w:tblStyle w:val="af0"/>
        <w:tblW w:w="8522" w:type="dxa"/>
        <w:tblLayout w:type="fixed"/>
        <w:tblLook w:val="04A0"/>
      </w:tblPr>
      <w:tblGrid>
        <w:gridCol w:w="8522"/>
      </w:tblGrid>
      <w:tr w:rsidR="00E962F0">
        <w:tc>
          <w:tcPr>
            <w:tcW w:w="8522" w:type="dxa"/>
            <w:tcBorders>
              <w:top w:val="single" w:sz="8" w:space="0" w:color="auto"/>
              <w:left w:val="single" w:sz="8" w:space="0" w:color="auto"/>
              <w:bottom w:val="single" w:sz="8" w:space="0" w:color="auto"/>
              <w:right w:val="single" w:sz="8" w:space="0" w:color="auto"/>
            </w:tcBorders>
          </w:tcPr>
          <w:p w:rsidR="00E962F0" w:rsidRDefault="00157BE9">
            <w:pPr>
              <w:adjustRightInd w:val="0"/>
              <w:snapToGrid w:val="0"/>
              <w:spacing w:line="440" w:lineRule="exact"/>
              <w:ind w:firstLineChars="200" w:firstLine="480"/>
              <w:jc w:val="left"/>
              <w:rPr>
                <w:color w:val="000000"/>
                <w:sz w:val="24"/>
                <w:szCs w:val="24"/>
              </w:rPr>
            </w:pPr>
            <w:r>
              <w:rPr>
                <w:rFonts w:hint="eastAsia"/>
                <w:color w:val="000000"/>
                <w:sz w:val="24"/>
                <w:szCs w:val="24"/>
              </w:rPr>
              <w:t>本</w:t>
            </w:r>
            <w:r>
              <w:rPr>
                <w:color w:val="000000"/>
                <w:sz w:val="24"/>
                <w:szCs w:val="24"/>
              </w:rPr>
              <w:t>项目厂址位于</w:t>
            </w:r>
            <w:r w:rsidR="002C458F" w:rsidRPr="002C458F">
              <w:rPr>
                <w:rFonts w:hint="eastAsia"/>
                <w:color w:val="000000"/>
                <w:sz w:val="24"/>
                <w:szCs w:val="24"/>
              </w:rPr>
              <w:t>新乡市新乡县大召营镇店后营村</w:t>
            </w:r>
            <w:r w:rsidR="002C458F" w:rsidRPr="002C458F">
              <w:rPr>
                <w:rFonts w:hint="eastAsia"/>
                <w:color w:val="000000"/>
                <w:sz w:val="24"/>
                <w:szCs w:val="24"/>
              </w:rPr>
              <w:t>S308</w:t>
            </w:r>
            <w:r w:rsidR="002C458F" w:rsidRPr="002C458F">
              <w:rPr>
                <w:rFonts w:hint="eastAsia"/>
                <w:color w:val="000000"/>
                <w:sz w:val="24"/>
                <w:szCs w:val="24"/>
              </w:rPr>
              <w:t>省道北侧</w:t>
            </w:r>
            <w:r w:rsidR="002C458F" w:rsidRPr="002C458F">
              <w:rPr>
                <w:rFonts w:hint="eastAsia"/>
                <w:color w:val="000000"/>
                <w:sz w:val="24"/>
                <w:szCs w:val="24"/>
              </w:rPr>
              <w:t>100</w:t>
            </w:r>
            <w:r w:rsidR="002C458F" w:rsidRPr="002C458F">
              <w:rPr>
                <w:rFonts w:hint="eastAsia"/>
                <w:color w:val="000000"/>
                <w:sz w:val="24"/>
                <w:szCs w:val="24"/>
              </w:rPr>
              <w:t>米</w:t>
            </w:r>
            <w:r>
              <w:rPr>
                <w:color w:val="000000"/>
                <w:sz w:val="24"/>
                <w:szCs w:val="24"/>
              </w:rPr>
              <w:t>，</w:t>
            </w:r>
            <w:r>
              <w:rPr>
                <w:rFonts w:hint="eastAsia"/>
                <w:color w:val="000000"/>
                <w:sz w:val="24"/>
                <w:szCs w:val="24"/>
              </w:rPr>
              <w:t>经查阅《</w:t>
            </w:r>
            <w:r w:rsidR="00FE725F">
              <w:rPr>
                <w:rFonts w:hint="eastAsia"/>
                <w:color w:val="000000"/>
                <w:sz w:val="24"/>
                <w:szCs w:val="24"/>
              </w:rPr>
              <w:t>新乡大召营镇</w:t>
            </w:r>
            <w:r>
              <w:rPr>
                <w:rFonts w:hint="eastAsia"/>
                <w:color w:val="000000"/>
                <w:sz w:val="24"/>
                <w:szCs w:val="24"/>
              </w:rPr>
              <w:t>总体规划图》</w:t>
            </w:r>
            <w:r w:rsidR="00FE725F">
              <w:rPr>
                <w:rFonts w:hint="eastAsia"/>
                <w:color w:val="000000"/>
                <w:sz w:val="24"/>
                <w:szCs w:val="24"/>
              </w:rPr>
              <w:t>（</w:t>
            </w:r>
            <w:r w:rsidR="00FE725F">
              <w:rPr>
                <w:rFonts w:hint="eastAsia"/>
                <w:color w:val="000000"/>
                <w:sz w:val="24"/>
                <w:szCs w:val="24"/>
              </w:rPr>
              <w:t>2013-2030</w:t>
            </w:r>
            <w:r w:rsidR="00FE725F">
              <w:rPr>
                <w:rFonts w:hint="eastAsia"/>
                <w:color w:val="000000"/>
                <w:sz w:val="24"/>
                <w:szCs w:val="24"/>
              </w:rPr>
              <w:t>）</w:t>
            </w:r>
            <w:r>
              <w:rPr>
                <w:color w:val="000000"/>
                <w:sz w:val="24"/>
                <w:szCs w:val="24"/>
              </w:rPr>
              <w:t>，该项目用地属于</w:t>
            </w:r>
            <w:r>
              <w:rPr>
                <w:rFonts w:hint="eastAsia"/>
                <w:color w:val="000000"/>
                <w:sz w:val="24"/>
                <w:szCs w:val="24"/>
              </w:rPr>
              <w:t>建设用地</w:t>
            </w:r>
            <w:r>
              <w:rPr>
                <w:color w:val="000000"/>
                <w:sz w:val="24"/>
                <w:szCs w:val="24"/>
              </w:rPr>
              <w:t>，</w:t>
            </w:r>
            <w:r>
              <w:rPr>
                <w:rFonts w:hint="eastAsia"/>
                <w:color w:val="000000"/>
                <w:sz w:val="24"/>
                <w:szCs w:val="24"/>
              </w:rPr>
              <w:t>符合总体发展规划。</w:t>
            </w:r>
            <w:r>
              <w:rPr>
                <w:color w:val="000000"/>
                <w:sz w:val="24"/>
                <w:szCs w:val="24"/>
              </w:rPr>
              <w:t>本项目生产过程产生的</w:t>
            </w:r>
            <w:r>
              <w:rPr>
                <w:rFonts w:hint="eastAsia"/>
                <w:color w:val="000000"/>
                <w:sz w:val="24"/>
                <w:szCs w:val="24"/>
              </w:rPr>
              <w:t>各类</w:t>
            </w:r>
            <w:r>
              <w:rPr>
                <w:color w:val="000000"/>
                <w:sz w:val="24"/>
                <w:szCs w:val="24"/>
              </w:rPr>
              <w:t>污染物</w:t>
            </w:r>
            <w:r>
              <w:rPr>
                <w:rFonts w:hint="eastAsia"/>
                <w:color w:val="000000"/>
                <w:sz w:val="24"/>
                <w:szCs w:val="24"/>
              </w:rPr>
              <w:t>均能妥善处理</w:t>
            </w:r>
            <w:r>
              <w:rPr>
                <w:color w:val="000000"/>
                <w:sz w:val="24"/>
                <w:szCs w:val="24"/>
              </w:rPr>
              <w:t>，</w:t>
            </w:r>
            <w:r>
              <w:rPr>
                <w:rFonts w:hint="eastAsia"/>
                <w:color w:val="000000"/>
                <w:sz w:val="24"/>
                <w:szCs w:val="24"/>
              </w:rPr>
              <w:t>实现稳定达标排放。</w:t>
            </w:r>
            <w:r>
              <w:rPr>
                <w:color w:val="000000"/>
                <w:sz w:val="24"/>
                <w:szCs w:val="24"/>
              </w:rPr>
              <w:t>对周围环境影响</w:t>
            </w:r>
            <w:r>
              <w:rPr>
                <w:rFonts w:hint="eastAsia"/>
                <w:color w:val="000000"/>
                <w:sz w:val="24"/>
                <w:szCs w:val="24"/>
              </w:rPr>
              <w:t>可接受</w:t>
            </w:r>
            <w:r>
              <w:rPr>
                <w:color w:val="000000"/>
                <w:sz w:val="24"/>
                <w:szCs w:val="24"/>
              </w:rPr>
              <w:t>。</w:t>
            </w:r>
            <w:r>
              <w:rPr>
                <w:rFonts w:hint="eastAsia"/>
                <w:color w:val="000000"/>
                <w:sz w:val="24"/>
                <w:szCs w:val="24"/>
              </w:rPr>
              <w:t>从环境保护角度看，本项目可行。</w:t>
            </w:r>
          </w:p>
          <w:p w:rsidR="00E962F0" w:rsidRDefault="00E962F0">
            <w:pPr>
              <w:adjustRightInd w:val="0"/>
              <w:snapToGrid w:val="0"/>
              <w:spacing w:line="440" w:lineRule="exact"/>
              <w:ind w:firstLineChars="200" w:firstLine="480"/>
              <w:jc w:val="right"/>
              <w:rPr>
                <w:sz w:val="24"/>
                <w:szCs w:val="24"/>
              </w:rPr>
            </w:pPr>
          </w:p>
          <w:p w:rsidR="00E962F0" w:rsidRDefault="00E962F0">
            <w:pPr>
              <w:adjustRightInd w:val="0"/>
              <w:snapToGrid w:val="0"/>
              <w:spacing w:line="440" w:lineRule="exact"/>
              <w:ind w:firstLineChars="200" w:firstLine="480"/>
              <w:jc w:val="right"/>
              <w:rPr>
                <w:sz w:val="24"/>
                <w:szCs w:val="24"/>
              </w:rPr>
            </w:pPr>
          </w:p>
          <w:p w:rsidR="00E962F0" w:rsidRDefault="00157BE9">
            <w:pPr>
              <w:adjustRightInd w:val="0"/>
              <w:snapToGrid w:val="0"/>
              <w:spacing w:line="440" w:lineRule="exact"/>
              <w:ind w:firstLineChars="200" w:firstLine="480"/>
              <w:jc w:val="right"/>
              <w:rPr>
                <w:sz w:val="24"/>
                <w:szCs w:val="24"/>
              </w:rPr>
            </w:pPr>
            <w:r>
              <w:rPr>
                <w:sz w:val="24"/>
                <w:szCs w:val="24"/>
              </w:rPr>
              <w:t>新乡市</w:t>
            </w:r>
            <w:r>
              <w:rPr>
                <w:rFonts w:hint="eastAsia"/>
                <w:sz w:val="24"/>
                <w:szCs w:val="24"/>
              </w:rPr>
              <w:t>译洋环境</w:t>
            </w:r>
            <w:r>
              <w:rPr>
                <w:sz w:val="24"/>
                <w:szCs w:val="24"/>
              </w:rPr>
              <w:t>技术有限公司</w:t>
            </w:r>
          </w:p>
          <w:p w:rsidR="00E962F0" w:rsidRDefault="00157BE9">
            <w:pPr>
              <w:adjustRightInd w:val="0"/>
              <w:snapToGrid w:val="0"/>
              <w:spacing w:line="440" w:lineRule="exact"/>
              <w:ind w:firstLineChars="200" w:firstLine="480"/>
              <w:jc w:val="right"/>
              <w:rPr>
                <w:sz w:val="21"/>
                <w:szCs w:val="21"/>
              </w:rPr>
            </w:pPr>
            <w:r>
              <w:rPr>
                <w:sz w:val="24"/>
                <w:szCs w:val="24"/>
              </w:rPr>
              <w:t>202</w:t>
            </w:r>
            <w:r>
              <w:rPr>
                <w:rFonts w:hint="eastAsia"/>
                <w:sz w:val="24"/>
                <w:szCs w:val="24"/>
              </w:rPr>
              <w:t>3</w:t>
            </w:r>
            <w:r>
              <w:rPr>
                <w:sz w:val="24"/>
                <w:szCs w:val="24"/>
              </w:rPr>
              <w:t>年</w:t>
            </w:r>
            <w:r w:rsidR="00FE725F">
              <w:rPr>
                <w:rFonts w:hint="eastAsia"/>
                <w:sz w:val="24"/>
                <w:szCs w:val="24"/>
              </w:rPr>
              <w:t>3</w:t>
            </w:r>
            <w:r>
              <w:rPr>
                <w:sz w:val="24"/>
                <w:szCs w:val="24"/>
              </w:rPr>
              <w:t>月</w:t>
            </w:r>
          </w:p>
          <w:p w:rsidR="00E962F0" w:rsidRDefault="00E962F0">
            <w:pPr>
              <w:adjustRightInd w:val="0"/>
              <w:snapToGrid w:val="0"/>
              <w:spacing w:line="440" w:lineRule="exact"/>
              <w:ind w:firstLineChars="200" w:firstLine="420"/>
              <w:jc w:val="left"/>
              <w:rPr>
                <w:color w:val="000000"/>
                <w:sz w:val="21"/>
                <w:szCs w:val="21"/>
              </w:rPr>
            </w:pPr>
          </w:p>
          <w:p w:rsidR="00E962F0" w:rsidRDefault="00E962F0">
            <w:pPr>
              <w:adjustRightInd w:val="0"/>
              <w:snapToGrid w:val="0"/>
              <w:spacing w:line="440" w:lineRule="exact"/>
              <w:ind w:firstLineChars="200" w:firstLine="420"/>
              <w:jc w:val="left"/>
              <w:rPr>
                <w:color w:val="000000"/>
                <w:sz w:val="21"/>
                <w:szCs w:val="21"/>
              </w:rPr>
            </w:pPr>
          </w:p>
          <w:p w:rsidR="00E962F0" w:rsidRDefault="00E962F0">
            <w:pPr>
              <w:adjustRightInd w:val="0"/>
              <w:snapToGrid w:val="0"/>
              <w:spacing w:line="440" w:lineRule="exact"/>
              <w:ind w:firstLineChars="200" w:firstLine="420"/>
              <w:jc w:val="left"/>
              <w:rPr>
                <w:color w:val="000000"/>
                <w:sz w:val="21"/>
                <w:szCs w:val="21"/>
              </w:rPr>
            </w:pPr>
          </w:p>
          <w:p w:rsidR="00E962F0" w:rsidRDefault="00E962F0">
            <w:pPr>
              <w:adjustRightInd w:val="0"/>
              <w:snapToGrid w:val="0"/>
              <w:spacing w:line="440" w:lineRule="exact"/>
              <w:ind w:firstLineChars="200" w:firstLine="420"/>
              <w:jc w:val="left"/>
              <w:rPr>
                <w:color w:val="000000"/>
                <w:sz w:val="21"/>
                <w:szCs w:val="21"/>
              </w:rPr>
            </w:pPr>
          </w:p>
          <w:p w:rsidR="00E962F0" w:rsidRDefault="00E962F0">
            <w:pPr>
              <w:adjustRightInd w:val="0"/>
              <w:snapToGrid w:val="0"/>
              <w:spacing w:line="440" w:lineRule="exact"/>
              <w:ind w:firstLineChars="200" w:firstLine="420"/>
              <w:jc w:val="left"/>
              <w:rPr>
                <w:color w:val="000000"/>
                <w:sz w:val="21"/>
                <w:szCs w:val="21"/>
              </w:rPr>
            </w:pPr>
          </w:p>
          <w:p w:rsidR="00E962F0" w:rsidRDefault="00E962F0">
            <w:pPr>
              <w:adjustRightInd w:val="0"/>
              <w:snapToGrid w:val="0"/>
              <w:spacing w:line="440" w:lineRule="exact"/>
              <w:ind w:firstLineChars="200" w:firstLine="420"/>
              <w:jc w:val="left"/>
              <w:rPr>
                <w:color w:val="000000"/>
                <w:sz w:val="21"/>
                <w:szCs w:val="21"/>
              </w:rPr>
            </w:pPr>
          </w:p>
          <w:p w:rsidR="00E962F0" w:rsidRDefault="00E962F0">
            <w:pPr>
              <w:adjustRightInd w:val="0"/>
              <w:snapToGrid w:val="0"/>
              <w:spacing w:line="440" w:lineRule="exact"/>
              <w:ind w:firstLineChars="200" w:firstLine="420"/>
              <w:jc w:val="left"/>
              <w:rPr>
                <w:color w:val="000000"/>
                <w:sz w:val="21"/>
                <w:szCs w:val="21"/>
              </w:rPr>
            </w:pPr>
          </w:p>
          <w:p w:rsidR="00E962F0" w:rsidRDefault="00E962F0">
            <w:pPr>
              <w:adjustRightInd w:val="0"/>
              <w:snapToGrid w:val="0"/>
              <w:spacing w:line="440" w:lineRule="exact"/>
              <w:ind w:firstLineChars="200" w:firstLine="420"/>
              <w:jc w:val="left"/>
              <w:rPr>
                <w:color w:val="000000"/>
                <w:sz w:val="21"/>
                <w:szCs w:val="21"/>
              </w:rPr>
            </w:pPr>
          </w:p>
          <w:p w:rsidR="00E962F0" w:rsidRDefault="00E962F0">
            <w:pPr>
              <w:adjustRightInd w:val="0"/>
              <w:snapToGrid w:val="0"/>
              <w:spacing w:line="440" w:lineRule="exact"/>
              <w:ind w:firstLineChars="200" w:firstLine="420"/>
              <w:jc w:val="left"/>
              <w:rPr>
                <w:color w:val="000000"/>
                <w:sz w:val="21"/>
                <w:szCs w:val="21"/>
              </w:rPr>
            </w:pPr>
          </w:p>
          <w:p w:rsidR="00E962F0" w:rsidRDefault="00E962F0">
            <w:pPr>
              <w:adjustRightInd w:val="0"/>
              <w:snapToGrid w:val="0"/>
              <w:spacing w:line="440" w:lineRule="exact"/>
              <w:ind w:firstLineChars="200" w:firstLine="420"/>
              <w:jc w:val="left"/>
              <w:rPr>
                <w:color w:val="000000"/>
                <w:sz w:val="21"/>
                <w:szCs w:val="21"/>
              </w:rPr>
            </w:pPr>
          </w:p>
          <w:p w:rsidR="00E962F0" w:rsidRDefault="00E962F0">
            <w:pPr>
              <w:adjustRightInd w:val="0"/>
              <w:snapToGrid w:val="0"/>
              <w:spacing w:line="440" w:lineRule="exact"/>
              <w:ind w:firstLineChars="200" w:firstLine="420"/>
              <w:jc w:val="left"/>
              <w:rPr>
                <w:color w:val="000000"/>
                <w:sz w:val="21"/>
                <w:szCs w:val="21"/>
              </w:rPr>
            </w:pPr>
          </w:p>
          <w:p w:rsidR="00E962F0" w:rsidRDefault="00E962F0">
            <w:pPr>
              <w:adjustRightInd w:val="0"/>
              <w:snapToGrid w:val="0"/>
              <w:spacing w:line="440" w:lineRule="exact"/>
              <w:ind w:firstLineChars="200" w:firstLine="420"/>
              <w:jc w:val="left"/>
              <w:rPr>
                <w:color w:val="000000"/>
                <w:sz w:val="21"/>
                <w:szCs w:val="21"/>
              </w:rPr>
            </w:pPr>
          </w:p>
          <w:p w:rsidR="00E962F0" w:rsidRDefault="00E962F0">
            <w:pPr>
              <w:adjustRightInd w:val="0"/>
              <w:snapToGrid w:val="0"/>
              <w:spacing w:line="440" w:lineRule="exact"/>
              <w:ind w:firstLineChars="200" w:firstLine="420"/>
              <w:jc w:val="left"/>
              <w:rPr>
                <w:color w:val="000000"/>
                <w:sz w:val="21"/>
                <w:szCs w:val="21"/>
              </w:rPr>
            </w:pPr>
          </w:p>
          <w:p w:rsidR="00E962F0" w:rsidRDefault="00E962F0">
            <w:pPr>
              <w:adjustRightInd w:val="0"/>
              <w:snapToGrid w:val="0"/>
              <w:spacing w:line="440" w:lineRule="exact"/>
              <w:ind w:firstLineChars="200" w:firstLine="420"/>
              <w:jc w:val="left"/>
              <w:rPr>
                <w:color w:val="000000"/>
                <w:sz w:val="21"/>
                <w:szCs w:val="21"/>
              </w:rPr>
            </w:pPr>
          </w:p>
          <w:p w:rsidR="00E962F0" w:rsidRDefault="00E962F0">
            <w:pPr>
              <w:adjustRightInd w:val="0"/>
              <w:snapToGrid w:val="0"/>
              <w:jc w:val="left"/>
              <w:rPr>
                <w:color w:val="000000"/>
                <w:sz w:val="21"/>
                <w:szCs w:val="21"/>
              </w:rPr>
            </w:pPr>
          </w:p>
          <w:p w:rsidR="00396801" w:rsidRDefault="00396801">
            <w:pPr>
              <w:adjustRightInd w:val="0"/>
              <w:snapToGrid w:val="0"/>
              <w:jc w:val="left"/>
              <w:rPr>
                <w:b/>
                <w:color w:val="000000"/>
              </w:rPr>
            </w:pPr>
          </w:p>
          <w:p w:rsidR="00396801" w:rsidRDefault="00396801">
            <w:pPr>
              <w:adjustRightInd w:val="0"/>
              <w:snapToGrid w:val="0"/>
              <w:jc w:val="left"/>
              <w:rPr>
                <w:b/>
                <w:color w:val="000000"/>
              </w:rPr>
            </w:pPr>
          </w:p>
          <w:p w:rsidR="00396801" w:rsidRDefault="00396801">
            <w:pPr>
              <w:adjustRightInd w:val="0"/>
              <w:snapToGrid w:val="0"/>
              <w:jc w:val="left"/>
              <w:rPr>
                <w:b/>
                <w:color w:val="000000"/>
              </w:rPr>
            </w:pPr>
          </w:p>
          <w:p w:rsidR="00396801" w:rsidRDefault="00396801">
            <w:pPr>
              <w:adjustRightInd w:val="0"/>
              <w:snapToGrid w:val="0"/>
              <w:jc w:val="left"/>
              <w:rPr>
                <w:b/>
                <w:color w:val="000000"/>
              </w:rPr>
            </w:pPr>
          </w:p>
          <w:p w:rsidR="00396801" w:rsidRDefault="00396801">
            <w:pPr>
              <w:adjustRightInd w:val="0"/>
              <w:snapToGrid w:val="0"/>
              <w:jc w:val="left"/>
              <w:rPr>
                <w:b/>
                <w:color w:val="000000"/>
              </w:rPr>
            </w:pPr>
          </w:p>
          <w:p w:rsidR="00396801" w:rsidRDefault="00396801">
            <w:pPr>
              <w:adjustRightInd w:val="0"/>
              <w:snapToGrid w:val="0"/>
              <w:jc w:val="left"/>
              <w:rPr>
                <w:b/>
                <w:color w:val="000000"/>
              </w:rPr>
            </w:pPr>
          </w:p>
          <w:p w:rsidR="00396801" w:rsidRDefault="00396801">
            <w:pPr>
              <w:adjustRightInd w:val="0"/>
              <w:snapToGrid w:val="0"/>
              <w:jc w:val="left"/>
              <w:rPr>
                <w:b/>
                <w:color w:val="000000"/>
              </w:rPr>
            </w:pPr>
          </w:p>
          <w:p w:rsidR="00396801" w:rsidRDefault="00396801">
            <w:pPr>
              <w:adjustRightInd w:val="0"/>
              <w:snapToGrid w:val="0"/>
              <w:jc w:val="left"/>
              <w:rPr>
                <w:b/>
                <w:color w:val="000000"/>
              </w:rPr>
            </w:pPr>
          </w:p>
          <w:p w:rsidR="00396801" w:rsidRDefault="00396801">
            <w:pPr>
              <w:adjustRightInd w:val="0"/>
              <w:snapToGrid w:val="0"/>
              <w:jc w:val="left"/>
              <w:rPr>
                <w:b/>
                <w:color w:val="000000"/>
              </w:rPr>
            </w:pPr>
          </w:p>
          <w:p w:rsidR="00396801" w:rsidRDefault="00396801">
            <w:pPr>
              <w:adjustRightInd w:val="0"/>
              <w:snapToGrid w:val="0"/>
              <w:jc w:val="left"/>
              <w:rPr>
                <w:b/>
                <w:color w:val="000000"/>
              </w:rPr>
            </w:pPr>
          </w:p>
          <w:p w:rsidR="00396801" w:rsidRDefault="00396801">
            <w:pPr>
              <w:adjustRightInd w:val="0"/>
              <w:snapToGrid w:val="0"/>
              <w:jc w:val="left"/>
              <w:rPr>
                <w:b/>
                <w:color w:val="000000"/>
              </w:rPr>
            </w:pPr>
          </w:p>
        </w:tc>
      </w:tr>
    </w:tbl>
    <w:p w:rsidR="00E962F0" w:rsidRDefault="00E962F0">
      <w:pPr>
        <w:adjustRightInd w:val="0"/>
        <w:snapToGrid w:val="0"/>
        <w:jc w:val="left"/>
        <w:rPr>
          <w:b/>
          <w:color w:val="000000"/>
        </w:rPr>
        <w:sectPr w:rsidR="00E962F0">
          <w:pgSz w:w="11906" w:h="16838"/>
          <w:pgMar w:top="1440" w:right="1800" w:bottom="1440" w:left="1800" w:header="851" w:footer="992" w:gutter="0"/>
          <w:cols w:space="425"/>
          <w:docGrid w:type="lines" w:linePitch="312"/>
        </w:sectPr>
      </w:pPr>
    </w:p>
    <w:p w:rsidR="00E962F0" w:rsidRDefault="00157BE9">
      <w:pPr>
        <w:pStyle w:val="ae"/>
        <w:adjustRightInd w:val="0"/>
        <w:snapToGrid w:val="0"/>
        <w:spacing w:before="0" w:beforeAutospacing="0" w:after="0" w:afterAutospacing="0" w:line="440" w:lineRule="exact"/>
        <w:outlineLvl w:val="0"/>
        <w:rPr>
          <w:rFonts w:ascii="黑体" w:eastAsia="黑体" w:hAnsi="黑体"/>
          <w:snapToGrid w:val="0"/>
          <w:sz w:val="32"/>
          <w:szCs w:val="32"/>
        </w:rPr>
      </w:pPr>
      <w:r>
        <w:rPr>
          <w:rFonts w:ascii="黑体" w:eastAsia="黑体" w:hAnsi="黑体" w:hint="eastAsia"/>
          <w:snapToGrid w:val="0"/>
          <w:sz w:val="32"/>
          <w:szCs w:val="32"/>
        </w:rPr>
        <w:lastRenderedPageBreak/>
        <w:t>附表</w:t>
      </w:r>
    </w:p>
    <w:p w:rsidR="00E962F0" w:rsidRDefault="00EA2344">
      <w:pPr>
        <w:pStyle w:val="ae"/>
        <w:adjustRightInd w:val="0"/>
        <w:snapToGrid w:val="0"/>
        <w:spacing w:before="0" w:beforeAutospacing="0" w:after="0" w:afterAutospacing="0" w:line="440" w:lineRule="exact"/>
        <w:jc w:val="center"/>
        <w:outlineLvl w:val="0"/>
        <w:rPr>
          <w:rFonts w:ascii="方正小标宋_GBK" w:eastAsia="方正小标宋_GBK" w:hAnsi="黑体"/>
          <w:snapToGrid w:val="0"/>
          <w:sz w:val="38"/>
          <w:szCs w:val="38"/>
        </w:rPr>
      </w:pPr>
      <w:r>
        <w:rPr>
          <w:rFonts w:ascii="方正小标宋_GBK" w:eastAsia="方正小标宋_GBK" w:hAnsi="黑体" w:hint="eastAsia"/>
          <w:snapToGrid w:val="0"/>
          <w:sz w:val="36"/>
          <w:szCs w:val="36"/>
        </w:rPr>
        <w:t xml:space="preserve">                       </w:t>
      </w:r>
      <w:r w:rsidR="00157BE9">
        <w:rPr>
          <w:rFonts w:ascii="方正小标宋_GBK" w:eastAsia="方正小标宋_GBK" w:hAnsi="黑体" w:hint="eastAsia"/>
          <w:snapToGrid w:val="0"/>
          <w:sz w:val="36"/>
          <w:szCs w:val="36"/>
        </w:rPr>
        <w:t>建设项目污染物排放量汇总表</w:t>
      </w:r>
      <w:r>
        <w:rPr>
          <w:rFonts w:ascii="方正小标宋_GBK" w:eastAsia="方正小标宋_GBK" w:hAnsi="黑体" w:hint="eastAsia"/>
          <w:snapToGrid w:val="0"/>
          <w:sz w:val="36"/>
          <w:szCs w:val="36"/>
        </w:rPr>
        <w:t xml:space="preserve">                </w:t>
      </w:r>
      <w:r w:rsidR="00157BE9">
        <w:rPr>
          <w:rFonts w:ascii="Times New Roman" w:eastAsiaTheme="minorEastAsia" w:hAnsiTheme="minorEastAsia" w:cs="Times New Roman"/>
          <w:snapToGrid w:val="0"/>
          <w:sz w:val="28"/>
          <w:szCs w:val="28"/>
        </w:rPr>
        <w:t>单位：</w:t>
      </w:r>
      <w:r w:rsidR="00157BE9">
        <w:rPr>
          <w:rFonts w:ascii="Times New Roman" w:eastAsiaTheme="minorEastAsia" w:hAnsi="Times New Roman" w:cs="Times New Roman"/>
          <w:snapToGrid w:val="0"/>
          <w:sz w:val="28"/>
          <w:szCs w:val="28"/>
        </w:rPr>
        <w:t>t/a</w:t>
      </w:r>
    </w:p>
    <w:tbl>
      <w:tblPr>
        <w:tblW w:w="14029"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tblPr>
      <w:tblGrid>
        <w:gridCol w:w="1616"/>
        <w:gridCol w:w="1441"/>
        <w:gridCol w:w="1731"/>
        <w:gridCol w:w="1298"/>
        <w:gridCol w:w="1731"/>
        <w:gridCol w:w="1587"/>
        <w:gridCol w:w="1791"/>
        <w:gridCol w:w="1814"/>
        <w:gridCol w:w="1020"/>
      </w:tblGrid>
      <w:tr w:rsidR="00E962F0" w:rsidTr="00FE725F">
        <w:trPr>
          <w:trHeight w:val="567"/>
        </w:trPr>
        <w:tc>
          <w:tcPr>
            <w:tcW w:w="1616" w:type="dxa"/>
            <w:tcBorders>
              <w:tl2br w:val="single" w:sz="4" w:space="0" w:color="auto"/>
            </w:tcBorders>
            <w:tcMar>
              <w:left w:w="28" w:type="dxa"/>
              <w:right w:w="28" w:type="dxa"/>
            </w:tcMar>
            <w:vAlign w:val="center"/>
          </w:tcPr>
          <w:p w:rsidR="00E962F0" w:rsidRDefault="00157BE9">
            <w:pPr>
              <w:pStyle w:val="aff6"/>
              <w:spacing w:beforeLines="0" w:afterLines="0" w:line="200" w:lineRule="exact"/>
              <w:jc w:val="right"/>
              <w:rPr>
                <w:rFonts w:ascii="Times New Roman" w:eastAsia="黑体" w:hAnsi="Times New Roman" w:cs="Times New Roman"/>
                <w:snapToGrid w:val="0"/>
                <w:color w:val="000000"/>
                <w:spacing w:val="-6"/>
                <w:kern w:val="21"/>
                <w:szCs w:val="21"/>
              </w:rPr>
            </w:pPr>
            <w:r>
              <w:rPr>
                <w:rFonts w:ascii="Times New Roman" w:eastAsia="黑体" w:hAnsi="黑体" w:cs="Times New Roman"/>
                <w:snapToGrid w:val="0"/>
                <w:color w:val="000000"/>
                <w:spacing w:val="-6"/>
                <w:kern w:val="21"/>
                <w:szCs w:val="21"/>
              </w:rPr>
              <w:t>项目</w:t>
            </w:r>
          </w:p>
          <w:p w:rsidR="00E962F0" w:rsidRDefault="00157BE9">
            <w:pPr>
              <w:pStyle w:val="aff6"/>
              <w:spacing w:beforeLines="0" w:afterLines="0" w:line="200" w:lineRule="exact"/>
              <w:jc w:val="left"/>
              <w:rPr>
                <w:rFonts w:ascii="Times New Roman" w:eastAsia="黑体" w:hAnsi="Times New Roman" w:cs="Times New Roman"/>
                <w:snapToGrid w:val="0"/>
                <w:color w:val="000000"/>
                <w:spacing w:val="-6"/>
                <w:kern w:val="21"/>
                <w:szCs w:val="21"/>
              </w:rPr>
            </w:pPr>
            <w:r>
              <w:rPr>
                <w:rFonts w:ascii="Times New Roman" w:eastAsia="黑体" w:hAnsi="黑体" w:cs="Times New Roman"/>
                <w:snapToGrid w:val="0"/>
                <w:color w:val="000000"/>
                <w:spacing w:val="-6"/>
                <w:kern w:val="21"/>
                <w:szCs w:val="21"/>
              </w:rPr>
              <w:t>分类</w:t>
            </w:r>
          </w:p>
        </w:tc>
        <w:tc>
          <w:tcPr>
            <w:tcW w:w="1441" w:type="dxa"/>
            <w:tcMar>
              <w:left w:w="28" w:type="dxa"/>
              <w:right w:w="28" w:type="dxa"/>
            </w:tcMar>
            <w:vAlign w:val="center"/>
          </w:tcPr>
          <w:p w:rsidR="00E962F0" w:rsidRDefault="00157BE9" w:rsidP="00B91736">
            <w:pPr>
              <w:pStyle w:val="aff6"/>
              <w:spacing w:beforeLines="0" w:afterLines="0" w:line="240" w:lineRule="exact"/>
              <w:rPr>
                <w:rFonts w:ascii="Times New Roman" w:eastAsia="黑体" w:hAnsi="Times New Roman" w:cs="Times New Roman"/>
                <w:snapToGrid w:val="0"/>
                <w:color w:val="000000"/>
                <w:spacing w:val="-6"/>
                <w:kern w:val="21"/>
                <w:szCs w:val="21"/>
              </w:rPr>
            </w:pPr>
            <w:r>
              <w:rPr>
                <w:rFonts w:ascii="Times New Roman" w:eastAsia="黑体" w:hAnsi="黑体" w:cs="Times New Roman"/>
                <w:snapToGrid w:val="0"/>
                <w:color w:val="000000"/>
                <w:spacing w:val="-6"/>
                <w:kern w:val="21"/>
                <w:szCs w:val="21"/>
              </w:rPr>
              <w:t>污染物名称</w:t>
            </w:r>
          </w:p>
        </w:tc>
        <w:tc>
          <w:tcPr>
            <w:tcW w:w="1731" w:type="dxa"/>
            <w:tcMar>
              <w:left w:w="28" w:type="dxa"/>
              <w:right w:w="28" w:type="dxa"/>
            </w:tcMar>
            <w:vAlign w:val="center"/>
          </w:tcPr>
          <w:p w:rsidR="00E962F0" w:rsidRDefault="00157BE9" w:rsidP="00B91736">
            <w:pPr>
              <w:pStyle w:val="aff6"/>
              <w:spacing w:beforeLines="0" w:afterLines="0" w:line="240" w:lineRule="exact"/>
              <w:rPr>
                <w:rFonts w:ascii="Times New Roman" w:eastAsia="黑体" w:hAnsi="Times New Roman" w:cs="Times New Roman"/>
                <w:snapToGrid w:val="0"/>
                <w:color w:val="000000"/>
                <w:spacing w:val="-6"/>
                <w:kern w:val="21"/>
                <w:szCs w:val="21"/>
              </w:rPr>
            </w:pPr>
            <w:r>
              <w:rPr>
                <w:rFonts w:ascii="Times New Roman" w:eastAsia="黑体" w:hAnsi="黑体" w:cs="Times New Roman"/>
                <w:snapToGrid w:val="0"/>
                <w:color w:val="000000"/>
                <w:spacing w:val="-6"/>
                <w:kern w:val="21"/>
                <w:szCs w:val="21"/>
              </w:rPr>
              <w:t>现有工程</w:t>
            </w:r>
          </w:p>
          <w:p w:rsidR="00E962F0" w:rsidRDefault="00157BE9" w:rsidP="00B91736">
            <w:pPr>
              <w:pStyle w:val="aff6"/>
              <w:spacing w:beforeLines="0" w:afterLines="0" w:line="240" w:lineRule="exact"/>
              <w:rPr>
                <w:rFonts w:ascii="Times New Roman" w:eastAsia="黑体" w:hAnsi="Times New Roman" w:cs="Times New Roman"/>
                <w:snapToGrid w:val="0"/>
                <w:color w:val="000000"/>
                <w:spacing w:val="-6"/>
                <w:kern w:val="21"/>
                <w:szCs w:val="21"/>
              </w:rPr>
            </w:pPr>
            <w:r>
              <w:rPr>
                <w:rFonts w:ascii="Times New Roman" w:eastAsia="黑体" w:hAnsi="黑体" w:cs="Times New Roman"/>
                <w:snapToGrid w:val="0"/>
                <w:color w:val="000000"/>
                <w:spacing w:val="-6"/>
                <w:kern w:val="21"/>
                <w:szCs w:val="21"/>
              </w:rPr>
              <w:t>排放量（固体废物产生量）</w:t>
            </w:r>
            <w:r w:rsidR="001A29C5">
              <w:rPr>
                <w:rFonts w:ascii="Times New Roman" w:eastAsia="黑体" w:hAnsi="Times New Roman" w:cs="Times New Roman"/>
                <w:snapToGrid w:val="0"/>
                <w:color w:val="000000"/>
                <w:spacing w:val="-6"/>
                <w:kern w:val="21"/>
                <w:szCs w:val="21"/>
              </w:rPr>
              <w:fldChar w:fldCharType="begin"/>
            </w:r>
            <w:r>
              <w:rPr>
                <w:rFonts w:ascii="Times New Roman" w:eastAsia="黑体" w:hAnsi="Times New Roman" w:cs="Times New Roman"/>
                <w:snapToGrid w:val="0"/>
                <w:color w:val="000000"/>
                <w:spacing w:val="-6"/>
                <w:kern w:val="21"/>
                <w:szCs w:val="21"/>
              </w:rPr>
              <w:instrText xml:space="preserve"> = 1 \* GB3 \* MERGEFORMAT </w:instrText>
            </w:r>
            <w:r w:rsidR="001A29C5">
              <w:rPr>
                <w:rFonts w:ascii="Times New Roman" w:eastAsia="黑体" w:hAnsi="Times New Roman" w:cs="Times New Roman"/>
                <w:snapToGrid w:val="0"/>
                <w:color w:val="000000"/>
                <w:spacing w:val="-6"/>
                <w:kern w:val="21"/>
                <w:szCs w:val="21"/>
              </w:rPr>
              <w:fldChar w:fldCharType="separate"/>
            </w:r>
            <w:r>
              <w:rPr>
                <w:rFonts w:ascii="Times New Roman" w:eastAsia="黑体" w:hAnsi="黑体" w:cs="Times New Roman"/>
                <w:kern w:val="2"/>
                <w:szCs w:val="21"/>
              </w:rPr>
              <w:t>①</w:t>
            </w:r>
            <w:r w:rsidR="001A29C5">
              <w:rPr>
                <w:rFonts w:ascii="Times New Roman" w:eastAsia="黑体" w:hAnsi="Times New Roman" w:cs="Times New Roman"/>
                <w:snapToGrid w:val="0"/>
                <w:color w:val="000000"/>
                <w:spacing w:val="-6"/>
                <w:kern w:val="21"/>
                <w:szCs w:val="21"/>
              </w:rPr>
              <w:fldChar w:fldCharType="end"/>
            </w:r>
          </w:p>
        </w:tc>
        <w:tc>
          <w:tcPr>
            <w:tcW w:w="1298" w:type="dxa"/>
            <w:tcMar>
              <w:left w:w="28" w:type="dxa"/>
              <w:right w:w="28" w:type="dxa"/>
            </w:tcMar>
            <w:vAlign w:val="center"/>
          </w:tcPr>
          <w:p w:rsidR="00E962F0" w:rsidRDefault="00157BE9" w:rsidP="00B91736">
            <w:pPr>
              <w:pStyle w:val="aff6"/>
              <w:spacing w:beforeLines="0" w:afterLines="0" w:line="240" w:lineRule="exact"/>
              <w:rPr>
                <w:rFonts w:ascii="Times New Roman" w:eastAsia="黑体" w:hAnsi="Times New Roman" w:cs="Times New Roman"/>
                <w:snapToGrid w:val="0"/>
                <w:color w:val="000000"/>
                <w:spacing w:val="-6"/>
                <w:kern w:val="21"/>
                <w:szCs w:val="21"/>
              </w:rPr>
            </w:pPr>
            <w:r>
              <w:rPr>
                <w:rFonts w:ascii="Times New Roman" w:eastAsia="黑体" w:hAnsi="黑体" w:cs="Times New Roman"/>
                <w:snapToGrid w:val="0"/>
                <w:color w:val="000000"/>
                <w:spacing w:val="-6"/>
                <w:kern w:val="21"/>
                <w:szCs w:val="21"/>
              </w:rPr>
              <w:t>现有工程</w:t>
            </w:r>
          </w:p>
          <w:p w:rsidR="00E962F0" w:rsidRDefault="00157BE9" w:rsidP="00B91736">
            <w:pPr>
              <w:pStyle w:val="aff6"/>
              <w:spacing w:beforeLines="0" w:afterLines="0" w:line="240" w:lineRule="exact"/>
              <w:rPr>
                <w:rFonts w:ascii="Times New Roman" w:eastAsia="黑体" w:hAnsi="Times New Roman" w:cs="Times New Roman"/>
                <w:snapToGrid w:val="0"/>
                <w:color w:val="000000"/>
                <w:spacing w:val="-6"/>
                <w:kern w:val="21"/>
                <w:szCs w:val="21"/>
              </w:rPr>
            </w:pPr>
            <w:r>
              <w:rPr>
                <w:rFonts w:ascii="Times New Roman" w:eastAsia="黑体" w:hAnsi="黑体" w:cs="Times New Roman"/>
                <w:snapToGrid w:val="0"/>
                <w:color w:val="000000"/>
                <w:spacing w:val="-6"/>
                <w:kern w:val="21"/>
                <w:szCs w:val="21"/>
              </w:rPr>
              <w:t>许可排放量</w:t>
            </w:r>
          </w:p>
          <w:p w:rsidR="00E962F0" w:rsidRDefault="001A29C5" w:rsidP="00B91736">
            <w:pPr>
              <w:pStyle w:val="aff6"/>
              <w:spacing w:beforeLines="0" w:afterLines="0" w:line="240" w:lineRule="exact"/>
              <w:rPr>
                <w:rFonts w:ascii="Times New Roman" w:eastAsia="黑体" w:hAnsi="Times New Roman" w:cs="Times New Roman"/>
                <w:snapToGrid w:val="0"/>
                <w:color w:val="000000"/>
                <w:spacing w:val="-6"/>
                <w:kern w:val="21"/>
                <w:szCs w:val="21"/>
              </w:rPr>
            </w:pPr>
            <w:r>
              <w:rPr>
                <w:rFonts w:ascii="Times New Roman" w:eastAsia="黑体" w:hAnsi="Times New Roman" w:cs="Times New Roman"/>
                <w:snapToGrid w:val="0"/>
                <w:color w:val="000000"/>
                <w:spacing w:val="-6"/>
                <w:kern w:val="21"/>
                <w:szCs w:val="21"/>
              </w:rPr>
              <w:fldChar w:fldCharType="begin"/>
            </w:r>
            <w:r w:rsidR="00157BE9">
              <w:rPr>
                <w:rFonts w:ascii="Times New Roman" w:eastAsia="黑体" w:hAnsi="Times New Roman" w:cs="Times New Roman"/>
                <w:snapToGrid w:val="0"/>
                <w:color w:val="000000"/>
                <w:spacing w:val="-6"/>
                <w:kern w:val="21"/>
                <w:szCs w:val="21"/>
              </w:rPr>
              <w:instrText xml:space="preserve"> = 2 \* GB3 \* MERGEFORMAT </w:instrText>
            </w:r>
            <w:r>
              <w:rPr>
                <w:rFonts w:ascii="Times New Roman" w:eastAsia="黑体" w:hAnsi="Times New Roman" w:cs="Times New Roman"/>
                <w:snapToGrid w:val="0"/>
                <w:color w:val="000000"/>
                <w:spacing w:val="-6"/>
                <w:kern w:val="21"/>
                <w:szCs w:val="21"/>
              </w:rPr>
              <w:fldChar w:fldCharType="separate"/>
            </w:r>
            <w:r w:rsidR="00157BE9">
              <w:rPr>
                <w:rFonts w:ascii="Times New Roman" w:eastAsia="黑体" w:hAnsi="黑体" w:cs="Times New Roman"/>
                <w:snapToGrid w:val="0"/>
                <w:color w:val="000000"/>
                <w:spacing w:val="-6"/>
                <w:kern w:val="21"/>
                <w:szCs w:val="21"/>
              </w:rPr>
              <w:t>②</w:t>
            </w:r>
            <w:r>
              <w:rPr>
                <w:rFonts w:ascii="Times New Roman" w:eastAsia="黑体" w:hAnsi="Times New Roman" w:cs="Times New Roman"/>
                <w:snapToGrid w:val="0"/>
                <w:color w:val="000000"/>
                <w:spacing w:val="-6"/>
                <w:kern w:val="21"/>
                <w:szCs w:val="21"/>
              </w:rPr>
              <w:fldChar w:fldCharType="end"/>
            </w:r>
          </w:p>
        </w:tc>
        <w:tc>
          <w:tcPr>
            <w:tcW w:w="1731" w:type="dxa"/>
            <w:tcMar>
              <w:left w:w="28" w:type="dxa"/>
              <w:right w:w="28" w:type="dxa"/>
            </w:tcMar>
            <w:vAlign w:val="center"/>
          </w:tcPr>
          <w:p w:rsidR="00E962F0" w:rsidRDefault="00157BE9" w:rsidP="00B91736">
            <w:pPr>
              <w:pStyle w:val="aff6"/>
              <w:spacing w:beforeLines="0" w:afterLines="0" w:line="240" w:lineRule="exact"/>
              <w:rPr>
                <w:rFonts w:ascii="Times New Roman" w:eastAsia="黑体" w:hAnsi="Times New Roman" w:cs="Times New Roman"/>
                <w:snapToGrid w:val="0"/>
                <w:color w:val="000000"/>
                <w:spacing w:val="-6"/>
                <w:kern w:val="21"/>
                <w:szCs w:val="21"/>
              </w:rPr>
            </w:pPr>
            <w:r>
              <w:rPr>
                <w:rFonts w:ascii="Times New Roman" w:eastAsia="黑体" w:hAnsi="黑体" w:cs="Times New Roman"/>
                <w:snapToGrid w:val="0"/>
                <w:color w:val="000000"/>
                <w:spacing w:val="-6"/>
                <w:kern w:val="21"/>
                <w:szCs w:val="21"/>
              </w:rPr>
              <w:t>在建工程</w:t>
            </w:r>
          </w:p>
          <w:p w:rsidR="00E962F0" w:rsidRDefault="00157BE9" w:rsidP="00B91736">
            <w:pPr>
              <w:pStyle w:val="aff6"/>
              <w:spacing w:beforeLines="0" w:afterLines="0" w:line="240" w:lineRule="exact"/>
              <w:rPr>
                <w:rFonts w:ascii="Times New Roman" w:eastAsia="黑体" w:hAnsi="Times New Roman" w:cs="Times New Roman"/>
                <w:snapToGrid w:val="0"/>
                <w:color w:val="000000"/>
                <w:spacing w:val="-6"/>
                <w:kern w:val="21"/>
                <w:szCs w:val="21"/>
              </w:rPr>
            </w:pPr>
            <w:r>
              <w:rPr>
                <w:rFonts w:ascii="Times New Roman" w:eastAsia="黑体" w:hAnsi="黑体" w:cs="Times New Roman"/>
                <w:snapToGrid w:val="0"/>
                <w:color w:val="000000"/>
                <w:spacing w:val="-6"/>
                <w:kern w:val="21"/>
                <w:szCs w:val="21"/>
              </w:rPr>
              <w:t>排放量（固体废物产生量）</w:t>
            </w:r>
            <w:r w:rsidR="001A29C5">
              <w:rPr>
                <w:rFonts w:ascii="Times New Roman" w:eastAsia="黑体" w:hAnsi="Times New Roman" w:cs="Times New Roman"/>
                <w:snapToGrid w:val="0"/>
                <w:color w:val="000000"/>
                <w:spacing w:val="-6"/>
                <w:kern w:val="21"/>
                <w:szCs w:val="21"/>
              </w:rPr>
              <w:fldChar w:fldCharType="begin"/>
            </w:r>
            <w:r>
              <w:rPr>
                <w:rFonts w:ascii="Times New Roman" w:eastAsia="黑体" w:hAnsi="Times New Roman" w:cs="Times New Roman"/>
                <w:snapToGrid w:val="0"/>
                <w:color w:val="000000"/>
                <w:spacing w:val="-6"/>
                <w:kern w:val="21"/>
                <w:szCs w:val="21"/>
              </w:rPr>
              <w:instrText xml:space="preserve"> = 3 \* GB3 \* MERGEFORMAT </w:instrText>
            </w:r>
            <w:r w:rsidR="001A29C5">
              <w:rPr>
                <w:rFonts w:ascii="Times New Roman" w:eastAsia="黑体" w:hAnsi="Times New Roman" w:cs="Times New Roman"/>
                <w:snapToGrid w:val="0"/>
                <w:color w:val="000000"/>
                <w:spacing w:val="-6"/>
                <w:kern w:val="21"/>
                <w:szCs w:val="21"/>
              </w:rPr>
              <w:fldChar w:fldCharType="separate"/>
            </w:r>
            <w:r>
              <w:rPr>
                <w:rFonts w:ascii="Times New Roman" w:eastAsia="黑体" w:hAnsi="黑体" w:cs="Times New Roman"/>
                <w:kern w:val="2"/>
                <w:szCs w:val="21"/>
              </w:rPr>
              <w:t>③</w:t>
            </w:r>
            <w:r w:rsidR="001A29C5">
              <w:rPr>
                <w:rFonts w:ascii="Times New Roman" w:eastAsia="黑体" w:hAnsi="Times New Roman" w:cs="Times New Roman"/>
                <w:snapToGrid w:val="0"/>
                <w:color w:val="000000"/>
                <w:spacing w:val="-6"/>
                <w:kern w:val="21"/>
                <w:szCs w:val="21"/>
              </w:rPr>
              <w:fldChar w:fldCharType="end"/>
            </w:r>
          </w:p>
        </w:tc>
        <w:tc>
          <w:tcPr>
            <w:tcW w:w="1587" w:type="dxa"/>
            <w:tcMar>
              <w:left w:w="28" w:type="dxa"/>
              <w:right w:w="28" w:type="dxa"/>
            </w:tcMar>
            <w:vAlign w:val="center"/>
          </w:tcPr>
          <w:p w:rsidR="00E962F0" w:rsidRDefault="00157BE9" w:rsidP="00B91736">
            <w:pPr>
              <w:pStyle w:val="aff6"/>
              <w:spacing w:beforeLines="0" w:afterLines="0" w:line="240" w:lineRule="exact"/>
              <w:rPr>
                <w:rFonts w:ascii="Times New Roman" w:eastAsia="黑体" w:hAnsi="Times New Roman" w:cs="Times New Roman"/>
                <w:snapToGrid w:val="0"/>
                <w:color w:val="000000"/>
                <w:spacing w:val="-6"/>
                <w:kern w:val="21"/>
                <w:szCs w:val="21"/>
              </w:rPr>
            </w:pPr>
            <w:r>
              <w:rPr>
                <w:rFonts w:ascii="Times New Roman" w:eastAsia="黑体" w:hAnsi="黑体" w:cs="Times New Roman"/>
                <w:snapToGrid w:val="0"/>
                <w:color w:val="000000"/>
                <w:spacing w:val="-6"/>
                <w:kern w:val="21"/>
                <w:szCs w:val="21"/>
              </w:rPr>
              <w:t>本项目</w:t>
            </w:r>
          </w:p>
          <w:p w:rsidR="00E962F0" w:rsidRDefault="00157BE9" w:rsidP="00B91736">
            <w:pPr>
              <w:pStyle w:val="aff6"/>
              <w:spacing w:beforeLines="0" w:afterLines="0" w:line="240" w:lineRule="exact"/>
              <w:rPr>
                <w:rFonts w:ascii="Times New Roman" w:eastAsia="黑体" w:hAnsi="Times New Roman" w:cs="Times New Roman"/>
                <w:snapToGrid w:val="0"/>
                <w:color w:val="000000"/>
                <w:spacing w:val="-6"/>
                <w:kern w:val="21"/>
                <w:szCs w:val="21"/>
              </w:rPr>
            </w:pPr>
            <w:r>
              <w:rPr>
                <w:rFonts w:ascii="Times New Roman" w:eastAsia="黑体" w:hAnsi="黑体" w:cs="Times New Roman"/>
                <w:snapToGrid w:val="0"/>
                <w:color w:val="000000"/>
                <w:spacing w:val="-6"/>
                <w:kern w:val="21"/>
                <w:szCs w:val="21"/>
              </w:rPr>
              <w:t>排放量（固体废物产生量）</w:t>
            </w:r>
            <w:r w:rsidR="001A29C5">
              <w:rPr>
                <w:rFonts w:ascii="Times New Roman" w:eastAsia="黑体" w:hAnsi="Times New Roman" w:cs="Times New Roman"/>
                <w:snapToGrid w:val="0"/>
                <w:color w:val="000000"/>
                <w:spacing w:val="-6"/>
                <w:kern w:val="21"/>
                <w:szCs w:val="21"/>
              </w:rPr>
              <w:fldChar w:fldCharType="begin"/>
            </w:r>
            <w:r>
              <w:rPr>
                <w:rFonts w:ascii="Times New Roman" w:eastAsia="黑体" w:hAnsi="Times New Roman" w:cs="Times New Roman"/>
                <w:snapToGrid w:val="0"/>
                <w:color w:val="000000"/>
                <w:spacing w:val="-6"/>
                <w:kern w:val="21"/>
                <w:szCs w:val="21"/>
              </w:rPr>
              <w:instrText xml:space="preserve"> = 4 \* GB3 \* MERGEFORMAT </w:instrText>
            </w:r>
            <w:r w:rsidR="001A29C5">
              <w:rPr>
                <w:rFonts w:ascii="Times New Roman" w:eastAsia="黑体" w:hAnsi="Times New Roman" w:cs="Times New Roman"/>
                <w:snapToGrid w:val="0"/>
                <w:color w:val="000000"/>
                <w:spacing w:val="-6"/>
                <w:kern w:val="21"/>
                <w:szCs w:val="21"/>
              </w:rPr>
              <w:fldChar w:fldCharType="separate"/>
            </w:r>
            <w:r>
              <w:rPr>
                <w:rFonts w:ascii="Times New Roman" w:eastAsia="黑体" w:hAnsi="黑体" w:cs="Times New Roman"/>
                <w:kern w:val="2"/>
                <w:szCs w:val="21"/>
              </w:rPr>
              <w:t>④</w:t>
            </w:r>
            <w:r w:rsidR="001A29C5">
              <w:rPr>
                <w:rFonts w:ascii="Times New Roman" w:eastAsia="黑体" w:hAnsi="Times New Roman" w:cs="Times New Roman"/>
                <w:snapToGrid w:val="0"/>
                <w:color w:val="000000"/>
                <w:spacing w:val="-6"/>
                <w:kern w:val="21"/>
                <w:szCs w:val="21"/>
              </w:rPr>
              <w:fldChar w:fldCharType="end"/>
            </w:r>
          </w:p>
        </w:tc>
        <w:tc>
          <w:tcPr>
            <w:tcW w:w="1791" w:type="dxa"/>
            <w:tcMar>
              <w:left w:w="28" w:type="dxa"/>
              <w:right w:w="28" w:type="dxa"/>
            </w:tcMar>
            <w:vAlign w:val="center"/>
          </w:tcPr>
          <w:p w:rsidR="00E962F0" w:rsidRDefault="00157BE9" w:rsidP="00B91736">
            <w:pPr>
              <w:pStyle w:val="aff6"/>
              <w:spacing w:beforeLines="0" w:afterLines="0" w:line="240" w:lineRule="exact"/>
              <w:rPr>
                <w:rFonts w:ascii="Times New Roman" w:eastAsia="黑体" w:hAnsi="Times New Roman" w:cs="Times New Roman"/>
                <w:snapToGrid w:val="0"/>
                <w:spacing w:val="-16"/>
                <w:kern w:val="21"/>
                <w:szCs w:val="21"/>
              </w:rPr>
            </w:pPr>
            <w:r>
              <w:rPr>
                <w:rFonts w:ascii="Times New Roman" w:eastAsia="黑体" w:hAnsi="黑体" w:cs="Times New Roman"/>
                <w:snapToGrid w:val="0"/>
                <w:spacing w:val="-16"/>
                <w:kern w:val="21"/>
                <w:szCs w:val="21"/>
              </w:rPr>
              <w:t>以新带老削减量</w:t>
            </w:r>
          </w:p>
          <w:p w:rsidR="00E962F0" w:rsidRDefault="00157BE9" w:rsidP="00B91736">
            <w:pPr>
              <w:pStyle w:val="aff6"/>
              <w:spacing w:beforeLines="0" w:afterLines="0" w:line="240" w:lineRule="exact"/>
              <w:rPr>
                <w:rFonts w:ascii="Times New Roman" w:eastAsia="黑体" w:hAnsi="Times New Roman" w:cs="Times New Roman"/>
                <w:snapToGrid w:val="0"/>
                <w:color w:val="000000"/>
                <w:spacing w:val="-16"/>
                <w:kern w:val="21"/>
                <w:szCs w:val="21"/>
              </w:rPr>
            </w:pPr>
            <w:r>
              <w:rPr>
                <w:rFonts w:ascii="Times New Roman" w:eastAsia="黑体" w:hAnsi="黑体" w:cs="Times New Roman"/>
                <w:snapToGrid w:val="0"/>
                <w:spacing w:val="-16"/>
                <w:kern w:val="21"/>
                <w:szCs w:val="21"/>
              </w:rPr>
              <w:t>（新建项目不填）</w:t>
            </w:r>
            <w:r w:rsidR="001A29C5">
              <w:rPr>
                <w:rFonts w:ascii="Times New Roman" w:eastAsia="黑体" w:hAnsi="Times New Roman" w:cs="Times New Roman"/>
                <w:snapToGrid w:val="0"/>
                <w:spacing w:val="-16"/>
                <w:kern w:val="21"/>
                <w:szCs w:val="21"/>
              </w:rPr>
              <w:fldChar w:fldCharType="begin"/>
            </w:r>
            <w:r>
              <w:rPr>
                <w:rFonts w:ascii="Times New Roman" w:eastAsia="黑体" w:hAnsi="Times New Roman" w:cs="Times New Roman"/>
                <w:snapToGrid w:val="0"/>
                <w:spacing w:val="-16"/>
                <w:kern w:val="21"/>
                <w:szCs w:val="21"/>
              </w:rPr>
              <w:instrText xml:space="preserve"> = 5 \* GB3 \* MERGEFORMAT </w:instrText>
            </w:r>
            <w:r w:rsidR="001A29C5">
              <w:rPr>
                <w:rFonts w:ascii="Times New Roman" w:eastAsia="黑体" w:hAnsi="Times New Roman" w:cs="Times New Roman"/>
                <w:snapToGrid w:val="0"/>
                <w:spacing w:val="-16"/>
                <w:kern w:val="21"/>
                <w:szCs w:val="21"/>
              </w:rPr>
              <w:fldChar w:fldCharType="separate"/>
            </w:r>
            <w:r>
              <w:rPr>
                <w:rFonts w:ascii="Times New Roman" w:eastAsia="黑体" w:hAnsi="黑体" w:cs="Times New Roman"/>
                <w:kern w:val="2"/>
                <w:szCs w:val="21"/>
              </w:rPr>
              <w:t>⑤</w:t>
            </w:r>
            <w:r w:rsidR="001A29C5">
              <w:rPr>
                <w:rFonts w:ascii="Times New Roman" w:eastAsia="黑体" w:hAnsi="Times New Roman" w:cs="Times New Roman"/>
                <w:snapToGrid w:val="0"/>
                <w:spacing w:val="-16"/>
                <w:kern w:val="21"/>
                <w:szCs w:val="21"/>
              </w:rPr>
              <w:fldChar w:fldCharType="end"/>
            </w:r>
          </w:p>
        </w:tc>
        <w:tc>
          <w:tcPr>
            <w:tcW w:w="1814" w:type="dxa"/>
            <w:tcMar>
              <w:left w:w="28" w:type="dxa"/>
              <w:right w:w="28" w:type="dxa"/>
            </w:tcMar>
            <w:vAlign w:val="center"/>
          </w:tcPr>
          <w:p w:rsidR="00E962F0" w:rsidRDefault="00157BE9" w:rsidP="00B91736">
            <w:pPr>
              <w:pStyle w:val="aff6"/>
              <w:spacing w:beforeLines="0" w:afterLines="0" w:line="240" w:lineRule="exact"/>
              <w:rPr>
                <w:rFonts w:ascii="Times New Roman" w:eastAsia="黑体" w:hAnsi="Times New Roman" w:cs="Times New Roman"/>
                <w:snapToGrid w:val="0"/>
                <w:color w:val="000000"/>
                <w:spacing w:val="-16"/>
                <w:kern w:val="21"/>
                <w:szCs w:val="21"/>
              </w:rPr>
            </w:pPr>
            <w:r>
              <w:rPr>
                <w:rFonts w:ascii="Times New Roman" w:eastAsia="黑体" w:hAnsi="黑体" w:cs="Times New Roman"/>
                <w:snapToGrid w:val="0"/>
                <w:color w:val="000000"/>
                <w:spacing w:val="-16"/>
                <w:kern w:val="21"/>
                <w:szCs w:val="21"/>
              </w:rPr>
              <w:t>本项目建成后</w:t>
            </w:r>
          </w:p>
          <w:p w:rsidR="00E962F0" w:rsidRDefault="00157BE9" w:rsidP="00B91736">
            <w:pPr>
              <w:pStyle w:val="aff6"/>
              <w:spacing w:beforeLines="0" w:afterLines="0" w:line="240" w:lineRule="exact"/>
              <w:rPr>
                <w:rFonts w:ascii="Times New Roman" w:eastAsia="黑体" w:hAnsi="Times New Roman" w:cs="Times New Roman"/>
                <w:snapToGrid w:val="0"/>
                <w:color w:val="000000"/>
                <w:spacing w:val="-16"/>
                <w:kern w:val="21"/>
                <w:szCs w:val="21"/>
              </w:rPr>
            </w:pPr>
            <w:r>
              <w:rPr>
                <w:rFonts w:ascii="Times New Roman" w:eastAsia="黑体" w:hAnsi="黑体" w:cs="Times New Roman"/>
                <w:snapToGrid w:val="0"/>
                <w:color w:val="000000"/>
                <w:spacing w:val="-16"/>
                <w:kern w:val="21"/>
                <w:szCs w:val="21"/>
              </w:rPr>
              <w:t>全厂排放量（固体废物产生量）</w:t>
            </w:r>
            <w:r w:rsidR="001A29C5">
              <w:rPr>
                <w:rFonts w:ascii="Times New Roman" w:eastAsia="黑体" w:hAnsi="Times New Roman" w:cs="Times New Roman"/>
                <w:snapToGrid w:val="0"/>
                <w:color w:val="000000"/>
                <w:spacing w:val="-16"/>
                <w:kern w:val="21"/>
                <w:szCs w:val="21"/>
              </w:rPr>
              <w:fldChar w:fldCharType="begin"/>
            </w:r>
            <w:r>
              <w:rPr>
                <w:rFonts w:ascii="Times New Roman" w:eastAsia="黑体" w:hAnsi="Times New Roman" w:cs="Times New Roman"/>
                <w:snapToGrid w:val="0"/>
                <w:color w:val="000000"/>
                <w:spacing w:val="-16"/>
                <w:kern w:val="21"/>
                <w:szCs w:val="21"/>
              </w:rPr>
              <w:instrText xml:space="preserve"> = 6 \* GB3 \* MERGEFORMAT </w:instrText>
            </w:r>
            <w:r w:rsidR="001A29C5">
              <w:rPr>
                <w:rFonts w:ascii="Times New Roman" w:eastAsia="黑体" w:hAnsi="Times New Roman" w:cs="Times New Roman"/>
                <w:snapToGrid w:val="0"/>
                <w:color w:val="000000"/>
                <w:spacing w:val="-16"/>
                <w:kern w:val="21"/>
                <w:szCs w:val="21"/>
              </w:rPr>
              <w:fldChar w:fldCharType="separate"/>
            </w:r>
            <w:r>
              <w:rPr>
                <w:rFonts w:ascii="Times New Roman" w:eastAsia="黑体" w:hAnsi="黑体" w:cs="Times New Roman"/>
                <w:kern w:val="2"/>
                <w:szCs w:val="21"/>
              </w:rPr>
              <w:t>⑥</w:t>
            </w:r>
            <w:r w:rsidR="001A29C5">
              <w:rPr>
                <w:rFonts w:ascii="Times New Roman" w:eastAsia="黑体" w:hAnsi="Times New Roman" w:cs="Times New Roman"/>
                <w:snapToGrid w:val="0"/>
                <w:color w:val="000000"/>
                <w:spacing w:val="-16"/>
                <w:kern w:val="21"/>
                <w:szCs w:val="21"/>
              </w:rPr>
              <w:fldChar w:fldCharType="end"/>
            </w:r>
          </w:p>
        </w:tc>
        <w:tc>
          <w:tcPr>
            <w:tcW w:w="1020" w:type="dxa"/>
            <w:tcMar>
              <w:left w:w="28" w:type="dxa"/>
              <w:right w:w="28" w:type="dxa"/>
            </w:tcMar>
            <w:vAlign w:val="center"/>
          </w:tcPr>
          <w:p w:rsidR="00E962F0" w:rsidRDefault="00157BE9" w:rsidP="00B91736">
            <w:pPr>
              <w:pStyle w:val="aff6"/>
              <w:spacing w:beforeLines="0" w:afterLines="0" w:line="240" w:lineRule="exact"/>
              <w:rPr>
                <w:rFonts w:ascii="Times New Roman" w:eastAsia="黑体" w:hAnsi="Times New Roman" w:cs="Times New Roman"/>
                <w:snapToGrid w:val="0"/>
                <w:color w:val="000000"/>
                <w:spacing w:val="-6"/>
                <w:kern w:val="21"/>
                <w:szCs w:val="21"/>
              </w:rPr>
            </w:pPr>
            <w:r>
              <w:rPr>
                <w:rFonts w:ascii="Times New Roman" w:eastAsia="黑体" w:hAnsi="黑体" w:cs="Times New Roman"/>
                <w:snapToGrid w:val="0"/>
                <w:color w:val="000000"/>
                <w:spacing w:val="-6"/>
                <w:kern w:val="21"/>
                <w:szCs w:val="21"/>
              </w:rPr>
              <w:t>变化量</w:t>
            </w:r>
          </w:p>
          <w:p w:rsidR="00E962F0" w:rsidRDefault="001A29C5" w:rsidP="00B91736">
            <w:pPr>
              <w:pStyle w:val="aff6"/>
              <w:spacing w:beforeLines="0" w:afterLines="0" w:line="240" w:lineRule="exact"/>
              <w:rPr>
                <w:rFonts w:ascii="Times New Roman" w:eastAsia="黑体" w:hAnsi="Times New Roman" w:cs="Times New Roman"/>
                <w:snapToGrid w:val="0"/>
                <w:color w:val="000000"/>
                <w:spacing w:val="-6"/>
                <w:kern w:val="21"/>
                <w:szCs w:val="21"/>
              </w:rPr>
            </w:pPr>
            <w:r>
              <w:rPr>
                <w:rFonts w:ascii="Times New Roman" w:eastAsia="黑体" w:hAnsi="Times New Roman" w:cs="Times New Roman"/>
                <w:snapToGrid w:val="0"/>
                <w:color w:val="000000"/>
                <w:spacing w:val="-6"/>
                <w:kern w:val="21"/>
                <w:szCs w:val="21"/>
              </w:rPr>
              <w:fldChar w:fldCharType="begin"/>
            </w:r>
            <w:r w:rsidR="00157BE9">
              <w:rPr>
                <w:rFonts w:ascii="Times New Roman" w:eastAsia="黑体" w:hAnsi="Times New Roman" w:cs="Times New Roman"/>
                <w:snapToGrid w:val="0"/>
                <w:color w:val="000000"/>
                <w:spacing w:val="-6"/>
                <w:kern w:val="21"/>
                <w:szCs w:val="21"/>
              </w:rPr>
              <w:instrText xml:space="preserve"> = 7 \* GB3 \* MERGEFORMAT </w:instrText>
            </w:r>
            <w:r>
              <w:rPr>
                <w:rFonts w:ascii="Times New Roman" w:eastAsia="黑体" w:hAnsi="Times New Roman" w:cs="Times New Roman"/>
                <w:snapToGrid w:val="0"/>
                <w:color w:val="000000"/>
                <w:spacing w:val="-6"/>
                <w:kern w:val="21"/>
                <w:szCs w:val="21"/>
              </w:rPr>
              <w:fldChar w:fldCharType="separate"/>
            </w:r>
            <w:r w:rsidR="00157BE9">
              <w:rPr>
                <w:rFonts w:ascii="Times New Roman" w:eastAsia="黑体" w:hAnsi="黑体" w:cs="Times New Roman"/>
                <w:kern w:val="2"/>
                <w:szCs w:val="21"/>
              </w:rPr>
              <w:t>⑦</w:t>
            </w:r>
            <w:r>
              <w:rPr>
                <w:rFonts w:ascii="Times New Roman" w:eastAsia="黑体" w:hAnsi="Times New Roman" w:cs="Times New Roman"/>
                <w:snapToGrid w:val="0"/>
                <w:color w:val="000000"/>
                <w:spacing w:val="-6"/>
                <w:kern w:val="21"/>
                <w:szCs w:val="21"/>
              </w:rPr>
              <w:fldChar w:fldCharType="end"/>
            </w:r>
          </w:p>
        </w:tc>
      </w:tr>
      <w:tr w:rsidR="00E962F0" w:rsidTr="00FE725F">
        <w:trPr>
          <w:trHeight w:val="567"/>
        </w:trPr>
        <w:tc>
          <w:tcPr>
            <w:tcW w:w="1616" w:type="dxa"/>
            <w:vMerge w:val="restart"/>
            <w:vAlign w:val="center"/>
          </w:tcPr>
          <w:p w:rsidR="00E962F0" w:rsidRDefault="00157BE9" w:rsidP="00B91736">
            <w:pPr>
              <w:pStyle w:val="aff6"/>
              <w:spacing w:beforeLines="0" w:afterLines="0" w:line="240" w:lineRule="exact"/>
              <w:rPr>
                <w:rFonts w:ascii="Times New Roman" w:hAnsi="Times New Roman" w:cs="Times New Roman"/>
                <w:snapToGrid w:val="0"/>
                <w:color w:val="000000"/>
                <w:kern w:val="21"/>
                <w:szCs w:val="21"/>
              </w:rPr>
            </w:pPr>
            <w:r>
              <w:rPr>
                <w:rFonts w:ascii="Times New Roman" w:hAnsi="宋体" w:cs="Times New Roman"/>
                <w:snapToGrid w:val="0"/>
                <w:color w:val="000000"/>
                <w:kern w:val="21"/>
                <w:szCs w:val="21"/>
              </w:rPr>
              <w:t>废气</w:t>
            </w:r>
          </w:p>
        </w:tc>
        <w:tc>
          <w:tcPr>
            <w:tcW w:w="1441" w:type="dxa"/>
            <w:vAlign w:val="center"/>
          </w:tcPr>
          <w:p w:rsidR="00E962F0" w:rsidRDefault="00157BE9" w:rsidP="00B91736">
            <w:pPr>
              <w:pStyle w:val="XQ"/>
              <w:rPr>
                <w:rFonts w:ascii="Times New Roman" w:hAnsi="Times New Roman" w:cs="Times New Roman"/>
              </w:rPr>
            </w:pPr>
            <w:r>
              <w:rPr>
                <w:rFonts w:ascii="Times New Roman" w:cs="Times New Roman"/>
              </w:rPr>
              <w:t>颗粒物</w:t>
            </w:r>
          </w:p>
        </w:tc>
        <w:tc>
          <w:tcPr>
            <w:tcW w:w="1731" w:type="dxa"/>
            <w:vAlign w:val="center"/>
          </w:tcPr>
          <w:p w:rsidR="00E962F0" w:rsidRDefault="00E962F0">
            <w:pPr>
              <w:spacing w:line="200" w:lineRule="exact"/>
              <w:jc w:val="center"/>
              <w:rPr>
                <w:kern w:val="24"/>
                <w:sz w:val="21"/>
                <w:szCs w:val="21"/>
              </w:rPr>
            </w:pPr>
          </w:p>
        </w:tc>
        <w:tc>
          <w:tcPr>
            <w:tcW w:w="1298" w:type="dxa"/>
            <w:vAlign w:val="center"/>
          </w:tcPr>
          <w:p w:rsidR="00E962F0" w:rsidRDefault="00157BE9">
            <w:pPr>
              <w:pStyle w:val="aff6"/>
              <w:spacing w:beforeLines="0" w:afterLines="0" w:line="200" w:lineRule="exact"/>
              <w:rPr>
                <w:rFonts w:ascii="Times New Roman" w:hAnsi="Times New Roman" w:cs="Times New Roman"/>
                <w:snapToGrid w:val="0"/>
                <w:color w:val="000000"/>
                <w:kern w:val="21"/>
                <w:szCs w:val="21"/>
              </w:rPr>
            </w:pPr>
            <w:r>
              <w:rPr>
                <w:rFonts w:ascii="Times New Roman" w:hAnsi="Times New Roman" w:cs="Times New Roman"/>
                <w:snapToGrid w:val="0"/>
                <w:color w:val="000000"/>
                <w:kern w:val="21"/>
                <w:szCs w:val="21"/>
              </w:rPr>
              <w:t>/</w:t>
            </w:r>
          </w:p>
        </w:tc>
        <w:tc>
          <w:tcPr>
            <w:tcW w:w="1731" w:type="dxa"/>
            <w:vAlign w:val="center"/>
          </w:tcPr>
          <w:p w:rsidR="00E962F0" w:rsidRDefault="00157BE9">
            <w:pPr>
              <w:pStyle w:val="aff6"/>
              <w:spacing w:beforeLines="0" w:afterLines="0" w:line="200" w:lineRule="exact"/>
              <w:rPr>
                <w:rFonts w:ascii="Times New Roman" w:hAnsi="Times New Roman" w:cs="Times New Roman"/>
                <w:snapToGrid w:val="0"/>
                <w:color w:val="000000"/>
                <w:kern w:val="21"/>
                <w:szCs w:val="21"/>
              </w:rPr>
            </w:pPr>
            <w:r>
              <w:rPr>
                <w:rFonts w:ascii="Times New Roman" w:hAnsi="Times New Roman" w:cs="Times New Roman"/>
                <w:snapToGrid w:val="0"/>
                <w:color w:val="000000"/>
                <w:kern w:val="21"/>
                <w:szCs w:val="21"/>
              </w:rPr>
              <w:t>/</w:t>
            </w:r>
          </w:p>
        </w:tc>
        <w:tc>
          <w:tcPr>
            <w:tcW w:w="1587" w:type="dxa"/>
            <w:vAlign w:val="center"/>
          </w:tcPr>
          <w:p w:rsidR="00E962F0" w:rsidRDefault="00894AC3" w:rsidP="00514139">
            <w:pPr>
              <w:spacing w:line="200" w:lineRule="exact"/>
              <w:jc w:val="center"/>
              <w:rPr>
                <w:color w:val="000000"/>
                <w:sz w:val="21"/>
                <w:szCs w:val="21"/>
              </w:rPr>
            </w:pPr>
            <w:r>
              <w:rPr>
                <w:rFonts w:hint="eastAsia"/>
                <w:color w:val="000000"/>
                <w:sz w:val="21"/>
                <w:szCs w:val="21"/>
              </w:rPr>
              <w:t>1.4835</w:t>
            </w:r>
          </w:p>
        </w:tc>
        <w:tc>
          <w:tcPr>
            <w:tcW w:w="1791" w:type="dxa"/>
            <w:vAlign w:val="center"/>
          </w:tcPr>
          <w:p w:rsidR="00E962F0" w:rsidRDefault="00276DAB">
            <w:pPr>
              <w:pStyle w:val="XQ"/>
              <w:spacing w:line="200" w:lineRule="exact"/>
              <w:rPr>
                <w:rFonts w:ascii="Times New Roman" w:hAnsi="Times New Roman" w:cs="Times New Roman"/>
                <w:color w:val="auto"/>
              </w:rPr>
            </w:pPr>
            <w:r>
              <w:rPr>
                <w:rFonts w:ascii="Times New Roman" w:hAnsi="Times New Roman" w:cs="Times New Roman" w:hint="eastAsia"/>
                <w:color w:val="auto"/>
              </w:rPr>
              <w:t>1.5864</w:t>
            </w:r>
          </w:p>
        </w:tc>
        <w:tc>
          <w:tcPr>
            <w:tcW w:w="1814" w:type="dxa"/>
            <w:vAlign w:val="center"/>
          </w:tcPr>
          <w:p w:rsidR="00E962F0" w:rsidRDefault="00894AC3" w:rsidP="00514139">
            <w:pPr>
              <w:pStyle w:val="XQ"/>
              <w:spacing w:line="200" w:lineRule="exact"/>
              <w:rPr>
                <w:rFonts w:ascii="Times New Roman" w:hAnsi="Times New Roman" w:cs="Times New Roman"/>
                <w:color w:val="auto"/>
              </w:rPr>
            </w:pPr>
            <w:r>
              <w:rPr>
                <w:rFonts w:ascii="Times New Roman" w:hAnsi="Times New Roman" w:cs="Times New Roman" w:hint="eastAsia"/>
                <w:kern w:val="24"/>
              </w:rPr>
              <w:t>1.4835</w:t>
            </w:r>
          </w:p>
        </w:tc>
        <w:tc>
          <w:tcPr>
            <w:tcW w:w="1020" w:type="dxa"/>
            <w:vAlign w:val="center"/>
          </w:tcPr>
          <w:p w:rsidR="00E962F0" w:rsidRDefault="00165C5F" w:rsidP="00894AC3">
            <w:pPr>
              <w:spacing w:line="200" w:lineRule="exact"/>
              <w:jc w:val="center"/>
              <w:rPr>
                <w:color w:val="000000"/>
                <w:sz w:val="21"/>
                <w:szCs w:val="21"/>
              </w:rPr>
            </w:pPr>
            <w:r>
              <w:rPr>
                <w:rFonts w:hint="eastAsia"/>
                <w:color w:val="000000"/>
                <w:sz w:val="21"/>
                <w:szCs w:val="21"/>
              </w:rPr>
              <w:t>-</w:t>
            </w:r>
            <w:r w:rsidR="00157BE9">
              <w:rPr>
                <w:rFonts w:hint="eastAsia"/>
                <w:color w:val="000000"/>
                <w:sz w:val="21"/>
                <w:szCs w:val="21"/>
              </w:rPr>
              <w:t>0.</w:t>
            </w:r>
            <w:r w:rsidR="00894AC3">
              <w:rPr>
                <w:rFonts w:hint="eastAsia"/>
                <w:color w:val="000000"/>
                <w:sz w:val="21"/>
                <w:szCs w:val="21"/>
              </w:rPr>
              <w:t>1029</w:t>
            </w:r>
          </w:p>
        </w:tc>
      </w:tr>
      <w:tr w:rsidR="00E962F0" w:rsidTr="00FE725F">
        <w:trPr>
          <w:trHeight w:val="567"/>
        </w:trPr>
        <w:tc>
          <w:tcPr>
            <w:tcW w:w="1616" w:type="dxa"/>
            <w:vMerge/>
            <w:vAlign w:val="center"/>
          </w:tcPr>
          <w:p w:rsidR="00E962F0" w:rsidRDefault="00E962F0" w:rsidP="00B91736">
            <w:pPr>
              <w:pStyle w:val="aff6"/>
              <w:spacing w:beforeLines="0" w:afterLines="0" w:line="240" w:lineRule="exact"/>
              <w:rPr>
                <w:rFonts w:ascii="Times New Roman" w:hAnsi="宋体" w:cs="Times New Roman"/>
                <w:snapToGrid w:val="0"/>
                <w:color w:val="000000"/>
                <w:kern w:val="21"/>
                <w:szCs w:val="21"/>
              </w:rPr>
            </w:pPr>
          </w:p>
        </w:tc>
        <w:tc>
          <w:tcPr>
            <w:tcW w:w="1441" w:type="dxa"/>
            <w:vAlign w:val="center"/>
          </w:tcPr>
          <w:p w:rsidR="00E962F0" w:rsidRDefault="00157BE9">
            <w:pPr>
              <w:pStyle w:val="XQ"/>
              <w:spacing w:line="200" w:lineRule="exact"/>
              <w:rPr>
                <w:rFonts w:ascii="Times New Roman" w:cs="Times New Roman"/>
              </w:rPr>
            </w:pPr>
            <w:r>
              <w:rPr>
                <w:rFonts w:ascii="Times New Roman" w:cs="Times New Roman" w:hint="eastAsia"/>
              </w:rPr>
              <w:t>VOCs</w:t>
            </w:r>
          </w:p>
        </w:tc>
        <w:tc>
          <w:tcPr>
            <w:tcW w:w="1731" w:type="dxa"/>
            <w:vAlign w:val="center"/>
          </w:tcPr>
          <w:p w:rsidR="00E962F0" w:rsidRDefault="00E962F0">
            <w:pPr>
              <w:spacing w:line="200" w:lineRule="exact"/>
              <w:jc w:val="center"/>
              <w:rPr>
                <w:kern w:val="24"/>
                <w:sz w:val="21"/>
                <w:szCs w:val="21"/>
              </w:rPr>
            </w:pPr>
          </w:p>
        </w:tc>
        <w:tc>
          <w:tcPr>
            <w:tcW w:w="1298" w:type="dxa"/>
            <w:vAlign w:val="center"/>
          </w:tcPr>
          <w:p w:rsidR="00E962F0" w:rsidRDefault="00157BE9">
            <w:pPr>
              <w:pStyle w:val="aff6"/>
              <w:spacing w:beforeLines="0" w:afterLines="0" w:line="200" w:lineRule="exact"/>
              <w:rPr>
                <w:rFonts w:ascii="Times New Roman" w:hAnsi="Times New Roman" w:cs="Times New Roman"/>
                <w:snapToGrid w:val="0"/>
                <w:color w:val="000000"/>
                <w:kern w:val="21"/>
                <w:szCs w:val="21"/>
              </w:rPr>
            </w:pPr>
            <w:r>
              <w:rPr>
                <w:rFonts w:ascii="Times New Roman" w:hAnsi="Times New Roman" w:cs="Times New Roman" w:hint="eastAsia"/>
                <w:snapToGrid w:val="0"/>
                <w:color w:val="000000"/>
                <w:kern w:val="21"/>
                <w:szCs w:val="21"/>
              </w:rPr>
              <w:t>/</w:t>
            </w:r>
          </w:p>
        </w:tc>
        <w:tc>
          <w:tcPr>
            <w:tcW w:w="1731" w:type="dxa"/>
            <w:vAlign w:val="center"/>
          </w:tcPr>
          <w:p w:rsidR="00E962F0" w:rsidRDefault="00157BE9">
            <w:pPr>
              <w:pStyle w:val="aff6"/>
              <w:spacing w:beforeLines="0" w:afterLines="0" w:line="200" w:lineRule="exact"/>
              <w:rPr>
                <w:rFonts w:ascii="Times New Roman" w:hAnsi="Times New Roman" w:cs="Times New Roman"/>
                <w:snapToGrid w:val="0"/>
                <w:color w:val="000000"/>
                <w:kern w:val="21"/>
                <w:szCs w:val="21"/>
              </w:rPr>
            </w:pPr>
            <w:r>
              <w:rPr>
                <w:rFonts w:ascii="Times New Roman" w:hAnsi="Times New Roman" w:cs="Times New Roman" w:hint="eastAsia"/>
                <w:snapToGrid w:val="0"/>
                <w:color w:val="000000"/>
                <w:kern w:val="21"/>
                <w:szCs w:val="21"/>
              </w:rPr>
              <w:t>/</w:t>
            </w:r>
          </w:p>
        </w:tc>
        <w:tc>
          <w:tcPr>
            <w:tcW w:w="1587" w:type="dxa"/>
            <w:vAlign w:val="center"/>
          </w:tcPr>
          <w:p w:rsidR="00E962F0" w:rsidRDefault="00656D10">
            <w:pPr>
              <w:spacing w:line="200" w:lineRule="exact"/>
              <w:jc w:val="center"/>
              <w:rPr>
                <w:color w:val="000000"/>
                <w:sz w:val="21"/>
                <w:szCs w:val="21"/>
              </w:rPr>
            </w:pPr>
            <w:r>
              <w:rPr>
                <w:rFonts w:hint="eastAsia"/>
                <w:color w:val="000000"/>
                <w:sz w:val="21"/>
                <w:szCs w:val="21"/>
              </w:rPr>
              <w:t>0</w:t>
            </w:r>
          </w:p>
        </w:tc>
        <w:tc>
          <w:tcPr>
            <w:tcW w:w="1791" w:type="dxa"/>
            <w:vAlign w:val="center"/>
          </w:tcPr>
          <w:p w:rsidR="00E962F0" w:rsidRDefault="00656D10">
            <w:pPr>
              <w:pStyle w:val="XQ"/>
              <w:spacing w:line="200" w:lineRule="exact"/>
              <w:rPr>
                <w:rFonts w:ascii="Times New Roman" w:hAnsi="Times New Roman" w:cs="Times New Roman"/>
                <w:color w:val="auto"/>
              </w:rPr>
            </w:pPr>
            <w:r>
              <w:rPr>
                <w:rFonts w:ascii="Times New Roman" w:hAnsi="Times New Roman" w:cs="Times New Roman" w:hint="eastAsia"/>
                <w:color w:val="auto"/>
              </w:rPr>
              <w:t>/</w:t>
            </w:r>
          </w:p>
        </w:tc>
        <w:tc>
          <w:tcPr>
            <w:tcW w:w="1814" w:type="dxa"/>
            <w:vAlign w:val="center"/>
          </w:tcPr>
          <w:p w:rsidR="00E962F0" w:rsidRDefault="00656D10">
            <w:pPr>
              <w:pStyle w:val="XQ"/>
              <w:spacing w:line="200" w:lineRule="exact"/>
              <w:rPr>
                <w:rFonts w:ascii="Times New Roman" w:hAnsi="Times New Roman" w:cs="Times New Roman"/>
                <w:kern w:val="24"/>
              </w:rPr>
            </w:pPr>
            <w:r>
              <w:rPr>
                <w:rFonts w:ascii="Times New Roman" w:hAnsi="Times New Roman" w:cs="Times New Roman" w:hint="eastAsia"/>
                <w:kern w:val="24"/>
              </w:rPr>
              <w:t>0</w:t>
            </w:r>
          </w:p>
        </w:tc>
        <w:tc>
          <w:tcPr>
            <w:tcW w:w="1020" w:type="dxa"/>
            <w:vAlign w:val="center"/>
          </w:tcPr>
          <w:p w:rsidR="00E962F0" w:rsidRDefault="00514139">
            <w:pPr>
              <w:spacing w:line="200" w:lineRule="exact"/>
              <w:jc w:val="center"/>
              <w:rPr>
                <w:color w:val="000000"/>
                <w:sz w:val="21"/>
                <w:szCs w:val="21"/>
              </w:rPr>
            </w:pPr>
            <w:r>
              <w:rPr>
                <w:rFonts w:hint="eastAsia"/>
                <w:color w:val="000000"/>
                <w:sz w:val="21"/>
                <w:szCs w:val="21"/>
              </w:rPr>
              <w:t>0</w:t>
            </w:r>
          </w:p>
        </w:tc>
      </w:tr>
      <w:tr w:rsidR="00E962F0" w:rsidTr="00FE725F">
        <w:trPr>
          <w:trHeight w:val="567"/>
        </w:trPr>
        <w:tc>
          <w:tcPr>
            <w:tcW w:w="1616" w:type="dxa"/>
            <w:vMerge/>
            <w:vAlign w:val="center"/>
          </w:tcPr>
          <w:p w:rsidR="00E962F0" w:rsidRDefault="00E962F0" w:rsidP="00B91736">
            <w:pPr>
              <w:pStyle w:val="aff6"/>
              <w:spacing w:beforeLines="0" w:afterLines="0" w:line="240" w:lineRule="exact"/>
              <w:rPr>
                <w:rFonts w:ascii="Times New Roman" w:hAnsi="宋体" w:cs="Times New Roman"/>
                <w:snapToGrid w:val="0"/>
                <w:color w:val="000000"/>
                <w:kern w:val="21"/>
                <w:szCs w:val="21"/>
              </w:rPr>
            </w:pPr>
          </w:p>
        </w:tc>
        <w:tc>
          <w:tcPr>
            <w:tcW w:w="1441" w:type="dxa"/>
            <w:vAlign w:val="center"/>
          </w:tcPr>
          <w:p w:rsidR="00E962F0" w:rsidRDefault="00157BE9">
            <w:pPr>
              <w:pStyle w:val="XQ"/>
              <w:spacing w:line="200" w:lineRule="exact"/>
              <w:rPr>
                <w:rFonts w:ascii="Times New Roman" w:cs="Times New Roman"/>
              </w:rPr>
            </w:pPr>
            <w:r>
              <w:rPr>
                <w:rFonts w:ascii="Times New Roman" w:cs="Times New Roman" w:hint="eastAsia"/>
              </w:rPr>
              <w:t>SO</w:t>
            </w:r>
            <w:r>
              <w:rPr>
                <w:rFonts w:ascii="Times New Roman" w:cs="Times New Roman" w:hint="eastAsia"/>
                <w:vertAlign w:val="subscript"/>
              </w:rPr>
              <w:t>2</w:t>
            </w:r>
          </w:p>
        </w:tc>
        <w:tc>
          <w:tcPr>
            <w:tcW w:w="1731" w:type="dxa"/>
            <w:vAlign w:val="center"/>
          </w:tcPr>
          <w:p w:rsidR="00E962F0" w:rsidRDefault="00E962F0">
            <w:pPr>
              <w:spacing w:line="200" w:lineRule="exact"/>
              <w:jc w:val="center"/>
              <w:rPr>
                <w:kern w:val="24"/>
                <w:sz w:val="21"/>
                <w:szCs w:val="21"/>
              </w:rPr>
            </w:pPr>
          </w:p>
        </w:tc>
        <w:tc>
          <w:tcPr>
            <w:tcW w:w="1298" w:type="dxa"/>
            <w:vAlign w:val="center"/>
          </w:tcPr>
          <w:p w:rsidR="00E962F0" w:rsidRDefault="00157BE9">
            <w:pPr>
              <w:pStyle w:val="aff6"/>
              <w:spacing w:beforeLines="0" w:afterLines="0" w:line="200" w:lineRule="exact"/>
              <w:rPr>
                <w:rFonts w:ascii="Times New Roman" w:hAnsi="Times New Roman" w:cs="Times New Roman"/>
                <w:snapToGrid w:val="0"/>
                <w:color w:val="000000"/>
                <w:kern w:val="21"/>
                <w:szCs w:val="21"/>
              </w:rPr>
            </w:pPr>
            <w:r>
              <w:rPr>
                <w:rFonts w:ascii="Times New Roman" w:hAnsi="Times New Roman" w:cs="Times New Roman" w:hint="eastAsia"/>
                <w:snapToGrid w:val="0"/>
                <w:color w:val="000000"/>
                <w:kern w:val="21"/>
                <w:szCs w:val="21"/>
              </w:rPr>
              <w:t>/</w:t>
            </w:r>
          </w:p>
        </w:tc>
        <w:tc>
          <w:tcPr>
            <w:tcW w:w="1731" w:type="dxa"/>
            <w:vAlign w:val="center"/>
          </w:tcPr>
          <w:p w:rsidR="00E962F0" w:rsidRDefault="00157BE9">
            <w:pPr>
              <w:pStyle w:val="aff6"/>
              <w:spacing w:beforeLines="0" w:afterLines="0" w:line="200" w:lineRule="exact"/>
              <w:rPr>
                <w:rFonts w:ascii="Times New Roman" w:hAnsi="Times New Roman" w:cs="Times New Roman"/>
                <w:snapToGrid w:val="0"/>
                <w:color w:val="000000"/>
                <w:kern w:val="21"/>
                <w:szCs w:val="21"/>
              </w:rPr>
            </w:pPr>
            <w:r>
              <w:rPr>
                <w:rFonts w:ascii="Times New Roman" w:hAnsi="Times New Roman" w:cs="Times New Roman" w:hint="eastAsia"/>
                <w:snapToGrid w:val="0"/>
                <w:color w:val="000000"/>
                <w:kern w:val="21"/>
                <w:szCs w:val="21"/>
              </w:rPr>
              <w:t>/</w:t>
            </w:r>
          </w:p>
        </w:tc>
        <w:tc>
          <w:tcPr>
            <w:tcW w:w="1587" w:type="dxa"/>
            <w:vAlign w:val="center"/>
          </w:tcPr>
          <w:p w:rsidR="00E962F0" w:rsidRDefault="00157BE9">
            <w:pPr>
              <w:spacing w:line="200" w:lineRule="exact"/>
              <w:jc w:val="center"/>
              <w:rPr>
                <w:color w:val="000000"/>
                <w:sz w:val="21"/>
                <w:szCs w:val="21"/>
              </w:rPr>
            </w:pPr>
            <w:r>
              <w:rPr>
                <w:rFonts w:hint="eastAsia"/>
                <w:color w:val="000000"/>
                <w:sz w:val="21"/>
                <w:szCs w:val="21"/>
              </w:rPr>
              <w:t>0</w:t>
            </w:r>
          </w:p>
        </w:tc>
        <w:tc>
          <w:tcPr>
            <w:tcW w:w="1791" w:type="dxa"/>
            <w:vAlign w:val="center"/>
          </w:tcPr>
          <w:p w:rsidR="00E962F0" w:rsidRDefault="00157BE9">
            <w:pPr>
              <w:pStyle w:val="XQ"/>
              <w:spacing w:line="200" w:lineRule="exact"/>
              <w:rPr>
                <w:rFonts w:ascii="Times New Roman" w:hAnsi="Times New Roman" w:cs="Times New Roman"/>
                <w:color w:val="auto"/>
              </w:rPr>
            </w:pPr>
            <w:r>
              <w:rPr>
                <w:rFonts w:ascii="Times New Roman" w:hAnsi="Times New Roman" w:cs="Times New Roman" w:hint="eastAsia"/>
                <w:color w:val="auto"/>
              </w:rPr>
              <w:t>/</w:t>
            </w:r>
          </w:p>
        </w:tc>
        <w:tc>
          <w:tcPr>
            <w:tcW w:w="1814" w:type="dxa"/>
            <w:vAlign w:val="center"/>
          </w:tcPr>
          <w:p w:rsidR="00E962F0" w:rsidRDefault="00656D10">
            <w:pPr>
              <w:spacing w:line="200" w:lineRule="exact"/>
              <w:jc w:val="center"/>
              <w:rPr>
                <w:kern w:val="24"/>
                <w:sz w:val="21"/>
                <w:szCs w:val="21"/>
              </w:rPr>
            </w:pPr>
            <w:r>
              <w:rPr>
                <w:rFonts w:hint="eastAsia"/>
                <w:kern w:val="24"/>
                <w:sz w:val="21"/>
                <w:szCs w:val="21"/>
              </w:rPr>
              <w:t>0</w:t>
            </w:r>
          </w:p>
        </w:tc>
        <w:tc>
          <w:tcPr>
            <w:tcW w:w="1020" w:type="dxa"/>
            <w:vAlign w:val="center"/>
          </w:tcPr>
          <w:p w:rsidR="00E962F0" w:rsidRDefault="00157BE9">
            <w:pPr>
              <w:spacing w:line="200" w:lineRule="exact"/>
              <w:jc w:val="center"/>
              <w:rPr>
                <w:color w:val="000000"/>
                <w:sz w:val="21"/>
                <w:szCs w:val="21"/>
              </w:rPr>
            </w:pPr>
            <w:r>
              <w:rPr>
                <w:rFonts w:hint="eastAsia"/>
                <w:color w:val="000000"/>
                <w:sz w:val="21"/>
                <w:szCs w:val="21"/>
              </w:rPr>
              <w:t>0</w:t>
            </w:r>
          </w:p>
        </w:tc>
      </w:tr>
      <w:tr w:rsidR="00E962F0" w:rsidTr="00FE725F">
        <w:trPr>
          <w:trHeight w:val="567"/>
        </w:trPr>
        <w:tc>
          <w:tcPr>
            <w:tcW w:w="1616" w:type="dxa"/>
            <w:vMerge/>
            <w:vAlign w:val="center"/>
          </w:tcPr>
          <w:p w:rsidR="00E962F0" w:rsidRDefault="00E962F0" w:rsidP="00B91736">
            <w:pPr>
              <w:pStyle w:val="aff6"/>
              <w:spacing w:beforeLines="0" w:afterLines="0" w:line="240" w:lineRule="exact"/>
              <w:rPr>
                <w:rFonts w:ascii="Times New Roman" w:hAnsi="宋体" w:cs="Times New Roman"/>
                <w:snapToGrid w:val="0"/>
                <w:color w:val="000000"/>
                <w:kern w:val="21"/>
                <w:szCs w:val="21"/>
              </w:rPr>
            </w:pPr>
          </w:p>
        </w:tc>
        <w:tc>
          <w:tcPr>
            <w:tcW w:w="1441" w:type="dxa"/>
            <w:vAlign w:val="center"/>
          </w:tcPr>
          <w:p w:rsidR="00E962F0" w:rsidRDefault="00157BE9">
            <w:pPr>
              <w:pStyle w:val="XQ"/>
              <w:spacing w:line="200" w:lineRule="exact"/>
              <w:rPr>
                <w:rFonts w:ascii="Times New Roman" w:cs="Times New Roman"/>
              </w:rPr>
            </w:pPr>
            <w:r>
              <w:rPr>
                <w:rFonts w:ascii="Times New Roman" w:cs="Times New Roman" w:hint="eastAsia"/>
              </w:rPr>
              <w:t>NO</w:t>
            </w:r>
            <w:r>
              <w:rPr>
                <w:rFonts w:ascii="Times New Roman" w:cs="Times New Roman" w:hint="eastAsia"/>
                <w:vertAlign w:val="subscript"/>
              </w:rPr>
              <w:t>X</w:t>
            </w:r>
          </w:p>
        </w:tc>
        <w:tc>
          <w:tcPr>
            <w:tcW w:w="1731" w:type="dxa"/>
            <w:vAlign w:val="center"/>
          </w:tcPr>
          <w:p w:rsidR="00E962F0" w:rsidRDefault="00E962F0">
            <w:pPr>
              <w:spacing w:line="200" w:lineRule="exact"/>
              <w:jc w:val="center"/>
              <w:rPr>
                <w:kern w:val="24"/>
                <w:sz w:val="21"/>
                <w:szCs w:val="21"/>
              </w:rPr>
            </w:pPr>
          </w:p>
        </w:tc>
        <w:tc>
          <w:tcPr>
            <w:tcW w:w="1298" w:type="dxa"/>
            <w:vAlign w:val="center"/>
          </w:tcPr>
          <w:p w:rsidR="00E962F0" w:rsidRDefault="00157BE9">
            <w:pPr>
              <w:pStyle w:val="aff6"/>
              <w:spacing w:beforeLines="0" w:afterLines="0" w:line="200" w:lineRule="exact"/>
              <w:rPr>
                <w:rFonts w:ascii="Times New Roman" w:hAnsi="Times New Roman" w:cs="Times New Roman"/>
                <w:snapToGrid w:val="0"/>
                <w:color w:val="000000"/>
                <w:kern w:val="21"/>
                <w:szCs w:val="21"/>
              </w:rPr>
            </w:pPr>
            <w:r>
              <w:rPr>
                <w:rFonts w:ascii="Times New Roman" w:hAnsi="Times New Roman" w:cs="Times New Roman" w:hint="eastAsia"/>
                <w:snapToGrid w:val="0"/>
                <w:color w:val="000000"/>
                <w:kern w:val="21"/>
                <w:szCs w:val="21"/>
              </w:rPr>
              <w:t>/</w:t>
            </w:r>
          </w:p>
        </w:tc>
        <w:tc>
          <w:tcPr>
            <w:tcW w:w="1731" w:type="dxa"/>
            <w:vAlign w:val="center"/>
          </w:tcPr>
          <w:p w:rsidR="00E962F0" w:rsidRDefault="00157BE9">
            <w:pPr>
              <w:pStyle w:val="aff6"/>
              <w:spacing w:beforeLines="0" w:afterLines="0" w:line="200" w:lineRule="exact"/>
              <w:rPr>
                <w:rFonts w:ascii="Times New Roman" w:hAnsi="Times New Roman" w:cs="Times New Roman"/>
                <w:snapToGrid w:val="0"/>
                <w:color w:val="000000"/>
                <w:kern w:val="21"/>
                <w:szCs w:val="21"/>
              </w:rPr>
            </w:pPr>
            <w:r>
              <w:rPr>
                <w:rFonts w:ascii="Times New Roman" w:hAnsi="Times New Roman" w:cs="Times New Roman" w:hint="eastAsia"/>
                <w:snapToGrid w:val="0"/>
                <w:color w:val="000000"/>
                <w:kern w:val="21"/>
                <w:szCs w:val="21"/>
              </w:rPr>
              <w:t>/</w:t>
            </w:r>
          </w:p>
        </w:tc>
        <w:tc>
          <w:tcPr>
            <w:tcW w:w="1587" w:type="dxa"/>
            <w:vAlign w:val="center"/>
          </w:tcPr>
          <w:p w:rsidR="00E962F0" w:rsidRDefault="00157BE9">
            <w:pPr>
              <w:spacing w:line="200" w:lineRule="exact"/>
              <w:jc w:val="center"/>
              <w:rPr>
                <w:color w:val="000000"/>
                <w:sz w:val="21"/>
                <w:szCs w:val="21"/>
              </w:rPr>
            </w:pPr>
            <w:r>
              <w:rPr>
                <w:rFonts w:hint="eastAsia"/>
                <w:color w:val="000000"/>
                <w:sz w:val="21"/>
                <w:szCs w:val="21"/>
              </w:rPr>
              <w:t>0</w:t>
            </w:r>
          </w:p>
        </w:tc>
        <w:tc>
          <w:tcPr>
            <w:tcW w:w="1791" w:type="dxa"/>
            <w:vAlign w:val="center"/>
          </w:tcPr>
          <w:p w:rsidR="00E962F0" w:rsidRDefault="00157BE9">
            <w:pPr>
              <w:pStyle w:val="XQ"/>
              <w:spacing w:line="200" w:lineRule="exact"/>
              <w:rPr>
                <w:rFonts w:ascii="Times New Roman" w:hAnsi="Times New Roman" w:cs="Times New Roman"/>
                <w:color w:val="auto"/>
              </w:rPr>
            </w:pPr>
            <w:r>
              <w:rPr>
                <w:rFonts w:ascii="Times New Roman" w:hAnsi="Times New Roman" w:cs="Times New Roman" w:hint="eastAsia"/>
                <w:color w:val="auto"/>
              </w:rPr>
              <w:t>/</w:t>
            </w:r>
          </w:p>
        </w:tc>
        <w:tc>
          <w:tcPr>
            <w:tcW w:w="1814" w:type="dxa"/>
            <w:vAlign w:val="center"/>
          </w:tcPr>
          <w:p w:rsidR="00E962F0" w:rsidRDefault="00656D10">
            <w:pPr>
              <w:spacing w:line="200" w:lineRule="exact"/>
              <w:jc w:val="center"/>
              <w:rPr>
                <w:kern w:val="24"/>
                <w:sz w:val="21"/>
                <w:szCs w:val="21"/>
              </w:rPr>
            </w:pPr>
            <w:r>
              <w:rPr>
                <w:rFonts w:hint="eastAsia"/>
                <w:kern w:val="24"/>
                <w:sz w:val="21"/>
                <w:szCs w:val="21"/>
              </w:rPr>
              <w:t>0</w:t>
            </w:r>
          </w:p>
        </w:tc>
        <w:tc>
          <w:tcPr>
            <w:tcW w:w="1020" w:type="dxa"/>
            <w:vAlign w:val="center"/>
          </w:tcPr>
          <w:p w:rsidR="00E962F0" w:rsidRDefault="00157BE9">
            <w:pPr>
              <w:spacing w:line="200" w:lineRule="exact"/>
              <w:jc w:val="center"/>
              <w:rPr>
                <w:color w:val="000000"/>
                <w:sz w:val="21"/>
                <w:szCs w:val="21"/>
              </w:rPr>
            </w:pPr>
            <w:r>
              <w:rPr>
                <w:rFonts w:hint="eastAsia"/>
                <w:color w:val="000000"/>
                <w:sz w:val="21"/>
                <w:szCs w:val="21"/>
              </w:rPr>
              <w:t>0</w:t>
            </w:r>
          </w:p>
        </w:tc>
      </w:tr>
      <w:tr w:rsidR="00E962F0" w:rsidTr="00FE725F">
        <w:trPr>
          <w:trHeight w:val="567"/>
        </w:trPr>
        <w:tc>
          <w:tcPr>
            <w:tcW w:w="1616" w:type="dxa"/>
            <w:vMerge w:val="restart"/>
            <w:vAlign w:val="center"/>
          </w:tcPr>
          <w:p w:rsidR="00E962F0" w:rsidRDefault="00157BE9" w:rsidP="00B91736">
            <w:pPr>
              <w:pStyle w:val="aff6"/>
              <w:spacing w:beforeLines="0" w:afterLines="0" w:line="240" w:lineRule="exact"/>
              <w:rPr>
                <w:rFonts w:ascii="Times New Roman" w:hAnsi="Times New Roman" w:cs="Times New Roman"/>
                <w:snapToGrid w:val="0"/>
                <w:color w:val="000000"/>
                <w:kern w:val="21"/>
                <w:szCs w:val="21"/>
              </w:rPr>
            </w:pPr>
            <w:r>
              <w:rPr>
                <w:rFonts w:ascii="Times New Roman" w:hAnsi="宋体" w:cs="Times New Roman"/>
                <w:snapToGrid w:val="0"/>
                <w:color w:val="000000"/>
                <w:kern w:val="21"/>
                <w:szCs w:val="21"/>
              </w:rPr>
              <w:t>废水</w:t>
            </w:r>
          </w:p>
        </w:tc>
        <w:tc>
          <w:tcPr>
            <w:tcW w:w="1441" w:type="dxa"/>
            <w:vAlign w:val="center"/>
          </w:tcPr>
          <w:p w:rsidR="00E962F0" w:rsidRDefault="00157BE9">
            <w:pPr>
              <w:pStyle w:val="XQ"/>
              <w:spacing w:line="200" w:lineRule="exact"/>
              <w:rPr>
                <w:rFonts w:ascii="Times New Roman" w:hAnsi="Times New Roman" w:cs="Times New Roman"/>
                <w:color w:val="auto"/>
              </w:rPr>
            </w:pPr>
            <w:r>
              <w:rPr>
                <w:rFonts w:ascii="Times New Roman" w:hAnsi="Times New Roman" w:cs="Times New Roman"/>
              </w:rPr>
              <w:t>COD</w:t>
            </w:r>
          </w:p>
        </w:tc>
        <w:tc>
          <w:tcPr>
            <w:tcW w:w="1731" w:type="dxa"/>
            <w:vAlign w:val="center"/>
          </w:tcPr>
          <w:p w:rsidR="00E962F0" w:rsidRDefault="00E962F0">
            <w:pPr>
              <w:spacing w:line="200" w:lineRule="exact"/>
              <w:jc w:val="center"/>
              <w:rPr>
                <w:kern w:val="24"/>
                <w:sz w:val="21"/>
                <w:szCs w:val="21"/>
              </w:rPr>
            </w:pPr>
          </w:p>
        </w:tc>
        <w:tc>
          <w:tcPr>
            <w:tcW w:w="1298" w:type="dxa"/>
            <w:vAlign w:val="center"/>
          </w:tcPr>
          <w:p w:rsidR="00E962F0" w:rsidRDefault="00157BE9">
            <w:pPr>
              <w:pStyle w:val="aff6"/>
              <w:spacing w:beforeLines="0" w:afterLines="0" w:line="200" w:lineRule="exact"/>
              <w:rPr>
                <w:rFonts w:ascii="Times New Roman" w:hAnsi="Times New Roman" w:cs="Times New Roman"/>
                <w:snapToGrid w:val="0"/>
                <w:color w:val="000000"/>
                <w:kern w:val="21"/>
                <w:szCs w:val="21"/>
              </w:rPr>
            </w:pPr>
            <w:r>
              <w:rPr>
                <w:rFonts w:ascii="Times New Roman" w:hAnsi="Times New Roman" w:cs="Times New Roman" w:hint="eastAsia"/>
                <w:snapToGrid w:val="0"/>
                <w:color w:val="000000"/>
                <w:kern w:val="21"/>
                <w:szCs w:val="21"/>
              </w:rPr>
              <w:t>/</w:t>
            </w:r>
          </w:p>
        </w:tc>
        <w:tc>
          <w:tcPr>
            <w:tcW w:w="1731" w:type="dxa"/>
            <w:vAlign w:val="center"/>
          </w:tcPr>
          <w:p w:rsidR="00E962F0" w:rsidRDefault="00157BE9">
            <w:pPr>
              <w:spacing w:line="200" w:lineRule="exact"/>
              <w:jc w:val="center"/>
              <w:rPr>
                <w:sz w:val="21"/>
                <w:szCs w:val="21"/>
              </w:rPr>
            </w:pPr>
            <w:r>
              <w:rPr>
                <w:snapToGrid w:val="0"/>
                <w:color w:val="000000"/>
                <w:kern w:val="21"/>
                <w:sz w:val="21"/>
                <w:szCs w:val="21"/>
              </w:rPr>
              <w:t>/</w:t>
            </w:r>
          </w:p>
        </w:tc>
        <w:tc>
          <w:tcPr>
            <w:tcW w:w="1587" w:type="dxa"/>
            <w:vAlign w:val="center"/>
          </w:tcPr>
          <w:p w:rsidR="00E962F0" w:rsidRDefault="00323555">
            <w:pPr>
              <w:pStyle w:val="aff6"/>
              <w:spacing w:beforeLines="0" w:afterLines="0" w:line="200" w:lineRule="exact"/>
              <w:rPr>
                <w:rFonts w:ascii="Times New Roman" w:hAnsi="Times New Roman" w:cs="Times New Roman"/>
                <w:snapToGrid w:val="0"/>
                <w:color w:val="000000"/>
                <w:kern w:val="21"/>
                <w:szCs w:val="21"/>
              </w:rPr>
            </w:pPr>
            <w:r>
              <w:rPr>
                <w:rFonts w:ascii="Times New Roman" w:hAnsi="Times New Roman" w:cs="Times New Roman" w:hint="eastAsia"/>
                <w:snapToGrid w:val="0"/>
                <w:color w:val="000000"/>
                <w:kern w:val="21"/>
                <w:szCs w:val="21"/>
              </w:rPr>
              <w:t>0.0115</w:t>
            </w:r>
          </w:p>
        </w:tc>
        <w:tc>
          <w:tcPr>
            <w:tcW w:w="1791" w:type="dxa"/>
            <w:vAlign w:val="center"/>
          </w:tcPr>
          <w:p w:rsidR="00E962F0" w:rsidRDefault="00157BE9">
            <w:pPr>
              <w:spacing w:line="200" w:lineRule="exact"/>
              <w:jc w:val="center"/>
              <w:rPr>
                <w:kern w:val="24"/>
                <w:sz w:val="21"/>
                <w:szCs w:val="21"/>
              </w:rPr>
            </w:pPr>
            <w:r>
              <w:rPr>
                <w:rFonts w:hint="eastAsia"/>
                <w:kern w:val="24"/>
                <w:sz w:val="21"/>
                <w:szCs w:val="21"/>
              </w:rPr>
              <w:t>/</w:t>
            </w:r>
          </w:p>
        </w:tc>
        <w:tc>
          <w:tcPr>
            <w:tcW w:w="1814" w:type="dxa"/>
            <w:vAlign w:val="center"/>
          </w:tcPr>
          <w:p w:rsidR="00E962F0" w:rsidRDefault="00323555">
            <w:pPr>
              <w:spacing w:line="200" w:lineRule="exact"/>
              <w:jc w:val="center"/>
              <w:rPr>
                <w:kern w:val="24"/>
                <w:sz w:val="21"/>
                <w:szCs w:val="21"/>
              </w:rPr>
            </w:pPr>
            <w:r>
              <w:rPr>
                <w:rFonts w:hint="eastAsia"/>
                <w:kern w:val="24"/>
                <w:sz w:val="21"/>
                <w:szCs w:val="21"/>
              </w:rPr>
              <w:t>0.0115</w:t>
            </w:r>
          </w:p>
        </w:tc>
        <w:tc>
          <w:tcPr>
            <w:tcW w:w="1020" w:type="dxa"/>
            <w:vAlign w:val="center"/>
          </w:tcPr>
          <w:p w:rsidR="00E962F0" w:rsidRDefault="00323555">
            <w:pPr>
              <w:spacing w:line="200" w:lineRule="exact"/>
              <w:jc w:val="center"/>
              <w:rPr>
                <w:kern w:val="24"/>
                <w:sz w:val="21"/>
                <w:szCs w:val="21"/>
              </w:rPr>
            </w:pPr>
            <w:r>
              <w:rPr>
                <w:rFonts w:hint="eastAsia"/>
                <w:kern w:val="24"/>
                <w:sz w:val="21"/>
                <w:szCs w:val="21"/>
              </w:rPr>
              <w:t>+0.0115</w:t>
            </w:r>
          </w:p>
        </w:tc>
      </w:tr>
      <w:tr w:rsidR="00E962F0" w:rsidTr="00FE725F">
        <w:trPr>
          <w:trHeight w:val="567"/>
        </w:trPr>
        <w:tc>
          <w:tcPr>
            <w:tcW w:w="1616" w:type="dxa"/>
            <w:vMerge/>
            <w:vAlign w:val="center"/>
          </w:tcPr>
          <w:p w:rsidR="00E962F0" w:rsidRDefault="00E962F0" w:rsidP="00B91736">
            <w:pPr>
              <w:pStyle w:val="aff6"/>
              <w:spacing w:beforeLines="0" w:afterLines="0" w:line="240" w:lineRule="exact"/>
              <w:rPr>
                <w:rFonts w:ascii="Times New Roman" w:hAnsi="Times New Roman" w:cs="Times New Roman"/>
                <w:snapToGrid w:val="0"/>
                <w:color w:val="000000"/>
                <w:kern w:val="21"/>
                <w:szCs w:val="21"/>
              </w:rPr>
            </w:pPr>
          </w:p>
        </w:tc>
        <w:tc>
          <w:tcPr>
            <w:tcW w:w="1441" w:type="dxa"/>
            <w:vAlign w:val="center"/>
          </w:tcPr>
          <w:p w:rsidR="00E962F0" w:rsidRDefault="00157BE9" w:rsidP="00B91736">
            <w:pPr>
              <w:pStyle w:val="XQ"/>
              <w:spacing w:line="240" w:lineRule="exact"/>
              <w:rPr>
                <w:rFonts w:ascii="Times New Roman" w:hAnsi="Times New Roman" w:cs="Times New Roman"/>
              </w:rPr>
            </w:pPr>
            <w:r>
              <w:rPr>
                <w:rFonts w:ascii="Times New Roman" w:cs="Times New Roman"/>
              </w:rPr>
              <w:t>氨氮</w:t>
            </w:r>
          </w:p>
        </w:tc>
        <w:tc>
          <w:tcPr>
            <w:tcW w:w="1731" w:type="dxa"/>
            <w:vAlign w:val="center"/>
          </w:tcPr>
          <w:p w:rsidR="00E962F0" w:rsidRDefault="00E962F0">
            <w:pPr>
              <w:spacing w:line="200" w:lineRule="exact"/>
              <w:jc w:val="center"/>
              <w:rPr>
                <w:kern w:val="24"/>
                <w:sz w:val="21"/>
                <w:szCs w:val="21"/>
              </w:rPr>
            </w:pPr>
          </w:p>
        </w:tc>
        <w:tc>
          <w:tcPr>
            <w:tcW w:w="1298" w:type="dxa"/>
            <w:vAlign w:val="center"/>
          </w:tcPr>
          <w:p w:rsidR="00E962F0" w:rsidRDefault="00157BE9">
            <w:pPr>
              <w:pStyle w:val="aff6"/>
              <w:spacing w:beforeLines="0" w:afterLines="0" w:line="200" w:lineRule="exact"/>
              <w:rPr>
                <w:rFonts w:ascii="Times New Roman" w:hAnsi="Times New Roman" w:cs="Times New Roman"/>
                <w:snapToGrid w:val="0"/>
                <w:color w:val="000000"/>
                <w:kern w:val="21"/>
                <w:szCs w:val="21"/>
              </w:rPr>
            </w:pPr>
            <w:r>
              <w:rPr>
                <w:rFonts w:ascii="Times New Roman" w:hAnsi="Times New Roman" w:cs="Times New Roman" w:hint="eastAsia"/>
                <w:snapToGrid w:val="0"/>
                <w:color w:val="000000"/>
                <w:kern w:val="21"/>
                <w:szCs w:val="21"/>
              </w:rPr>
              <w:t>/</w:t>
            </w:r>
          </w:p>
        </w:tc>
        <w:tc>
          <w:tcPr>
            <w:tcW w:w="1731" w:type="dxa"/>
            <w:vAlign w:val="center"/>
          </w:tcPr>
          <w:p w:rsidR="00E962F0" w:rsidRDefault="00157BE9">
            <w:pPr>
              <w:spacing w:line="200" w:lineRule="exact"/>
              <w:jc w:val="center"/>
              <w:rPr>
                <w:sz w:val="21"/>
                <w:szCs w:val="21"/>
              </w:rPr>
            </w:pPr>
            <w:r>
              <w:rPr>
                <w:snapToGrid w:val="0"/>
                <w:color w:val="000000"/>
                <w:kern w:val="21"/>
                <w:sz w:val="21"/>
                <w:szCs w:val="21"/>
              </w:rPr>
              <w:t>/</w:t>
            </w:r>
          </w:p>
        </w:tc>
        <w:tc>
          <w:tcPr>
            <w:tcW w:w="1587" w:type="dxa"/>
            <w:vAlign w:val="center"/>
          </w:tcPr>
          <w:p w:rsidR="00E962F0" w:rsidRDefault="00323555">
            <w:pPr>
              <w:pStyle w:val="aff6"/>
              <w:spacing w:beforeLines="0" w:afterLines="0" w:line="200" w:lineRule="exact"/>
              <w:rPr>
                <w:rFonts w:ascii="Times New Roman" w:hAnsi="Times New Roman" w:cs="Times New Roman"/>
                <w:snapToGrid w:val="0"/>
                <w:color w:val="000000"/>
                <w:kern w:val="21"/>
                <w:szCs w:val="21"/>
              </w:rPr>
            </w:pPr>
            <w:r>
              <w:rPr>
                <w:rFonts w:ascii="Times New Roman" w:hAnsi="Times New Roman" w:cs="Times New Roman" w:hint="eastAsia"/>
                <w:snapToGrid w:val="0"/>
                <w:color w:val="000000"/>
                <w:kern w:val="21"/>
                <w:szCs w:val="21"/>
              </w:rPr>
              <w:t>0.0006</w:t>
            </w:r>
          </w:p>
        </w:tc>
        <w:tc>
          <w:tcPr>
            <w:tcW w:w="1791" w:type="dxa"/>
            <w:vAlign w:val="center"/>
          </w:tcPr>
          <w:p w:rsidR="00E962F0" w:rsidRDefault="00157BE9">
            <w:pPr>
              <w:spacing w:line="200" w:lineRule="exact"/>
              <w:jc w:val="center"/>
              <w:rPr>
                <w:kern w:val="24"/>
                <w:sz w:val="21"/>
                <w:szCs w:val="21"/>
              </w:rPr>
            </w:pPr>
            <w:r>
              <w:rPr>
                <w:rFonts w:hint="eastAsia"/>
                <w:kern w:val="24"/>
                <w:sz w:val="21"/>
                <w:szCs w:val="21"/>
              </w:rPr>
              <w:t>/</w:t>
            </w:r>
          </w:p>
        </w:tc>
        <w:tc>
          <w:tcPr>
            <w:tcW w:w="1814" w:type="dxa"/>
            <w:vAlign w:val="center"/>
          </w:tcPr>
          <w:p w:rsidR="00E962F0" w:rsidRDefault="00323555">
            <w:pPr>
              <w:spacing w:line="200" w:lineRule="exact"/>
              <w:jc w:val="center"/>
              <w:rPr>
                <w:kern w:val="24"/>
                <w:sz w:val="21"/>
                <w:szCs w:val="21"/>
              </w:rPr>
            </w:pPr>
            <w:r>
              <w:rPr>
                <w:rFonts w:hint="eastAsia"/>
                <w:kern w:val="24"/>
                <w:sz w:val="21"/>
                <w:szCs w:val="21"/>
              </w:rPr>
              <w:t>0.0006</w:t>
            </w:r>
          </w:p>
        </w:tc>
        <w:tc>
          <w:tcPr>
            <w:tcW w:w="1020" w:type="dxa"/>
            <w:vAlign w:val="center"/>
          </w:tcPr>
          <w:p w:rsidR="00E962F0" w:rsidRDefault="00323555">
            <w:pPr>
              <w:spacing w:line="200" w:lineRule="exact"/>
              <w:jc w:val="center"/>
              <w:rPr>
                <w:kern w:val="24"/>
                <w:sz w:val="21"/>
                <w:szCs w:val="21"/>
              </w:rPr>
            </w:pPr>
            <w:r>
              <w:rPr>
                <w:rFonts w:hint="eastAsia"/>
                <w:kern w:val="24"/>
                <w:sz w:val="21"/>
                <w:szCs w:val="21"/>
              </w:rPr>
              <w:t>+0.0006</w:t>
            </w:r>
          </w:p>
        </w:tc>
      </w:tr>
      <w:tr w:rsidR="00E962F0" w:rsidTr="00FE725F">
        <w:trPr>
          <w:trHeight w:val="567"/>
        </w:trPr>
        <w:tc>
          <w:tcPr>
            <w:tcW w:w="1616" w:type="dxa"/>
            <w:vMerge/>
            <w:vAlign w:val="center"/>
          </w:tcPr>
          <w:p w:rsidR="00E962F0" w:rsidRDefault="00E962F0" w:rsidP="00B91736">
            <w:pPr>
              <w:pStyle w:val="aff6"/>
              <w:spacing w:beforeLines="0" w:afterLines="0" w:line="240" w:lineRule="exact"/>
              <w:rPr>
                <w:rFonts w:ascii="Times New Roman" w:hAnsi="Times New Roman" w:cs="Times New Roman"/>
                <w:snapToGrid w:val="0"/>
                <w:color w:val="000000"/>
                <w:kern w:val="21"/>
                <w:szCs w:val="21"/>
              </w:rPr>
            </w:pPr>
          </w:p>
        </w:tc>
        <w:tc>
          <w:tcPr>
            <w:tcW w:w="1441" w:type="dxa"/>
            <w:vAlign w:val="center"/>
          </w:tcPr>
          <w:p w:rsidR="00E962F0" w:rsidRDefault="00157BE9" w:rsidP="00B91736">
            <w:pPr>
              <w:pStyle w:val="XQ"/>
              <w:spacing w:line="240" w:lineRule="exact"/>
              <w:rPr>
                <w:rFonts w:ascii="Times New Roman" w:hAnsi="Times New Roman" w:cs="Times New Roman"/>
              </w:rPr>
            </w:pPr>
            <w:r>
              <w:rPr>
                <w:rFonts w:ascii="Times New Roman" w:cs="Times New Roman"/>
              </w:rPr>
              <w:t>总磷</w:t>
            </w:r>
          </w:p>
        </w:tc>
        <w:tc>
          <w:tcPr>
            <w:tcW w:w="1731" w:type="dxa"/>
            <w:vAlign w:val="center"/>
          </w:tcPr>
          <w:p w:rsidR="00E962F0" w:rsidRDefault="00E962F0">
            <w:pPr>
              <w:spacing w:line="200" w:lineRule="exact"/>
              <w:jc w:val="center"/>
              <w:rPr>
                <w:kern w:val="24"/>
                <w:sz w:val="21"/>
                <w:szCs w:val="21"/>
              </w:rPr>
            </w:pPr>
          </w:p>
        </w:tc>
        <w:tc>
          <w:tcPr>
            <w:tcW w:w="1298" w:type="dxa"/>
            <w:vAlign w:val="center"/>
          </w:tcPr>
          <w:p w:rsidR="00E962F0" w:rsidRDefault="00157BE9">
            <w:pPr>
              <w:spacing w:line="200" w:lineRule="exact"/>
              <w:jc w:val="center"/>
              <w:rPr>
                <w:sz w:val="21"/>
                <w:szCs w:val="21"/>
              </w:rPr>
            </w:pPr>
            <w:r>
              <w:rPr>
                <w:snapToGrid w:val="0"/>
                <w:color w:val="000000"/>
                <w:kern w:val="21"/>
                <w:sz w:val="21"/>
                <w:szCs w:val="21"/>
              </w:rPr>
              <w:t>/</w:t>
            </w:r>
          </w:p>
        </w:tc>
        <w:tc>
          <w:tcPr>
            <w:tcW w:w="1731" w:type="dxa"/>
            <w:vAlign w:val="center"/>
          </w:tcPr>
          <w:p w:rsidR="00E962F0" w:rsidRDefault="00157BE9">
            <w:pPr>
              <w:spacing w:line="200" w:lineRule="exact"/>
              <w:jc w:val="center"/>
              <w:rPr>
                <w:sz w:val="21"/>
                <w:szCs w:val="21"/>
              </w:rPr>
            </w:pPr>
            <w:r>
              <w:rPr>
                <w:snapToGrid w:val="0"/>
                <w:color w:val="000000"/>
                <w:kern w:val="21"/>
                <w:sz w:val="21"/>
                <w:szCs w:val="21"/>
              </w:rPr>
              <w:t>/</w:t>
            </w:r>
          </w:p>
        </w:tc>
        <w:tc>
          <w:tcPr>
            <w:tcW w:w="1587" w:type="dxa"/>
            <w:vAlign w:val="center"/>
          </w:tcPr>
          <w:p w:rsidR="00E962F0" w:rsidRDefault="00323555">
            <w:pPr>
              <w:pStyle w:val="aff6"/>
              <w:spacing w:beforeLines="0" w:afterLines="0" w:line="200" w:lineRule="exact"/>
              <w:rPr>
                <w:rFonts w:ascii="Times New Roman" w:hAnsi="Times New Roman" w:cs="Times New Roman"/>
                <w:snapToGrid w:val="0"/>
                <w:color w:val="000000"/>
                <w:kern w:val="21"/>
                <w:szCs w:val="21"/>
              </w:rPr>
            </w:pPr>
            <w:r>
              <w:rPr>
                <w:rFonts w:ascii="Times New Roman" w:hAnsi="Times New Roman" w:cs="Times New Roman" w:hint="eastAsia"/>
                <w:snapToGrid w:val="0"/>
                <w:color w:val="000000"/>
                <w:kern w:val="21"/>
                <w:szCs w:val="21"/>
              </w:rPr>
              <w:t>0.00012</w:t>
            </w:r>
          </w:p>
        </w:tc>
        <w:tc>
          <w:tcPr>
            <w:tcW w:w="1791" w:type="dxa"/>
            <w:vAlign w:val="center"/>
          </w:tcPr>
          <w:p w:rsidR="00E962F0" w:rsidRDefault="00157BE9">
            <w:pPr>
              <w:spacing w:line="200" w:lineRule="exact"/>
              <w:jc w:val="center"/>
              <w:rPr>
                <w:kern w:val="24"/>
                <w:sz w:val="21"/>
                <w:szCs w:val="21"/>
              </w:rPr>
            </w:pPr>
            <w:r>
              <w:rPr>
                <w:rFonts w:hint="eastAsia"/>
                <w:kern w:val="24"/>
                <w:sz w:val="21"/>
                <w:szCs w:val="21"/>
              </w:rPr>
              <w:t>/</w:t>
            </w:r>
          </w:p>
        </w:tc>
        <w:tc>
          <w:tcPr>
            <w:tcW w:w="1814" w:type="dxa"/>
            <w:vAlign w:val="center"/>
          </w:tcPr>
          <w:p w:rsidR="00E962F0" w:rsidRDefault="00323555">
            <w:pPr>
              <w:spacing w:line="200" w:lineRule="exact"/>
              <w:jc w:val="center"/>
              <w:rPr>
                <w:kern w:val="24"/>
                <w:sz w:val="21"/>
                <w:szCs w:val="21"/>
              </w:rPr>
            </w:pPr>
            <w:r>
              <w:rPr>
                <w:rFonts w:hint="eastAsia"/>
                <w:kern w:val="24"/>
                <w:sz w:val="21"/>
                <w:szCs w:val="21"/>
              </w:rPr>
              <w:t>0.00012</w:t>
            </w:r>
          </w:p>
        </w:tc>
        <w:tc>
          <w:tcPr>
            <w:tcW w:w="1020" w:type="dxa"/>
            <w:vAlign w:val="center"/>
          </w:tcPr>
          <w:p w:rsidR="00E962F0" w:rsidRDefault="00323555">
            <w:pPr>
              <w:spacing w:line="200" w:lineRule="exact"/>
              <w:jc w:val="center"/>
              <w:rPr>
                <w:kern w:val="24"/>
                <w:sz w:val="21"/>
                <w:szCs w:val="21"/>
              </w:rPr>
            </w:pPr>
            <w:r>
              <w:rPr>
                <w:rFonts w:hint="eastAsia"/>
                <w:kern w:val="24"/>
                <w:sz w:val="21"/>
                <w:szCs w:val="21"/>
              </w:rPr>
              <w:t>+0.00012</w:t>
            </w:r>
          </w:p>
        </w:tc>
      </w:tr>
      <w:tr w:rsidR="00C72CC6" w:rsidTr="00FE725F">
        <w:trPr>
          <w:trHeight w:val="567"/>
        </w:trPr>
        <w:tc>
          <w:tcPr>
            <w:tcW w:w="1616" w:type="dxa"/>
            <w:vMerge w:val="restart"/>
            <w:vAlign w:val="center"/>
          </w:tcPr>
          <w:p w:rsidR="00C72CC6" w:rsidRDefault="00C72CC6" w:rsidP="00B91736">
            <w:pPr>
              <w:pStyle w:val="aff6"/>
              <w:spacing w:beforeLines="0" w:afterLines="0" w:line="240" w:lineRule="exact"/>
              <w:rPr>
                <w:rFonts w:ascii="Times New Roman" w:hAnsi="Times New Roman" w:cs="Times New Roman"/>
                <w:snapToGrid w:val="0"/>
                <w:color w:val="000000"/>
                <w:kern w:val="21"/>
                <w:szCs w:val="21"/>
              </w:rPr>
            </w:pPr>
            <w:r>
              <w:rPr>
                <w:rFonts w:ascii="Times New Roman" w:hAnsi="宋体" w:cs="Times New Roman"/>
                <w:snapToGrid w:val="0"/>
                <w:color w:val="000000"/>
                <w:kern w:val="21"/>
                <w:szCs w:val="21"/>
              </w:rPr>
              <w:t>一般工业</w:t>
            </w:r>
          </w:p>
          <w:p w:rsidR="00C72CC6" w:rsidRDefault="00C72CC6" w:rsidP="00B91736">
            <w:pPr>
              <w:pStyle w:val="aff6"/>
              <w:spacing w:beforeLines="0" w:afterLines="0" w:line="240" w:lineRule="exact"/>
              <w:rPr>
                <w:rFonts w:ascii="Times New Roman" w:hAnsi="Times New Roman" w:cs="Times New Roman"/>
                <w:snapToGrid w:val="0"/>
                <w:color w:val="000000"/>
                <w:kern w:val="21"/>
                <w:szCs w:val="21"/>
              </w:rPr>
            </w:pPr>
            <w:r>
              <w:rPr>
                <w:rFonts w:ascii="Times New Roman" w:hAnsi="宋体" w:cs="Times New Roman"/>
                <w:snapToGrid w:val="0"/>
                <w:color w:val="000000"/>
                <w:kern w:val="21"/>
                <w:szCs w:val="21"/>
              </w:rPr>
              <w:t>固体废物</w:t>
            </w:r>
          </w:p>
        </w:tc>
        <w:tc>
          <w:tcPr>
            <w:tcW w:w="1441" w:type="dxa"/>
            <w:vAlign w:val="center"/>
          </w:tcPr>
          <w:p w:rsidR="00C72CC6" w:rsidRDefault="00C72CC6" w:rsidP="00B91736">
            <w:pPr>
              <w:pStyle w:val="aff6"/>
              <w:spacing w:beforeLines="0" w:afterLines="0" w:line="240" w:lineRule="exact"/>
              <w:rPr>
                <w:rFonts w:ascii="Times New Roman" w:hAnsi="Times New Roman" w:cs="Times New Roman"/>
                <w:snapToGrid w:val="0"/>
                <w:color w:val="000000"/>
                <w:kern w:val="21"/>
                <w:szCs w:val="21"/>
              </w:rPr>
            </w:pPr>
            <w:r>
              <w:rPr>
                <w:rFonts w:ascii="Times New Roman" w:hAnsi="宋体" w:cs="Times New Roman" w:hint="eastAsia"/>
                <w:snapToGrid w:val="0"/>
                <w:color w:val="000000"/>
                <w:kern w:val="21"/>
                <w:szCs w:val="21"/>
              </w:rPr>
              <w:t>废钢筋</w:t>
            </w:r>
          </w:p>
        </w:tc>
        <w:tc>
          <w:tcPr>
            <w:tcW w:w="1731" w:type="dxa"/>
            <w:vAlign w:val="center"/>
          </w:tcPr>
          <w:p w:rsidR="00C72CC6" w:rsidRDefault="00C72CC6">
            <w:pPr>
              <w:spacing w:line="200" w:lineRule="exact"/>
              <w:jc w:val="center"/>
              <w:rPr>
                <w:color w:val="000000"/>
                <w:kern w:val="24"/>
                <w:sz w:val="21"/>
                <w:szCs w:val="21"/>
              </w:rPr>
            </w:pPr>
          </w:p>
        </w:tc>
        <w:tc>
          <w:tcPr>
            <w:tcW w:w="1298" w:type="dxa"/>
            <w:vAlign w:val="center"/>
          </w:tcPr>
          <w:p w:rsidR="00C72CC6" w:rsidRDefault="00C72CC6">
            <w:pPr>
              <w:spacing w:line="200" w:lineRule="exact"/>
              <w:jc w:val="center"/>
              <w:rPr>
                <w:sz w:val="21"/>
                <w:szCs w:val="21"/>
              </w:rPr>
            </w:pPr>
            <w:r>
              <w:rPr>
                <w:snapToGrid w:val="0"/>
                <w:color w:val="000000"/>
                <w:kern w:val="21"/>
                <w:sz w:val="21"/>
                <w:szCs w:val="21"/>
              </w:rPr>
              <w:t>/</w:t>
            </w:r>
          </w:p>
        </w:tc>
        <w:tc>
          <w:tcPr>
            <w:tcW w:w="1731" w:type="dxa"/>
            <w:vAlign w:val="center"/>
          </w:tcPr>
          <w:p w:rsidR="00C72CC6" w:rsidRDefault="00C72CC6">
            <w:pPr>
              <w:spacing w:line="200" w:lineRule="exact"/>
              <w:jc w:val="center"/>
              <w:rPr>
                <w:sz w:val="21"/>
                <w:szCs w:val="21"/>
              </w:rPr>
            </w:pPr>
            <w:r>
              <w:rPr>
                <w:snapToGrid w:val="0"/>
                <w:color w:val="000000"/>
                <w:kern w:val="21"/>
                <w:sz w:val="21"/>
                <w:szCs w:val="21"/>
              </w:rPr>
              <w:t>/</w:t>
            </w:r>
          </w:p>
        </w:tc>
        <w:tc>
          <w:tcPr>
            <w:tcW w:w="1587" w:type="dxa"/>
            <w:vAlign w:val="center"/>
          </w:tcPr>
          <w:p w:rsidR="00C72CC6" w:rsidRDefault="00C72CC6">
            <w:pPr>
              <w:pStyle w:val="aff6"/>
              <w:spacing w:beforeLines="0" w:afterLines="0" w:line="200" w:lineRule="exact"/>
              <w:rPr>
                <w:rFonts w:ascii="Times New Roman" w:hAnsi="Times New Roman" w:cs="Times New Roman"/>
                <w:snapToGrid w:val="0"/>
                <w:color w:val="000000"/>
                <w:kern w:val="21"/>
                <w:szCs w:val="21"/>
              </w:rPr>
            </w:pPr>
            <w:r>
              <w:rPr>
                <w:rFonts w:ascii="Times New Roman" w:hAnsi="Times New Roman" w:cs="Times New Roman" w:hint="eastAsia"/>
                <w:color w:val="000000"/>
                <w:kern w:val="24"/>
                <w:szCs w:val="21"/>
              </w:rPr>
              <w:t>8000</w:t>
            </w:r>
          </w:p>
        </w:tc>
        <w:tc>
          <w:tcPr>
            <w:tcW w:w="1791" w:type="dxa"/>
            <w:vAlign w:val="center"/>
          </w:tcPr>
          <w:p w:rsidR="00C72CC6" w:rsidRDefault="00C72CC6">
            <w:pPr>
              <w:pStyle w:val="aff6"/>
              <w:spacing w:beforeLines="0" w:afterLines="0" w:line="200" w:lineRule="exact"/>
              <w:rPr>
                <w:rFonts w:ascii="Times New Roman" w:hAnsi="Times New Roman" w:cs="Times New Roman"/>
                <w:snapToGrid w:val="0"/>
                <w:color w:val="000000"/>
                <w:kern w:val="21"/>
                <w:szCs w:val="21"/>
              </w:rPr>
            </w:pPr>
            <w:r>
              <w:rPr>
                <w:rFonts w:ascii="Times New Roman" w:hAnsi="Times New Roman" w:cs="Times New Roman"/>
                <w:color w:val="000000"/>
                <w:szCs w:val="21"/>
              </w:rPr>
              <w:t>/</w:t>
            </w:r>
          </w:p>
        </w:tc>
        <w:tc>
          <w:tcPr>
            <w:tcW w:w="1814" w:type="dxa"/>
            <w:vAlign w:val="center"/>
          </w:tcPr>
          <w:p w:rsidR="00C72CC6" w:rsidRDefault="00C72CC6" w:rsidP="00E97164">
            <w:pPr>
              <w:pStyle w:val="aff6"/>
              <w:spacing w:beforeLines="0" w:afterLines="0" w:line="200" w:lineRule="exact"/>
              <w:rPr>
                <w:rFonts w:ascii="Times New Roman" w:hAnsi="Times New Roman" w:cs="Times New Roman"/>
                <w:snapToGrid w:val="0"/>
                <w:color w:val="000000"/>
                <w:kern w:val="21"/>
                <w:szCs w:val="21"/>
              </w:rPr>
            </w:pPr>
            <w:r>
              <w:rPr>
                <w:rFonts w:ascii="Times New Roman" w:hAnsi="Times New Roman" w:cs="Times New Roman" w:hint="eastAsia"/>
                <w:color w:val="000000"/>
                <w:kern w:val="24"/>
                <w:szCs w:val="21"/>
              </w:rPr>
              <w:t>8000</w:t>
            </w:r>
          </w:p>
        </w:tc>
        <w:tc>
          <w:tcPr>
            <w:tcW w:w="1020" w:type="dxa"/>
            <w:vAlign w:val="center"/>
          </w:tcPr>
          <w:p w:rsidR="00C72CC6" w:rsidRDefault="00C72CC6" w:rsidP="00C72CC6">
            <w:pPr>
              <w:pStyle w:val="aff6"/>
              <w:spacing w:beforeLines="0" w:afterLines="0" w:line="200" w:lineRule="exact"/>
              <w:rPr>
                <w:rFonts w:ascii="Times New Roman" w:hAnsi="Times New Roman" w:cs="Times New Roman"/>
                <w:snapToGrid w:val="0"/>
                <w:color w:val="000000"/>
                <w:kern w:val="21"/>
                <w:szCs w:val="21"/>
              </w:rPr>
            </w:pPr>
            <w:r>
              <w:rPr>
                <w:rFonts w:ascii="Times New Roman" w:hAnsi="Times New Roman" w:cs="Times New Roman" w:hint="eastAsia"/>
                <w:color w:val="000000"/>
                <w:kern w:val="24"/>
                <w:szCs w:val="21"/>
              </w:rPr>
              <w:t>+8000</w:t>
            </w:r>
          </w:p>
        </w:tc>
      </w:tr>
      <w:tr w:rsidR="00C72CC6" w:rsidTr="00FE725F">
        <w:trPr>
          <w:trHeight w:val="567"/>
        </w:trPr>
        <w:tc>
          <w:tcPr>
            <w:tcW w:w="1616" w:type="dxa"/>
            <w:vMerge/>
            <w:vAlign w:val="center"/>
          </w:tcPr>
          <w:p w:rsidR="00C72CC6" w:rsidRDefault="00C72CC6">
            <w:pPr>
              <w:pStyle w:val="aff6"/>
              <w:spacing w:beforeLines="0" w:afterLines="0" w:line="200" w:lineRule="exact"/>
              <w:rPr>
                <w:rFonts w:ascii="Times New Roman" w:hAnsi="宋体" w:cs="Times New Roman"/>
                <w:snapToGrid w:val="0"/>
                <w:color w:val="000000"/>
                <w:kern w:val="21"/>
                <w:szCs w:val="21"/>
              </w:rPr>
            </w:pPr>
          </w:p>
        </w:tc>
        <w:tc>
          <w:tcPr>
            <w:tcW w:w="1441" w:type="dxa"/>
            <w:vAlign w:val="center"/>
          </w:tcPr>
          <w:p w:rsidR="00C72CC6" w:rsidRDefault="00C72CC6" w:rsidP="00B91736">
            <w:pPr>
              <w:pStyle w:val="aff6"/>
              <w:spacing w:beforeLines="0" w:afterLines="0" w:line="240" w:lineRule="exact"/>
              <w:rPr>
                <w:rFonts w:ascii="Times New Roman" w:hAnsi="宋体" w:cs="Times New Roman"/>
                <w:snapToGrid w:val="0"/>
                <w:color w:val="000000"/>
                <w:kern w:val="21"/>
                <w:szCs w:val="21"/>
              </w:rPr>
            </w:pPr>
            <w:r>
              <w:rPr>
                <w:rFonts w:ascii="Times New Roman" w:hAnsi="宋体" w:cs="Times New Roman" w:hint="eastAsia"/>
                <w:snapToGrid w:val="0"/>
                <w:color w:val="000000"/>
                <w:kern w:val="21"/>
                <w:szCs w:val="21"/>
              </w:rPr>
              <w:t>收集尘</w:t>
            </w:r>
          </w:p>
        </w:tc>
        <w:tc>
          <w:tcPr>
            <w:tcW w:w="1731" w:type="dxa"/>
            <w:vAlign w:val="center"/>
          </w:tcPr>
          <w:p w:rsidR="00C72CC6" w:rsidRDefault="00C72CC6">
            <w:pPr>
              <w:spacing w:line="200" w:lineRule="exact"/>
              <w:jc w:val="center"/>
              <w:rPr>
                <w:color w:val="000000"/>
                <w:kern w:val="24"/>
                <w:sz w:val="21"/>
                <w:szCs w:val="21"/>
              </w:rPr>
            </w:pPr>
          </w:p>
        </w:tc>
        <w:tc>
          <w:tcPr>
            <w:tcW w:w="1298" w:type="dxa"/>
            <w:vAlign w:val="center"/>
          </w:tcPr>
          <w:p w:rsidR="00C72CC6" w:rsidRDefault="00C72CC6">
            <w:pPr>
              <w:spacing w:line="200" w:lineRule="exact"/>
              <w:jc w:val="center"/>
              <w:rPr>
                <w:snapToGrid w:val="0"/>
                <w:color w:val="000000"/>
                <w:kern w:val="21"/>
                <w:sz w:val="21"/>
                <w:szCs w:val="21"/>
              </w:rPr>
            </w:pPr>
            <w:r>
              <w:rPr>
                <w:rFonts w:hint="eastAsia"/>
                <w:snapToGrid w:val="0"/>
                <w:color w:val="000000"/>
                <w:kern w:val="21"/>
                <w:sz w:val="21"/>
                <w:szCs w:val="21"/>
              </w:rPr>
              <w:t>/</w:t>
            </w:r>
          </w:p>
        </w:tc>
        <w:tc>
          <w:tcPr>
            <w:tcW w:w="1731" w:type="dxa"/>
            <w:vAlign w:val="center"/>
          </w:tcPr>
          <w:p w:rsidR="00C72CC6" w:rsidRDefault="00C72CC6">
            <w:pPr>
              <w:spacing w:line="200" w:lineRule="exact"/>
              <w:jc w:val="center"/>
              <w:rPr>
                <w:snapToGrid w:val="0"/>
                <w:color w:val="000000"/>
                <w:kern w:val="21"/>
                <w:sz w:val="21"/>
                <w:szCs w:val="21"/>
              </w:rPr>
            </w:pPr>
            <w:r>
              <w:rPr>
                <w:rFonts w:hint="eastAsia"/>
                <w:snapToGrid w:val="0"/>
                <w:color w:val="000000"/>
                <w:kern w:val="21"/>
                <w:sz w:val="21"/>
                <w:szCs w:val="21"/>
              </w:rPr>
              <w:t>/</w:t>
            </w:r>
          </w:p>
        </w:tc>
        <w:tc>
          <w:tcPr>
            <w:tcW w:w="1587" w:type="dxa"/>
            <w:vAlign w:val="center"/>
          </w:tcPr>
          <w:p w:rsidR="00C72CC6" w:rsidRDefault="003F79E8">
            <w:pPr>
              <w:pStyle w:val="aff6"/>
              <w:spacing w:beforeLines="0" w:afterLines="0" w:line="200" w:lineRule="exact"/>
              <w:rPr>
                <w:rFonts w:ascii="Times New Roman" w:hAnsi="Times New Roman" w:cs="Times New Roman"/>
                <w:color w:val="000000"/>
                <w:kern w:val="24"/>
                <w:szCs w:val="21"/>
              </w:rPr>
            </w:pPr>
            <w:r>
              <w:rPr>
                <w:rFonts w:ascii="Times New Roman" w:hAnsi="Times New Roman" w:cs="Times New Roman" w:hint="eastAsia"/>
                <w:color w:val="000000"/>
                <w:kern w:val="24"/>
                <w:szCs w:val="21"/>
              </w:rPr>
              <w:t>1788</w:t>
            </w:r>
          </w:p>
        </w:tc>
        <w:tc>
          <w:tcPr>
            <w:tcW w:w="1791" w:type="dxa"/>
            <w:vAlign w:val="center"/>
          </w:tcPr>
          <w:p w:rsidR="00C72CC6" w:rsidRDefault="00C72CC6">
            <w:pPr>
              <w:pStyle w:val="aff6"/>
              <w:spacing w:beforeLines="0" w:afterLines="0" w:line="200" w:lineRule="exact"/>
              <w:rPr>
                <w:rFonts w:ascii="Times New Roman" w:hAnsi="Times New Roman" w:cs="Times New Roman"/>
                <w:color w:val="000000"/>
                <w:szCs w:val="21"/>
              </w:rPr>
            </w:pPr>
            <w:r>
              <w:rPr>
                <w:rFonts w:ascii="Times New Roman" w:hAnsi="Times New Roman" w:cs="Times New Roman" w:hint="eastAsia"/>
                <w:color w:val="000000"/>
                <w:szCs w:val="21"/>
              </w:rPr>
              <w:t>/</w:t>
            </w:r>
          </w:p>
        </w:tc>
        <w:tc>
          <w:tcPr>
            <w:tcW w:w="1814" w:type="dxa"/>
            <w:vAlign w:val="center"/>
          </w:tcPr>
          <w:p w:rsidR="00C72CC6" w:rsidRDefault="003F79E8" w:rsidP="00E97164">
            <w:pPr>
              <w:pStyle w:val="aff6"/>
              <w:spacing w:beforeLines="0" w:afterLines="0" w:line="200" w:lineRule="exact"/>
              <w:rPr>
                <w:rFonts w:ascii="Times New Roman" w:hAnsi="Times New Roman" w:cs="Times New Roman"/>
                <w:color w:val="000000"/>
                <w:kern w:val="24"/>
                <w:szCs w:val="21"/>
              </w:rPr>
            </w:pPr>
            <w:r>
              <w:rPr>
                <w:rFonts w:ascii="Times New Roman" w:hAnsi="Times New Roman" w:cs="Times New Roman" w:hint="eastAsia"/>
                <w:color w:val="000000"/>
                <w:kern w:val="24"/>
                <w:szCs w:val="21"/>
              </w:rPr>
              <w:t>1788</w:t>
            </w:r>
          </w:p>
        </w:tc>
        <w:tc>
          <w:tcPr>
            <w:tcW w:w="1020" w:type="dxa"/>
            <w:vAlign w:val="center"/>
          </w:tcPr>
          <w:p w:rsidR="00C72CC6" w:rsidRDefault="00C72CC6" w:rsidP="003F79E8">
            <w:pPr>
              <w:pStyle w:val="aff6"/>
              <w:spacing w:beforeLines="0" w:afterLines="0" w:line="200" w:lineRule="exact"/>
              <w:rPr>
                <w:rFonts w:ascii="Times New Roman" w:hAnsi="Times New Roman" w:cs="Times New Roman"/>
                <w:color w:val="000000"/>
                <w:kern w:val="24"/>
                <w:szCs w:val="21"/>
              </w:rPr>
            </w:pPr>
            <w:r>
              <w:rPr>
                <w:rFonts w:ascii="Times New Roman" w:hAnsi="Times New Roman" w:cs="Times New Roman" w:hint="eastAsia"/>
                <w:color w:val="000000"/>
                <w:kern w:val="24"/>
                <w:szCs w:val="21"/>
              </w:rPr>
              <w:t>+</w:t>
            </w:r>
            <w:r w:rsidR="003F79E8">
              <w:rPr>
                <w:rFonts w:ascii="Times New Roman" w:hAnsi="Times New Roman" w:cs="Times New Roman" w:hint="eastAsia"/>
                <w:color w:val="000000"/>
                <w:kern w:val="24"/>
                <w:szCs w:val="21"/>
              </w:rPr>
              <w:t>1788</w:t>
            </w:r>
          </w:p>
        </w:tc>
      </w:tr>
      <w:tr w:rsidR="00C72CC6" w:rsidTr="00FE725F">
        <w:trPr>
          <w:trHeight w:val="567"/>
        </w:trPr>
        <w:tc>
          <w:tcPr>
            <w:tcW w:w="1616" w:type="dxa"/>
            <w:vMerge/>
            <w:vAlign w:val="center"/>
          </w:tcPr>
          <w:p w:rsidR="00C72CC6" w:rsidRDefault="00C72CC6">
            <w:pPr>
              <w:pStyle w:val="aff6"/>
              <w:spacing w:beforeLines="0" w:afterLines="0" w:line="200" w:lineRule="exact"/>
              <w:rPr>
                <w:rFonts w:ascii="Times New Roman" w:hAnsi="宋体" w:cs="Times New Roman"/>
                <w:snapToGrid w:val="0"/>
                <w:color w:val="000000"/>
                <w:kern w:val="21"/>
                <w:szCs w:val="21"/>
              </w:rPr>
            </w:pPr>
          </w:p>
        </w:tc>
        <w:tc>
          <w:tcPr>
            <w:tcW w:w="1441" w:type="dxa"/>
            <w:vAlign w:val="center"/>
          </w:tcPr>
          <w:p w:rsidR="00C72CC6" w:rsidRDefault="00C72CC6" w:rsidP="00B91736">
            <w:pPr>
              <w:pStyle w:val="aff6"/>
              <w:spacing w:beforeLines="0" w:afterLines="0" w:line="240" w:lineRule="exact"/>
              <w:rPr>
                <w:rFonts w:ascii="Times New Roman" w:hAnsi="宋体" w:cs="Times New Roman"/>
                <w:snapToGrid w:val="0"/>
                <w:color w:val="000000"/>
                <w:kern w:val="21"/>
                <w:szCs w:val="21"/>
              </w:rPr>
            </w:pPr>
            <w:r>
              <w:rPr>
                <w:rFonts w:ascii="Times New Roman" w:hAnsi="宋体" w:cs="Times New Roman" w:hint="eastAsia"/>
                <w:snapToGrid w:val="0"/>
                <w:color w:val="000000"/>
                <w:kern w:val="21"/>
                <w:szCs w:val="21"/>
              </w:rPr>
              <w:t>污泥饼</w:t>
            </w:r>
          </w:p>
        </w:tc>
        <w:tc>
          <w:tcPr>
            <w:tcW w:w="1731" w:type="dxa"/>
            <w:vAlign w:val="center"/>
          </w:tcPr>
          <w:p w:rsidR="00C72CC6" w:rsidRDefault="00C72CC6">
            <w:pPr>
              <w:spacing w:line="200" w:lineRule="exact"/>
              <w:jc w:val="center"/>
              <w:rPr>
                <w:color w:val="000000"/>
                <w:kern w:val="24"/>
                <w:sz w:val="21"/>
                <w:szCs w:val="21"/>
              </w:rPr>
            </w:pPr>
          </w:p>
        </w:tc>
        <w:tc>
          <w:tcPr>
            <w:tcW w:w="1298" w:type="dxa"/>
            <w:vAlign w:val="center"/>
          </w:tcPr>
          <w:p w:rsidR="00C72CC6" w:rsidRDefault="00C72CC6">
            <w:pPr>
              <w:spacing w:line="200" w:lineRule="exact"/>
              <w:jc w:val="center"/>
              <w:rPr>
                <w:snapToGrid w:val="0"/>
                <w:color w:val="000000"/>
                <w:kern w:val="21"/>
                <w:sz w:val="21"/>
                <w:szCs w:val="21"/>
              </w:rPr>
            </w:pPr>
            <w:r>
              <w:rPr>
                <w:rFonts w:hint="eastAsia"/>
                <w:snapToGrid w:val="0"/>
                <w:color w:val="000000"/>
                <w:kern w:val="21"/>
                <w:sz w:val="21"/>
                <w:szCs w:val="21"/>
              </w:rPr>
              <w:t>/</w:t>
            </w:r>
          </w:p>
        </w:tc>
        <w:tc>
          <w:tcPr>
            <w:tcW w:w="1731" w:type="dxa"/>
            <w:vAlign w:val="center"/>
          </w:tcPr>
          <w:p w:rsidR="00C72CC6" w:rsidRDefault="00C72CC6">
            <w:pPr>
              <w:spacing w:line="200" w:lineRule="exact"/>
              <w:jc w:val="center"/>
              <w:rPr>
                <w:snapToGrid w:val="0"/>
                <w:color w:val="000000"/>
                <w:kern w:val="21"/>
                <w:sz w:val="21"/>
                <w:szCs w:val="21"/>
              </w:rPr>
            </w:pPr>
            <w:r>
              <w:rPr>
                <w:rFonts w:hint="eastAsia"/>
                <w:snapToGrid w:val="0"/>
                <w:color w:val="000000"/>
                <w:kern w:val="21"/>
                <w:sz w:val="21"/>
                <w:szCs w:val="21"/>
              </w:rPr>
              <w:t>/</w:t>
            </w:r>
          </w:p>
        </w:tc>
        <w:tc>
          <w:tcPr>
            <w:tcW w:w="1587" w:type="dxa"/>
            <w:vAlign w:val="center"/>
          </w:tcPr>
          <w:p w:rsidR="00C72CC6" w:rsidRDefault="00A50864">
            <w:pPr>
              <w:pStyle w:val="aff6"/>
              <w:spacing w:beforeLines="0" w:afterLines="0" w:line="200" w:lineRule="exact"/>
              <w:rPr>
                <w:rFonts w:ascii="Times New Roman" w:hAnsi="Times New Roman" w:cs="Times New Roman"/>
                <w:color w:val="000000"/>
                <w:kern w:val="24"/>
                <w:szCs w:val="21"/>
              </w:rPr>
            </w:pPr>
            <w:r>
              <w:rPr>
                <w:rFonts w:ascii="Times New Roman" w:hAnsi="Times New Roman" w:cs="Times New Roman" w:hint="eastAsia"/>
                <w:color w:val="000000"/>
                <w:kern w:val="24"/>
                <w:szCs w:val="21"/>
              </w:rPr>
              <w:t>6.7</w:t>
            </w:r>
          </w:p>
        </w:tc>
        <w:tc>
          <w:tcPr>
            <w:tcW w:w="1791" w:type="dxa"/>
            <w:vAlign w:val="center"/>
          </w:tcPr>
          <w:p w:rsidR="00C72CC6" w:rsidRDefault="00C72CC6">
            <w:pPr>
              <w:pStyle w:val="aff6"/>
              <w:spacing w:beforeLines="0" w:afterLines="0" w:line="200" w:lineRule="exact"/>
              <w:rPr>
                <w:rFonts w:ascii="Times New Roman" w:hAnsi="Times New Roman" w:cs="Times New Roman"/>
                <w:color w:val="000000"/>
                <w:szCs w:val="21"/>
              </w:rPr>
            </w:pPr>
            <w:r>
              <w:rPr>
                <w:rFonts w:ascii="Times New Roman" w:hAnsi="Times New Roman" w:cs="Times New Roman" w:hint="eastAsia"/>
                <w:color w:val="000000"/>
                <w:szCs w:val="21"/>
              </w:rPr>
              <w:t>/</w:t>
            </w:r>
          </w:p>
        </w:tc>
        <w:tc>
          <w:tcPr>
            <w:tcW w:w="1814" w:type="dxa"/>
            <w:vAlign w:val="center"/>
          </w:tcPr>
          <w:p w:rsidR="00C72CC6" w:rsidRDefault="00A50864" w:rsidP="00E97164">
            <w:pPr>
              <w:pStyle w:val="aff6"/>
              <w:spacing w:beforeLines="0" w:afterLines="0" w:line="200" w:lineRule="exact"/>
              <w:rPr>
                <w:rFonts w:ascii="Times New Roman" w:hAnsi="Times New Roman" w:cs="Times New Roman"/>
                <w:color w:val="000000"/>
                <w:kern w:val="24"/>
                <w:szCs w:val="21"/>
              </w:rPr>
            </w:pPr>
            <w:r>
              <w:rPr>
                <w:rFonts w:ascii="Times New Roman" w:hAnsi="Times New Roman" w:cs="Times New Roman" w:hint="eastAsia"/>
                <w:color w:val="000000"/>
                <w:kern w:val="24"/>
                <w:szCs w:val="21"/>
              </w:rPr>
              <w:t>6.7</w:t>
            </w:r>
          </w:p>
        </w:tc>
        <w:tc>
          <w:tcPr>
            <w:tcW w:w="1020" w:type="dxa"/>
            <w:vAlign w:val="center"/>
          </w:tcPr>
          <w:p w:rsidR="00C72CC6" w:rsidRDefault="00C72CC6" w:rsidP="00A50864">
            <w:pPr>
              <w:pStyle w:val="aff6"/>
              <w:spacing w:beforeLines="0" w:afterLines="0" w:line="200" w:lineRule="exact"/>
              <w:rPr>
                <w:rFonts w:ascii="Times New Roman" w:hAnsi="Times New Roman" w:cs="Times New Roman"/>
                <w:color w:val="000000"/>
                <w:kern w:val="24"/>
                <w:szCs w:val="21"/>
              </w:rPr>
            </w:pPr>
            <w:r>
              <w:rPr>
                <w:rFonts w:ascii="Times New Roman" w:hAnsi="Times New Roman" w:cs="Times New Roman" w:hint="eastAsia"/>
                <w:color w:val="000000"/>
                <w:kern w:val="24"/>
                <w:szCs w:val="21"/>
              </w:rPr>
              <w:t>+6</w:t>
            </w:r>
            <w:r w:rsidR="00A50864">
              <w:rPr>
                <w:rFonts w:ascii="Times New Roman" w:hAnsi="Times New Roman" w:cs="Times New Roman" w:hint="eastAsia"/>
                <w:color w:val="000000"/>
                <w:kern w:val="24"/>
                <w:szCs w:val="21"/>
              </w:rPr>
              <w:t>.7</w:t>
            </w:r>
          </w:p>
        </w:tc>
      </w:tr>
    </w:tbl>
    <w:p w:rsidR="00486F12" w:rsidRDefault="00157BE9" w:rsidP="00486F12">
      <w:pPr>
        <w:pStyle w:val="aff6"/>
        <w:spacing w:beforeLines="80" w:after="38"/>
        <w:jc w:val="left"/>
        <w:rPr>
          <w:rFonts w:hAnsi="宋体"/>
          <w:snapToGrid w:val="0"/>
          <w:color w:val="000000"/>
          <w:spacing w:val="-6"/>
          <w:kern w:val="21"/>
          <w:sz w:val="16"/>
          <w:szCs w:val="16"/>
        </w:rPr>
        <w:sectPr w:rsidR="00486F12" w:rsidSect="00E962F0">
          <w:pgSz w:w="16838" w:h="11906" w:orient="landscape"/>
          <w:pgMar w:top="1800" w:right="1440" w:bottom="1800" w:left="1440" w:header="851" w:footer="992" w:gutter="0"/>
          <w:cols w:space="425"/>
          <w:docGrid w:type="lines" w:linePitch="381"/>
        </w:sectPr>
      </w:pPr>
      <w:r>
        <w:rPr>
          <w:rFonts w:hAnsi="宋体"/>
          <w:snapToGrid w:val="0"/>
          <w:color w:val="000000"/>
          <w:kern w:val="21"/>
          <w:sz w:val="16"/>
          <w:szCs w:val="16"/>
        </w:rPr>
        <w:t>注：</w:t>
      </w:r>
      <w:r w:rsidR="001A29C5">
        <w:rPr>
          <w:rFonts w:hAnsi="宋体"/>
          <w:snapToGrid w:val="0"/>
          <w:color w:val="000000"/>
          <w:spacing w:val="-16"/>
          <w:kern w:val="21"/>
          <w:sz w:val="16"/>
          <w:szCs w:val="16"/>
        </w:rPr>
        <w:fldChar w:fldCharType="begin"/>
      </w:r>
      <w:r>
        <w:rPr>
          <w:rFonts w:hAnsi="宋体"/>
          <w:snapToGrid w:val="0"/>
          <w:color w:val="000000"/>
          <w:spacing w:val="-16"/>
          <w:kern w:val="21"/>
          <w:sz w:val="16"/>
          <w:szCs w:val="16"/>
        </w:rPr>
        <w:instrText xml:space="preserve"> = 6 \* GB3 \* MERGEFORMAT </w:instrText>
      </w:r>
      <w:r w:rsidR="001A29C5">
        <w:rPr>
          <w:rFonts w:hAnsi="宋体"/>
          <w:snapToGrid w:val="0"/>
          <w:color w:val="000000"/>
          <w:spacing w:val="-16"/>
          <w:kern w:val="21"/>
          <w:sz w:val="16"/>
          <w:szCs w:val="16"/>
        </w:rPr>
        <w:fldChar w:fldCharType="separate"/>
      </w:r>
      <w:r>
        <w:rPr>
          <w:rFonts w:hAnsi="宋体" w:hint="eastAsia"/>
          <w:sz w:val="16"/>
          <w:szCs w:val="16"/>
        </w:rPr>
        <w:t>⑥</w:t>
      </w:r>
      <w:r w:rsidR="001A29C5">
        <w:rPr>
          <w:rFonts w:hAnsi="宋体"/>
          <w:snapToGrid w:val="0"/>
          <w:color w:val="000000"/>
          <w:spacing w:val="-16"/>
          <w:kern w:val="21"/>
          <w:sz w:val="16"/>
          <w:szCs w:val="16"/>
        </w:rPr>
        <w:fldChar w:fldCharType="end"/>
      </w:r>
      <w:r>
        <w:rPr>
          <w:rFonts w:hAnsi="宋体"/>
          <w:snapToGrid w:val="0"/>
          <w:color w:val="000000"/>
          <w:spacing w:val="-16"/>
          <w:kern w:val="21"/>
          <w:sz w:val="16"/>
          <w:szCs w:val="16"/>
        </w:rPr>
        <w:t>=</w:t>
      </w:r>
      <w:r w:rsidR="001A29C5">
        <w:rPr>
          <w:rFonts w:hAnsi="宋体"/>
          <w:snapToGrid w:val="0"/>
          <w:color w:val="000000"/>
          <w:spacing w:val="-6"/>
          <w:kern w:val="21"/>
          <w:sz w:val="16"/>
          <w:szCs w:val="16"/>
        </w:rPr>
        <w:fldChar w:fldCharType="begin"/>
      </w:r>
      <w:r>
        <w:rPr>
          <w:rFonts w:hAnsi="宋体"/>
          <w:snapToGrid w:val="0"/>
          <w:color w:val="000000"/>
          <w:spacing w:val="-6"/>
          <w:kern w:val="21"/>
          <w:sz w:val="16"/>
          <w:szCs w:val="16"/>
        </w:rPr>
        <w:instrText xml:space="preserve"> = 1 \* GB3 \* MERGEFORMAT </w:instrText>
      </w:r>
      <w:r w:rsidR="001A29C5">
        <w:rPr>
          <w:rFonts w:hAnsi="宋体"/>
          <w:snapToGrid w:val="0"/>
          <w:color w:val="000000"/>
          <w:spacing w:val="-6"/>
          <w:kern w:val="21"/>
          <w:sz w:val="16"/>
          <w:szCs w:val="16"/>
        </w:rPr>
        <w:fldChar w:fldCharType="separate"/>
      </w:r>
      <w:r>
        <w:rPr>
          <w:rFonts w:hAnsi="宋体" w:hint="eastAsia"/>
          <w:sz w:val="16"/>
          <w:szCs w:val="16"/>
        </w:rPr>
        <w:t>①</w:t>
      </w:r>
      <w:r w:rsidR="001A29C5">
        <w:rPr>
          <w:rFonts w:hAnsi="宋体"/>
          <w:snapToGrid w:val="0"/>
          <w:color w:val="000000"/>
          <w:spacing w:val="-6"/>
          <w:kern w:val="21"/>
          <w:sz w:val="16"/>
          <w:szCs w:val="16"/>
        </w:rPr>
        <w:fldChar w:fldCharType="end"/>
      </w:r>
      <w:r>
        <w:rPr>
          <w:rFonts w:hAnsi="宋体"/>
          <w:snapToGrid w:val="0"/>
          <w:color w:val="000000"/>
          <w:spacing w:val="-6"/>
          <w:kern w:val="21"/>
          <w:sz w:val="16"/>
          <w:szCs w:val="16"/>
        </w:rPr>
        <w:t>+</w:t>
      </w:r>
      <w:r w:rsidR="001A29C5">
        <w:rPr>
          <w:rFonts w:hAnsi="宋体"/>
          <w:snapToGrid w:val="0"/>
          <w:color w:val="000000"/>
          <w:spacing w:val="-6"/>
          <w:kern w:val="21"/>
          <w:sz w:val="16"/>
          <w:szCs w:val="16"/>
        </w:rPr>
        <w:fldChar w:fldCharType="begin"/>
      </w:r>
      <w:r>
        <w:rPr>
          <w:rFonts w:hAnsi="宋体"/>
          <w:snapToGrid w:val="0"/>
          <w:color w:val="000000"/>
          <w:spacing w:val="-6"/>
          <w:kern w:val="21"/>
          <w:sz w:val="16"/>
          <w:szCs w:val="16"/>
        </w:rPr>
        <w:instrText xml:space="preserve"> = 3 \* GB3 \* MERGEFORMAT </w:instrText>
      </w:r>
      <w:r w:rsidR="001A29C5">
        <w:rPr>
          <w:rFonts w:hAnsi="宋体"/>
          <w:snapToGrid w:val="0"/>
          <w:color w:val="000000"/>
          <w:spacing w:val="-6"/>
          <w:kern w:val="21"/>
          <w:sz w:val="16"/>
          <w:szCs w:val="16"/>
        </w:rPr>
        <w:fldChar w:fldCharType="separate"/>
      </w:r>
      <w:r>
        <w:rPr>
          <w:rFonts w:hAnsi="宋体" w:hint="eastAsia"/>
          <w:sz w:val="16"/>
          <w:szCs w:val="16"/>
        </w:rPr>
        <w:t>③</w:t>
      </w:r>
      <w:r w:rsidR="001A29C5">
        <w:rPr>
          <w:rFonts w:hAnsi="宋体"/>
          <w:snapToGrid w:val="0"/>
          <w:color w:val="000000"/>
          <w:spacing w:val="-6"/>
          <w:kern w:val="21"/>
          <w:sz w:val="16"/>
          <w:szCs w:val="16"/>
        </w:rPr>
        <w:fldChar w:fldCharType="end"/>
      </w:r>
      <w:r>
        <w:rPr>
          <w:rFonts w:hAnsi="宋体"/>
          <w:snapToGrid w:val="0"/>
          <w:color w:val="000000"/>
          <w:spacing w:val="-6"/>
          <w:kern w:val="21"/>
          <w:sz w:val="16"/>
          <w:szCs w:val="16"/>
        </w:rPr>
        <w:t>+</w:t>
      </w:r>
      <w:r w:rsidR="001A29C5">
        <w:rPr>
          <w:rFonts w:hAnsi="宋体"/>
          <w:snapToGrid w:val="0"/>
          <w:color w:val="000000"/>
          <w:spacing w:val="-6"/>
          <w:kern w:val="21"/>
          <w:sz w:val="16"/>
          <w:szCs w:val="16"/>
        </w:rPr>
        <w:fldChar w:fldCharType="begin"/>
      </w:r>
      <w:r>
        <w:rPr>
          <w:rFonts w:hAnsi="宋体"/>
          <w:snapToGrid w:val="0"/>
          <w:color w:val="000000"/>
          <w:spacing w:val="-6"/>
          <w:kern w:val="21"/>
          <w:sz w:val="16"/>
          <w:szCs w:val="16"/>
        </w:rPr>
        <w:instrText xml:space="preserve"> = 4 \* GB3 \* MERGEFORMAT </w:instrText>
      </w:r>
      <w:r w:rsidR="001A29C5">
        <w:rPr>
          <w:rFonts w:hAnsi="宋体"/>
          <w:snapToGrid w:val="0"/>
          <w:color w:val="000000"/>
          <w:spacing w:val="-6"/>
          <w:kern w:val="21"/>
          <w:sz w:val="16"/>
          <w:szCs w:val="16"/>
        </w:rPr>
        <w:fldChar w:fldCharType="separate"/>
      </w:r>
      <w:r>
        <w:rPr>
          <w:rFonts w:hAnsi="宋体" w:hint="eastAsia"/>
          <w:sz w:val="16"/>
          <w:szCs w:val="16"/>
        </w:rPr>
        <w:t>④</w:t>
      </w:r>
      <w:r w:rsidR="001A29C5">
        <w:rPr>
          <w:rFonts w:hAnsi="宋体"/>
          <w:snapToGrid w:val="0"/>
          <w:color w:val="000000"/>
          <w:spacing w:val="-6"/>
          <w:kern w:val="21"/>
          <w:sz w:val="16"/>
          <w:szCs w:val="16"/>
        </w:rPr>
        <w:fldChar w:fldCharType="end"/>
      </w:r>
      <w:r>
        <w:rPr>
          <w:rFonts w:hAnsi="宋体"/>
          <w:snapToGrid w:val="0"/>
          <w:color w:val="000000"/>
          <w:spacing w:val="-6"/>
          <w:kern w:val="21"/>
          <w:sz w:val="16"/>
          <w:szCs w:val="16"/>
        </w:rPr>
        <w:t>-</w:t>
      </w:r>
      <w:r w:rsidR="001A29C5">
        <w:rPr>
          <w:rFonts w:hAnsi="宋体"/>
          <w:snapToGrid w:val="0"/>
          <w:color w:val="000000"/>
          <w:spacing w:val="-16"/>
          <w:kern w:val="21"/>
          <w:sz w:val="16"/>
          <w:szCs w:val="16"/>
        </w:rPr>
        <w:fldChar w:fldCharType="begin"/>
      </w:r>
      <w:r>
        <w:rPr>
          <w:rFonts w:hAnsi="宋体"/>
          <w:snapToGrid w:val="0"/>
          <w:color w:val="000000"/>
          <w:spacing w:val="-16"/>
          <w:kern w:val="21"/>
          <w:sz w:val="16"/>
          <w:szCs w:val="16"/>
        </w:rPr>
        <w:instrText xml:space="preserve"> = 5 \* GB3 \* MERGEFORMAT </w:instrText>
      </w:r>
      <w:r w:rsidR="001A29C5">
        <w:rPr>
          <w:rFonts w:hAnsi="宋体"/>
          <w:snapToGrid w:val="0"/>
          <w:color w:val="000000"/>
          <w:spacing w:val="-16"/>
          <w:kern w:val="21"/>
          <w:sz w:val="16"/>
          <w:szCs w:val="16"/>
        </w:rPr>
        <w:fldChar w:fldCharType="separate"/>
      </w:r>
      <w:r>
        <w:rPr>
          <w:rFonts w:hAnsi="宋体" w:hint="eastAsia"/>
          <w:sz w:val="16"/>
          <w:szCs w:val="16"/>
        </w:rPr>
        <w:t>⑤</w:t>
      </w:r>
      <w:r w:rsidR="001A29C5">
        <w:rPr>
          <w:rFonts w:hAnsi="宋体"/>
          <w:snapToGrid w:val="0"/>
          <w:color w:val="000000"/>
          <w:spacing w:val="-16"/>
          <w:kern w:val="21"/>
          <w:sz w:val="16"/>
          <w:szCs w:val="16"/>
        </w:rPr>
        <w:fldChar w:fldCharType="end"/>
      </w:r>
      <w:r>
        <w:rPr>
          <w:rFonts w:hAnsi="宋体"/>
          <w:snapToGrid w:val="0"/>
          <w:color w:val="000000"/>
          <w:spacing w:val="-16"/>
          <w:kern w:val="21"/>
          <w:sz w:val="16"/>
          <w:szCs w:val="16"/>
        </w:rPr>
        <w:t>；</w:t>
      </w:r>
      <w:r w:rsidR="001A29C5">
        <w:rPr>
          <w:rFonts w:hAnsi="宋体"/>
          <w:snapToGrid w:val="0"/>
          <w:color w:val="000000"/>
          <w:spacing w:val="-6"/>
          <w:kern w:val="21"/>
          <w:sz w:val="16"/>
          <w:szCs w:val="16"/>
        </w:rPr>
        <w:fldChar w:fldCharType="begin"/>
      </w:r>
      <w:r>
        <w:rPr>
          <w:rFonts w:hAnsi="宋体"/>
          <w:snapToGrid w:val="0"/>
          <w:color w:val="000000"/>
          <w:spacing w:val="-6"/>
          <w:kern w:val="21"/>
          <w:sz w:val="16"/>
          <w:szCs w:val="16"/>
        </w:rPr>
        <w:instrText xml:space="preserve"> = 7 \* GB3 \* MERGEFORMAT </w:instrText>
      </w:r>
      <w:r w:rsidR="001A29C5">
        <w:rPr>
          <w:rFonts w:hAnsi="宋体"/>
          <w:snapToGrid w:val="0"/>
          <w:color w:val="000000"/>
          <w:spacing w:val="-6"/>
          <w:kern w:val="21"/>
          <w:sz w:val="16"/>
          <w:szCs w:val="16"/>
        </w:rPr>
        <w:fldChar w:fldCharType="separate"/>
      </w:r>
      <w:r>
        <w:rPr>
          <w:rFonts w:hAnsi="宋体" w:hint="eastAsia"/>
          <w:sz w:val="16"/>
          <w:szCs w:val="16"/>
        </w:rPr>
        <w:t>⑦</w:t>
      </w:r>
      <w:r w:rsidR="001A29C5">
        <w:rPr>
          <w:rFonts w:hAnsi="宋体"/>
          <w:snapToGrid w:val="0"/>
          <w:color w:val="000000"/>
          <w:spacing w:val="-6"/>
          <w:kern w:val="21"/>
          <w:sz w:val="16"/>
          <w:szCs w:val="16"/>
        </w:rPr>
        <w:fldChar w:fldCharType="end"/>
      </w:r>
      <w:r>
        <w:rPr>
          <w:rFonts w:hAnsi="宋体"/>
          <w:snapToGrid w:val="0"/>
          <w:color w:val="000000"/>
          <w:spacing w:val="-6"/>
          <w:kern w:val="21"/>
          <w:sz w:val="16"/>
          <w:szCs w:val="16"/>
        </w:rPr>
        <w:t>=</w:t>
      </w:r>
      <w:r w:rsidR="001A29C5">
        <w:rPr>
          <w:rFonts w:hAnsi="宋体"/>
          <w:snapToGrid w:val="0"/>
          <w:color w:val="000000"/>
          <w:spacing w:val="-16"/>
          <w:kern w:val="21"/>
          <w:sz w:val="16"/>
          <w:szCs w:val="16"/>
        </w:rPr>
        <w:fldChar w:fldCharType="begin"/>
      </w:r>
      <w:r>
        <w:rPr>
          <w:rFonts w:hAnsi="宋体"/>
          <w:snapToGrid w:val="0"/>
          <w:color w:val="000000"/>
          <w:spacing w:val="-16"/>
          <w:kern w:val="21"/>
          <w:sz w:val="16"/>
          <w:szCs w:val="16"/>
        </w:rPr>
        <w:instrText xml:space="preserve"> = 6 \* GB3 \* MERGEFORMAT </w:instrText>
      </w:r>
      <w:r w:rsidR="001A29C5">
        <w:rPr>
          <w:rFonts w:hAnsi="宋体"/>
          <w:snapToGrid w:val="0"/>
          <w:color w:val="000000"/>
          <w:spacing w:val="-16"/>
          <w:kern w:val="21"/>
          <w:sz w:val="16"/>
          <w:szCs w:val="16"/>
        </w:rPr>
        <w:fldChar w:fldCharType="separate"/>
      </w:r>
      <w:r>
        <w:rPr>
          <w:rFonts w:hAnsi="宋体" w:hint="eastAsia"/>
          <w:sz w:val="16"/>
          <w:szCs w:val="16"/>
        </w:rPr>
        <w:t>⑥</w:t>
      </w:r>
      <w:r w:rsidR="001A29C5">
        <w:rPr>
          <w:rFonts w:hAnsi="宋体"/>
          <w:snapToGrid w:val="0"/>
          <w:color w:val="000000"/>
          <w:spacing w:val="-16"/>
          <w:kern w:val="21"/>
          <w:sz w:val="16"/>
          <w:szCs w:val="16"/>
        </w:rPr>
        <w:fldChar w:fldCharType="end"/>
      </w:r>
      <w:r>
        <w:rPr>
          <w:rFonts w:hAnsi="宋体"/>
          <w:snapToGrid w:val="0"/>
          <w:color w:val="000000"/>
          <w:spacing w:val="-16"/>
          <w:kern w:val="21"/>
          <w:sz w:val="16"/>
          <w:szCs w:val="16"/>
        </w:rPr>
        <w:t>-</w:t>
      </w:r>
      <w:r w:rsidR="001A29C5">
        <w:rPr>
          <w:rFonts w:hAnsi="宋体"/>
          <w:snapToGrid w:val="0"/>
          <w:color w:val="000000"/>
          <w:spacing w:val="-6"/>
          <w:kern w:val="21"/>
          <w:sz w:val="16"/>
          <w:szCs w:val="16"/>
        </w:rPr>
        <w:fldChar w:fldCharType="begin"/>
      </w:r>
      <w:r>
        <w:rPr>
          <w:rFonts w:hAnsi="宋体"/>
          <w:snapToGrid w:val="0"/>
          <w:color w:val="000000"/>
          <w:spacing w:val="-6"/>
          <w:kern w:val="21"/>
          <w:sz w:val="16"/>
          <w:szCs w:val="16"/>
        </w:rPr>
        <w:instrText xml:space="preserve"> = 1 \* GB3 \* MERGEFORMAT </w:instrText>
      </w:r>
      <w:r w:rsidR="001A29C5">
        <w:rPr>
          <w:rFonts w:hAnsi="宋体"/>
          <w:snapToGrid w:val="0"/>
          <w:color w:val="000000"/>
          <w:spacing w:val="-6"/>
          <w:kern w:val="21"/>
          <w:sz w:val="16"/>
          <w:szCs w:val="16"/>
        </w:rPr>
        <w:fldChar w:fldCharType="separate"/>
      </w:r>
      <w:r>
        <w:rPr>
          <w:rFonts w:hAnsi="宋体" w:hint="eastAsia"/>
          <w:sz w:val="16"/>
          <w:szCs w:val="16"/>
        </w:rPr>
        <w:t>①</w:t>
      </w:r>
      <w:r w:rsidR="001A29C5">
        <w:rPr>
          <w:rFonts w:hAnsi="宋体"/>
          <w:snapToGrid w:val="0"/>
          <w:color w:val="000000"/>
          <w:spacing w:val="-6"/>
          <w:kern w:val="21"/>
          <w:sz w:val="16"/>
          <w:szCs w:val="16"/>
        </w:rPr>
        <w:fldChar w:fldCharType="end"/>
      </w:r>
    </w:p>
    <w:p w:rsidR="00486F12" w:rsidRDefault="00486F12" w:rsidP="00486F12">
      <w:pPr>
        <w:pStyle w:val="aff6"/>
        <w:spacing w:beforeLines="80" w:after="38"/>
        <w:jc w:val="left"/>
        <w:rPr>
          <w:rFonts w:hAnsi="宋体" w:hint="eastAsia"/>
          <w:snapToGrid w:val="0"/>
          <w:color w:val="000000"/>
          <w:spacing w:val="-6"/>
          <w:kern w:val="21"/>
          <w:sz w:val="16"/>
          <w:szCs w:val="16"/>
        </w:rPr>
      </w:pPr>
      <w:r>
        <w:rPr>
          <w:rFonts w:hAnsi="宋体"/>
          <w:noProof/>
          <w:color w:val="000000"/>
          <w:spacing w:val="-6"/>
          <w:kern w:val="21"/>
          <w:sz w:val="16"/>
          <w:szCs w:val="16"/>
        </w:rPr>
        <w:lastRenderedPageBreak/>
        <w:drawing>
          <wp:inline distT="0" distB="0" distL="0" distR="0">
            <wp:extent cx="5274310" cy="7253469"/>
            <wp:effectExtent l="19050" t="0" r="2540" b="0"/>
            <wp:docPr id="15" name="图片 15" descr="d:\tmp\WeChat Files\7795231920c721e4971d8b730e946a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tmp\WeChat Files\7795231920c721e4971d8b730e946a9.jpg"/>
                    <pic:cNvPicPr>
                      <a:picLocks noChangeAspect="1" noChangeArrowheads="1"/>
                    </pic:cNvPicPr>
                  </pic:nvPicPr>
                  <pic:blipFill>
                    <a:blip r:embed="rId22"/>
                    <a:srcRect/>
                    <a:stretch>
                      <a:fillRect/>
                    </a:stretch>
                  </pic:blipFill>
                  <pic:spPr bwMode="auto">
                    <a:xfrm>
                      <a:off x="0" y="0"/>
                      <a:ext cx="5274310" cy="7253469"/>
                    </a:xfrm>
                    <a:prstGeom prst="rect">
                      <a:avLst/>
                    </a:prstGeom>
                    <a:noFill/>
                    <a:ln w="9525">
                      <a:noFill/>
                      <a:miter lim="800000"/>
                      <a:headEnd/>
                      <a:tailEnd/>
                    </a:ln>
                  </pic:spPr>
                </pic:pic>
              </a:graphicData>
            </a:graphic>
          </wp:inline>
        </w:drawing>
      </w: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r>
        <w:rPr>
          <w:noProof/>
        </w:rPr>
        <w:lastRenderedPageBreak/>
        <w:drawing>
          <wp:inline distT="0" distB="0" distL="0" distR="0">
            <wp:extent cx="5274310" cy="7567260"/>
            <wp:effectExtent l="19050" t="0" r="254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srcRect/>
                    <a:stretch>
                      <a:fillRect/>
                    </a:stretch>
                  </pic:blipFill>
                  <pic:spPr bwMode="auto">
                    <a:xfrm>
                      <a:off x="0" y="0"/>
                      <a:ext cx="5274310" cy="7567260"/>
                    </a:xfrm>
                    <a:prstGeom prst="rect">
                      <a:avLst/>
                    </a:prstGeom>
                    <a:noFill/>
                    <a:ln w="9525">
                      <a:noFill/>
                      <a:miter lim="800000"/>
                      <a:headEnd/>
                      <a:tailEnd/>
                    </a:ln>
                  </pic:spPr>
                </pic:pic>
              </a:graphicData>
            </a:graphic>
          </wp:inline>
        </w:drawing>
      </w: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p>
    <w:p w:rsidR="00486F12" w:rsidRDefault="00486F12" w:rsidP="00486F12">
      <w:pPr>
        <w:jc w:val="left"/>
        <w:rPr>
          <w:rFonts w:hint="eastAsia"/>
        </w:rPr>
      </w:pPr>
      <w:r>
        <w:rPr>
          <w:noProof/>
        </w:rPr>
        <w:lastRenderedPageBreak/>
        <w:drawing>
          <wp:inline distT="0" distB="0" distL="0" distR="0">
            <wp:extent cx="5877667" cy="7834746"/>
            <wp:effectExtent l="19050" t="0" r="8783" b="0"/>
            <wp:docPr id="19" name="图片 19" descr="C:\Users\Administrator\Desktop\进行中项目\科润建筑垃圾\科润报告表\现有批复\批复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ministrator\Desktop\进行中项目\科润建筑垃圾\科润报告表\现有批复\批复1.jpg"/>
                    <pic:cNvPicPr>
                      <a:picLocks noChangeAspect="1" noChangeArrowheads="1"/>
                    </pic:cNvPicPr>
                  </pic:nvPicPr>
                  <pic:blipFill>
                    <a:blip r:embed="rId24"/>
                    <a:srcRect/>
                    <a:stretch>
                      <a:fillRect/>
                    </a:stretch>
                  </pic:blipFill>
                  <pic:spPr bwMode="auto">
                    <a:xfrm>
                      <a:off x="0" y="0"/>
                      <a:ext cx="5877089" cy="7833975"/>
                    </a:xfrm>
                    <a:prstGeom prst="rect">
                      <a:avLst/>
                    </a:prstGeom>
                    <a:noFill/>
                    <a:ln w="9525">
                      <a:noFill/>
                      <a:miter lim="800000"/>
                      <a:headEnd/>
                      <a:tailEnd/>
                    </a:ln>
                  </pic:spPr>
                </pic:pic>
              </a:graphicData>
            </a:graphic>
          </wp:inline>
        </w:drawing>
      </w: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r>
        <w:rPr>
          <w:noProof/>
        </w:rPr>
        <w:lastRenderedPageBreak/>
        <w:drawing>
          <wp:inline distT="0" distB="0" distL="0" distR="0">
            <wp:extent cx="5518785" cy="7356368"/>
            <wp:effectExtent l="19050" t="0" r="5715" b="0"/>
            <wp:docPr id="20" name="图片 20" descr="C:\Users\Administrator\Desktop\进行中项目\科润建筑垃圾\科润报告表\现有批复\批复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dministrator\Desktop\进行中项目\科润建筑垃圾\科润报告表\现有批复\批复2.jpg"/>
                    <pic:cNvPicPr>
                      <a:picLocks noChangeAspect="1" noChangeArrowheads="1"/>
                    </pic:cNvPicPr>
                  </pic:nvPicPr>
                  <pic:blipFill>
                    <a:blip r:embed="rId25"/>
                    <a:srcRect/>
                    <a:stretch>
                      <a:fillRect/>
                    </a:stretch>
                  </pic:blipFill>
                  <pic:spPr bwMode="auto">
                    <a:xfrm>
                      <a:off x="0" y="0"/>
                      <a:ext cx="5518785" cy="7356368"/>
                    </a:xfrm>
                    <a:prstGeom prst="rect">
                      <a:avLst/>
                    </a:prstGeom>
                    <a:noFill/>
                    <a:ln w="9525">
                      <a:noFill/>
                      <a:miter lim="800000"/>
                      <a:headEnd/>
                      <a:tailEnd/>
                    </a:ln>
                  </pic:spPr>
                </pic:pic>
              </a:graphicData>
            </a:graphic>
          </wp:inline>
        </w:drawing>
      </w: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r>
        <w:rPr>
          <w:noProof/>
        </w:rPr>
        <w:lastRenderedPageBreak/>
        <w:drawing>
          <wp:inline distT="0" distB="0" distL="0" distR="0">
            <wp:extent cx="5518785" cy="7356368"/>
            <wp:effectExtent l="19050" t="0" r="5715" b="0"/>
            <wp:docPr id="21" name="图片 21" descr="C:\Users\Administrator\Desktop\进行中项目\科润建筑垃圾\科润报告表\现有批复\批复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dministrator\Desktop\进行中项目\科润建筑垃圾\科润报告表\现有批复\批复3.jpg"/>
                    <pic:cNvPicPr>
                      <a:picLocks noChangeAspect="1" noChangeArrowheads="1"/>
                    </pic:cNvPicPr>
                  </pic:nvPicPr>
                  <pic:blipFill>
                    <a:blip r:embed="rId26"/>
                    <a:srcRect/>
                    <a:stretch>
                      <a:fillRect/>
                    </a:stretch>
                  </pic:blipFill>
                  <pic:spPr bwMode="auto">
                    <a:xfrm>
                      <a:off x="0" y="0"/>
                      <a:ext cx="5518785" cy="7356368"/>
                    </a:xfrm>
                    <a:prstGeom prst="rect">
                      <a:avLst/>
                    </a:prstGeom>
                    <a:noFill/>
                    <a:ln w="9525">
                      <a:noFill/>
                      <a:miter lim="800000"/>
                      <a:headEnd/>
                      <a:tailEnd/>
                    </a:ln>
                  </pic:spPr>
                </pic:pic>
              </a:graphicData>
            </a:graphic>
          </wp:inline>
        </w:drawing>
      </w: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r>
        <w:rPr>
          <w:noProof/>
        </w:rPr>
        <w:lastRenderedPageBreak/>
        <w:drawing>
          <wp:inline distT="0" distB="0" distL="0" distR="0">
            <wp:extent cx="5518785" cy="7589682"/>
            <wp:effectExtent l="19050" t="0" r="5715" b="0"/>
            <wp:docPr id="22" name="图片 22" descr="C:\Users\Administrator\Desktop\进行中项目\科润建筑垃圾\科润报告表\租赁合同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dministrator\Desktop\进行中项目\科润建筑垃圾\科润报告表\租赁合同1.jpg"/>
                    <pic:cNvPicPr>
                      <a:picLocks noChangeAspect="1" noChangeArrowheads="1"/>
                    </pic:cNvPicPr>
                  </pic:nvPicPr>
                  <pic:blipFill>
                    <a:blip r:embed="rId27"/>
                    <a:srcRect/>
                    <a:stretch>
                      <a:fillRect/>
                    </a:stretch>
                  </pic:blipFill>
                  <pic:spPr bwMode="auto">
                    <a:xfrm>
                      <a:off x="0" y="0"/>
                      <a:ext cx="5518785" cy="7589682"/>
                    </a:xfrm>
                    <a:prstGeom prst="rect">
                      <a:avLst/>
                    </a:prstGeom>
                    <a:noFill/>
                    <a:ln w="9525">
                      <a:noFill/>
                      <a:miter lim="800000"/>
                      <a:headEnd/>
                      <a:tailEnd/>
                    </a:ln>
                  </pic:spPr>
                </pic:pic>
              </a:graphicData>
            </a:graphic>
          </wp:inline>
        </w:drawing>
      </w: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r>
        <w:rPr>
          <w:noProof/>
        </w:rPr>
        <w:lastRenderedPageBreak/>
        <w:drawing>
          <wp:inline distT="0" distB="0" distL="0" distR="0">
            <wp:extent cx="5518785" cy="7589682"/>
            <wp:effectExtent l="19050" t="0" r="5715" b="0"/>
            <wp:docPr id="23" name="图片 23" descr="C:\Users\Administrator\Desktop\进行中项目\科润建筑垃圾\科润报告表\租赁合同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dministrator\Desktop\进行中项目\科润建筑垃圾\科润报告表\租赁合同2.jpg"/>
                    <pic:cNvPicPr>
                      <a:picLocks noChangeAspect="1" noChangeArrowheads="1"/>
                    </pic:cNvPicPr>
                  </pic:nvPicPr>
                  <pic:blipFill>
                    <a:blip r:embed="rId28"/>
                    <a:srcRect/>
                    <a:stretch>
                      <a:fillRect/>
                    </a:stretch>
                  </pic:blipFill>
                  <pic:spPr bwMode="auto">
                    <a:xfrm>
                      <a:off x="0" y="0"/>
                      <a:ext cx="5518785" cy="7589682"/>
                    </a:xfrm>
                    <a:prstGeom prst="rect">
                      <a:avLst/>
                    </a:prstGeom>
                    <a:noFill/>
                    <a:ln w="9525">
                      <a:noFill/>
                      <a:miter lim="800000"/>
                      <a:headEnd/>
                      <a:tailEnd/>
                    </a:ln>
                  </pic:spPr>
                </pic:pic>
              </a:graphicData>
            </a:graphic>
          </wp:inline>
        </w:drawing>
      </w: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r>
        <w:rPr>
          <w:noProof/>
        </w:rPr>
        <w:lastRenderedPageBreak/>
        <w:drawing>
          <wp:inline distT="0" distB="0" distL="0" distR="0">
            <wp:extent cx="5518785" cy="7589682"/>
            <wp:effectExtent l="19050" t="0" r="5715" b="0"/>
            <wp:docPr id="24" name="图片 24" descr="C:\Users\Administrator\Desktop\进行中项目\科润建筑垃圾\科润报告表\租赁合同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dministrator\Desktop\进行中项目\科润建筑垃圾\科润报告表\租赁合同3.jpg"/>
                    <pic:cNvPicPr>
                      <a:picLocks noChangeAspect="1" noChangeArrowheads="1"/>
                    </pic:cNvPicPr>
                  </pic:nvPicPr>
                  <pic:blipFill>
                    <a:blip r:embed="rId29"/>
                    <a:srcRect/>
                    <a:stretch>
                      <a:fillRect/>
                    </a:stretch>
                  </pic:blipFill>
                  <pic:spPr bwMode="auto">
                    <a:xfrm>
                      <a:off x="0" y="0"/>
                      <a:ext cx="5518785" cy="7589682"/>
                    </a:xfrm>
                    <a:prstGeom prst="rect">
                      <a:avLst/>
                    </a:prstGeom>
                    <a:noFill/>
                    <a:ln w="9525">
                      <a:noFill/>
                      <a:miter lim="800000"/>
                      <a:headEnd/>
                      <a:tailEnd/>
                    </a:ln>
                  </pic:spPr>
                </pic:pic>
              </a:graphicData>
            </a:graphic>
          </wp:inline>
        </w:drawing>
      </w: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r>
        <w:rPr>
          <w:noProof/>
        </w:rPr>
        <w:lastRenderedPageBreak/>
        <w:drawing>
          <wp:inline distT="0" distB="0" distL="0" distR="0">
            <wp:extent cx="5779078" cy="7963504"/>
            <wp:effectExtent l="1905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a:srcRect/>
                    <a:stretch>
                      <a:fillRect/>
                    </a:stretch>
                  </pic:blipFill>
                  <pic:spPr bwMode="auto">
                    <a:xfrm>
                      <a:off x="0" y="0"/>
                      <a:ext cx="5780891" cy="7966003"/>
                    </a:xfrm>
                    <a:prstGeom prst="rect">
                      <a:avLst/>
                    </a:prstGeom>
                    <a:noFill/>
                    <a:ln w="9525">
                      <a:noFill/>
                      <a:miter lim="800000"/>
                      <a:headEnd/>
                      <a:tailEnd/>
                    </a:ln>
                  </pic:spPr>
                </pic:pic>
              </a:graphicData>
            </a:graphic>
          </wp:inline>
        </w:drawing>
      </w: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r>
        <w:rPr>
          <w:noProof/>
        </w:rPr>
        <w:lastRenderedPageBreak/>
        <w:drawing>
          <wp:inline distT="0" distB="0" distL="0" distR="0">
            <wp:extent cx="5709805" cy="7892506"/>
            <wp:effectExtent l="19050" t="0" r="5195"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1"/>
                    <a:srcRect/>
                    <a:stretch>
                      <a:fillRect/>
                    </a:stretch>
                  </pic:blipFill>
                  <pic:spPr bwMode="auto">
                    <a:xfrm>
                      <a:off x="0" y="0"/>
                      <a:ext cx="5711596" cy="7894982"/>
                    </a:xfrm>
                    <a:prstGeom prst="rect">
                      <a:avLst/>
                    </a:prstGeom>
                    <a:noFill/>
                    <a:ln w="9525">
                      <a:noFill/>
                      <a:miter lim="800000"/>
                      <a:headEnd/>
                      <a:tailEnd/>
                    </a:ln>
                  </pic:spPr>
                </pic:pic>
              </a:graphicData>
            </a:graphic>
          </wp:inline>
        </w:drawing>
      </w: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r>
        <w:rPr>
          <w:noProof/>
        </w:rPr>
        <w:lastRenderedPageBreak/>
        <w:drawing>
          <wp:inline distT="0" distB="0" distL="0" distR="0">
            <wp:extent cx="5663619" cy="7834746"/>
            <wp:effectExtent l="1905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2"/>
                    <a:srcRect/>
                    <a:stretch>
                      <a:fillRect/>
                    </a:stretch>
                  </pic:blipFill>
                  <pic:spPr bwMode="auto">
                    <a:xfrm>
                      <a:off x="0" y="0"/>
                      <a:ext cx="5665396" cy="7837204"/>
                    </a:xfrm>
                    <a:prstGeom prst="rect">
                      <a:avLst/>
                    </a:prstGeom>
                    <a:noFill/>
                    <a:ln w="9525">
                      <a:noFill/>
                      <a:miter lim="800000"/>
                      <a:headEnd/>
                      <a:tailEnd/>
                    </a:ln>
                  </pic:spPr>
                </pic:pic>
              </a:graphicData>
            </a:graphic>
          </wp:inline>
        </w:drawing>
      </w: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r>
        <w:rPr>
          <w:noProof/>
        </w:rPr>
        <w:lastRenderedPageBreak/>
        <w:drawing>
          <wp:inline distT="0" distB="0" distL="0" distR="0">
            <wp:extent cx="5891386" cy="8111836"/>
            <wp:effectExtent l="1905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3"/>
                    <a:srcRect/>
                    <a:stretch>
                      <a:fillRect/>
                    </a:stretch>
                  </pic:blipFill>
                  <pic:spPr bwMode="auto">
                    <a:xfrm>
                      <a:off x="0" y="0"/>
                      <a:ext cx="5893234" cy="8114381"/>
                    </a:xfrm>
                    <a:prstGeom prst="rect">
                      <a:avLst/>
                    </a:prstGeom>
                    <a:noFill/>
                    <a:ln w="9525">
                      <a:noFill/>
                      <a:miter lim="800000"/>
                      <a:headEnd/>
                      <a:tailEnd/>
                    </a:ln>
                  </pic:spPr>
                </pic:pic>
              </a:graphicData>
            </a:graphic>
          </wp:inline>
        </w:drawing>
      </w: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r>
        <w:rPr>
          <w:noProof/>
        </w:rPr>
        <w:lastRenderedPageBreak/>
        <w:drawing>
          <wp:inline distT="0" distB="0" distL="0" distR="0">
            <wp:extent cx="5642570" cy="7765473"/>
            <wp:effectExtent l="1905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4"/>
                    <a:srcRect/>
                    <a:stretch>
                      <a:fillRect/>
                    </a:stretch>
                  </pic:blipFill>
                  <pic:spPr bwMode="auto">
                    <a:xfrm>
                      <a:off x="0" y="0"/>
                      <a:ext cx="5644670" cy="7768363"/>
                    </a:xfrm>
                    <a:prstGeom prst="rect">
                      <a:avLst/>
                    </a:prstGeom>
                    <a:noFill/>
                    <a:ln w="9525">
                      <a:noFill/>
                      <a:miter lim="800000"/>
                      <a:headEnd/>
                      <a:tailEnd/>
                    </a:ln>
                  </pic:spPr>
                </pic:pic>
              </a:graphicData>
            </a:graphic>
          </wp:inline>
        </w:drawing>
      </w: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r>
        <w:rPr>
          <w:noProof/>
        </w:rPr>
        <w:lastRenderedPageBreak/>
        <w:drawing>
          <wp:inline distT="0" distB="0" distL="0" distR="0">
            <wp:extent cx="5704471" cy="7758545"/>
            <wp:effectExtent l="1905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5"/>
                    <a:srcRect/>
                    <a:stretch>
                      <a:fillRect/>
                    </a:stretch>
                  </pic:blipFill>
                  <pic:spPr bwMode="auto">
                    <a:xfrm>
                      <a:off x="0" y="0"/>
                      <a:ext cx="5706261" cy="7760979"/>
                    </a:xfrm>
                    <a:prstGeom prst="rect">
                      <a:avLst/>
                    </a:prstGeom>
                    <a:noFill/>
                    <a:ln w="9525">
                      <a:noFill/>
                      <a:miter lim="800000"/>
                      <a:headEnd/>
                      <a:tailEnd/>
                    </a:ln>
                  </pic:spPr>
                </pic:pic>
              </a:graphicData>
            </a:graphic>
          </wp:inline>
        </w:drawing>
      </w: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r>
        <w:rPr>
          <w:noProof/>
        </w:rPr>
        <w:lastRenderedPageBreak/>
        <w:drawing>
          <wp:inline distT="0" distB="0" distL="0" distR="0">
            <wp:extent cx="5689023" cy="7754588"/>
            <wp:effectExtent l="19050" t="0" r="6927"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6"/>
                    <a:srcRect/>
                    <a:stretch>
                      <a:fillRect/>
                    </a:stretch>
                  </pic:blipFill>
                  <pic:spPr bwMode="auto">
                    <a:xfrm>
                      <a:off x="0" y="0"/>
                      <a:ext cx="5690808" cy="7757021"/>
                    </a:xfrm>
                    <a:prstGeom prst="rect">
                      <a:avLst/>
                    </a:prstGeom>
                    <a:noFill/>
                    <a:ln w="9525">
                      <a:noFill/>
                      <a:miter lim="800000"/>
                      <a:headEnd/>
                      <a:tailEnd/>
                    </a:ln>
                  </pic:spPr>
                </pic:pic>
              </a:graphicData>
            </a:graphic>
          </wp:inline>
        </w:drawing>
      </w: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r>
        <w:rPr>
          <w:noProof/>
        </w:rPr>
        <w:lastRenderedPageBreak/>
        <w:drawing>
          <wp:inline distT="0" distB="0" distL="0" distR="0">
            <wp:extent cx="5668241" cy="7826548"/>
            <wp:effectExtent l="19050" t="0" r="8659"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7"/>
                    <a:srcRect/>
                    <a:stretch>
                      <a:fillRect/>
                    </a:stretch>
                  </pic:blipFill>
                  <pic:spPr bwMode="auto">
                    <a:xfrm>
                      <a:off x="0" y="0"/>
                      <a:ext cx="5670019" cy="7829004"/>
                    </a:xfrm>
                    <a:prstGeom prst="rect">
                      <a:avLst/>
                    </a:prstGeom>
                    <a:noFill/>
                    <a:ln w="9525">
                      <a:noFill/>
                      <a:miter lim="800000"/>
                      <a:headEnd/>
                      <a:tailEnd/>
                    </a:ln>
                  </pic:spPr>
                </pic:pic>
              </a:graphicData>
            </a:graphic>
          </wp:inline>
        </w:drawing>
      </w: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r>
        <w:rPr>
          <w:noProof/>
        </w:rPr>
        <w:lastRenderedPageBreak/>
        <w:drawing>
          <wp:inline distT="0" distB="0" distL="0" distR="0">
            <wp:extent cx="5851532" cy="8063345"/>
            <wp:effectExtent l="1905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8"/>
                    <a:srcRect/>
                    <a:stretch>
                      <a:fillRect/>
                    </a:stretch>
                  </pic:blipFill>
                  <pic:spPr bwMode="auto">
                    <a:xfrm>
                      <a:off x="0" y="0"/>
                      <a:ext cx="5853368" cy="8065875"/>
                    </a:xfrm>
                    <a:prstGeom prst="rect">
                      <a:avLst/>
                    </a:prstGeom>
                    <a:noFill/>
                    <a:ln w="9525">
                      <a:noFill/>
                      <a:miter lim="800000"/>
                      <a:headEnd/>
                      <a:tailEnd/>
                    </a:ln>
                  </pic:spPr>
                </pic:pic>
              </a:graphicData>
            </a:graphic>
          </wp:inline>
        </w:drawing>
      </w:r>
    </w:p>
    <w:p w:rsidR="00486F12" w:rsidRDefault="00486F12" w:rsidP="00486F12">
      <w:pPr>
        <w:rPr>
          <w:rFonts w:hint="eastAsia"/>
        </w:rPr>
      </w:pPr>
    </w:p>
    <w:p w:rsidR="00486F12" w:rsidRDefault="00486F12" w:rsidP="00486F12">
      <w:pPr>
        <w:rPr>
          <w:rFonts w:hint="eastAsia"/>
        </w:rPr>
      </w:pPr>
    </w:p>
    <w:p w:rsidR="00486F12" w:rsidRDefault="00486F12" w:rsidP="00486F12">
      <w:pPr>
        <w:rPr>
          <w:rFonts w:hint="eastAsia"/>
        </w:rPr>
      </w:pPr>
      <w:r>
        <w:rPr>
          <w:noProof/>
        </w:rPr>
        <w:lastRenderedPageBreak/>
        <w:drawing>
          <wp:inline distT="0" distB="0" distL="0" distR="0">
            <wp:extent cx="5803426" cy="8007928"/>
            <wp:effectExtent l="19050" t="0" r="6824"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9"/>
                    <a:srcRect/>
                    <a:stretch>
                      <a:fillRect/>
                    </a:stretch>
                  </pic:blipFill>
                  <pic:spPr bwMode="auto">
                    <a:xfrm>
                      <a:off x="0" y="0"/>
                      <a:ext cx="5805247" cy="8010441"/>
                    </a:xfrm>
                    <a:prstGeom prst="rect">
                      <a:avLst/>
                    </a:prstGeom>
                    <a:noFill/>
                    <a:ln w="9525">
                      <a:noFill/>
                      <a:miter lim="800000"/>
                      <a:headEnd/>
                      <a:tailEnd/>
                    </a:ln>
                  </pic:spPr>
                </pic:pic>
              </a:graphicData>
            </a:graphic>
          </wp:inline>
        </w:drawing>
      </w:r>
    </w:p>
    <w:p w:rsidR="00486F12" w:rsidRDefault="00486F12" w:rsidP="00486F12">
      <w:pPr>
        <w:rPr>
          <w:rFonts w:hint="eastAsia"/>
        </w:rPr>
      </w:pPr>
    </w:p>
    <w:p w:rsidR="00486F12" w:rsidRDefault="00486F12" w:rsidP="00486F12">
      <w:pPr>
        <w:sectPr w:rsidR="00486F12" w:rsidSect="00486F12">
          <w:footerReference w:type="default" r:id="rId40"/>
          <w:pgSz w:w="11906" w:h="16838"/>
          <w:pgMar w:top="1440" w:right="1797" w:bottom="1440" w:left="1418" w:header="851" w:footer="992" w:gutter="0"/>
          <w:cols w:space="425"/>
          <w:docGrid w:type="lines" w:linePitch="381"/>
        </w:sectPr>
      </w:pPr>
    </w:p>
    <w:p w:rsidR="00486F12" w:rsidRDefault="00486F12" w:rsidP="00486F12">
      <w:pPr>
        <w:jc w:val="center"/>
        <w:sectPr w:rsidR="00486F12" w:rsidSect="00486F12">
          <w:pgSz w:w="16838" w:h="11906" w:orient="landscape"/>
          <w:pgMar w:top="1418" w:right="1440" w:bottom="1797" w:left="1440" w:header="851" w:footer="992" w:gutter="0"/>
          <w:cols w:space="425"/>
          <w:docGrid w:type="lines" w:linePitch="381"/>
        </w:sectPr>
      </w:pPr>
      <w:r>
        <w:rPr>
          <w:noProof/>
        </w:rPr>
        <w:lastRenderedPageBreak/>
        <w:drawing>
          <wp:inline distT="0" distB="0" distL="0" distR="0">
            <wp:extent cx="7390505" cy="5555673"/>
            <wp:effectExtent l="19050" t="0" r="895"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1"/>
                    <a:srcRect/>
                    <a:stretch>
                      <a:fillRect/>
                    </a:stretch>
                  </pic:blipFill>
                  <pic:spPr bwMode="auto">
                    <a:xfrm>
                      <a:off x="0" y="0"/>
                      <a:ext cx="7395414" cy="5559363"/>
                    </a:xfrm>
                    <a:prstGeom prst="rect">
                      <a:avLst/>
                    </a:prstGeom>
                    <a:noFill/>
                    <a:ln w="9525">
                      <a:noFill/>
                      <a:miter lim="800000"/>
                      <a:headEnd/>
                      <a:tailEnd/>
                    </a:ln>
                  </pic:spPr>
                </pic:pic>
              </a:graphicData>
            </a:graphic>
          </wp:inline>
        </w:drawing>
      </w:r>
    </w:p>
    <w:p w:rsidR="00486F12" w:rsidRDefault="00486F12" w:rsidP="00486F12">
      <w:pPr>
        <w:jc w:val="center"/>
        <w:rPr>
          <w:rFonts w:hint="eastAsia"/>
        </w:rPr>
      </w:pPr>
      <w:r>
        <w:rPr>
          <w:noProof/>
        </w:rPr>
        <w:lastRenderedPageBreak/>
        <w:drawing>
          <wp:inline distT="0" distB="0" distL="0" distR="0">
            <wp:extent cx="5486400" cy="8181340"/>
            <wp:effectExtent l="1905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2"/>
                    <a:srcRect/>
                    <a:stretch>
                      <a:fillRect/>
                    </a:stretch>
                  </pic:blipFill>
                  <pic:spPr bwMode="auto">
                    <a:xfrm>
                      <a:off x="0" y="0"/>
                      <a:ext cx="5486400" cy="8181340"/>
                    </a:xfrm>
                    <a:prstGeom prst="rect">
                      <a:avLst/>
                    </a:prstGeom>
                    <a:noFill/>
                    <a:ln w="9525">
                      <a:noFill/>
                      <a:miter lim="800000"/>
                      <a:headEnd/>
                      <a:tailEnd/>
                    </a:ln>
                  </pic:spPr>
                </pic:pic>
              </a:graphicData>
            </a:graphic>
          </wp:inline>
        </w:drawing>
      </w:r>
    </w:p>
    <w:p w:rsidR="00486F12" w:rsidRDefault="00486F12" w:rsidP="00486F12">
      <w:pPr>
        <w:jc w:val="center"/>
        <w:rPr>
          <w:rFonts w:hint="eastAsia"/>
        </w:rPr>
      </w:pPr>
    </w:p>
    <w:p w:rsidR="00486F12" w:rsidRDefault="00486F12" w:rsidP="00486F12">
      <w:pPr>
        <w:jc w:val="center"/>
        <w:sectPr w:rsidR="00486F12" w:rsidSect="00486F12">
          <w:pgSz w:w="11906" w:h="16838"/>
          <w:pgMar w:top="1440" w:right="1797" w:bottom="1440" w:left="1418" w:header="851" w:footer="992" w:gutter="0"/>
          <w:cols w:space="425"/>
          <w:docGrid w:type="lines" w:linePitch="381"/>
        </w:sectPr>
      </w:pPr>
    </w:p>
    <w:p w:rsidR="00486F12" w:rsidRDefault="00486F12" w:rsidP="00486F12">
      <w:pPr>
        <w:jc w:val="center"/>
        <w:sectPr w:rsidR="00486F12" w:rsidSect="00486F12">
          <w:pgSz w:w="16838" w:h="11906" w:orient="landscape"/>
          <w:pgMar w:top="1418" w:right="1440" w:bottom="1797" w:left="1440" w:header="851" w:footer="992" w:gutter="0"/>
          <w:cols w:space="425"/>
          <w:docGrid w:type="lines" w:linePitch="381"/>
        </w:sectPr>
      </w:pPr>
      <w:r>
        <w:rPr>
          <w:noProof/>
        </w:rPr>
        <w:lastRenderedPageBreak/>
        <w:drawing>
          <wp:inline distT="0" distB="0" distL="0" distR="0">
            <wp:extent cx="7847957" cy="5469966"/>
            <wp:effectExtent l="19050" t="0" r="643"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3"/>
                    <a:srcRect/>
                    <a:stretch>
                      <a:fillRect/>
                    </a:stretch>
                  </pic:blipFill>
                  <pic:spPr bwMode="auto">
                    <a:xfrm>
                      <a:off x="0" y="0"/>
                      <a:ext cx="7849388" cy="5470963"/>
                    </a:xfrm>
                    <a:prstGeom prst="rect">
                      <a:avLst/>
                    </a:prstGeom>
                    <a:noFill/>
                    <a:ln w="9525">
                      <a:noFill/>
                      <a:miter lim="800000"/>
                      <a:headEnd/>
                      <a:tailEnd/>
                    </a:ln>
                  </pic:spPr>
                </pic:pic>
              </a:graphicData>
            </a:graphic>
          </wp:inline>
        </w:drawing>
      </w:r>
    </w:p>
    <w:p w:rsidR="00486F12" w:rsidRPr="00486F12" w:rsidRDefault="00486F12" w:rsidP="00486F12">
      <w:pPr>
        <w:jc w:val="center"/>
      </w:pPr>
      <w:r>
        <w:rPr>
          <w:noProof/>
        </w:rPr>
        <w:lastRenderedPageBreak/>
        <w:drawing>
          <wp:inline distT="0" distB="0" distL="0" distR="0">
            <wp:extent cx="5222875" cy="7945755"/>
            <wp:effectExtent l="19050" t="0" r="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4"/>
                    <a:srcRect/>
                    <a:stretch>
                      <a:fillRect/>
                    </a:stretch>
                  </pic:blipFill>
                  <pic:spPr bwMode="auto">
                    <a:xfrm>
                      <a:off x="0" y="0"/>
                      <a:ext cx="5222875" cy="7945755"/>
                    </a:xfrm>
                    <a:prstGeom prst="rect">
                      <a:avLst/>
                    </a:prstGeom>
                    <a:noFill/>
                    <a:ln w="9525">
                      <a:noFill/>
                      <a:miter lim="800000"/>
                      <a:headEnd/>
                      <a:tailEnd/>
                    </a:ln>
                  </pic:spPr>
                </pic:pic>
              </a:graphicData>
            </a:graphic>
          </wp:inline>
        </w:drawing>
      </w:r>
    </w:p>
    <w:sectPr w:rsidR="00486F12" w:rsidRPr="00486F12" w:rsidSect="00486F12">
      <w:pgSz w:w="11906" w:h="16838"/>
      <w:pgMar w:top="1440" w:right="1797" w:bottom="1440" w:left="1418" w:header="851" w:footer="992" w:gutter="0"/>
      <w:cols w:space="425"/>
      <w:docGrid w:type="lines"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5397" w:rsidRDefault="004D5397" w:rsidP="00E962F0">
      <w:r>
        <w:separator/>
      </w:r>
    </w:p>
  </w:endnote>
  <w:endnote w:type="continuationSeparator" w:id="1">
    <w:p w:rsidR="004D5397" w:rsidRDefault="004D5397" w:rsidP="00E962F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楷体_GB2312">
    <w:altName w:val="楷体"/>
    <w:charset w:val="86"/>
    <w:family w:val="modern"/>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Simsun">
    <w:altName w:val="..ì."/>
    <w:panose1 w:val="00000000000000000000"/>
    <w:charset w:val="00"/>
    <w:family w:val="roman"/>
    <w:notTrueType/>
    <w:pitch w:val="default"/>
    <w:sig w:usb0="00000003" w:usb1="00000000" w:usb2="00000000" w:usb3="00000000" w:csb0="00000001" w:csb1="00000000"/>
  </w:font>
  <w:font w:name="方正小标宋_GBK">
    <w:altName w:val="微软雅黑"/>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02413"/>
      <w:docPartObj>
        <w:docPartGallery w:val="Page Numbers (Bottom of Page)"/>
        <w:docPartUnique/>
      </w:docPartObj>
    </w:sdtPr>
    <w:sdtContent>
      <w:p w:rsidR="002C6D16" w:rsidRDefault="002C6D16">
        <w:pPr>
          <w:pStyle w:val="ac"/>
          <w:jc w:val="center"/>
        </w:pPr>
        <w:fldSimple w:instr=" PAGE   \* MERGEFORMAT ">
          <w:r w:rsidRPr="002C6D16">
            <w:rPr>
              <w:noProof/>
              <w:lang w:val="zh-CN"/>
            </w:rPr>
            <w:t>1</w:t>
          </w:r>
        </w:fldSimple>
      </w:p>
    </w:sdtContent>
  </w:sdt>
  <w:p w:rsidR="002C6D16" w:rsidRDefault="002C6D16">
    <w:pPr>
      <w:pStyle w:val="ac"/>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D16" w:rsidRDefault="002C6D16">
    <w:pPr>
      <w:pStyle w:val="ac"/>
      <w:jc w:val="center"/>
    </w:pPr>
  </w:p>
  <w:p w:rsidR="002C6D16" w:rsidRDefault="002C6D16">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5397" w:rsidRDefault="004D5397" w:rsidP="00E962F0">
      <w:r>
        <w:separator/>
      </w:r>
    </w:p>
  </w:footnote>
  <w:footnote w:type="continuationSeparator" w:id="1">
    <w:p w:rsidR="004D5397" w:rsidRDefault="004D5397" w:rsidP="00E962F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80630EA"/>
    <w:multiLevelType w:val="singleLevel"/>
    <w:tmpl w:val="880630EA"/>
    <w:lvl w:ilvl="0">
      <w:start w:val="1"/>
      <w:numFmt w:val="decimal"/>
      <w:suff w:val="nothing"/>
      <w:lvlText w:val="%1、"/>
      <w:lvlJc w:val="left"/>
    </w:lvl>
  </w:abstractNum>
  <w:abstractNum w:abstractNumId="1">
    <w:nsid w:val="08414E64"/>
    <w:multiLevelType w:val="singleLevel"/>
    <w:tmpl w:val="08414E64"/>
    <w:lvl w:ilvl="0">
      <w:start w:val="1"/>
      <w:numFmt w:val="decimal"/>
      <w:suff w:val="nothing"/>
      <w:lvlText w:val="%1、"/>
      <w:lvlJc w:val="left"/>
    </w:lvl>
  </w:abstractNum>
  <w:abstractNum w:abstractNumId="2">
    <w:nsid w:val="28B33FA1"/>
    <w:multiLevelType w:val="singleLevel"/>
    <w:tmpl w:val="28B33FA1"/>
    <w:lvl w:ilvl="0">
      <w:start w:val="1"/>
      <w:numFmt w:val="decimal"/>
      <w:suff w:val="nothing"/>
      <w:lvlText w:val="%1、"/>
      <w:lvlJc w:val="left"/>
    </w:lvl>
  </w:abstractNum>
  <w:abstractNum w:abstractNumId="3">
    <w:nsid w:val="6246BF2C"/>
    <w:multiLevelType w:val="singleLevel"/>
    <w:tmpl w:val="6246BF2C"/>
    <w:lvl w:ilvl="0">
      <w:start w:val="11"/>
      <w:numFmt w:val="decimal"/>
      <w:suff w:val="nothing"/>
      <w:lvlText w:val="（%1）"/>
      <w:lvlJc w:val="left"/>
    </w:lvl>
  </w:abstractNum>
  <w:abstractNum w:abstractNumId="4">
    <w:nsid w:val="75EB339E"/>
    <w:multiLevelType w:val="singleLevel"/>
    <w:tmpl w:val="75EB339E"/>
    <w:lvl w:ilvl="0">
      <w:start w:val="1"/>
      <w:numFmt w:val="decimal"/>
      <w:suff w:val="nothing"/>
      <w:lvlText w:val="（%1）"/>
      <w:lvlJc w:val="left"/>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8"/>
  <w:displayBackgroundShape/>
  <w:bordersDoNotSurroundHeader/>
  <w:bordersDoNotSurroundFooter/>
  <w:hideSpellingErrors/>
  <w:defaultTabStop w:val="420"/>
  <w:drawingGridHorizontalSpacing w:val="140"/>
  <w:drawingGridVerticalSpacing w:val="381"/>
  <w:displayHorizontalDrawingGridEvery w:val="2"/>
  <w:noPunctuationKerning/>
  <w:characterSpacingControl w:val="compressPunctuation"/>
  <w:hdrShapeDefaults>
    <o:shapedefaults v:ext="edit" spidmax="78850"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docVars>
    <w:docVar w:name="commondata" w:val="eyJoZGlkIjoiZThmNjAzMWJlZjFkMmQwODUwMTJkYzE2ODFiYmFmYTcifQ=="/>
  </w:docVars>
  <w:rsids>
    <w:rsidRoot w:val="00DE19B9"/>
    <w:rsid w:val="0000040A"/>
    <w:rsid w:val="00002D92"/>
    <w:rsid w:val="00003280"/>
    <w:rsid w:val="00003E76"/>
    <w:rsid w:val="0000426F"/>
    <w:rsid w:val="00004499"/>
    <w:rsid w:val="00004567"/>
    <w:rsid w:val="00005624"/>
    <w:rsid w:val="00005DEE"/>
    <w:rsid w:val="00006197"/>
    <w:rsid w:val="00006F67"/>
    <w:rsid w:val="00007723"/>
    <w:rsid w:val="00010D6A"/>
    <w:rsid w:val="00012FDF"/>
    <w:rsid w:val="00013337"/>
    <w:rsid w:val="000133C8"/>
    <w:rsid w:val="00013E4E"/>
    <w:rsid w:val="000144DB"/>
    <w:rsid w:val="00015D14"/>
    <w:rsid w:val="00015DE2"/>
    <w:rsid w:val="0001669A"/>
    <w:rsid w:val="0002056F"/>
    <w:rsid w:val="000212E2"/>
    <w:rsid w:val="000215C7"/>
    <w:rsid w:val="00021778"/>
    <w:rsid w:val="00021909"/>
    <w:rsid w:val="0002340C"/>
    <w:rsid w:val="000235A6"/>
    <w:rsid w:val="000236BA"/>
    <w:rsid w:val="00024EBF"/>
    <w:rsid w:val="0002622F"/>
    <w:rsid w:val="0002638F"/>
    <w:rsid w:val="00027062"/>
    <w:rsid w:val="00027526"/>
    <w:rsid w:val="00032793"/>
    <w:rsid w:val="00032C65"/>
    <w:rsid w:val="00034EF0"/>
    <w:rsid w:val="000353B4"/>
    <w:rsid w:val="000359A3"/>
    <w:rsid w:val="00035E47"/>
    <w:rsid w:val="00037277"/>
    <w:rsid w:val="00037729"/>
    <w:rsid w:val="00037805"/>
    <w:rsid w:val="00043099"/>
    <w:rsid w:val="000434E0"/>
    <w:rsid w:val="00045883"/>
    <w:rsid w:val="000458BD"/>
    <w:rsid w:val="00046B26"/>
    <w:rsid w:val="00047718"/>
    <w:rsid w:val="00047D2F"/>
    <w:rsid w:val="00050D76"/>
    <w:rsid w:val="000515DF"/>
    <w:rsid w:val="00052205"/>
    <w:rsid w:val="000524F5"/>
    <w:rsid w:val="000539FF"/>
    <w:rsid w:val="00053EE3"/>
    <w:rsid w:val="00053F89"/>
    <w:rsid w:val="000543E7"/>
    <w:rsid w:val="00054B2D"/>
    <w:rsid w:val="00054DC0"/>
    <w:rsid w:val="00054FE7"/>
    <w:rsid w:val="00055271"/>
    <w:rsid w:val="0005553F"/>
    <w:rsid w:val="00056837"/>
    <w:rsid w:val="000570BC"/>
    <w:rsid w:val="0005789F"/>
    <w:rsid w:val="00057A1A"/>
    <w:rsid w:val="00057FA9"/>
    <w:rsid w:val="00060011"/>
    <w:rsid w:val="00060A10"/>
    <w:rsid w:val="00061626"/>
    <w:rsid w:val="0006243C"/>
    <w:rsid w:val="000626A6"/>
    <w:rsid w:val="00063442"/>
    <w:rsid w:val="00063D73"/>
    <w:rsid w:val="00065C97"/>
    <w:rsid w:val="00065EA1"/>
    <w:rsid w:val="000661AA"/>
    <w:rsid w:val="0006677A"/>
    <w:rsid w:val="00066C49"/>
    <w:rsid w:val="00067280"/>
    <w:rsid w:val="00067AA7"/>
    <w:rsid w:val="00071B3F"/>
    <w:rsid w:val="00072AE3"/>
    <w:rsid w:val="00072D1F"/>
    <w:rsid w:val="00074717"/>
    <w:rsid w:val="000758F7"/>
    <w:rsid w:val="00075ECF"/>
    <w:rsid w:val="000764DC"/>
    <w:rsid w:val="000769E0"/>
    <w:rsid w:val="000769F6"/>
    <w:rsid w:val="00076A16"/>
    <w:rsid w:val="00076B79"/>
    <w:rsid w:val="00076FDC"/>
    <w:rsid w:val="00080BAB"/>
    <w:rsid w:val="000818C2"/>
    <w:rsid w:val="00082EE7"/>
    <w:rsid w:val="00083F00"/>
    <w:rsid w:val="00084CDB"/>
    <w:rsid w:val="00084E30"/>
    <w:rsid w:val="00085D60"/>
    <w:rsid w:val="0008628C"/>
    <w:rsid w:val="000872BD"/>
    <w:rsid w:val="0009048D"/>
    <w:rsid w:val="0009082E"/>
    <w:rsid w:val="00090B3D"/>
    <w:rsid w:val="00091475"/>
    <w:rsid w:val="00091CC1"/>
    <w:rsid w:val="0009480F"/>
    <w:rsid w:val="00094A3E"/>
    <w:rsid w:val="00094C97"/>
    <w:rsid w:val="00095418"/>
    <w:rsid w:val="00095E6B"/>
    <w:rsid w:val="000A04B7"/>
    <w:rsid w:val="000A06C3"/>
    <w:rsid w:val="000A498A"/>
    <w:rsid w:val="000A4AF7"/>
    <w:rsid w:val="000A4C55"/>
    <w:rsid w:val="000A51A7"/>
    <w:rsid w:val="000A55ED"/>
    <w:rsid w:val="000A56BF"/>
    <w:rsid w:val="000A678F"/>
    <w:rsid w:val="000A6A9F"/>
    <w:rsid w:val="000A7318"/>
    <w:rsid w:val="000B04B9"/>
    <w:rsid w:val="000B094F"/>
    <w:rsid w:val="000B0CA8"/>
    <w:rsid w:val="000B0D2A"/>
    <w:rsid w:val="000B279C"/>
    <w:rsid w:val="000B27C4"/>
    <w:rsid w:val="000B2D04"/>
    <w:rsid w:val="000B309D"/>
    <w:rsid w:val="000B4E92"/>
    <w:rsid w:val="000B50BE"/>
    <w:rsid w:val="000B50D1"/>
    <w:rsid w:val="000B584A"/>
    <w:rsid w:val="000B59FF"/>
    <w:rsid w:val="000B5E28"/>
    <w:rsid w:val="000C0718"/>
    <w:rsid w:val="000C0932"/>
    <w:rsid w:val="000C09F4"/>
    <w:rsid w:val="000C0AF7"/>
    <w:rsid w:val="000C0D41"/>
    <w:rsid w:val="000C0F7B"/>
    <w:rsid w:val="000C142E"/>
    <w:rsid w:val="000C1823"/>
    <w:rsid w:val="000C18C6"/>
    <w:rsid w:val="000C1A54"/>
    <w:rsid w:val="000C3768"/>
    <w:rsid w:val="000C3C3E"/>
    <w:rsid w:val="000C4270"/>
    <w:rsid w:val="000C504C"/>
    <w:rsid w:val="000C5B45"/>
    <w:rsid w:val="000C6B75"/>
    <w:rsid w:val="000C78B7"/>
    <w:rsid w:val="000D009A"/>
    <w:rsid w:val="000D04B6"/>
    <w:rsid w:val="000D1293"/>
    <w:rsid w:val="000D1904"/>
    <w:rsid w:val="000D40CA"/>
    <w:rsid w:val="000D4B59"/>
    <w:rsid w:val="000D5848"/>
    <w:rsid w:val="000D6E7B"/>
    <w:rsid w:val="000D6F02"/>
    <w:rsid w:val="000D725A"/>
    <w:rsid w:val="000D7ABE"/>
    <w:rsid w:val="000E08EB"/>
    <w:rsid w:val="000E107F"/>
    <w:rsid w:val="000E286D"/>
    <w:rsid w:val="000E28E9"/>
    <w:rsid w:val="000E335D"/>
    <w:rsid w:val="000E3F81"/>
    <w:rsid w:val="000E49FF"/>
    <w:rsid w:val="000E4EA6"/>
    <w:rsid w:val="000E5242"/>
    <w:rsid w:val="000E5B0B"/>
    <w:rsid w:val="000E5C56"/>
    <w:rsid w:val="000E66E6"/>
    <w:rsid w:val="000F0450"/>
    <w:rsid w:val="000F0966"/>
    <w:rsid w:val="000F2746"/>
    <w:rsid w:val="000F2791"/>
    <w:rsid w:val="000F3849"/>
    <w:rsid w:val="000F3BF3"/>
    <w:rsid w:val="000F4DCA"/>
    <w:rsid w:val="000F5503"/>
    <w:rsid w:val="000F6232"/>
    <w:rsid w:val="000F6544"/>
    <w:rsid w:val="000F692C"/>
    <w:rsid w:val="000F6E17"/>
    <w:rsid w:val="000F7300"/>
    <w:rsid w:val="000F7CCF"/>
    <w:rsid w:val="00100281"/>
    <w:rsid w:val="00100755"/>
    <w:rsid w:val="00100E44"/>
    <w:rsid w:val="0010121C"/>
    <w:rsid w:val="00101366"/>
    <w:rsid w:val="0010337D"/>
    <w:rsid w:val="001039C8"/>
    <w:rsid w:val="001044A1"/>
    <w:rsid w:val="00105D09"/>
    <w:rsid w:val="00105E3B"/>
    <w:rsid w:val="00106392"/>
    <w:rsid w:val="00107347"/>
    <w:rsid w:val="00107CF3"/>
    <w:rsid w:val="00112F5C"/>
    <w:rsid w:val="00114B42"/>
    <w:rsid w:val="00114FCD"/>
    <w:rsid w:val="0011537B"/>
    <w:rsid w:val="0011591C"/>
    <w:rsid w:val="00115D7C"/>
    <w:rsid w:val="0011674F"/>
    <w:rsid w:val="001172CA"/>
    <w:rsid w:val="0011792C"/>
    <w:rsid w:val="0012077A"/>
    <w:rsid w:val="00121055"/>
    <w:rsid w:val="00121688"/>
    <w:rsid w:val="00122BB9"/>
    <w:rsid w:val="00123368"/>
    <w:rsid w:val="00124559"/>
    <w:rsid w:val="00124DFD"/>
    <w:rsid w:val="00125B67"/>
    <w:rsid w:val="00126055"/>
    <w:rsid w:val="00126C25"/>
    <w:rsid w:val="00126D67"/>
    <w:rsid w:val="00127164"/>
    <w:rsid w:val="001310CA"/>
    <w:rsid w:val="0013135A"/>
    <w:rsid w:val="0013212D"/>
    <w:rsid w:val="00132935"/>
    <w:rsid w:val="001333B9"/>
    <w:rsid w:val="00133A67"/>
    <w:rsid w:val="00133A77"/>
    <w:rsid w:val="00133B96"/>
    <w:rsid w:val="001354E8"/>
    <w:rsid w:val="001360A8"/>
    <w:rsid w:val="00136891"/>
    <w:rsid w:val="00136AB1"/>
    <w:rsid w:val="001406FC"/>
    <w:rsid w:val="001415CE"/>
    <w:rsid w:val="00141F87"/>
    <w:rsid w:val="00142268"/>
    <w:rsid w:val="00142585"/>
    <w:rsid w:val="00143440"/>
    <w:rsid w:val="001454D5"/>
    <w:rsid w:val="00145FAB"/>
    <w:rsid w:val="0014639E"/>
    <w:rsid w:val="001472AB"/>
    <w:rsid w:val="00147AF9"/>
    <w:rsid w:val="00150AA4"/>
    <w:rsid w:val="001513B1"/>
    <w:rsid w:val="0015140E"/>
    <w:rsid w:val="00151FB4"/>
    <w:rsid w:val="00152299"/>
    <w:rsid w:val="0015260F"/>
    <w:rsid w:val="00152629"/>
    <w:rsid w:val="001526F8"/>
    <w:rsid w:val="00152AA9"/>
    <w:rsid w:val="001530AF"/>
    <w:rsid w:val="00155BC7"/>
    <w:rsid w:val="00155C33"/>
    <w:rsid w:val="0015730D"/>
    <w:rsid w:val="00157BE9"/>
    <w:rsid w:val="0016045F"/>
    <w:rsid w:val="00160A69"/>
    <w:rsid w:val="00160F6C"/>
    <w:rsid w:val="00161129"/>
    <w:rsid w:val="0016144F"/>
    <w:rsid w:val="00162A93"/>
    <w:rsid w:val="00162F4E"/>
    <w:rsid w:val="0016307F"/>
    <w:rsid w:val="001639AA"/>
    <w:rsid w:val="00164FF7"/>
    <w:rsid w:val="00165C5F"/>
    <w:rsid w:val="00166903"/>
    <w:rsid w:val="001673B0"/>
    <w:rsid w:val="00167648"/>
    <w:rsid w:val="00167F2A"/>
    <w:rsid w:val="00170C65"/>
    <w:rsid w:val="00170C8C"/>
    <w:rsid w:val="00170E19"/>
    <w:rsid w:val="001717D2"/>
    <w:rsid w:val="00172A62"/>
    <w:rsid w:val="0017308E"/>
    <w:rsid w:val="00173E85"/>
    <w:rsid w:val="00174015"/>
    <w:rsid w:val="001740DE"/>
    <w:rsid w:val="00175ACD"/>
    <w:rsid w:val="00175C77"/>
    <w:rsid w:val="00177929"/>
    <w:rsid w:val="00180C9E"/>
    <w:rsid w:val="00180EAC"/>
    <w:rsid w:val="00181AB1"/>
    <w:rsid w:val="00181F2C"/>
    <w:rsid w:val="001820D2"/>
    <w:rsid w:val="0018286C"/>
    <w:rsid w:val="00183042"/>
    <w:rsid w:val="001843CE"/>
    <w:rsid w:val="00185388"/>
    <w:rsid w:val="0018614A"/>
    <w:rsid w:val="00186A9E"/>
    <w:rsid w:val="00186FD6"/>
    <w:rsid w:val="001870F9"/>
    <w:rsid w:val="001873F7"/>
    <w:rsid w:val="00187D65"/>
    <w:rsid w:val="00190E3E"/>
    <w:rsid w:val="00190F30"/>
    <w:rsid w:val="0019195B"/>
    <w:rsid w:val="00191A0F"/>
    <w:rsid w:val="00191D17"/>
    <w:rsid w:val="00191D3B"/>
    <w:rsid w:val="001932A4"/>
    <w:rsid w:val="00193C79"/>
    <w:rsid w:val="00193FEC"/>
    <w:rsid w:val="001941C8"/>
    <w:rsid w:val="00194639"/>
    <w:rsid w:val="001967AB"/>
    <w:rsid w:val="001A0223"/>
    <w:rsid w:val="001A09BD"/>
    <w:rsid w:val="001A0FAE"/>
    <w:rsid w:val="001A1A13"/>
    <w:rsid w:val="001A205E"/>
    <w:rsid w:val="001A279F"/>
    <w:rsid w:val="001A29C5"/>
    <w:rsid w:val="001A2F77"/>
    <w:rsid w:val="001A53E7"/>
    <w:rsid w:val="001A58C0"/>
    <w:rsid w:val="001A6897"/>
    <w:rsid w:val="001A79A6"/>
    <w:rsid w:val="001B008D"/>
    <w:rsid w:val="001B0185"/>
    <w:rsid w:val="001B0278"/>
    <w:rsid w:val="001B0DCB"/>
    <w:rsid w:val="001B1901"/>
    <w:rsid w:val="001B354A"/>
    <w:rsid w:val="001B4144"/>
    <w:rsid w:val="001B4CC4"/>
    <w:rsid w:val="001B4E64"/>
    <w:rsid w:val="001B52B4"/>
    <w:rsid w:val="001B5C3F"/>
    <w:rsid w:val="001B638B"/>
    <w:rsid w:val="001B74D6"/>
    <w:rsid w:val="001B75CB"/>
    <w:rsid w:val="001B7D37"/>
    <w:rsid w:val="001C0183"/>
    <w:rsid w:val="001C0DB9"/>
    <w:rsid w:val="001C0F41"/>
    <w:rsid w:val="001C151A"/>
    <w:rsid w:val="001C29FA"/>
    <w:rsid w:val="001C5458"/>
    <w:rsid w:val="001C5919"/>
    <w:rsid w:val="001C62CB"/>
    <w:rsid w:val="001C7C71"/>
    <w:rsid w:val="001C7D8C"/>
    <w:rsid w:val="001D0591"/>
    <w:rsid w:val="001D11FA"/>
    <w:rsid w:val="001D1EB5"/>
    <w:rsid w:val="001D2D59"/>
    <w:rsid w:val="001D3157"/>
    <w:rsid w:val="001D34D6"/>
    <w:rsid w:val="001D4005"/>
    <w:rsid w:val="001D475A"/>
    <w:rsid w:val="001D4C41"/>
    <w:rsid w:val="001D50F1"/>
    <w:rsid w:val="001D55C7"/>
    <w:rsid w:val="001D605F"/>
    <w:rsid w:val="001D6BCA"/>
    <w:rsid w:val="001D74CA"/>
    <w:rsid w:val="001E12C9"/>
    <w:rsid w:val="001E1747"/>
    <w:rsid w:val="001E20E9"/>
    <w:rsid w:val="001E27AB"/>
    <w:rsid w:val="001E30F1"/>
    <w:rsid w:val="001E345D"/>
    <w:rsid w:val="001E5536"/>
    <w:rsid w:val="001E6B1E"/>
    <w:rsid w:val="001E6DCC"/>
    <w:rsid w:val="001F0178"/>
    <w:rsid w:val="001F1CAE"/>
    <w:rsid w:val="001F28A8"/>
    <w:rsid w:val="001F3026"/>
    <w:rsid w:val="001F323F"/>
    <w:rsid w:val="001F35B4"/>
    <w:rsid w:val="001F44AF"/>
    <w:rsid w:val="001F5A4F"/>
    <w:rsid w:val="001F5AA1"/>
    <w:rsid w:val="001F5DCF"/>
    <w:rsid w:val="001F65EE"/>
    <w:rsid w:val="001F66F6"/>
    <w:rsid w:val="001F6B28"/>
    <w:rsid w:val="001F6FB4"/>
    <w:rsid w:val="001F7F9C"/>
    <w:rsid w:val="002002B3"/>
    <w:rsid w:val="00200434"/>
    <w:rsid w:val="00200A75"/>
    <w:rsid w:val="0020253A"/>
    <w:rsid w:val="002031CC"/>
    <w:rsid w:val="002036B9"/>
    <w:rsid w:val="00203B4E"/>
    <w:rsid w:val="0020486F"/>
    <w:rsid w:val="00204D9F"/>
    <w:rsid w:val="00205998"/>
    <w:rsid w:val="00205FB9"/>
    <w:rsid w:val="00206111"/>
    <w:rsid w:val="00206D7D"/>
    <w:rsid w:val="002112BC"/>
    <w:rsid w:val="00211FB5"/>
    <w:rsid w:val="00213765"/>
    <w:rsid w:val="00216B3E"/>
    <w:rsid w:val="0021742D"/>
    <w:rsid w:val="00217E68"/>
    <w:rsid w:val="00217EE1"/>
    <w:rsid w:val="00220B4C"/>
    <w:rsid w:val="00220FC5"/>
    <w:rsid w:val="0022171B"/>
    <w:rsid w:val="00221BB4"/>
    <w:rsid w:val="002225E2"/>
    <w:rsid w:val="00222C13"/>
    <w:rsid w:val="002234DC"/>
    <w:rsid w:val="00223762"/>
    <w:rsid w:val="00225280"/>
    <w:rsid w:val="002252B6"/>
    <w:rsid w:val="002254C4"/>
    <w:rsid w:val="00225A20"/>
    <w:rsid w:val="00225A23"/>
    <w:rsid w:val="00227CF6"/>
    <w:rsid w:val="002306D4"/>
    <w:rsid w:val="00230F85"/>
    <w:rsid w:val="002327A4"/>
    <w:rsid w:val="00233C5D"/>
    <w:rsid w:val="00234DD1"/>
    <w:rsid w:val="002351B8"/>
    <w:rsid w:val="00237A53"/>
    <w:rsid w:val="00237FB8"/>
    <w:rsid w:val="00240A3E"/>
    <w:rsid w:val="00240FBD"/>
    <w:rsid w:val="002414F5"/>
    <w:rsid w:val="00241EBB"/>
    <w:rsid w:val="00242704"/>
    <w:rsid w:val="00242855"/>
    <w:rsid w:val="00242E2C"/>
    <w:rsid w:val="00243405"/>
    <w:rsid w:val="00245EDF"/>
    <w:rsid w:val="0024640D"/>
    <w:rsid w:val="0024778B"/>
    <w:rsid w:val="00247A42"/>
    <w:rsid w:val="00247DC0"/>
    <w:rsid w:val="002505B0"/>
    <w:rsid w:val="00250A3F"/>
    <w:rsid w:val="00250CBC"/>
    <w:rsid w:val="00252B54"/>
    <w:rsid w:val="00255CA6"/>
    <w:rsid w:val="0025640F"/>
    <w:rsid w:val="002578F7"/>
    <w:rsid w:val="00257A27"/>
    <w:rsid w:val="00261924"/>
    <w:rsid w:val="0026473A"/>
    <w:rsid w:val="0026479B"/>
    <w:rsid w:val="002665BE"/>
    <w:rsid w:val="00266BFD"/>
    <w:rsid w:val="00266E89"/>
    <w:rsid w:val="00267C82"/>
    <w:rsid w:val="00270409"/>
    <w:rsid w:val="00272374"/>
    <w:rsid w:val="002734C3"/>
    <w:rsid w:val="00274473"/>
    <w:rsid w:val="00274705"/>
    <w:rsid w:val="00275033"/>
    <w:rsid w:val="00275579"/>
    <w:rsid w:val="00276DAB"/>
    <w:rsid w:val="00276EB8"/>
    <w:rsid w:val="00277009"/>
    <w:rsid w:val="0027706C"/>
    <w:rsid w:val="002806DB"/>
    <w:rsid w:val="0028093B"/>
    <w:rsid w:val="00280DDD"/>
    <w:rsid w:val="002815FD"/>
    <w:rsid w:val="00281842"/>
    <w:rsid w:val="00281B1A"/>
    <w:rsid w:val="00281BB9"/>
    <w:rsid w:val="00285DD1"/>
    <w:rsid w:val="002909AC"/>
    <w:rsid w:val="00290DF5"/>
    <w:rsid w:val="002915E9"/>
    <w:rsid w:val="00292C8A"/>
    <w:rsid w:val="00295B51"/>
    <w:rsid w:val="002971F1"/>
    <w:rsid w:val="00297584"/>
    <w:rsid w:val="00297F41"/>
    <w:rsid w:val="002A00EE"/>
    <w:rsid w:val="002A0217"/>
    <w:rsid w:val="002A0330"/>
    <w:rsid w:val="002A0A09"/>
    <w:rsid w:val="002A10A2"/>
    <w:rsid w:val="002A206D"/>
    <w:rsid w:val="002A23D0"/>
    <w:rsid w:val="002A24C7"/>
    <w:rsid w:val="002A254C"/>
    <w:rsid w:val="002A257D"/>
    <w:rsid w:val="002A4DD6"/>
    <w:rsid w:val="002A4DF6"/>
    <w:rsid w:val="002B0915"/>
    <w:rsid w:val="002B0F1F"/>
    <w:rsid w:val="002B141F"/>
    <w:rsid w:val="002B14DF"/>
    <w:rsid w:val="002B2DD7"/>
    <w:rsid w:val="002B41A4"/>
    <w:rsid w:val="002B4AE4"/>
    <w:rsid w:val="002B534E"/>
    <w:rsid w:val="002B592D"/>
    <w:rsid w:val="002B5B5A"/>
    <w:rsid w:val="002B70CE"/>
    <w:rsid w:val="002B7B82"/>
    <w:rsid w:val="002C0398"/>
    <w:rsid w:val="002C07FE"/>
    <w:rsid w:val="002C0B35"/>
    <w:rsid w:val="002C0CC5"/>
    <w:rsid w:val="002C0FB6"/>
    <w:rsid w:val="002C1CC3"/>
    <w:rsid w:val="002C3269"/>
    <w:rsid w:val="002C458F"/>
    <w:rsid w:val="002C4732"/>
    <w:rsid w:val="002C6404"/>
    <w:rsid w:val="002C676F"/>
    <w:rsid w:val="002C6B9C"/>
    <w:rsid w:val="002C6D16"/>
    <w:rsid w:val="002C6FA4"/>
    <w:rsid w:val="002C7C11"/>
    <w:rsid w:val="002D074D"/>
    <w:rsid w:val="002D0754"/>
    <w:rsid w:val="002D0A34"/>
    <w:rsid w:val="002D16EB"/>
    <w:rsid w:val="002D2932"/>
    <w:rsid w:val="002D2F55"/>
    <w:rsid w:val="002D33C6"/>
    <w:rsid w:val="002D358F"/>
    <w:rsid w:val="002D421C"/>
    <w:rsid w:val="002D5C30"/>
    <w:rsid w:val="002D7C22"/>
    <w:rsid w:val="002E0361"/>
    <w:rsid w:val="002E07FC"/>
    <w:rsid w:val="002E0B93"/>
    <w:rsid w:val="002E22CE"/>
    <w:rsid w:val="002E3177"/>
    <w:rsid w:val="002E3378"/>
    <w:rsid w:val="002E3993"/>
    <w:rsid w:val="002E3DA8"/>
    <w:rsid w:val="002E4683"/>
    <w:rsid w:val="002E4EF7"/>
    <w:rsid w:val="002E577A"/>
    <w:rsid w:val="002E7880"/>
    <w:rsid w:val="002E7D5E"/>
    <w:rsid w:val="002F02F2"/>
    <w:rsid w:val="002F0CF4"/>
    <w:rsid w:val="002F0E1F"/>
    <w:rsid w:val="002F27CD"/>
    <w:rsid w:val="002F33AE"/>
    <w:rsid w:val="002F3692"/>
    <w:rsid w:val="002F4F7D"/>
    <w:rsid w:val="002F50E1"/>
    <w:rsid w:val="002F6853"/>
    <w:rsid w:val="002F7626"/>
    <w:rsid w:val="0030128F"/>
    <w:rsid w:val="0030189B"/>
    <w:rsid w:val="0030224A"/>
    <w:rsid w:val="00302299"/>
    <w:rsid w:val="00303535"/>
    <w:rsid w:val="00305151"/>
    <w:rsid w:val="00305715"/>
    <w:rsid w:val="00305781"/>
    <w:rsid w:val="00306002"/>
    <w:rsid w:val="00306FF1"/>
    <w:rsid w:val="003074E8"/>
    <w:rsid w:val="0030780D"/>
    <w:rsid w:val="00307B51"/>
    <w:rsid w:val="00307F86"/>
    <w:rsid w:val="003105FF"/>
    <w:rsid w:val="0031103C"/>
    <w:rsid w:val="00312D99"/>
    <w:rsid w:val="00313DD2"/>
    <w:rsid w:val="00313E73"/>
    <w:rsid w:val="00313F52"/>
    <w:rsid w:val="00314145"/>
    <w:rsid w:val="00315785"/>
    <w:rsid w:val="00316450"/>
    <w:rsid w:val="00316E0F"/>
    <w:rsid w:val="00316F1F"/>
    <w:rsid w:val="003178A9"/>
    <w:rsid w:val="00317BAA"/>
    <w:rsid w:val="00317CB7"/>
    <w:rsid w:val="003201F1"/>
    <w:rsid w:val="003205CE"/>
    <w:rsid w:val="003229B4"/>
    <w:rsid w:val="00323515"/>
    <w:rsid w:val="00323555"/>
    <w:rsid w:val="003236E2"/>
    <w:rsid w:val="003240CC"/>
    <w:rsid w:val="003241D7"/>
    <w:rsid w:val="00324231"/>
    <w:rsid w:val="003248F7"/>
    <w:rsid w:val="00324D0D"/>
    <w:rsid w:val="00326DF5"/>
    <w:rsid w:val="00327282"/>
    <w:rsid w:val="00327690"/>
    <w:rsid w:val="00327A5C"/>
    <w:rsid w:val="00330D6B"/>
    <w:rsid w:val="0033137D"/>
    <w:rsid w:val="0033202B"/>
    <w:rsid w:val="00332A19"/>
    <w:rsid w:val="00332C2B"/>
    <w:rsid w:val="0033516A"/>
    <w:rsid w:val="003353B1"/>
    <w:rsid w:val="00340CA2"/>
    <w:rsid w:val="00340EFC"/>
    <w:rsid w:val="00341D21"/>
    <w:rsid w:val="00343BB5"/>
    <w:rsid w:val="00344840"/>
    <w:rsid w:val="00346052"/>
    <w:rsid w:val="0034661D"/>
    <w:rsid w:val="00347817"/>
    <w:rsid w:val="0034796B"/>
    <w:rsid w:val="00347E25"/>
    <w:rsid w:val="00350808"/>
    <w:rsid w:val="003513D6"/>
    <w:rsid w:val="003558BB"/>
    <w:rsid w:val="00355C96"/>
    <w:rsid w:val="00356160"/>
    <w:rsid w:val="0035635C"/>
    <w:rsid w:val="003567AD"/>
    <w:rsid w:val="003568A3"/>
    <w:rsid w:val="00356F52"/>
    <w:rsid w:val="00357351"/>
    <w:rsid w:val="0035746D"/>
    <w:rsid w:val="00357EF1"/>
    <w:rsid w:val="00361570"/>
    <w:rsid w:val="003625DC"/>
    <w:rsid w:val="00362BD7"/>
    <w:rsid w:val="00364070"/>
    <w:rsid w:val="003640B6"/>
    <w:rsid w:val="00365517"/>
    <w:rsid w:val="003658B3"/>
    <w:rsid w:val="003658E8"/>
    <w:rsid w:val="0036751C"/>
    <w:rsid w:val="003712C2"/>
    <w:rsid w:val="003712D5"/>
    <w:rsid w:val="00371581"/>
    <w:rsid w:val="0037210F"/>
    <w:rsid w:val="00373DF1"/>
    <w:rsid w:val="003740E9"/>
    <w:rsid w:val="0037460F"/>
    <w:rsid w:val="00375536"/>
    <w:rsid w:val="00377421"/>
    <w:rsid w:val="00377EB3"/>
    <w:rsid w:val="00382287"/>
    <w:rsid w:val="0038229D"/>
    <w:rsid w:val="003829B9"/>
    <w:rsid w:val="00383E5D"/>
    <w:rsid w:val="00385227"/>
    <w:rsid w:val="00385A44"/>
    <w:rsid w:val="0038663F"/>
    <w:rsid w:val="00386B22"/>
    <w:rsid w:val="00386BA5"/>
    <w:rsid w:val="00386E58"/>
    <w:rsid w:val="00387164"/>
    <w:rsid w:val="003905B8"/>
    <w:rsid w:val="00392AD6"/>
    <w:rsid w:val="003939D0"/>
    <w:rsid w:val="003940F4"/>
    <w:rsid w:val="0039478A"/>
    <w:rsid w:val="003952E8"/>
    <w:rsid w:val="0039533A"/>
    <w:rsid w:val="00395486"/>
    <w:rsid w:val="003954A4"/>
    <w:rsid w:val="003960CA"/>
    <w:rsid w:val="00396801"/>
    <w:rsid w:val="0039684F"/>
    <w:rsid w:val="00397029"/>
    <w:rsid w:val="00397078"/>
    <w:rsid w:val="003A00EE"/>
    <w:rsid w:val="003A229B"/>
    <w:rsid w:val="003A2590"/>
    <w:rsid w:val="003A2922"/>
    <w:rsid w:val="003A2A1C"/>
    <w:rsid w:val="003A4AE1"/>
    <w:rsid w:val="003A5FCC"/>
    <w:rsid w:val="003A6BE3"/>
    <w:rsid w:val="003A76BD"/>
    <w:rsid w:val="003A7961"/>
    <w:rsid w:val="003A7FAF"/>
    <w:rsid w:val="003B060D"/>
    <w:rsid w:val="003B17F3"/>
    <w:rsid w:val="003B1FA9"/>
    <w:rsid w:val="003B2098"/>
    <w:rsid w:val="003B215A"/>
    <w:rsid w:val="003B22D8"/>
    <w:rsid w:val="003B30D6"/>
    <w:rsid w:val="003B4273"/>
    <w:rsid w:val="003B42B8"/>
    <w:rsid w:val="003C0DB8"/>
    <w:rsid w:val="003C1FCC"/>
    <w:rsid w:val="003C2381"/>
    <w:rsid w:val="003C286C"/>
    <w:rsid w:val="003C2B44"/>
    <w:rsid w:val="003C2F30"/>
    <w:rsid w:val="003C4A9B"/>
    <w:rsid w:val="003C6015"/>
    <w:rsid w:val="003D0909"/>
    <w:rsid w:val="003D0F71"/>
    <w:rsid w:val="003D10AF"/>
    <w:rsid w:val="003D138A"/>
    <w:rsid w:val="003D19C9"/>
    <w:rsid w:val="003D1AB3"/>
    <w:rsid w:val="003D1CFF"/>
    <w:rsid w:val="003D43F1"/>
    <w:rsid w:val="003D4D3F"/>
    <w:rsid w:val="003D4D87"/>
    <w:rsid w:val="003D51D8"/>
    <w:rsid w:val="003D52C5"/>
    <w:rsid w:val="003D530E"/>
    <w:rsid w:val="003D6BF1"/>
    <w:rsid w:val="003D7519"/>
    <w:rsid w:val="003E24E4"/>
    <w:rsid w:val="003E313E"/>
    <w:rsid w:val="003E4626"/>
    <w:rsid w:val="003E55BA"/>
    <w:rsid w:val="003E6156"/>
    <w:rsid w:val="003E6436"/>
    <w:rsid w:val="003F1630"/>
    <w:rsid w:val="003F2274"/>
    <w:rsid w:val="003F26F2"/>
    <w:rsid w:val="003F33FD"/>
    <w:rsid w:val="003F34C3"/>
    <w:rsid w:val="003F49EA"/>
    <w:rsid w:val="003F596D"/>
    <w:rsid w:val="003F79E8"/>
    <w:rsid w:val="003F7E3C"/>
    <w:rsid w:val="004002FF"/>
    <w:rsid w:val="0040111B"/>
    <w:rsid w:val="0040179A"/>
    <w:rsid w:val="0040197B"/>
    <w:rsid w:val="004028AE"/>
    <w:rsid w:val="00403673"/>
    <w:rsid w:val="0040371F"/>
    <w:rsid w:val="00403B9F"/>
    <w:rsid w:val="004052E7"/>
    <w:rsid w:val="00411011"/>
    <w:rsid w:val="0041136C"/>
    <w:rsid w:val="00411B4B"/>
    <w:rsid w:val="00412C61"/>
    <w:rsid w:val="00413BD6"/>
    <w:rsid w:val="00416FC0"/>
    <w:rsid w:val="00417121"/>
    <w:rsid w:val="004173FD"/>
    <w:rsid w:val="00417E39"/>
    <w:rsid w:val="004235A2"/>
    <w:rsid w:val="004237EA"/>
    <w:rsid w:val="00423F91"/>
    <w:rsid w:val="00424A5B"/>
    <w:rsid w:val="0042566B"/>
    <w:rsid w:val="004258FF"/>
    <w:rsid w:val="00425C38"/>
    <w:rsid w:val="00426B16"/>
    <w:rsid w:val="004273DF"/>
    <w:rsid w:val="00430338"/>
    <w:rsid w:val="0043047C"/>
    <w:rsid w:val="00430CEA"/>
    <w:rsid w:val="00430E57"/>
    <w:rsid w:val="00430F09"/>
    <w:rsid w:val="00431289"/>
    <w:rsid w:val="0043334E"/>
    <w:rsid w:val="004333BC"/>
    <w:rsid w:val="00433539"/>
    <w:rsid w:val="00434217"/>
    <w:rsid w:val="00435630"/>
    <w:rsid w:val="004357A9"/>
    <w:rsid w:val="004359DD"/>
    <w:rsid w:val="0043662A"/>
    <w:rsid w:val="004372D0"/>
    <w:rsid w:val="00437422"/>
    <w:rsid w:val="00437575"/>
    <w:rsid w:val="004378CA"/>
    <w:rsid w:val="00442142"/>
    <w:rsid w:val="0044230F"/>
    <w:rsid w:val="0044380E"/>
    <w:rsid w:val="004446E0"/>
    <w:rsid w:val="004453B8"/>
    <w:rsid w:val="00445414"/>
    <w:rsid w:val="0044543A"/>
    <w:rsid w:val="00445717"/>
    <w:rsid w:val="004461CF"/>
    <w:rsid w:val="004463B5"/>
    <w:rsid w:val="00446A76"/>
    <w:rsid w:val="004505BB"/>
    <w:rsid w:val="0045076F"/>
    <w:rsid w:val="00451EF6"/>
    <w:rsid w:val="00454F33"/>
    <w:rsid w:val="004558C1"/>
    <w:rsid w:val="00456637"/>
    <w:rsid w:val="0045684F"/>
    <w:rsid w:val="004611C2"/>
    <w:rsid w:val="004615FF"/>
    <w:rsid w:val="00462263"/>
    <w:rsid w:val="004633B7"/>
    <w:rsid w:val="00463432"/>
    <w:rsid w:val="004640E4"/>
    <w:rsid w:val="00465CDA"/>
    <w:rsid w:val="00466C65"/>
    <w:rsid w:val="00467BBA"/>
    <w:rsid w:val="0047033A"/>
    <w:rsid w:val="00471B5A"/>
    <w:rsid w:val="00472300"/>
    <w:rsid w:val="0047354C"/>
    <w:rsid w:val="004747E4"/>
    <w:rsid w:val="0047498F"/>
    <w:rsid w:val="004752B6"/>
    <w:rsid w:val="00475DCA"/>
    <w:rsid w:val="004762AB"/>
    <w:rsid w:val="00476426"/>
    <w:rsid w:val="004766C6"/>
    <w:rsid w:val="004771EE"/>
    <w:rsid w:val="004772DA"/>
    <w:rsid w:val="004804CA"/>
    <w:rsid w:val="0048077C"/>
    <w:rsid w:val="00480CFB"/>
    <w:rsid w:val="00481173"/>
    <w:rsid w:val="00481193"/>
    <w:rsid w:val="0048138F"/>
    <w:rsid w:val="004826B1"/>
    <w:rsid w:val="0048397D"/>
    <w:rsid w:val="00483E27"/>
    <w:rsid w:val="00483FB1"/>
    <w:rsid w:val="00484014"/>
    <w:rsid w:val="0048485D"/>
    <w:rsid w:val="0048538C"/>
    <w:rsid w:val="00485936"/>
    <w:rsid w:val="00485BF9"/>
    <w:rsid w:val="00486F12"/>
    <w:rsid w:val="00487D87"/>
    <w:rsid w:val="0049069C"/>
    <w:rsid w:val="0049091C"/>
    <w:rsid w:val="004919B6"/>
    <w:rsid w:val="00494BE9"/>
    <w:rsid w:val="00494ECF"/>
    <w:rsid w:val="00495071"/>
    <w:rsid w:val="00497005"/>
    <w:rsid w:val="00497BFE"/>
    <w:rsid w:val="004A07A7"/>
    <w:rsid w:val="004A0C5D"/>
    <w:rsid w:val="004A12B8"/>
    <w:rsid w:val="004A16AE"/>
    <w:rsid w:val="004A2BAE"/>
    <w:rsid w:val="004A4188"/>
    <w:rsid w:val="004A458A"/>
    <w:rsid w:val="004A4D15"/>
    <w:rsid w:val="004B0761"/>
    <w:rsid w:val="004B0B7D"/>
    <w:rsid w:val="004B2862"/>
    <w:rsid w:val="004B49B0"/>
    <w:rsid w:val="004B4BF6"/>
    <w:rsid w:val="004B5C19"/>
    <w:rsid w:val="004B5CBF"/>
    <w:rsid w:val="004B67CE"/>
    <w:rsid w:val="004B7F69"/>
    <w:rsid w:val="004C0058"/>
    <w:rsid w:val="004C0BB8"/>
    <w:rsid w:val="004C116F"/>
    <w:rsid w:val="004C2CC7"/>
    <w:rsid w:val="004C3193"/>
    <w:rsid w:val="004C42AA"/>
    <w:rsid w:val="004C4EAF"/>
    <w:rsid w:val="004C5326"/>
    <w:rsid w:val="004C5C7A"/>
    <w:rsid w:val="004C5E6D"/>
    <w:rsid w:val="004C6ED5"/>
    <w:rsid w:val="004C74FF"/>
    <w:rsid w:val="004D0D7C"/>
    <w:rsid w:val="004D21FA"/>
    <w:rsid w:val="004D2E6D"/>
    <w:rsid w:val="004D2FCA"/>
    <w:rsid w:val="004D378E"/>
    <w:rsid w:val="004D39F5"/>
    <w:rsid w:val="004D45D6"/>
    <w:rsid w:val="004D5397"/>
    <w:rsid w:val="004D5893"/>
    <w:rsid w:val="004D61F2"/>
    <w:rsid w:val="004D6E74"/>
    <w:rsid w:val="004D77E3"/>
    <w:rsid w:val="004E010D"/>
    <w:rsid w:val="004E0C66"/>
    <w:rsid w:val="004E1152"/>
    <w:rsid w:val="004E1F86"/>
    <w:rsid w:val="004E20D6"/>
    <w:rsid w:val="004E2FB9"/>
    <w:rsid w:val="004E3A6E"/>
    <w:rsid w:val="004E41C2"/>
    <w:rsid w:val="004E4702"/>
    <w:rsid w:val="004E4F96"/>
    <w:rsid w:val="004E515C"/>
    <w:rsid w:val="004E5AE5"/>
    <w:rsid w:val="004E5B9A"/>
    <w:rsid w:val="004E6770"/>
    <w:rsid w:val="004E7538"/>
    <w:rsid w:val="004F0595"/>
    <w:rsid w:val="004F08D4"/>
    <w:rsid w:val="004F2A69"/>
    <w:rsid w:val="004F393F"/>
    <w:rsid w:val="004F465B"/>
    <w:rsid w:val="004F50BE"/>
    <w:rsid w:val="004F5DC6"/>
    <w:rsid w:val="004F66D4"/>
    <w:rsid w:val="004F72AA"/>
    <w:rsid w:val="004F7751"/>
    <w:rsid w:val="004F797E"/>
    <w:rsid w:val="00500607"/>
    <w:rsid w:val="00501357"/>
    <w:rsid w:val="005015F6"/>
    <w:rsid w:val="00502CF1"/>
    <w:rsid w:val="00504895"/>
    <w:rsid w:val="00505139"/>
    <w:rsid w:val="00505A26"/>
    <w:rsid w:val="005065A8"/>
    <w:rsid w:val="00507CA3"/>
    <w:rsid w:val="005101BD"/>
    <w:rsid w:val="005109CE"/>
    <w:rsid w:val="00511452"/>
    <w:rsid w:val="00512DF9"/>
    <w:rsid w:val="0051367F"/>
    <w:rsid w:val="00513BFB"/>
    <w:rsid w:val="00514139"/>
    <w:rsid w:val="0051451E"/>
    <w:rsid w:val="005146D2"/>
    <w:rsid w:val="00517B0F"/>
    <w:rsid w:val="00521356"/>
    <w:rsid w:val="005258EB"/>
    <w:rsid w:val="005276C9"/>
    <w:rsid w:val="005276EC"/>
    <w:rsid w:val="00531C0E"/>
    <w:rsid w:val="00534CF4"/>
    <w:rsid w:val="00534F40"/>
    <w:rsid w:val="00535380"/>
    <w:rsid w:val="0053612B"/>
    <w:rsid w:val="005364AD"/>
    <w:rsid w:val="005371C6"/>
    <w:rsid w:val="005376D1"/>
    <w:rsid w:val="00537CD1"/>
    <w:rsid w:val="0054023D"/>
    <w:rsid w:val="005410D0"/>
    <w:rsid w:val="00542509"/>
    <w:rsid w:val="005426C2"/>
    <w:rsid w:val="00542818"/>
    <w:rsid w:val="00543AE0"/>
    <w:rsid w:val="00544345"/>
    <w:rsid w:val="00544D01"/>
    <w:rsid w:val="00546147"/>
    <w:rsid w:val="00546538"/>
    <w:rsid w:val="0054681C"/>
    <w:rsid w:val="0054731A"/>
    <w:rsid w:val="00547EDB"/>
    <w:rsid w:val="00550214"/>
    <w:rsid w:val="00551B80"/>
    <w:rsid w:val="00551F37"/>
    <w:rsid w:val="00552AD3"/>
    <w:rsid w:val="00554588"/>
    <w:rsid w:val="00554EE0"/>
    <w:rsid w:val="00555FD3"/>
    <w:rsid w:val="00560DF9"/>
    <w:rsid w:val="00562971"/>
    <w:rsid w:val="00563502"/>
    <w:rsid w:val="00563F29"/>
    <w:rsid w:val="005646AA"/>
    <w:rsid w:val="0056592C"/>
    <w:rsid w:val="005661C9"/>
    <w:rsid w:val="005663F6"/>
    <w:rsid w:val="00567BBB"/>
    <w:rsid w:val="005700CA"/>
    <w:rsid w:val="005719AE"/>
    <w:rsid w:val="0057280A"/>
    <w:rsid w:val="00574634"/>
    <w:rsid w:val="00574A30"/>
    <w:rsid w:val="00575A8E"/>
    <w:rsid w:val="00575E8E"/>
    <w:rsid w:val="00576297"/>
    <w:rsid w:val="00577155"/>
    <w:rsid w:val="00577E04"/>
    <w:rsid w:val="005808D1"/>
    <w:rsid w:val="00580C29"/>
    <w:rsid w:val="00580DF9"/>
    <w:rsid w:val="00580ED1"/>
    <w:rsid w:val="005814A4"/>
    <w:rsid w:val="00582F45"/>
    <w:rsid w:val="00584416"/>
    <w:rsid w:val="00585196"/>
    <w:rsid w:val="005854A4"/>
    <w:rsid w:val="00585EC4"/>
    <w:rsid w:val="005866E5"/>
    <w:rsid w:val="00586868"/>
    <w:rsid w:val="00586D76"/>
    <w:rsid w:val="00586E5B"/>
    <w:rsid w:val="0058762B"/>
    <w:rsid w:val="00590506"/>
    <w:rsid w:val="0059050B"/>
    <w:rsid w:val="0059374E"/>
    <w:rsid w:val="00593DC7"/>
    <w:rsid w:val="005944B6"/>
    <w:rsid w:val="00594ECA"/>
    <w:rsid w:val="0059521A"/>
    <w:rsid w:val="005A0B2F"/>
    <w:rsid w:val="005A0E43"/>
    <w:rsid w:val="005A2BB0"/>
    <w:rsid w:val="005A316F"/>
    <w:rsid w:val="005A39FF"/>
    <w:rsid w:val="005A5299"/>
    <w:rsid w:val="005A6916"/>
    <w:rsid w:val="005A6A8F"/>
    <w:rsid w:val="005A6F07"/>
    <w:rsid w:val="005B0AC5"/>
    <w:rsid w:val="005B2B16"/>
    <w:rsid w:val="005B31E0"/>
    <w:rsid w:val="005B330E"/>
    <w:rsid w:val="005B3C92"/>
    <w:rsid w:val="005B5194"/>
    <w:rsid w:val="005B582E"/>
    <w:rsid w:val="005B5935"/>
    <w:rsid w:val="005B61AA"/>
    <w:rsid w:val="005B7F39"/>
    <w:rsid w:val="005C1250"/>
    <w:rsid w:val="005C1781"/>
    <w:rsid w:val="005C181A"/>
    <w:rsid w:val="005C2983"/>
    <w:rsid w:val="005C2DCA"/>
    <w:rsid w:val="005C3ED8"/>
    <w:rsid w:val="005C3FD0"/>
    <w:rsid w:val="005C510A"/>
    <w:rsid w:val="005C5371"/>
    <w:rsid w:val="005C59ED"/>
    <w:rsid w:val="005C65C1"/>
    <w:rsid w:val="005C68D9"/>
    <w:rsid w:val="005D13B6"/>
    <w:rsid w:val="005D1428"/>
    <w:rsid w:val="005D17FF"/>
    <w:rsid w:val="005D3148"/>
    <w:rsid w:val="005D36E3"/>
    <w:rsid w:val="005D3C7B"/>
    <w:rsid w:val="005D3EFA"/>
    <w:rsid w:val="005D6C15"/>
    <w:rsid w:val="005D70A5"/>
    <w:rsid w:val="005D7361"/>
    <w:rsid w:val="005E0923"/>
    <w:rsid w:val="005E16A6"/>
    <w:rsid w:val="005E2B6D"/>
    <w:rsid w:val="005E418F"/>
    <w:rsid w:val="005E4470"/>
    <w:rsid w:val="005E49EE"/>
    <w:rsid w:val="005E4D8E"/>
    <w:rsid w:val="005E6F0F"/>
    <w:rsid w:val="005E7125"/>
    <w:rsid w:val="005F027C"/>
    <w:rsid w:val="005F0ED1"/>
    <w:rsid w:val="005F1AEB"/>
    <w:rsid w:val="005F27E5"/>
    <w:rsid w:val="005F2836"/>
    <w:rsid w:val="005F28E3"/>
    <w:rsid w:val="005F2FFD"/>
    <w:rsid w:val="005F4E84"/>
    <w:rsid w:val="005F4EC9"/>
    <w:rsid w:val="005F525B"/>
    <w:rsid w:val="005F57C8"/>
    <w:rsid w:val="005F5D57"/>
    <w:rsid w:val="005F6270"/>
    <w:rsid w:val="005F6B17"/>
    <w:rsid w:val="0060010A"/>
    <w:rsid w:val="006015B0"/>
    <w:rsid w:val="00601F74"/>
    <w:rsid w:val="00602721"/>
    <w:rsid w:val="00602974"/>
    <w:rsid w:val="00602EF9"/>
    <w:rsid w:val="00602F08"/>
    <w:rsid w:val="00603228"/>
    <w:rsid w:val="0060752F"/>
    <w:rsid w:val="0060783D"/>
    <w:rsid w:val="0061066A"/>
    <w:rsid w:val="0061268E"/>
    <w:rsid w:val="006144A5"/>
    <w:rsid w:val="00615836"/>
    <w:rsid w:val="00615C74"/>
    <w:rsid w:val="00616A65"/>
    <w:rsid w:val="00616C10"/>
    <w:rsid w:val="00620063"/>
    <w:rsid w:val="00620204"/>
    <w:rsid w:val="0062053F"/>
    <w:rsid w:val="006220D6"/>
    <w:rsid w:val="006234E6"/>
    <w:rsid w:val="006237BA"/>
    <w:rsid w:val="00623925"/>
    <w:rsid w:val="00623D19"/>
    <w:rsid w:val="0062477A"/>
    <w:rsid w:val="00624CF7"/>
    <w:rsid w:val="00626126"/>
    <w:rsid w:val="00626388"/>
    <w:rsid w:val="0062711E"/>
    <w:rsid w:val="006274F3"/>
    <w:rsid w:val="006277B3"/>
    <w:rsid w:val="006277F5"/>
    <w:rsid w:val="0063024C"/>
    <w:rsid w:val="00630A8B"/>
    <w:rsid w:val="00630F0B"/>
    <w:rsid w:val="00631187"/>
    <w:rsid w:val="006316E4"/>
    <w:rsid w:val="00631E5A"/>
    <w:rsid w:val="00631F93"/>
    <w:rsid w:val="006328BB"/>
    <w:rsid w:val="00632942"/>
    <w:rsid w:val="00632CBB"/>
    <w:rsid w:val="006334D1"/>
    <w:rsid w:val="00635707"/>
    <w:rsid w:val="00636C1D"/>
    <w:rsid w:val="00637697"/>
    <w:rsid w:val="00637F48"/>
    <w:rsid w:val="00640F97"/>
    <w:rsid w:val="0064119A"/>
    <w:rsid w:val="006418C4"/>
    <w:rsid w:val="00643171"/>
    <w:rsid w:val="00644242"/>
    <w:rsid w:val="00645DB5"/>
    <w:rsid w:val="006462DC"/>
    <w:rsid w:val="006465E9"/>
    <w:rsid w:val="006468DB"/>
    <w:rsid w:val="006475E2"/>
    <w:rsid w:val="006509DC"/>
    <w:rsid w:val="00650BB3"/>
    <w:rsid w:val="006513C2"/>
    <w:rsid w:val="00653019"/>
    <w:rsid w:val="006535D0"/>
    <w:rsid w:val="00653D5F"/>
    <w:rsid w:val="00653DA4"/>
    <w:rsid w:val="00653F2C"/>
    <w:rsid w:val="00654281"/>
    <w:rsid w:val="006550D7"/>
    <w:rsid w:val="00655FBE"/>
    <w:rsid w:val="006562EC"/>
    <w:rsid w:val="0065631A"/>
    <w:rsid w:val="00656A7B"/>
    <w:rsid w:val="00656D10"/>
    <w:rsid w:val="00657059"/>
    <w:rsid w:val="006574DA"/>
    <w:rsid w:val="00661532"/>
    <w:rsid w:val="00662C45"/>
    <w:rsid w:val="00662F41"/>
    <w:rsid w:val="0066480B"/>
    <w:rsid w:val="006649AA"/>
    <w:rsid w:val="00665889"/>
    <w:rsid w:val="00665BDC"/>
    <w:rsid w:val="00666F4C"/>
    <w:rsid w:val="0066751E"/>
    <w:rsid w:val="006676F2"/>
    <w:rsid w:val="00670113"/>
    <w:rsid w:val="00670309"/>
    <w:rsid w:val="00670B33"/>
    <w:rsid w:val="006713DC"/>
    <w:rsid w:val="006730A0"/>
    <w:rsid w:val="00673129"/>
    <w:rsid w:val="006731FB"/>
    <w:rsid w:val="00673D97"/>
    <w:rsid w:val="00674E5D"/>
    <w:rsid w:val="006758CF"/>
    <w:rsid w:val="006763CB"/>
    <w:rsid w:val="00676D08"/>
    <w:rsid w:val="00680241"/>
    <w:rsid w:val="00680F64"/>
    <w:rsid w:val="006812CA"/>
    <w:rsid w:val="00681BBB"/>
    <w:rsid w:val="00682E93"/>
    <w:rsid w:val="0068407A"/>
    <w:rsid w:val="006841A7"/>
    <w:rsid w:val="00684A93"/>
    <w:rsid w:val="00684C9C"/>
    <w:rsid w:val="0068589D"/>
    <w:rsid w:val="00685DE4"/>
    <w:rsid w:val="006876BF"/>
    <w:rsid w:val="0068781A"/>
    <w:rsid w:val="00691370"/>
    <w:rsid w:val="00691F34"/>
    <w:rsid w:val="00692308"/>
    <w:rsid w:val="00692952"/>
    <w:rsid w:val="0069342A"/>
    <w:rsid w:val="0069411E"/>
    <w:rsid w:val="006953BF"/>
    <w:rsid w:val="006956A3"/>
    <w:rsid w:val="00695C8C"/>
    <w:rsid w:val="00696222"/>
    <w:rsid w:val="006964D7"/>
    <w:rsid w:val="00696A44"/>
    <w:rsid w:val="006A21B3"/>
    <w:rsid w:val="006A238A"/>
    <w:rsid w:val="006A2BDD"/>
    <w:rsid w:val="006A4344"/>
    <w:rsid w:val="006A4E62"/>
    <w:rsid w:val="006A65ED"/>
    <w:rsid w:val="006A71E2"/>
    <w:rsid w:val="006B09E4"/>
    <w:rsid w:val="006B2208"/>
    <w:rsid w:val="006B23FF"/>
    <w:rsid w:val="006B2E50"/>
    <w:rsid w:val="006B2EE2"/>
    <w:rsid w:val="006B59F8"/>
    <w:rsid w:val="006B63F6"/>
    <w:rsid w:val="006B6AE7"/>
    <w:rsid w:val="006C004D"/>
    <w:rsid w:val="006C1B2F"/>
    <w:rsid w:val="006C2075"/>
    <w:rsid w:val="006C2AE9"/>
    <w:rsid w:val="006C3A76"/>
    <w:rsid w:val="006C4456"/>
    <w:rsid w:val="006C446F"/>
    <w:rsid w:val="006C4DDF"/>
    <w:rsid w:val="006C5234"/>
    <w:rsid w:val="006C5773"/>
    <w:rsid w:val="006C5A48"/>
    <w:rsid w:val="006C672A"/>
    <w:rsid w:val="006C725E"/>
    <w:rsid w:val="006C7AFD"/>
    <w:rsid w:val="006D025A"/>
    <w:rsid w:val="006D0F29"/>
    <w:rsid w:val="006D1C98"/>
    <w:rsid w:val="006D2B53"/>
    <w:rsid w:val="006D416C"/>
    <w:rsid w:val="006D44A7"/>
    <w:rsid w:val="006D4521"/>
    <w:rsid w:val="006D473B"/>
    <w:rsid w:val="006D51E7"/>
    <w:rsid w:val="006D5C62"/>
    <w:rsid w:val="006D670C"/>
    <w:rsid w:val="006D78BE"/>
    <w:rsid w:val="006D791B"/>
    <w:rsid w:val="006D7E50"/>
    <w:rsid w:val="006E1F48"/>
    <w:rsid w:val="006E2718"/>
    <w:rsid w:val="006E3F28"/>
    <w:rsid w:val="006E3F8E"/>
    <w:rsid w:val="006E50D0"/>
    <w:rsid w:val="006E5346"/>
    <w:rsid w:val="006E5AF1"/>
    <w:rsid w:val="006E5EDD"/>
    <w:rsid w:val="006E6318"/>
    <w:rsid w:val="006E6B55"/>
    <w:rsid w:val="006F1BD7"/>
    <w:rsid w:val="006F34D0"/>
    <w:rsid w:val="006F37FA"/>
    <w:rsid w:val="006F3FDA"/>
    <w:rsid w:val="006F447B"/>
    <w:rsid w:val="006F4F75"/>
    <w:rsid w:val="006F5A9E"/>
    <w:rsid w:val="006F7712"/>
    <w:rsid w:val="00700130"/>
    <w:rsid w:val="007008E6"/>
    <w:rsid w:val="007009C0"/>
    <w:rsid w:val="00700C56"/>
    <w:rsid w:val="007010DB"/>
    <w:rsid w:val="00702598"/>
    <w:rsid w:val="007042B4"/>
    <w:rsid w:val="0070440C"/>
    <w:rsid w:val="00704ACA"/>
    <w:rsid w:val="00704C09"/>
    <w:rsid w:val="0070554E"/>
    <w:rsid w:val="00705841"/>
    <w:rsid w:val="007058A2"/>
    <w:rsid w:val="00705D73"/>
    <w:rsid w:val="00706EB2"/>
    <w:rsid w:val="00706F97"/>
    <w:rsid w:val="00706FC8"/>
    <w:rsid w:val="007079ED"/>
    <w:rsid w:val="00707B14"/>
    <w:rsid w:val="00711868"/>
    <w:rsid w:val="00711F77"/>
    <w:rsid w:val="00712576"/>
    <w:rsid w:val="007134CA"/>
    <w:rsid w:val="00713B03"/>
    <w:rsid w:val="007151A2"/>
    <w:rsid w:val="00717659"/>
    <w:rsid w:val="00720147"/>
    <w:rsid w:val="00720E69"/>
    <w:rsid w:val="007217EA"/>
    <w:rsid w:val="0072332B"/>
    <w:rsid w:val="00723BBB"/>
    <w:rsid w:val="00723CB0"/>
    <w:rsid w:val="00724409"/>
    <w:rsid w:val="007246D7"/>
    <w:rsid w:val="007257A2"/>
    <w:rsid w:val="007271BD"/>
    <w:rsid w:val="00727B1A"/>
    <w:rsid w:val="00727FE3"/>
    <w:rsid w:val="007301CB"/>
    <w:rsid w:val="00730C6C"/>
    <w:rsid w:val="00730FCC"/>
    <w:rsid w:val="007316BB"/>
    <w:rsid w:val="00732500"/>
    <w:rsid w:val="00732E99"/>
    <w:rsid w:val="007345D1"/>
    <w:rsid w:val="00734B31"/>
    <w:rsid w:val="007354B7"/>
    <w:rsid w:val="007365C5"/>
    <w:rsid w:val="00737A9E"/>
    <w:rsid w:val="007401B2"/>
    <w:rsid w:val="00740227"/>
    <w:rsid w:val="007404E3"/>
    <w:rsid w:val="00740D88"/>
    <w:rsid w:val="00740E04"/>
    <w:rsid w:val="007412AC"/>
    <w:rsid w:val="00743317"/>
    <w:rsid w:val="007438C1"/>
    <w:rsid w:val="00743DB2"/>
    <w:rsid w:val="00745CAD"/>
    <w:rsid w:val="00745EAC"/>
    <w:rsid w:val="00747C21"/>
    <w:rsid w:val="007514FA"/>
    <w:rsid w:val="007517F1"/>
    <w:rsid w:val="007518E9"/>
    <w:rsid w:val="0075196D"/>
    <w:rsid w:val="007520DB"/>
    <w:rsid w:val="0075249F"/>
    <w:rsid w:val="00752DCC"/>
    <w:rsid w:val="0075434B"/>
    <w:rsid w:val="00755408"/>
    <w:rsid w:val="0075774B"/>
    <w:rsid w:val="0076017D"/>
    <w:rsid w:val="00761BF5"/>
    <w:rsid w:val="00764823"/>
    <w:rsid w:val="00764C25"/>
    <w:rsid w:val="0076563C"/>
    <w:rsid w:val="0076671F"/>
    <w:rsid w:val="00766A74"/>
    <w:rsid w:val="00767FB5"/>
    <w:rsid w:val="00771F15"/>
    <w:rsid w:val="0077272D"/>
    <w:rsid w:val="00773FD0"/>
    <w:rsid w:val="00774A70"/>
    <w:rsid w:val="00774C90"/>
    <w:rsid w:val="00776F22"/>
    <w:rsid w:val="00777FDA"/>
    <w:rsid w:val="007802E1"/>
    <w:rsid w:val="00781166"/>
    <w:rsid w:val="007824C8"/>
    <w:rsid w:val="007824E3"/>
    <w:rsid w:val="00783424"/>
    <w:rsid w:val="00783780"/>
    <w:rsid w:val="00783FEA"/>
    <w:rsid w:val="00784441"/>
    <w:rsid w:val="00784BF9"/>
    <w:rsid w:val="00784C9C"/>
    <w:rsid w:val="00785799"/>
    <w:rsid w:val="00785CCE"/>
    <w:rsid w:val="007868A2"/>
    <w:rsid w:val="00786CEB"/>
    <w:rsid w:val="0078768E"/>
    <w:rsid w:val="00787734"/>
    <w:rsid w:val="00792965"/>
    <w:rsid w:val="00794838"/>
    <w:rsid w:val="007951ED"/>
    <w:rsid w:val="00796EE6"/>
    <w:rsid w:val="0079777F"/>
    <w:rsid w:val="007978BB"/>
    <w:rsid w:val="00797980"/>
    <w:rsid w:val="00797F8C"/>
    <w:rsid w:val="007A1B55"/>
    <w:rsid w:val="007A1F6D"/>
    <w:rsid w:val="007A1F7D"/>
    <w:rsid w:val="007A2204"/>
    <w:rsid w:val="007A2CAA"/>
    <w:rsid w:val="007A4593"/>
    <w:rsid w:val="007A6355"/>
    <w:rsid w:val="007A66CF"/>
    <w:rsid w:val="007A6E59"/>
    <w:rsid w:val="007A7DE4"/>
    <w:rsid w:val="007B16B5"/>
    <w:rsid w:val="007B187D"/>
    <w:rsid w:val="007B2263"/>
    <w:rsid w:val="007B26B0"/>
    <w:rsid w:val="007B352F"/>
    <w:rsid w:val="007B3C09"/>
    <w:rsid w:val="007B427B"/>
    <w:rsid w:val="007B5962"/>
    <w:rsid w:val="007B6D6C"/>
    <w:rsid w:val="007C0341"/>
    <w:rsid w:val="007C070C"/>
    <w:rsid w:val="007C0EB1"/>
    <w:rsid w:val="007C0F4F"/>
    <w:rsid w:val="007C2343"/>
    <w:rsid w:val="007C3957"/>
    <w:rsid w:val="007C3A53"/>
    <w:rsid w:val="007C3E29"/>
    <w:rsid w:val="007C4E2A"/>
    <w:rsid w:val="007C5D82"/>
    <w:rsid w:val="007C6010"/>
    <w:rsid w:val="007C69A0"/>
    <w:rsid w:val="007C7B1A"/>
    <w:rsid w:val="007D0F87"/>
    <w:rsid w:val="007D106F"/>
    <w:rsid w:val="007D14A9"/>
    <w:rsid w:val="007D16D6"/>
    <w:rsid w:val="007D188A"/>
    <w:rsid w:val="007D1FA8"/>
    <w:rsid w:val="007D2231"/>
    <w:rsid w:val="007D4176"/>
    <w:rsid w:val="007D45FC"/>
    <w:rsid w:val="007D4670"/>
    <w:rsid w:val="007D585E"/>
    <w:rsid w:val="007D63E8"/>
    <w:rsid w:val="007D7E30"/>
    <w:rsid w:val="007E0287"/>
    <w:rsid w:val="007E126E"/>
    <w:rsid w:val="007E19DB"/>
    <w:rsid w:val="007E29C4"/>
    <w:rsid w:val="007E2B41"/>
    <w:rsid w:val="007E42A1"/>
    <w:rsid w:val="007E4FDF"/>
    <w:rsid w:val="007E5A55"/>
    <w:rsid w:val="007E5D62"/>
    <w:rsid w:val="007E6747"/>
    <w:rsid w:val="007E6889"/>
    <w:rsid w:val="007E6BAE"/>
    <w:rsid w:val="007E6E1D"/>
    <w:rsid w:val="007E7194"/>
    <w:rsid w:val="007E7373"/>
    <w:rsid w:val="007E7F14"/>
    <w:rsid w:val="007F0F46"/>
    <w:rsid w:val="007F1512"/>
    <w:rsid w:val="007F156D"/>
    <w:rsid w:val="007F1691"/>
    <w:rsid w:val="007F187C"/>
    <w:rsid w:val="007F1A94"/>
    <w:rsid w:val="007F1BAF"/>
    <w:rsid w:val="007F1F3F"/>
    <w:rsid w:val="007F265C"/>
    <w:rsid w:val="007F2A53"/>
    <w:rsid w:val="007F56AF"/>
    <w:rsid w:val="007F637B"/>
    <w:rsid w:val="007F659F"/>
    <w:rsid w:val="007F7626"/>
    <w:rsid w:val="008003DE"/>
    <w:rsid w:val="00801BE2"/>
    <w:rsid w:val="00801CF4"/>
    <w:rsid w:val="0080285F"/>
    <w:rsid w:val="00802CF9"/>
    <w:rsid w:val="00803B85"/>
    <w:rsid w:val="008051E0"/>
    <w:rsid w:val="0080647C"/>
    <w:rsid w:val="00806C33"/>
    <w:rsid w:val="008104C0"/>
    <w:rsid w:val="00810634"/>
    <w:rsid w:val="00810F00"/>
    <w:rsid w:val="00812DA7"/>
    <w:rsid w:val="00813D7A"/>
    <w:rsid w:val="00814BE5"/>
    <w:rsid w:val="00815861"/>
    <w:rsid w:val="008165F4"/>
    <w:rsid w:val="00817B81"/>
    <w:rsid w:val="00817CF8"/>
    <w:rsid w:val="00820AF7"/>
    <w:rsid w:val="00820B4F"/>
    <w:rsid w:val="00821710"/>
    <w:rsid w:val="00822425"/>
    <w:rsid w:val="008225AA"/>
    <w:rsid w:val="00822684"/>
    <w:rsid w:val="00823096"/>
    <w:rsid w:val="008243F8"/>
    <w:rsid w:val="00824511"/>
    <w:rsid w:val="00824EAD"/>
    <w:rsid w:val="0082500A"/>
    <w:rsid w:val="008267FC"/>
    <w:rsid w:val="00827708"/>
    <w:rsid w:val="00827A42"/>
    <w:rsid w:val="00830832"/>
    <w:rsid w:val="00831696"/>
    <w:rsid w:val="00831D54"/>
    <w:rsid w:val="00832758"/>
    <w:rsid w:val="00833751"/>
    <w:rsid w:val="008337D1"/>
    <w:rsid w:val="00833B39"/>
    <w:rsid w:val="00833F13"/>
    <w:rsid w:val="00834348"/>
    <w:rsid w:val="008343CF"/>
    <w:rsid w:val="00834ED1"/>
    <w:rsid w:val="00835510"/>
    <w:rsid w:val="00835731"/>
    <w:rsid w:val="00835A73"/>
    <w:rsid w:val="00835A90"/>
    <w:rsid w:val="00835D53"/>
    <w:rsid w:val="00836500"/>
    <w:rsid w:val="00836E93"/>
    <w:rsid w:val="00837E02"/>
    <w:rsid w:val="00840753"/>
    <w:rsid w:val="00842C6C"/>
    <w:rsid w:val="00844C12"/>
    <w:rsid w:val="00845CB7"/>
    <w:rsid w:val="00846B2A"/>
    <w:rsid w:val="00846DFB"/>
    <w:rsid w:val="008475A6"/>
    <w:rsid w:val="00851541"/>
    <w:rsid w:val="008518CB"/>
    <w:rsid w:val="00852474"/>
    <w:rsid w:val="00852992"/>
    <w:rsid w:val="00857456"/>
    <w:rsid w:val="00860ED5"/>
    <w:rsid w:val="008615D6"/>
    <w:rsid w:val="008627F1"/>
    <w:rsid w:val="00862E57"/>
    <w:rsid w:val="008634AA"/>
    <w:rsid w:val="0086350C"/>
    <w:rsid w:val="00864359"/>
    <w:rsid w:val="008653E7"/>
    <w:rsid w:val="00866C42"/>
    <w:rsid w:val="00866CA4"/>
    <w:rsid w:val="0086711D"/>
    <w:rsid w:val="00867DC6"/>
    <w:rsid w:val="00867FA7"/>
    <w:rsid w:val="00870D8F"/>
    <w:rsid w:val="00872168"/>
    <w:rsid w:val="0087247E"/>
    <w:rsid w:val="00873124"/>
    <w:rsid w:val="0087381B"/>
    <w:rsid w:val="00873945"/>
    <w:rsid w:val="00874B80"/>
    <w:rsid w:val="008753E5"/>
    <w:rsid w:val="00877ADB"/>
    <w:rsid w:val="00877FAC"/>
    <w:rsid w:val="00877FC2"/>
    <w:rsid w:val="00880864"/>
    <w:rsid w:val="00881702"/>
    <w:rsid w:val="00882825"/>
    <w:rsid w:val="008836A8"/>
    <w:rsid w:val="008837F7"/>
    <w:rsid w:val="008848FE"/>
    <w:rsid w:val="00884C79"/>
    <w:rsid w:val="008856A4"/>
    <w:rsid w:val="0088575C"/>
    <w:rsid w:val="00885FE4"/>
    <w:rsid w:val="0088752B"/>
    <w:rsid w:val="0088757F"/>
    <w:rsid w:val="0088758F"/>
    <w:rsid w:val="00890ABB"/>
    <w:rsid w:val="0089109A"/>
    <w:rsid w:val="008916C1"/>
    <w:rsid w:val="008919CE"/>
    <w:rsid w:val="008921AD"/>
    <w:rsid w:val="0089243C"/>
    <w:rsid w:val="00892C57"/>
    <w:rsid w:val="00893C39"/>
    <w:rsid w:val="00894AC3"/>
    <w:rsid w:val="00896512"/>
    <w:rsid w:val="00897293"/>
    <w:rsid w:val="00897F10"/>
    <w:rsid w:val="00897F5D"/>
    <w:rsid w:val="008A1E24"/>
    <w:rsid w:val="008A2505"/>
    <w:rsid w:val="008A32FE"/>
    <w:rsid w:val="008A37C4"/>
    <w:rsid w:val="008A402D"/>
    <w:rsid w:val="008A407C"/>
    <w:rsid w:val="008A485F"/>
    <w:rsid w:val="008A4E68"/>
    <w:rsid w:val="008A5713"/>
    <w:rsid w:val="008A7709"/>
    <w:rsid w:val="008B0C71"/>
    <w:rsid w:val="008B0F81"/>
    <w:rsid w:val="008B1645"/>
    <w:rsid w:val="008B18CA"/>
    <w:rsid w:val="008B1AA4"/>
    <w:rsid w:val="008B3020"/>
    <w:rsid w:val="008B322B"/>
    <w:rsid w:val="008B3EA6"/>
    <w:rsid w:val="008B4161"/>
    <w:rsid w:val="008B4B12"/>
    <w:rsid w:val="008B596D"/>
    <w:rsid w:val="008B66CA"/>
    <w:rsid w:val="008C0D6F"/>
    <w:rsid w:val="008C1329"/>
    <w:rsid w:val="008C1CBE"/>
    <w:rsid w:val="008C2F37"/>
    <w:rsid w:val="008C34EB"/>
    <w:rsid w:val="008C3593"/>
    <w:rsid w:val="008C3D4F"/>
    <w:rsid w:val="008C5B05"/>
    <w:rsid w:val="008C6605"/>
    <w:rsid w:val="008C67C3"/>
    <w:rsid w:val="008C6980"/>
    <w:rsid w:val="008C7234"/>
    <w:rsid w:val="008C778D"/>
    <w:rsid w:val="008C7C45"/>
    <w:rsid w:val="008D0EC8"/>
    <w:rsid w:val="008D1119"/>
    <w:rsid w:val="008D1544"/>
    <w:rsid w:val="008D1CA3"/>
    <w:rsid w:val="008D24DF"/>
    <w:rsid w:val="008D2C8C"/>
    <w:rsid w:val="008D3108"/>
    <w:rsid w:val="008D4002"/>
    <w:rsid w:val="008D474D"/>
    <w:rsid w:val="008D73F4"/>
    <w:rsid w:val="008D798E"/>
    <w:rsid w:val="008D7B57"/>
    <w:rsid w:val="008E05BF"/>
    <w:rsid w:val="008E2E4C"/>
    <w:rsid w:val="008E36B5"/>
    <w:rsid w:val="008E3798"/>
    <w:rsid w:val="008E3851"/>
    <w:rsid w:val="008E421D"/>
    <w:rsid w:val="008E4353"/>
    <w:rsid w:val="008E450E"/>
    <w:rsid w:val="008E4718"/>
    <w:rsid w:val="008E491D"/>
    <w:rsid w:val="008E5B98"/>
    <w:rsid w:val="008E662F"/>
    <w:rsid w:val="008E67C1"/>
    <w:rsid w:val="008E6B9E"/>
    <w:rsid w:val="008E781D"/>
    <w:rsid w:val="008F0EB0"/>
    <w:rsid w:val="008F151A"/>
    <w:rsid w:val="008F1614"/>
    <w:rsid w:val="008F1FFF"/>
    <w:rsid w:val="008F2028"/>
    <w:rsid w:val="008F3169"/>
    <w:rsid w:val="008F4717"/>
    <w:rsid w:val="008F56E5"/>
    <w:rsid w:val="008F59C3"/>
    <w:rsid w:val="008F5E5E"/>
    <w:rsid w:val="008F6BF9"/>
    <w:rsid w:val="009019E4"/>
    <w:rsid w:val="00901CB4"/>
    <w:rsid w:val="00902F2A"/>
    <w:rsid w:val="00903094"/>
    <w:rsid w:val="00903494"/>
    <w:rsid w:val="009040BD"/>
    <w:rsid w:val="00904C73"/>
    <w:rsid w:val="00904D68"/>
    <w:rsid w:val="00904D74"/>
    <w:rsid w:val="0090567D"/>
    <w:rsid w:val="0090596D"/>
    <w:rsid w:val="00906894"/>
    <w:rsid w:val="00907918"/>
    <w:rsid w:val="0091055A"/>
    <w:rsid w:val="009105DE"/>
    <w:rsid w:val="00911F24"/>
    <w:rsid w:val="0091238A"/>
    <w:rsid w:val="009132E7"/>
    <w:rsid w:val="009133E5"/>
    <w:rsid w:val="009142D0"/>
    <w:rsid w:val="0091475A"/>
    <w:rsid w:val="00914B77"/>
    <w:rsid w:val="00914E59"/>
    <w:rsid w:val="00914FED"/>
    <w:rsid w:val="00915FA9"/>
    <w:rsid w:val="00916502"/>
    <w:rsid w:val="00916EBA"/>
    <w:rsid w:val="00917D23"/>
    <w:rsid w:val="0092078F"/>
    <w:rsid w:val="00921A32"/>
    <w:rsid w:val="0092230F"/>
    <w:rsid w:val="0092249C"/>
    <w:rsid w:val="00922BD6"/>
    <w:rsid w:val="00923E39"/>
    <w:rsid w:val="00924265"/>
    <w:rsid w:val="009245C4"/>
    <w:rsid w:val="00924883"/>
    <w:rsid w:val="009248BC"/>
    <w:rsid w:val="00924952"/>
    <w:rsid w:val="009249F4"/>
    <w:rsid w:val="00925D6D"/>
    <w:rsid w:val="00926E53"/>
    <w:rsid w:val="00927234"/>
    <w:rsid w:val="00927508"/>
    <w:rsid w:val="009301C2"/>
    <w:rsid w:val="00930D1D"/>
    <w:rsid w:val="0093115A"/>
    <w:rsid w:val="0093252C"/>
    <w:rsid w:val="00933769"/>
    <w:rsid w:val="0093419C"/>
    <w:rsid w:val="0093432B"/>
    <w:rsid w:val="009343B4"/>
    <w:rsid w:val="00934E1A"/>
    <w:rsid w:val="009356B4"/>
    <w:rsid w:val="00935B5E"/>
    <w:rsid w:val="00936B22"/>
    <w:rsid w:val="009372FF"/>
    <w:rsid w:val="00937666"/>
    <w:rsid w:val="00937848"/>
    <w:rsid w:val="0094056E"/>
    <w:rsid w:val="00942154"/>
    <w:rsid w:val="009425F8"/>
    <w:rsid w:val="00942643"/>
    <w:rsid w:val="00943C87"/>
    <w:rsid w:val="0094497E"/>
    <w:rsid w:val="00944A89"/>
    <w:rsid w:val="00945319"/>
    <w:rsid w:val="00945480"/>
    <w:rsid w:val="009456EF"/>
    <w:rsid w:val="0094684B"/>
    <w:rsid w:val="00946C9B"/>
    <w:rsid w:val="00946E0D"/>
    <w:rsid w:val="00947D7C"/>
    <w:rsid w:val="00947FCE"/>
    <w:rsid w:val="009505EC"/>
    <w:rsid w:val="00950712"/>
    <w:rsid w:val="00950BE6"/>
    <w:rsid w:val="009513B6"/>
    <w:rsid w:val="009518E9"/>
    <w:rsid w:val="00951AB6"/>
    <w:rsid w:val="00951FA1"/>
    <w:rsid w:val="00953DE9"/>
    <w:rsid w:val="00954608"/>
    <w:rsid w:val="009556E3"/>
    <w:rsid w:val="0095628B"/>
    <w:rsid w:val="0095680D"/>
    <w:rsid w:val="0095701B"/>
    <w:rsid w:val="00957F3A"/>
    <w:rsid w:val="0096077D"/>
    <w:rsid w:val="009608CB"/>
    <w:rsid w:val="009616D4"/>
    <w:rsid w:val="00962628"/>
    <w:rsid w:val="00962734"/>
    <w:rsid w:val="00963B6C"/>
    <w:rsid w:val="00963C9D"/>
    <w:rsid w:val="00963E35"/>
    <w:rsid w:val="009643B1"/>
    <w:rsid w:val="0096468D"/>
    <w:rsid w:val="00964BD9"/>
    <w:rsid w:val="00964D23"/>
    <w:rsid w:val="009655ED"/>
    <w:rsid w:val="009662D8"/>
    <w:rsid w:val="00966600"/>
    <w:rsid w:val="00967913"/>
    <w:rsid w:val="00970619"/>
    <w:rsid w:val="0097130C"/>
    <w:rsid w:val="00971DF8"/>
    <w:rsid w:val="00972252"/>
    <w:rsid w:val="00972618"/>
    <w:rsid w:val="00972D19"/>
    <w:rsid w:val="00973D79"/>
    <w:rsid w:val="00974A53"/>
    <w:rsid w:val="00975109"/>
    <w:rsid w:val="0098098F"/>
    <w:rsid w:val="0098113A"/>
    <w:rsid w:val="00981405"/>
    <w:rsid w:val="00982D66"/>
    <w:rsid w:val="00982ED3"/>
    <w:rsid w:val="00984DEC"/>
    <w:rsid w:val="009857B9"/>
    <w:rsid w:val="00986981"/>
    <w:rsid w:val="00986D52"/>
    <w:rsid w:val="009877B9"/>
    <w:rsid w:val="00987C25"/>
    <w:rsid w:val="009903B5"/>
    <w:rsid w:val="009914D6"/>
    <w:rsid w:val="00991F91"/>
    <w:rsid w:val="00992017"/>
    <w:rsid w:val="00992608"/>
    <w:rsid w:val="009939E0"/>
    <w:rsid w:val="00994032"/>
    <w:rsid w:val="00996BD4"/>
    <w:rsid w:val="009A107C"/>
    <w:rsid w:val="009A1DFE"/>
    <w:rsid w:val="009A26AD"/>
    <w:rsid w:val="009A2C19"/>
    <w:rsid w:val="009A2EB4"/>
    <w:rsid w:val="009A3C83"/>
    <w:rsid w:val="009A46B0"/>
    <w:rsid w:val="009A47D8"/>
    <w:rsid w:val="009A51B3"/>
    <w:rsid w:val="009A58A8"/>
    <w:rsid w:val="009A59A9"/>
    <w:rsid w:val="009A5AC4"/>
    <w:rsid w:val="009A5AF9"/>
    <w:rsid w:val="009B02C2"/>
    <w:rsid w:val="009B0627"/>
    <w:rsid w:val="009B0B64"/>
    <w:rsid w:val="009B0FD5"/>
    <w:rsid w:val="009B111F"/>
    <w:rsid w:val="009B1349"/>
    <w:rsid w:val="009B1372"/>
    <w:rsid w:val="009B202C"/>
    <w:rsid w:val="009B3762"/>
    <w:rsid w:val="009B39BB"/>
    <w:rsid w:val="009B3F16"/>
    <w:rsid w:val="009B4791"/>
    <w:rsid w:val="009B4840"/>
    <w:rsid w:val="009B5555"/>
    <w:rsid w:val="009B603A"/>
    <w:rsid w:val="009B6322"/>
    <w:rsid w:val="009B674F"/>
    <w:rsid w:val="009B702D"/>
    <w:rsid w:val="009C0351"/>
    <w:rsid w:val="009C0419"/>
    <w:rsid w:val="009C05D9"/>
    <w:rsid w:val="009C1B34"/>
    <w:rsid w:val="009C1DDF"/>
    <w:rsid w:val="009C211B"/>
    <w:rsid w:val="009C278C"/>
    <w:rsid w:val="009C3E7A"/>
    <w:rsid w:val="009C51BB"/>
    <w:rsid w:val="009C62B2"/>
    <w:rsid w:val="009C65D9"/>
    <w:rsid w:val="009D03DF"/>
    <w:rsid w:val="009D04AB"/>
    <w:rsid w:val="009D0FE2"/>
    <w:rsid w:val="009D1C80"/>
    <w:rsid w:val="009D33DB"/>
    <w:rsid w:val="009D34BC"/>
    <w:rsid w:val="009D40D9"/>
    <w:rsid w:val="009D52E2"/>
    <w:rsid w:val="009D5AAD"/>
    <w:rsid w:val="009D5AEE"/>
    <w:rsid w:val="009D5E8B"/>
    <w:rsid w:val="009D614E"/>
    <w:rsid w:val="009D6230"/>
    <w:rsid w:val="009D6390"/>
    <w:rsid w:val="009D67C6"/>
    <w:rsid w:val="009D7621"/>
    <w:rsid w:val="009D778B"/>
    <w:rsid w:val="009E09DE"/>
    <w:rsid w:val="009E0BD5"/>
    <w:rsid w:val="009E117C"/>
    <w:rsid w:val="009E1594"/>
    <w:rsid w:val="009E1913"/>
    <w:rsid w:val="009E203D"/>
    <w:rsid w:val="009E348F"/>
    <w:rsid w:val="009E36B6"/>
    <w:rsid w:val="009E3BA6"/>
    <w:rsid w:val="009E4785"/>
    <w:rsid w:val="009E47A2"/>
    <w:rsid w:val="009E6227"/>
    <w:rsid w:val="009F02AE"/>
    <w:rsid w:val="009F02B2"/>
    <w:rsid w:val="009F2AEA"/>
    <w:rsid w:val="009F34D3"/>
    <w:rsid w:val="009F4369"/>
    <w:rsid w:val="009F5508"/>
    <w:rsid w:val="009F58D1"/>
    <w:rsid w:val="009F61E8"/>
    <w:rsid w:val="009F7E62"/>
    <w:rsid w:val="00A0027A"/>
    <w:rsid w:val="00A0065E"/>
    <w:rsid w:val="00A01299"/>
    <w:rsid w:val="00A0161A"/>
    <w:rsid w:val="00A01ACB"/>
    <w:rsid w:val="00A01F7E"/>
    <w:rsid w:val="00A024D7"/>
    <w:rsid w:val="00A024F2"/>
    <w:rsid w:val="00A026AA"/>
    <w:rsid w:val="00A03E66"/>
    <w:rsid w:val="00A03F19"/>
    <w:rsid w:val="00A046E6"/>
    <w:rsid w:val="00A04D32"/>
    <w:rsid w:val="00A05148"/>
    <w:rsid w:val="00A053B5"/>
    <w:rsid w:val="00A06429"/>
    <w:rsid w:val="00A06548"/>
    <w:rsid w:val="00A10BF0"/>
    <w:rsid w:val="00A111BE"/>
    <w:rsid w:val="00A1269F"/>
    <w:rsid w:val="00A1282D"/>
    <w:rsid w:val="00A128FC"/>
    <w:rsid w:val="00A14693"/>
    <w:rsid w:val="00A1549F"/>
    <w:rsid w:val="00A15870"/>
    <w:rsid w:val="00A17EB3"/>
    <w:rsid w:val="00A20167"/>
    <w:rsid w:val="00A204AF"/>
    <w:rsid w:val="00A23DCA"/>
    <w:rsid w:val="00A24368"/>
    <w:rsid w:val="00A2478C"/>
    <w:rsid w:val="00A26F83"/>
    <w:rsid w:val="00A27344"/>
    <w:rsid w:val="00A27461"/>
    <w:rsid w:val="00A325A0"/>
    <w:rsid w:val="00A35360"/>
    <w:rsid w:val="00A35560"/>
    <w:rsid w:val="00A35F6B"/>
    <w:rsid w:val="00A40C04"/>
    <w:rsid w:val="00A40E81"/>
    <w:rsid w:val="00A41E3A"/>
    <w:rsid w:val="00A4268E"/>
    <w:rsid w:val="00A42C1C"/>
    <w:rsid w:val="00A42EF6"/>
    <w:rsid w:val="00A43F85"/>
    <w:rsid w:val="00A45769"/>
    <w:rsid w:val="00A45AFB"/>
    <w:rsid w:val="00A47449"/>
    <w:rsid w:val="00A47BBD"/>
    <w:rsid w:val="00A50864"/>
    <w:rsid w:val="00A50D21"/>
    <w:rsid w:val="00A51F0C"/>
    <w:rsid w:val="00A525F5"/>
    <w:rsid w:val="00A5288C"/>
    <w:rsid w:val="00A53395"/>
    <w:rsid w:val="00A53AFF"/>
    <w:rsid w:val="00A5400F"/>
    <w:rsid w:val="00A5407F"/>
    <w:rsid w:val="00A5466B"/>
    <w:rsid w:val="00A56986"/>
    <w:rsid w:val="00A571F1"/>
    <w:rsid w:val="00A60AF0"/>
    <w:rsid w:val="00A622AF"/>
    <w:rsid w:val="00A630EE"/>
    <w:rsid w:val="00A63DE7"/>
    <w:rsid w:val="00A6427A"/>
    <w:rsid w:val="00A6490D"/>
    <w:rsid w:val="00A65621"/>
    <w:rsid w:val="00A65DEA"/>
    <w:rsid w:val="00A66218"/>
    <w:rsid w:val="00A66467"/>
    <w:rsid w:val="00A666A5"/>
    <w:rsid w:val="00A669D3"/>
    <w:rsid w:val="00A66CAC"/>
    <w:rsid w:val="00A66DBE"/>
    <w:rsid w:val="00A709E2"/>
    <w:rsid w:val="00A71D30"/>
    <w:rsid w:val="00A71E12"/>
    <w:rsid w:val="00A71E20"/>
    <w:rsid w:val="00A72099"/>
    <w:rsid w:val="00A72C2F"/>
    <w:rsid w:val="00A7422C"/>
    <w:rsid w:val="00A7436C"/>
    <w:rsid w:val="00A74CB1"/>
    <w:rsid w:val="00A74DEE"/>
    <w:rsid w:val="00A75978"/>
    <w:rsid w:val="00A76F2B"/>
    <w:rsid w:val="00A77C32"/>
    <w:rsid w:val="00A801B8"/>
    <w:rsid w:val="00A8059B"/>
    <w:rsid w:val="00A80653"/>
    <w:rsid w:val="00A8179B"/>
    <w:rsid w:val="00A81A93"/>
    <w:rsid w:val="00A8201D"/>
    <w:rsid w:val="00A83B36"/>
    <w:rsid w:val="00A84392"/>
    <w:rsid w:val="00A85058"/>
    <w:rsid w:val="00A86D7A"/>
    <w:rsid w:val="00A86EA2"/>
    <w:rsid w:val="00A87816"/>
    <w:rsid w:val="00A919D0"/>
    <w:rsid w:val="00A91E77"/>
    <w:rsid w:val="00A92A91"/>
    <w:rsid w:val="00A92D21"/>
    <w:rsid w:val="00A94151"/>
    <w:rsid w:val="00A95D8A"/>
    <w:rsid w:val="00A95F18"/>
    <w:rsid w:val="00A96570"/>
    <w:rsid w:val="00AA0941"/>
    <w:rsid w:val="00AA1F99"/>
    <w:rsid w:val="00AA1FDD"/>
    <w:rsid w:val="00AA27BE"/>
    <w:rsid w:val="00AA3045"/>
    <w:rsid w:val="00AA3167"/>
    <w:rsid w:val="00AA3199"/>
    <w:rsid w:val="00AA3644"/>
    <w:rsid w:val="00AA405C"/>
    <w:rsid w:val="00AA6128"/>
    <w:rsid w:val="00AA7797"/>
    <w:rsid w:val="00AB1C91"/>
    <w:rsid w:val="00AB2E9D"/>
    <w:rsid w:val="00AB3504"/>
    <w:rsid w:val="00AB3F39"/>
    <w:rsid w:val="00AB4530"/>
    <w:rsid w:val="00AB4775"/>
    <w:rsid w:val="00AB4DC8"/>
    <w:rsid w:val="00AB6090"/>
    <w:rsid w:val="00AB7C18"/>
    <w:rsid w:val="00AC0495"/>
    <w:rsid w:val="00AC0AFA"/>
    <w:rsid w:val="00AC0B98"/>
    <w:rsid w:val="00AC153C"/>
    <w:rsid w:val="00AC2E31"/>
    <w:rsid w:val="00AC30EE"/>
    <w:rsid w:val="00AC310F"/>
    <w:rsid w:val="00AC3DF5"/>
    <w:rsid w:val="00AC41BA"/>
    <w:rsid w:val="00AC73F6"/>
    <w:rsid w:val="00AC7425"/>
    <w:rsid w:val="00AC7A27"/>
    <w:rsid w:val="00AC7BAC"/>
    <w:rsid w:val="00AD08F9"/>
    <w:rsid w:val="00AD1706"/>
    <w:rsid w:val="00AD1E09"/>
    <w:rsid w:val="00AD1F97"/>
    <w:rsid w:val="00AD20E3"/>
    <w:rsid w:val="00AD234C"/>
    <w:rsid w:val="00AD2C58"/>
    <w:rsid w:val="00AD393C"/>
    <w:rsid w:val="00AD3993"/>
    <w:rsid w:val="00AD413D"/>
    <w:rsid w:val="00AD41E7"/>
    <w:rsid w:val="00AD4AF3"/>
    <w:rsid w:val="00AD58EB"/>
    <w:rsid w:val="00AD5D82"/>
    <w:rsid w:val="00AD7AAE"/>
    <w:rsid w:val="00AD7C53"/>
    <w:rsid w:val="00AE0F85"/>
    <w:rsid w:val="00AE11C0"/>
    <w:rsid w:val="00AE373F"/>
    <w:rsid w:val="00AE396B"/>
    <w:rsid w:val="00AE466F"/>
    <w:rsid w:val="00AE5B44"/>
    <w:rsid w:val="00AE6C28"/>
    <w:rsid w:val="00AE7DA3"/>
    <w:rsid w:val="00AF08F5"/>
    <w:rsid w:val="00AF1143"/>
    <w:rsid w:val="00AF1F5A"/>
    <w:rsid w:val="00AF2D25"/>
    <w:rsid w:val="00AF30BF"/>
    <w:rsid w:val="00AF3A67"/>
    <w:rsid w:val="00AF453C"/>
    <w:rsid w:val="00AF459A"/>
    <w:rsid w:val="00AF4FEE"/>
    <w:rsid w:val="00AF551F"/>
    <w:rsid w:val="00AF7280"/>
    <w:rsid w:val="00B0159B"/>
    <w:rsid w:val="00B0214B"/>
    <w:rsid w:val="00B022E1"/>
    <w:rsid w:val="00B029AF"/>
    <w:rsid w:val="00B0422B"/>
    <w:rsid w:val="00B048DF"/>
    <w:rsid w:val="00B04916"/>
    <w:rsid w:val="00B04E03"/>
    <w:rsid w:val="00B05B06"/>
    <w:rsid w:val="00B05BFD"/>
    <w:rsid w:val="00B06C74"/>
    <w:rsid w:val="00B07B9B"/>
    <w:rsid w:val="00B10728"/>
    <w:rsid w:val="00B10DED"/>
    <w:rsid w:val="00B10FBD"/>
    <w:rsid w:val="00B1131C"/>
    <w:rsid w:val="00B124F2"/>
    <w:rsid w:val="00B130DC"/>
    <w:rsid w:val="00B136E7"/>
    <w:rsid w:val="00B137C0"/>
    <w:rsid w:val="00B13B4E"/>
    <w:rsid w:val="00B13E11"/>
    <w:rsid w:val="00B1400B"/>
    <w:rsid w:val="00B15528"/>
    <w:rsid w:val="00B15FEF"/>
    <w:rsid w:val="00B16264"/>
    <w:rsid w:val="00B17017"/>
    <w:rsid w:val="00B20285"/>
    <w:rsid w:val="00B210F4"/>
    <w:rsid w:val="00B2272E"/>
    <w:rsid w:val="00B23363"/>
    <w:rsid w:val="00B237C9"/>
    <w:rsid w:val="00B23BA0"/>
    <w:rsid w:val="00B24A10"/>
    <w:rsid w:val="00B2543A"/>
    <w:rsid w:val="00B25FE9"/>
    <w:rsid w:val="00B26739"/>
    <w:rsid w:val="00B26A69"/>
    <w:rsid w:val="00B26AB9"/>
    <w:rsid w:val="00B27FE1"/>
    <w:rsid w:val="00B3037F"/>
    <w:rsid w:val="00B30732"/>
    <w:rsid w:val="00B30C8C"/>
    <w:rsid w:val="00B31432"/>
    <w:rsid w:val="00B34136"/>
    <w:rsid w:val="00B35C64"/>
    <w:rsid w:val="00B361B8"/>
    <w:rsid w:val="00B362E2"/>
    <w:rsid w:val="00B36B92"/>
    <w:rsid w:val="00B3768E"/>
    <w:rsid w:val="00B376D9"/>
    <w:rsid w:val="00B37BF1"/>
    <w:rsid w:val="00B40416"/>
    <w:rsid w:val="00B415CD"/>
    <w:rsid w:val="00B41853"/>
    <w:rsid w:val="00B419C0"/>
    <w:rsid w:val="00B44BAC"/>
    <w:rsid w:val="00B45E47"/>
    <w:rsid w:val="00B46267"/>
    <w:rsid w:val="00B50A4F"/>
    <w:rsid w:val="00B50A85"/>
    <w:rsid w:val="00B50CCA"/>
    <w:rsid w:val="00B51E1D"/>
    <w:rsid w:val="00B52553"/>
    <w:rsid w:val="00B53B89"/>
    <w:rsid w:val="00B540E0"/>
    <w:rsid w:val="00B54AF8"/>
    <w:rsid w:val="00B5514B"/>
    <w:rsid w:val="00B56728"/>
    <w:rsid w:val="00B56C52"/>
    <w:rsid w:val="00B570ED"/>
    <w:rsid w:val="00B57A70"/>
    <w:rsid w:val="00B57A88"/>
    <w:rsid w:val="00B57E78"/>
    <w:rsid w:val="00B6109C"/>
    <w:rsid w:val="00B61A33"/>
    <w:rsid w:val="00B62BA3"/>
    <w:rsid w:val="00B641B2"/>
    <w:rsid w:val="00B643F2"/>
    <w:rsid w:val="00B652B0"/>
    <w:rsid w:val="00B66705"/>
    <w:rsid w:val="00B66A1C"/>
    <w:rsid w:val="00B66AC9"/>
    <w:rsid w:val="00B672B1"/>
    <w:rsid w:val="00B6736B"/>
    <w:rsid w:val="00B679E8"/>
    <w:rsid w:val="00B70445"/>
    <w:rsid w:val="00B713D5"/>
    <w:rsid w:val="00B726CD"/>
    <w:rsid w:val="00B72E20"/>
    <w:rsid w:val="00B73073"/>
    <w:rsid w:val="00B73665"/>
    <w:rsid w:val="00B743C5"/>
    <w:rsid w:val="00B74CBC"/>
    <w:rsid w:val="00B74D28"/>
    <w:rsid w:val="00B7530A"/>
    <w:rsid w:val="00B75DCD"/>
    <w:rsid w:val="00B80752"/>
    <w:rsid w:val="00B8111B"/>
    <w:rsid w:val="00B827AC"/>
    <w:rsid w:val="00B8286E"/>
    <w:rsid w:val="00B83660"/>
    <w:rsid w:val="00B84329"/>
    <w:rsid w:val="00B844A9"/>
    <w:rsid w:val="00B850DB"/>
    <w:rsid w:val="00B855AC"/>
    <w:rsid w:val="00B86C70"/>
    <w:rsid w:val="00B878E9"/>
    <w:rsid w:val="00B905FD"/>
    <w:rsid w:val="00B91736"/>
    <w:rsid w:val="00B91DF5"/>
    <w:rsid w:val="00B91E66"/>
    <w:rsid w:val="00B936A4"/>
    <w:rsid w:val="00B94525"/>
    <w:rsid w:val="00B94714"/>
    <w:rsid w:val="00B96C57"/>
    <w:rsid w:val="00B96EA4"/>
    <w:rsid w:val="00B97187"/>
    <w:rsid w:val="00B97B21"/>
    <w:rsid w:val="00BA0461"/>
    <w:rsid w:val="00BA35ED"/>
    <w:rsid w:val="00BA36A2"/>
    <w:rsid w:val="00BA381B"/>
    <w:rsid w:val="00BA4A5F"/>
    <w:rsid w:val="00BA4DD9"/>
    <w:rsid w:val="00BA4DF4"/>
    <w:rsid w:val="00BA52F9"/>
    <w:rsid w:val="00BA5421"/>
    <w:rsid w:val="00BA65F9"/>
    <w:rsid w:val="00BA6617"/>
    <w:rsid w:val="00BA6BCE"/>
    <w:rsid w:val="00BA70E2"/>
    <w:rsid w:val="00BA72B5"/>
    <w:rsid w:val="00BA7C5D"/>
    <w:rsid w:val="00BB06B5"/>
    <w:rsid w:val="00BB0F12"/>
    <w:rsid w:val="00BB2906"/>
    <w:rsid w:val="00BB37EF"/>
    <w:rsid w:val="00BB4F9F"/>
    <w:rsid w:val="00BB5695"/>
    <w:rsid w:val="00BB6D34"/>
    <w:rsid w:val="00BB7D3A"/>
    <w:rsid w:val="00BC0730"/>
    <w:rsid w:val="00BC25CF"/>
    <w:rsid w:val="00BC27FE"/>
    <w:rsid w:val="00BC2D02"/>
    <w:rsid w:val="00BC4B4B"/>
    <w:rsid w:val="00BC5557"/>
    <w:rsid w:val="00BC582D"/>
    <w:rsid w:val="00BC5CF5"/>
    <w:rsid w:val="00BC6BD6"/>
    <w:rsid w:val="00BC73E2"/>
    <w:rsid w:val="00BD0C76"/>
    <w:rsid w:val="00BD24E6"/>
    <w:rsid w:val="00BD2B65"/>
    <w:rsid w:val="00BD2D39"/>
    <w:rsid w:val="00BD30DB"/>
    <w:rsid w:val="00BD349D"/>
    <w:rsid w:val="00BD5807"/>
    <w:rsid w:val="00BD640B"/>
    <w:rsid w:val="00BD64CF"/>
    <w:rsid w:val="00BD7751"/>
    <w:rsid w:val="00BD785D"/>
    <w:rsid w:val="00BD7A62"/>
    <w:rsid w:val="00BD7BA7"/>
    <w:rsid w:val="00BE0060"/>
    <w:rsid w:val="00BE0700"/>
    <w:rsid w:val="00BE0AD3"/>
    <w:rsid w:val="00BE0AE4"/>
    <w:rsid w:val="00BE0BDE"/>
    <w:rsid w:val="00BE0F2A"/>
    <w:rsid w:val="00BE22F3"/>
    <w:rsid w:val="00BE41C7"/>
    <w:rsid w:val="00BE5218"/>
    <w:rsid w:val="00BE52C0"/>
    <w:rsid w:val="00BE63F6"/>
    <w:rsid w:val="00BE6E52"/>
    <w:rsid w:val="00BE6F18"/>
    <w:rsid w:val="00BE71C4"/>
    <w:rsid w:val="00BE7350"/>
    <w:rsid w:val="00BE7513"/>
    <w:rsid w:val="00BF1440"/>
    <w:rsid w:val="00BF1C86"/>
    <w:rsid w:val="00BF296C"/>
    <w:rsid w:val="00BF2AE9"/>
    <w:rsid w:val="00BF4399"/>
    <w:rsid w:val="00BF71AA"/>
    <w:rsid w:val="00BF7F2C"/>
    <w:rsid w:val="00C00024"/>
    <w:rsid w:val="00C002B5"/>
    <w:rsid w:val="00C02B65"/>
    <w:rsid w:val="00C0425F"/>
    <w:rsid w:val="00C04570"/>
    <w:rsid w:val="00C06146"/>
    <w:rsid w:val="00C06541"/>
    <w:rsid w:val="00C06DC4"/>
    <w:rsid w:val="00C06E92"/>
    <w:rsid w:val="00C077CC"/>
    <w:rsid w:val="00C10284"/>
    <w:rsid w:val="00C115B4"/>
    <w:rsid w:val="00C127FA"/>
    <w:rsid w:val="00C12FC8"/>
    <w:rsid w:val="00C13363"/>
    <w:rsid w:val="00C143A2"/>
    <w:rsid w:val="00C148C4"/>
    <w:rsid w:val="00C15D86"/>
    <w:rsid w:val="00C16F96"/>
    <w:rsid w:val="00C209A3"/>
    <w:rsid w:val="00C2170C"/>
    <w:rsid w:val="00C22AFC"/>
    <w:rsid w:val="00C233FD"/>
    <w:rsid w:val="00C2774D"/>
    <w:rsid w:val="00C31543"/>
    <w:rsid w:val="00C3164D"/>
    <w:rsid w:val="00C31FA9"/>
    <w:rsid w:val="00C320AE"/>
    <w:rsid w:val="00C335DE"/>
    <w:rsid w:val="00C33857"/>
    <w:rsid w:val="00C33FC5"/>
    <w:rsid w:val="00C3514E"/>
    <w:rsid w:val="00C35F0A"/>
    <w:rsid w:val="00C35F15"/>
    <w:rsid w:val="00C3624A"/>
    <w:rsid w:val="00C36B4A"/>
    <w:rsid w:val="00C36DD3"/>
    <w:rsid w:val="00C37E26"/>
    <w:rsid w:val="00C408E9"/>
    <w:rsid w:val="00C41378"/>
    <w:rsid w:val="00C4254D"/>
    <w:rsid w:val="00C42CDD"/>
    <w:rsid w:val="00C437F0"/>
    <w:rsid w:val="00C439F1"/>
    <w:rsid w:val="00C442E8"/>
    <w:rsid w:val="00C44700"/>
    <w:rsid w:val="00C44C46"/>
    <w:rsid w:val="00C4631E"/>
    <w:rsid w:val="00C469DD"/>
    <w:rsid w:val="00C46DBA"/>
    <w:rsid w:val="00C472AD"/>
    <w:rsid w:val="00C5175D"/>
    <w:rsid w:val="00C51F09"/>
    <w:rsid w:val="00C52A68"/>
    <w:rsid w:val="00C53886"/>
    <w:rsid w:val="00C53C19"/>
    <w:rsid w:val="00C53E8B"/>
    <w:rsid w:val="00C5533A"/>
    <w:rsid w:val="00C55AAC"/>
    <w:rsid w:val="00C55D52"/>
    <w:rsid w:val="00C5628F"/>
    <w:rsid w:val="00C57141"/>
    <w:rsid w:val="00C5788F"/>
    <w:rsid w:val="00C57F1B"/>
    <w:rsid w:val="00C602DB"/>
    <w:rsid w:val="00C60397"/>
    <w:rsid w:val="00C6109D"/>
    <w:rsid w:val="00C61425"/>
    <w:rsid w:val="00C618A7"/>
    <w:rsid w:val="00C622A6"/>
    <w:rsid w:val="00C627E1"/>
    <w:rsid w:val="00C63171"/>
    <w:rsid w:val="00C63702"/>
    <w:rsid w:val="00C64AE7"/>
    <w:rsid w:val="00C651B9"/>
    <w:rsid w:val="00C6538B"/>
    <w:rsid w:val="00C66133"/>
    <w:rsid w:val="00C664F6"/>
    <w:rsid w:val="00C667F5"/>
    <w:rsid w:val="00C70391"/>
    <w:rsid w:val="00C709EA"/>
    <w:rsid w:val="00C70B92"/>
    <w:rsid w:val="00C7102B"/>
    <w:rsid w:val="00C726DC"/>
    <w:rsid w:val="00C72851"/>
    <w:rsid w:val="00C72CC6"/>
    <w:rsid w:val="00C743AA"/>
    <w:rsid w:val="00C7477D"/>
    <w:rsid w:val="00C7568E"/>
    <w:rsid w:val="00C75731"/>
    <w:rsid w:val="00C7596B"/>
    <w:rsid w:val="00C75D87"/>
    <w:rsid w:val="00C768B6"/>
    <w:rsid w:val="00C7696D"/>
    <w:rsid w:val="00C76A67"/>
    <w:rsid w:val="00C76B4B"/>
    <w:rsid w:val="00C7764F"/>
    <w:rsid w:val="00C805C0"/>
    <w:rsid w:val="00C80931"/>
    <w:rsid w:val="00C82136"/>
    <w:rsid w:val="00C831C3"/>
    <w:rsid w:val="00C83E95"/>
    <w:rsid w:val="00C84451"/>
    <w:rsid w:val="00C847B5"/>
    <w:rsid w:val="00C85033"/>
    <w:rsid w:val="00C85057"/>
    <w:rsid w:val="00C8692E"/>
    <w:rsid w:val="00C86C25"/>
    <w:rsid w:val="00C87AF0"/>
    <w:rsid w:val="00C87D94"/>
    <w:rsid w:val="00C87F89"/>
    <w:rsid w:val="00C9023B"/>
    <w:rsid w:val="00C9175F"/>
    <w:rsid w:val="00C91879"/>
    <w:rsid w:val="00C91EC7"/>
    <w:rsid w:val="00C924D9"/>
    <w:rsid w:val="00C92676"/>
    <w:rsid w:val="00C93F92"/>
    <w:rsid w:val="00C95784"/>
    <w:rsid w:val="00C962E4"/>
    <w:rsid w:val="00C96E75"/>
    <w:rsid w:val="00CA05DE"/>
    <w:rsid w:val="00CA0FD8"/>
    <w:rsid w:val="00CA21F9"/>
    <w:rsid w:val="00CA432A"/>
    <w:rsid w:val="00CA446F"/>
    <w:rsid w:val="00CA558F"/>
    <w:rsid w:val="00CA582E"/>
    <w:rsid w:val="00CA59ED"/>
    <w:rsid w:val="00CA5C66"/>
    <w:rsid w:val="00CA69EA"/>
    <w:rsid w:val="00CA6A09"/>
    <w:rsid w:val="00CA761A"/>
    <w:rsid w:val="00CA7A14"/>
    <w:rsid w:val="00CA7E12"/>
    <w:rsid w:val="00CB083F"/>
    <w:rsid w:val="00CB0D68"/>
    <w:rsid w:val="00CB12CC"/>
    <w:rsid w:val="00CB1AF9"/>
    <w:rsid w:val="00CB1E18"/>
    <w:rsid w:val="00CB2AD9"/>
    <w:rsid w:val="00CB2FCB"/>
    <w:rsid w:val="00CB3495"/>
    <w:rsid w:val="00CB3A13"/>
    <w:rsid w:val="00CB3C52"/>
    <w:rsid w:val="00CB4067"/>
    <w:rsid w:val="00CB4118"/>
    <w:rsid w:val="00CB470D"/>
    <w:rsid w:val="00CB4B64"/>
    <w:rsid w:val="00CB5D5A"/>
    <w:rsid w:val="00CB7044"/>
    <w:rsid w:val="00CB7069"/>
    <w:rsid w:val="00CB7172"/>
    <w:rsid w:val="00CB755C"/>
    <w:rsid w:val="00CC029E"/>
    <w:rsid w:val="00CC0586"/>
    <w:rsid w:val="00CC05DE"/>
    <w:rsid w:val="00CC0749"/>
    <w:rsid w:val="00CC1966"/>
    <w:rsid w:val="00CC2071"/>
    <w:rsid w:val="00CC2BEF"/>
    <w:rsid w:val="00CC30B3"/>
    <w:rsid w:val="00CC496E"/>
    <w:rsid w:val="00CC4D18"/>
    <w:rsid w:val="00CC5A0A"/>
    <w:rsid w:val="00CC68AB"/>
    <w:rsid w:val="00CC6C80"/>
    <w:rsid w:val="00CC764D"/>
    <w:rsid w:val="00CD0B1A"/>
    <w:rsid w:val="00CD1DD5"/>
    <w:rsid w:val="00CD1EA2"/>
    <w:rsid w:val="00CD23A6"/>
    <w:rsid w:val="00CD334E"/>
    <w:rsid w:val="00CD499D"/>
    <w:rsid w:val="00CD543E"/>
    <w:rsid w:val="00CD54F1"/>
    <w:rsid w:val="00CD5A6B"/>
    <w:rsid w:val="00CD646A"/>
    <w:rsid w:val="00CD7635"/>
    <w:rsid w:val="00CE1136"/>
    <w:rsid w:val="00CE2B13"/>
    <w:rsid w:val="00CE46B8"/>
    <w:rsid w:val="00CE4B7D"/>
    <w:rsid w:val="00CE5EAE"/>
    <w:rsid w:val="00CE5FFC"/>
    <w:rsid w:val="00CE6642"/>
    <w:rsid w:val="00CE66AD"/>
    <w:rsid w:val="00CE731B"/>
    <w:rsid w:val="00CF000A"/>
    <w:rsid w:val="00CF0E00"/>
    <w:rsid w:val="00CF1995"/>
    <w:rsid w:val="00CF2D51"/>
    <w:rsid w:val="00CF5108"/>
    <w:rsid w:val="00CF5B78"/>
    <w:rsid w:val="00CF6F09"/>
    <w:rsid w:val="00CF7485"/>
    <w:rsid w:val="00CF7FA0"/>
    <w:rsid w:val="00D00C38"/>
    <w:rsid w:val="00D00FBF"/>
    <w:rsid w:val="00D010A0"/>
    <w:rsid w:val="00D0171A"/>
    <w:rsid w:val="00D01A9C"/>
    <w:rsid w:val="00D03870"/>
    <w:rsid w:val="00D03ABE"/>
    <w:rsid w:val="00D046E5"/>
    <w:rsid w:val="00D04909"/>
    <w:rsid w:val="00D05184"/>
    <w:rsid w:val="00D0643D"/>
    <w:rsid w:val="00D0767E"/>
    <w:rsid w:val="00D07B5C"/>
    <w:rsid w:val="00D105E0"/>
    <w:rsid w:val="00D1060B"/>
    <w:rsid w:val="00D107D1"/>
    <w:rsid w:val="00D10EB4"/>
    <w:rsid w:val="00D115C5"/>
    <w:rsid w:val="00D11F78"/>
    <w:rsid w:val="00D12872"/>
    <w:rsid w:val="00D13409"/>
    <w:rsid w:val="00D147E7"/>
    <w:rsid w:val="00D15C96"/>
    <w:rsid w:val="00D16BE4"/>
    <w:rsid w:val="00D16DA0"/>
    <w:rsid w:val="00D16F82"/>
    <w:rsid w:val="00D17487"/>
    <w:rsid w:val="00D179D2"/>
    <w:rsid w:val="00D216D2"/>
    <w:rsid w:val="00D21A93"/>
    <w:rsid w:val="00D2408C"/>
    <w:rsid w:val="00D24113"/>
    <w:rsid w:val="00D2429B"/>
    <w:rsid w:val="00D2633D"/>
    <w:rsid w:val="00D26916"/>
    <w:rsid w:val="00D2763B"/>
    <w:rsid w:val="00D303CE"/>
    <w:rsid w:val="00D30436"/>
    <w:rsid w:val="00D3351B"/>
    <w:rsid w:val="00D34B1A"/>
    <w:rsid w:val="00D35BD3"/>
    <w:rsid w:val="00D35DA5"/>
    <w:rsid w:val="00D35EB8"/>
    <w:rsid w:val="00D36D60"/>
    <w:rsid w:val="00D36F9F"/>
    <w:rsid w:val="00D371F1"/>
    <w:rsid w:val="00D3722E"/>
    <w:rsid w:val="00D37ABF"/>
    <w:rsid w:val="00D41AE3"/>
    <w:rsid w:val="00D41E13"/>
    <w:rsid w:val="00D43064"/>
    <w:rsid w:val="00D43E87"/>
    <w:rsid w:val="00D44277"/>
    <w:rsid w:val="00D459AB"/>
    <w:rsid w:val="00D45AFD"/>
    <w:rsid w:val="00D45C4A"/>
    <w:rsid w:val="00D46EA2"/>
    <w:rsid w:val="00D47796"/>
    <w:rsid w:val="00D50A61"/>
    <w:rsid w:val="00D51090"/>
    <w:rsid w:val="00D521AD"/>
    <w:rsid w:val="00D52E3C"/>
    <w:rsid w:val="00D53866"/>
    <w:rsid w:val="00D5414F"/>
    <w:rsid w:val="00D5534F"/>
    <w:rsid w:val="00D55A03"/>
    <w:rsid w:val="00D56942"/>
    <w:rsid w:val="00D60489"/>
    <w:rsid w:val="00D604A8"/>
    <w:rsid w:val="00D60E7B"/>
    <w:rsid w:val="00D6280C"/>
    <w:rsid w:val="00D6288E"/>
    <w:rsid w:val="00D632F6"/>
    <w:rsid w:val="00D63430"/>
    <w:rsid w:val="00D63FCE"/>
    <w:rsid w:val="00D64CD8"/>
    <w:rsid w:val="00D66890"/>
    <w:rsid w:val="00D67EAC"/>
    <w:rsid w:val="00D7137A"/>
    <w:rsid w:val="00D71C9B"/>
    <w:rsid w:val="00D71CF4"/>
    <w:rsid w:val="00D72FF0"/>
    <w:rsid w:val="00D744D4"/>
    <w:rsid w:val="00D74A52"/>
    <w:rsid w:val="00D74E5C"/>
    <w:rsid w:val="00D75210"/>
    <w:rsid w:val="00D753B4"/>
    <w:rsid w:val="00D75B93"/>
    <w:rsid w:val="00D80920"/>
    <w:rsid w:val="00D810A9"/>
    <w:rsid w:val="00D813F3"/>
    <w:rsid w:val="00D81791"/>
    <w:rsid w:val="00D83330"/>
    <w:rsid w:val="00D846E5"/>
    <w:rsid w:val="00D84C1E"/>
    <w:rsid w:val="00D85A9A"/>
    <w:rsid w:val="00D85BD1"/>
    <w:rsid w:val="00D8746C"/>
    <w:rsid w:val="00D8778D"/>
    <w:rsid w:val="00D877E2"/>
    <w:rsid w:val="00D87A81"/>
    <w:rsid w:val="00D87F6C"/>
    <w:rsid w:val="00D9140F"/>
    <w:rsid w:val="00D91674"/>
    <w:rsid w:val="00D91BA1"/>
    <w:rsid w:val="00D9359A"/>
    <w:rsid w:val="00D937B2"/>
    <w:rsid w:val="00D93A53"/>
    <w:rsid w:val="00D9424C"/>
    <w:rsid w:val="00D96047"/>
    <w:rsid w:val="00D965CF"/>
    <w:rsid w:val="00D9730B"/>
    <w:rsid w:val="00DA0E13"/>
    <w:rsid w:val="00DA109B"/>
    <w:rsid w:val="00DA1983"/>
    <w:rsid w:val="00DA1FC0"/>
    <w:rsid w:val="00DA2A8B"/>
    <w:rsid w:val="00DA3160"/>
    <w:rsid w:val="00DA3AA9"/>
    <w:rsid w:val="00DA3B41"/>
    <w:rsid w:val="00DA3B68"/>
    <w:rsid w:val="00DA3F2A"/>
    <w:rsid w:val="00DA4177"/>
    <w:rsid w:val="00DA4785"/>
    <w:rsid w:val="00DA489A"/>
    <w:rsid w:val="00DA4A33"/>
    <w:rsid w:val="00DA4C01"/>
    <w:rsid w:val="00DA512D"/>
    <w:rsid w:val="00DA51EC"/>
    <w:rsid w:val="00DA6D64"/>
    <w:rsid w:val="00DA6F30"/>
    <w:rsid w:val="00DB0111"/>
    <w:rsid w:val="00DB0F10"/>
    <w:rsid w:val="00DB122C"/>
    <w:rsid w:val="00DB3249"/>
    <w:rsid w:val="00DB34E1"/>
    <w:rsid w:val="00DB3977"/>
    <w:rsid w:val="00DB3CB6"/>
    <w:rsid w:val="00DB4385"/>
    <w:rsid w:val="00DB6140"/>
    <w:rsid w:val="00DB626A"/>
    <w:rsid w:val="00DB633B"/>
    <w:rsid w:val="00DB7E4D"/>
    <w:rsid w:val="00DB7E96"/>
    <w:rsid w:val="00DC0455"/>
    <w:rsid w:val="00DC0ED7"/>
    <w:rsid w:val="00DC10DB"/>
    <w:rsid w:val="00DC1128"/>
    <w:rsid w:val="00DC1EB2"/>
    <w:rsid w:val="00DC3139"/>
    <w:rsid w:val="00DC3B24"/>
    <w:rsid w:val="00DC4367"/>
    <w:rsid w:val="00DC463F"/>
    <w:rsid w:val="00DC57D4"/>
    <w:rsid w:val="00DC5CE5"/>
    <w:rsid w:val="00DC5D5B"/>
    <w:rsid w:val="00DC6A91"/>
    <w:rsid w:val="00DC6D2D"/>
    <w:rsid w:val="00DC7909"/>
    <w:rsid w:val="00DC7FBE"/>
    <w:rsid w:val="00DD0197"/>
    <w:rsid w:val="00DD0FDD"/>
    <w:rsid w:val="00DD143F"/>
    <w:rsid w:val="00DD1C00"/>
    <w:rsid w:val="00DD2277"/>
    <w:rsid w:val="00DD344B"/>
    <w:rsid w:val="00DD6756"/>
    <w:rsid w:val="00DD70F0"/>
    <w:rsid w:val="00DE19B9"/>
    <w:rsid w:val="00DE34E3"/>
    <w:rsid w:val="00DE36E5"/>
    <w:rsid w:val="00DE478E"/>
    <w:rsid w:val="00DE4C2A"/>
    <w:rsid w:val="00DE4D8E"/>
    <w:rsid w:val="00DE5689"/>
    <w:rsid w:val="00DE5C71"/>
    <w:rsid w:val="00DE5EC8"/>
    <w:rsid w:val="00DF0AED"/>
    <w:rsid w:val="00DF0E4D"/>
    <w:rsid w:val="00DF10BD"/>
    <w:rsid w:val="00DF3366"/>
    <w:rsid w:val="00DF3780"/>
    <w:rsid w:val="00DF4017"/>
    <w:rsid w:val="00DF55D3"/>
    <w:rsid w:val="00DF5E80"/>
    <w:rsid w:val="00DF6211"/>
    <w:rsid w:val="00DF79CD"/>
    <w:rsid w:val="00DF7F34"/>
    <w:rsid w:val="00DF7F65"/>
    <w:rsid w:val="00E000CB"/>
    <w:rsid w:val="00E00AE4"/>
    <w:rsid w:val="00E01248"/>
    <w:rsid w:val="00E017FB"/>
    <w:rsid w:val="00E02786"/>
    <w:rsid w:val="00E03806"/>
    <w:rsid w:val="00E03A75"/>
    <w:rsid w:val="00E048E4"/>
    <w:rsid w:val="00E0638C"/>
    <w:rsid w:val="00E07588"/>
    <w:rsid w:val="00E110F2"/>
    <w:rsid w:val="00E125D5"/>
    <w:rsid w:val="00E12BC9"/>
    <w:rsid w:val="00E1326B"/>
    <w:rsid w:val="00E1342E"/>
    <w:rsid w:val="00E15F06"/>
    <w:rsid w:val="00E15FA9"/>
    <w:rsid w:val="00E1650D"/>
    <w:rsid w:val="00E1670E"/>
    <w:rsid w:val="00E17839"/>
    <w:rsid w:val="00E20A65"/>
    <w:rsid w:val="00E20DA3"/>
    <w:rsid w:val="00E21929"/>
    <w:rsid w:val="00E22BE5"/>
    <w:rsid w:val="00E23039"/>
    <w:rsid w:val="00E237F1"/>
    <w:rsid w:val="00E23899"/>
    <w:rsid w:val="00E249C8"/>
    <w:rsid w:val="00E25241"/>
    <w:rsid w:val="00E25250"/>
    <w:rsid w:val="00E25B7D"/>
    <w:rsid w:val="00E25C0B"/>
    <w:rsid w:val="00E309BB"/>
    <w:rsid w:val="00E30E5E"/>
    <w:rsid w:val="00E3276C"/>
    <w:rsid w:val="00E32C04"/>
    <w:rsid w:val="00E334B0"/>
    <w:rsid w:val="00E33D7C"/>
    <w:rsid w:val="00E34073"/>
    <w:rsid w:val="00E341D7"/>
    <w:rsid w:val="00E34923"/>
    <w:rsid w:val="00E3496D"/>
    <w:rsid w:val="00E35426"/>
    <w:rsid w:val="00E35DE8"/>
    <w:rsid w:val="00E36934"/>
    <w:rsid w:val="00E37E5B"/>
    <w:rsid w:val="00E402F4"/>
    <w:rsid w:val="00E41168"/>
    <w:rsid w:val="00E42E6E"/>
    <w:rsid w:val="00E43B9C"/>
    <w:rsid w:val="00E44FAA"/>
    <w:rsid w:val="00E46308"/>
    <w:rsid w:val="00E467E3"/>
    <w:rsid w:val="00E46B49"/>
    <w:rsid w:val="00E47D2B"/>
    <w:rsid w:val="00E5009F"/>
    <w:rsid w:val="00E50346"/>
    <w:rsid w:val="00E510E5"/>
    <w:rsid w:val="00E53A1D"/>
    <w:rsid w:val="00E545E0"/>
    <w:rsid w:val="00E55254"/>
    <w:rsid w:val="00E56164"/>
    <w:rsid w:val="00E56264"/>
    <w:rsid w:val="00E562A0"/>
    <w:rsid w:val="00E56F42"/>
    <w:rsid w:val="00E60D94"/>
    <w:rsid w:val="00E6491E"/>
    <w:rsid w:val="00E6509A"/>
    <w:rsid w:val="00E6566F"/>
    <w:rsid w:val="00E65B70"/>
    <w:rsid w:val="00E6671A"/>
    <w:rsid w:val="00E66CD7"/>
    <w:rsid w:val="00E66E2B"/>
    <w:rsid w:val="00E67596"/>
    <w:rsid w:val="00E6771A"/>
    <w:rsid w:val="00E67F6E"/>
    <w:rsid w:val="00E67FDB"/>
    <w:rsid w:val="00E70A88"/>
    <w:rsid w:val="00E70E9F"/>
    <w:rsid w:val="00E7129E"/>
    <w:rsid w:val="00E71384"/>
    <w:rsid w:val="00E7218F"/>
    <w:rsid w:val="00E732C9"/>
    <w:rsid w:val="00E733A8"/>
    <w:rsid w:val="00E73519"/>
    <w:rsid w:val="00E74D39"/>
    <w:rsid w:val="00E75E12"/>
    <w:rsid w:val="00E76F4E"/>
    <w:rsid w:val="00E77A4E"/>
    <w:rsid w:val="00E81678"/>
    <w:rsid w:val="00E8251F"/>
    <w:rsid w:val="00E83093"/>
    <w:rsid w:val="00E83922"/>
    <w:rsid w:val="00E83B9F"/>
    <w:rsid w:val="00E83C3F"/>
    <w:rsid w:val="00E849B3"/>
    <w:rsid w:val="00E85FFE"/>
    <w:rsid w:val="00E8753A"/>
    <w:rsid w:val="00E90DA0"/>
    <w:rsid w:val="00E912AF"/>
    <w:rsid w:val="00E919B7"/>
    <w:rsid w:val="00E93DAD"/>
    <w:rsid w:val="00E93FF3"/>
    <w:rsid w:val="00E9420E"/>
    <w:rsid w:val="00E94853"/>
    <w:rsid w:val="00E948E5"/>
    <w:rsid w:val="00E962F0"/>
    <w:rsid w:val="00E97164"/>
    <w:rsid w:val="00E9736C"/>
    <w:rsid w:val="00E9763A"/>
    <w:rsid w:val="00E9763C"/>
    <w:rsid w:val="00E978E8"/>
    <w:rsid w:val="00E97FDD"/>
    <w:rsid w:val="00EA02AB"/>
    <w:rsid w:val="00EA08FC"/>
    <w:rsid w:val="00EA0E68"/>
    <w:rsid w:val="00EA0F87"/>
    <w:rsid w:val="00EA16EF"/>
    <w:rsid w:val="00EA2344"/>
    <w:rsid w:val="00EA2AFB"/>
    <w:rsid w:val="00EA38DF"/>
    <w:rsid w:val="00EA4345"/>
    <w:rsid w:val="00EA4886"/>
    <w:rsid w:val="00EA4BCD"/>
    <w:rsid w:val="00EA4CAD"/>
    <w:rsid w:val="00EA4EED"/>
    <w:rsid w:val="00EA5CE3"/>
    <w:rsid w:val="00EA5F94"/>
    <w:rsid w:val="00EA5F95"/>
    <w:rsid w:val="00EA61CB"/>
    <w:rsid w:val="00EA6DDF"/>
    <w:rsid w:val="00EB0045"/>
    <w:rsid w:val="00EB01B2"/>
    <w:rsid w:val="00EB0802"/>
    <w:rsid w:val="00EB1179"/>
    <w:rsid w:val="00EB15A8"/>
    <w:rsid w:val="00EB16DA"/>
    <w:rsid w:val="00EB1801"/>
    <w:rsid w:val="00EB1C08"/>
    <w:rsid w:val="00EB1D0E"/>
    <w:rsid w:val="00EB2822"/>
    <w:rsid w:val="00EB4216"/>
    <w:rsid w:val="00EB71F3"/>
    <w:rsid w:val="00EB7702"/>
    <w:rsid w:val="00EC2167"/>
    <w:rsid w:val="00EC2453"/>
    <w:rsid w:val="00EC2D28"/>
    <w:rsid w:val="00EC2D55"/>
    <w:rsid w:val="00EC34ED"/>
    <w:rsid w:val="00EC497F"/>
    <w:rsid w:val="00EC4B8D"/>
    <w:rsid w:val="00EC5407"/>
    <w:rsid w:val="00EC5AA4"/>
    <w:rsid w:val="00EC67A8"/>
    <w:rsid w:val="00EC7777"/>
    <w:rsid w:val="00ED11EC"/>
    <w:rsid w:val="00ED12E3"/>
    <w:rsid w:val="00ED3193"/>
    <w:rsid w:val="00ED32A7"/>
    <w:rsid w:val="00ED4276"/>
    <w:rsid w:val="00ED4776"/>
    <w:rsid w:val="00ED47AC"/>
    <w:rsid w:val="00ED60B0"/>
    <w:rsid w:val="00ED6595"/>
    <w:rsid w:val="00ED6B32"/>
    <w:rsid w:val="00ED72DC"/>
    <w:rsid w:val="00ED7A42"/>
    <w:rsid w:val="00EE02FD"/>
    <w:rsid w:val="00EE15FA"/>
    <w:rsid w:val="00EE36F7"/>
    <w:rsid w:val="00EE3F57"/>
    <w:rsid w:val="00EE51A0"/>
    <w:rsid w:val="00EE54D5"/>
    <w:rsid w:val="00EE5F05"/>
    <w:rsid w:val="00EE6018"/>
    <w:rsid w:val="00EE7904"/>
    <w:rsid w:val="00EF022F"/>
    <w:rsid w:val="00EF0B42"/>
    <w:rsid w:val="00EF0FBF"/>
    <w:rsid w:val="00EF18A5"/>
    <w:rsid w:val="00EF2AA3"/>
    <w:rsid w:val="00EF3A9D"/>
    <w:rsid w:val="00EF3D38"/>
    <w:rsid w:val="00EF4479"/>
    <w:rsid w:val="00EF4CB2"/>
    <w:rsid w:val="00EF5916"/>
    <w:rsid w:val="00EF5AB2"/>
    <w:rsid w:val="00EF6173"/>
    <w:rsid w:val="00EF6523"/>
    <w:rsid w:val="00EF711A"/>
    <w:rsid w:val="00EF7E9C"/>
    <w:rsid w:val="00F0038A"/>
    <w:rsid w:val="00F00ACF"/>
    <w:rsid w:val="00F00B2E"/>
    <w:rsid w:val="00F0273C"/>
    <w:rsid w:val="00F0281E"/>
    <w:rsid w:val="00F03558"/>
    <w:rsid w:val="00F03DFC"/>
    <w:rsid w:val="00F03ED9"/>
    <w:rsid w:val="00F04E38"/>
    <w:rsid w:val="00F0503C"/>
    <w:rsid w:val="00F05A16"/>
    <w:rsid w:val="00F05C52"/>
    <w:rsid w:val="00F076BF"/>
    <w:rsid w:val="00F101DF"/>
    <w:rsid w:val="00F10F3D"/>
    <w:rsid w:val="00F1315C"/>
    <w:rsid w:val="00F131FC"/>
    <w:rsid w:val="00F13BF8"/>
    <w:rsid w:val="00F14C41"/>
    <w:rsid w:val="00F15FC9"/>
    <w:rsid w:val="00F160FD"/>
    <w:rsid w:val="00F16EA0"/>
    <w:rsid w:val="00F172E6"/>
    <w:rsid w:val="00F20420"/>
    <w:rsid w:val="00F20A17"/>
    <w:rsid w:val="00F20D0D"/>
    <w:rsid w:val="00F21B51"/>
    <w:rsid w:val="00F21DCB"/>
    <w:rsid w:val="00F220B4"/>
    <w:rsid w:val="00F22128"/>
    <w:rsid w:val="00F2294A"/>
    <w:rsid w:val="00F247D5"/>
    <w:rsid w:val="00F25A7B"/>
    <w:rsid w:val="00F26115"/>
    <w:rsid w:val="00F26660"/>
    <w:rsid w:val="00F27825"/>
    <w:rsid w:val="00F27FC6"/>
    <w:rsid w:val="00F302F1"/>
    <w:rsid w:val="00F306AB"/>
    <w:rsid w:val="00F30E12"/>
    <w:rsid w:val="00F33C66"/>
    <w:rsid w:val="00F33D91"/>
    <w:rsid w:val="00F34611"/>
    <w:rsid w:val="00F346EC"/>
    <w:rsid w:val="00F35274"/>
    <w:rsid w:val="00F35B5F"/>
    <w:rsid w:val="00F36332"/>
    <w:rsid w:val="00F36740"/>
    <w:rsid w:val="00F36F61"/>
    <w:rsid w:val="00F376E4"/>
    <w:rsid w:val="00F3773F"/>
    <w:rsid w:val="00F4148A"/>
    <w:rsid w:val="00F41A20"/>
    <w:rsid w:val="00F43539"/>
    <w:rsid w:val="00F439EA"/>
    <w:rsid w:val="00F43BD6"/>
    <w:rsid w:val="00F445DD"/>
    <w:rsid w:val="00F44761"/>
    <w:rsid w:val="00F44B58"/>
    <w:rsid w:val="00F44F78"/>
    <w:rsid w:val="00F45561"/>
    <w:rsid w:val="00F4577B"/>
    <w:rsid w:val="00F4625A"/>
    <w:rsid w:val="00F47737"/>
    <w:rsid w:val="00F47D11"/>
    <w:rsid w:val="00F47FF0"/>
    <w:rsid w:val="00F50443"/>
    <w:rsid w:val="00F50C62"/>
    <w:rsid w:val="00F50E51"/>
    <w:rsid w:val="00F51156"/>
    <w:rsid w:val="00F52DE9"/>
    <w:rsid w:val="00F534C0"/>
    <w:rsid w:val="00F5381B"/>
    <w:rsid w:val="00F540FF"/>
    <w:rsid w:val="00F542BA"/>
    <w:rsid w:val="00F554C5"/>
    <w:rsid w:val="00F571EF"/>
    <w:rsid w:val="00F577AB"/>
    <w:rsid w:val="00F6081C"/>
    <w:rsid w:val="00F60A46"/>
    <w:rsid w:val="00F6120B"/>
    <w:rsid w:val="00F61CBD"/>
    <w:rsid w:val="00F61E93"/>
    <w:rsid w:val="00F61F1D"/>
    <w:rsid w:val="00F62DB4"/>
    <w:rsid w:val="00F62DD5"/>
    <w:rsid w:val="00F633AD"/>
    <w:rsid w:val="00F65362"/>
    <w:rsid w:val="00F66A88"/>
    <w:rsid w:val="00F672DB"/>
    <w:rsid w:val="00F67305"/>
    <w:rsid w:val="00F67A4C"/>
    <w:rsid w:val="00F700D0"/>
    <w:rsid w:val="00F70521"/>
    <w:rsid w:val="00F706A5"/>
    <w:rsid w:val="00F70D4D"/>
    <w:rsid w:val="00F717D6"/>
    <w:rsid w:val="00F71A4A"/>
    <w:rsid w:val="00F72345"/>
    <w:rsid w:val="00F72B2F"/>
    <w:rsid w:val="00F72D87"/>
    <w:rsid w:val="00F74E41"/>
    <w:rsid w:val="00F7525A"/>
    <w:rsid w:val="00F7691E"/>
    <w:rsid w:val="00F76BB1"/>
    <w:rsid w:val="00F76F68"/>
    <w:rsid w:val="00F774F3"/>
    <w:rsid w:val="00F77646"/>
    <w:rsid w:val="00F8082E"/>
    <w:rsid w:val="00F82196"/>
    <w:rsid w:val="00F83DBE"/>
    <w:rsid w:val="00F85CD0"/>
    <w:rsid w:val="00F86877"/>
    <w:rsid w:val="00F87A1B"/>
    <w:rsid w:val="00F90A4F"/>
    <w:rsid w:val="00F91554"/>
    <w:rsid w:val="00F928E8"/>
    <w:rsid w:val="00F92E03"/>
    <w:rsid w:val="00F933AA"/>
    <w:rsid w:val="00F9470D"/>
    <w:rsid w:val="00F955EF"/>
    <w:rsid w:val="00F966A7"/>
    <w:rsid w:val="00FA04E7"/>
    <w:rsid w:val="00FA0DC1"/>
    <w:rsid w:val="00FA2CF6"/>
    <w:rsid w:val="00FA3868"/>
    <w:rsid w:val="00FA3A2E"/>
    <w:rsid w:val="00FA3B6F"/>
    <w:rsid w:val="00FA3D37"/>
    <w:rsid w:val="00FA45B1"/>
    <w:rsid w:val="00FA4A18"/>
    <w:rsid w:val="00FA4FAA"/>
    <w:rsid w:val="00FA50A0"/>
    <w:rsid w:val="00FA5B07"/>
    <w:rsid w:val="00FA6E9D"/>
    <w:rsid w:val="00FA779C"/>
    <w:rsid w:val="00FA7A17"/>
    <w:rsid w:val="00FA7BDF"/>
    <w:rsid w:val="00FB0775"/>
    <w:rsid w:val="00FB151D"/>
    <w:rsid w:val="00FB2413"/>
    <w:rsid w:val="00FB2AC1"/>
    <w:rsid w:val="00FB2EB9"/>
    <w:rsid w:val="00FB3453"/>
    <w:rsid w:val="00FB39C9"/>
    <w:rsid w:val="00FB5EE4"/>
    <w:rsid w:val="00FB61A8"/>
    <w:rsid w:val="00FB672B"/>
    <w:rsid w:val="00FB6993"/>
    <w:rsid w:val="00FB77D6"/>
    <w:rsid w:val="00FC06C1"/>
    <w:rsid w:val="00FC0C3C"/>
    <w:rsid w:val="00FC1126"/>
    <w:rsid w:val="00FC11E1"/>
    <w:rsid w:val="00FC122B"/>
    <w:rsid w:val="00FC2CAB"/>
    <w:rsid w:val="00FC4563"/>
    <w:rsid w:val="00FC55C3"/>
    <w:rsid w:val="00FC5B9E"/>
    <w:rsid w:val="00FC6E4E"/>
    <w:rsid w:val="00FD166D"/>
    <w:rsid w:val="00FD22ED"/>
    <w:rsid w:val="00FD3624"/>
    <w:rsid w:val="00FD39BA"/>
    <w:rsid w:val="00FD3A16"/>
    <w:rsid w:val="00FD48C2"/>
    <w:rsid w:val="00FD4EFD"/>
    <w:rsid w:val="00FD5FFC"/>
    <w:rsid w:val="00FD700B"/>
    <w:rsid w:val="00FD75EF"/>
    <w:rsid w:val="00FE0D17"/>
    <w:rsid w:val="00FE3012"/>
    <w:rsid w:val="00FE36DA"/>
    <w:rsid w:val="00FE4013"/>
    <w:rsid w:val="00FE4AC4"/>
    <w:rsid w:val="00FE533A"/>
    <w:rsid w:val="00FE53DF"/>
    <w:rsid w:val="00FE5DAA"/>
    <w:rsid w:val="00FE5FED"/>
    <w:rsid w:val="00FE667C"/>
    <w:rsid w:val="00FE69BA"/>
    <w:rsid w:val="00FE6EA1"/>
    <w:rsid w:val="00FE725F"/>
    <w:rsid w:val="00FE7EB6"/>
    <w:rsid w:val="00FF1238"/>
    <w:rsid w:val="00FF1364"/>
    <w:rsid w:val="00FF2C63"/>
    <w:rsid w:val="00FF3393"/>
    <w:rsid w:val="00FF43CF"/>
    <w:rsid w:val="00FF43D7"/>
    <w:rsid w:val="00FF4954"/>
    <w:rsid w:val="00FF6166"/>
    <w:rsid w:val="00FF617E"/>
    <w:rsid w:val="0373065E"/>
    <w:rsid w:val="09786B46"/>
    <w:rsid w:val="0BF16AB3"/>
    <w:rsid w:val="16825569"/>
    <w:rsid w:val="1D431A4C"/>
    <w:rsid w:val="1E1A09BA"/>
    <w:rsid w:val="1FC21ED8"/>
    <w:rsid w:val="207415E2"/>
    <w:rsid w:val="255F0F6E"/>
    <w:rsid w:val="2F513FD7"/>
    <w:rsid w:val="323B4684"/>
    <w:rsid w:val="527C5FB1"/>
    <w:rsid w:val="566408C5"/>
    <w:rsid w:val="58FF23D5"/>
    <w:rsid w:val="62CE6438"/>
    <w:rsid w:val="63195596"/>
    <w:rsid w:val="64CF7ABB"/>
    <w:rsid w:val="736F1AFD"/>
    <w:rsid w:val="791F2BD5"/>
    <w:rsid w:val="7AF35E9B"/>
    <w:rsid w:val="7E547518"/>
    <w:rsid w:val="7F58339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8850" fillcolor="white">
      <v:fill color="white"/>
    </o:shapedefaults>
    <o:shapelayout v:ext="edit">
      <o:idmap v:ext="edit" data="1,32"/>
      <o:rules v:ext="edit">
        <o:r id="V:Rule1" type="callout" idref="#自选图形 247"/>
        <o:r id="V:Rule125" type="connector" idref="#_x0000_s32913"/>
        <o:r id="V:Rule126" type="connector" idref="#_x0000_s33128"/>
        <o:r id="V:Rule127" type="connector" idref="#_x0000_s33308"/>
        <o:r id="V:Rule128" type="connector" idref="#_x0000_s33078"/>
        <o:r id="V:Rule129" type="connector" idref="#_x0000_s33069"/>
        <o:r id="V:Rule130" type="connector" idref="#_x0000_s33177"/>
        <o:r id="V:Rule131" type="connector" idref="#_x0000_s32921"/>
        <o:r id="V:Rule132" type="connector" idref="#_x0000_s32798"/>
        <o:r id="V:Rule133" type="connector" idref="#_x0000_s33181"/>
        <o:r id="V:Rule134" type="connector" idref="#_x0000_s33129"/>
        <o:r id="V:Rule135" type="connector" idref="#_x0000_s32821"/>
        <o:r id="V:Rule136" type="connector" idref="#_x0000_s33184"/>
        <o:r id="V:Rule137" type="connector" idref="#_x0000_s32916"/>
        <o:r id="V:Rule138" type="connector" idref="#_x0000_s32785"/>
        <o:r id="V:Rule139" type="connector" idref="#_x0000_s33306"/>
        <o:r id="V:Rule140" type="connector" idref="#_x0000_s33165"/>
        <o:r id="V:Rule141" type="connector" idref="#_x0000_s33263"/>
        <o:r id="V:Rule142" type="connector" idref="#_x0000_s33083"/>
        <o:r id="V:Rule143" type="connector" idref="#_x0000_s33270"/>
        <o:r id="V:Rule144" type="connector" idref="#_x0000_s33214"/>
        <o:r id="V:Rule145" type="connector" idref="#_x0000_s32918"/>
        <o:r id="V:Rule146" type="connector" idref="#_x0000_s32825"/>
        <o:r id="V:Rule147" type="connector" idref="#_x0000_s33089"/>
        <o:r id="V:Rule148" type="connector" idref="#_x0000_s33216"/>
        <o:r id="V:Rule149" type="connector" idref="#_x0000_s32892"/>
        <o:r id="V:Rule150" type="connector" idref="#_x0000_s33139"/>
        <o:r id="V:Rule151" type="connector" idref="#_x0000_s33155"/>
        <o:r id="V:Rule152" type="connector" idref="#_x0000_s33284"/>
        <o:r id="V:Rule153" type="connector" idref="#_x0000_s33132"/>
        <o:r id="V:Rule154" type="connector" idref="#_x0000_s32777"/>
        <o:r id="V:Rule155" type="connector" idref="#_x0000_s33253"/>
        <o:r id="V:Rule156" type="connector" idref="#_x0000_s33223"/>
        <o:r id="V:Rule157" type="connector" idref="#_x0000_s33149"/>
        <o:r id="V:Rule158" type="connector" idref="#_x0000_s33310"/>
        <o:r id="V:Rule159" type="connector" idref="#_x0000_s33244"/>
        <o:r id="V:Rule160" type="connector" idref="#_x0000_s33079"/>
        <o:r id="V:Rule161" type="connector" idref="#_x0000_s33226"/>
        <o:r id="V:Rule162" type="connector" idref="#_x0000_s33117"/>
        <o:r id="V:Rule163" type="connector" idref="#_x0000_s32796"/>
        <o:r id="V:Rule164" type="connector" idref="#_x0000_s33193"/>
        <o:r id="V:Rule165" type="connector" idref="#_x0000_s33243"/>
        <o:r id="V:Rule166" type="connector" idref="#_x0000_s32914"/>
        <o:r id="V:Rule167" type="connector" idref="#_x0000_s33093"/>
        <o:r id="V:Rule168" type="connector" idref="#_x0000_s32819"/>
        <o:r id="V:Rule169" type="connector" idref="#_x0000_s32783"/>
        <o:r id="V:Rule170" type="connector" idref="#_x0000_s33261"/>
        <o:r id="V:Rule171" type="connector" idref="#_x0000_s33126"/>
        <o:r id="V:Rule172" type="connector" idref="#_x0000_s33169"/>
        <o:r id="V:Rule173" type="connector" idref="#_x0000_s33153"/>
        <o:r id="V:Rule174" type="connector" idref="#_x0000_s32920"/>
        <o:r id="V:Rule175" type="connector" idref="#_x0000_s33111"/>
        <o:r id="V:Rule176" type="connector" idref="#_x0000_s33123"/>
        <o:r id="V:Rule177" type="connector" idref="#_x0000_s33194"/>
        <o:r id="V:Rule178" type="connector" idref="#_x0000_s32932"/>
        <o:r id="V:Rule179" type="connector" idref="#_x0000_s32896"/>
        <o:r id="V:Rule180" type="connector" idref="#_x0000_s32802"/>
        <o:r id="V:Rule181" type="connector" idref="#_x0000_s32903"/>
        <o:r id="V:Rule182" type="connector" idref="#_x0000_s33191"/>
        <o:r id="V:Rule183" type="connector" idref="#_x0000_s33237"/>
        <o:r id="V:Rule184" type="connector" idref="#_x0000_s33200"/>
        <o:r id="V:Rule185" type="connector" idref="#_x0000_s32775"/>
        <o:r id="V:Rule186" type="connector" idref="#_x0000_s32893"/>
        <o:r id="V:Rule187" type="connector" idref="#_x0000_s33274"/>
        <o:r id="V:Rule188" type="connector" idref="#_x0000_s33147"/>
        <o:r id="V:Rule189" type="connector" idref="#_x0000_s33113"/>
        <o:r id="V:Rule190" type="connector" idref="#_x0000_s33143"/>
        <o:r id="V:Rule191" type="connector" idref="#_x0000_s33192"/>
        <o:r id="V:Rule192" type="connector" idref="#_x0000_s33091"/>
        <o:r id="V:Rule193" type="connector" idref="#_x0000_s33171"/>
        <o:r id="V:Rule194" type="connector" idref="#_x0000_s33220"/>
        <o:r id="V:Rule195" type="connector" idref="#_x0000_s32801"/>
        <o:r id="V:Rule196" type="connector" idref="#_x0000_s33239"/>
        <o:r id="V:Rule197" type="connector" idref="#_x0000_s33202"/>
        <o:r id="V:Rule198" type="connector" idref="#_x0000_s33195"/>
        <o:r id="V:Rule199" type="connector" idref="#_x0000_s32787"/>
        <o:r id="V:Rule200" type="connector" idref="#_x0000_s33256"/>
        <o:r id="V:Rule201" type="connector" idref="#_x0000_s33314"/>
        <o:r id="V:Rule202" type="connector" idref="#_x0000_s33099"/>
        <o:r id="V:Rule203" type="connector" idref="#_x0000_s33174"/>
        <o:r id="V:Rule204" type="connector" idref="#_x0000_s33135"/>
        <o:r id="V:Rule205" type="connector" idref="#_x0000_s33137"/>
        <o:r id="V:Rule206" type="connector" idref="#_x0000_s33198"/>
        <o:r id="V:Rule207" type="connector" idref="#_x0000_s32779"/>
        <o:r id="V:Rule208" type="connector" idref="#_x0000_s32792"/>
        <o:r id="V:Rule209" type="connector" idref="#_x0000_s33159"/>
        <o:r id="V:Rule210" type="connector" idref="#_x0000_s32823"/>
        <o:r id="V:Rule211" type="connector" idref="#_x0000_s32917"/>
        <o:r id="V:Rule212" type="connector" idref="#_x0000_s33142"/>
        <o:r id="V:Rule213" type="connector" idref="#_x0000_s33103"/>
        <o:r id="V:Rule214" type="connector" idref="#_x0000_s33084"/>
        <o:r id="V:Rule215" type="connector" idref="#_x0000_s33167"/>
        <o:r id="V:Rule216" type="connector" idref="#_x0000_s33104"/>
        <o:r id="V:Rule217" type="connector" idref="#_x0000_s33197"/>
        <o:r id="V:Rule218" type="connector" idref="#_x0000_s33095"/>
        <o:r id="V:Rule219" type="connector" idref="#_x0000_s33290"/>
        <o:r id="V:Rule220" type="connector" idref="#_x0000_s32922"/>
        <o:r id="V:Rule221" type="connector" idref="#_x0000_s33088"/>
        <o:r id="V:Rule222" type="connector" idref="#_x0000_s32911"/>
        <o:r id="V:Rule223" type="connector" idref="#_x0000_s33082"/>
        <o:r id="V:Rule224" type="connector" idref="#_x0000_s33289"/>
        <o:r id="V:Rule225" type="connector" idref="#_x0000_s33275"/>
        <o:r id="V:Rule226" type="connector" idref="#_x0000_s33141"/>
        <o:r id="V:Rule227" type="connector" idref="#_x0000_s33240"/>
        <o:r id="V:Rule228" type="connector" idref="#_x0000_s33212"/>
        <o:r id="V:Rule229" type="connector" idref="#_x0000_s33201"/>
        <o:r id="V:Rule230" type="connector" idref="#_x0000_s33109"/>
        <o:r id="V:Rule231" type="connector" idref="#_x0000_s32915"/>
        <o:r id="V:Rule232" type="connector" idref="#_x0000_s33115"/>
        <o:r id="V:Rule233" type="connector" idref="#_x0000_s33151"/>
        <o:r id="V:Rule234" type="connector" idref="#_x0000_s33098"/>
        <o:r id="V:Rule235" type="connector" idref="#_x0000_s33272"/>
        <o:r id="V:Rule236" type="connector" idref="#_x0000_s33196"/>
        <o:r id="V:Rule237" type="connector" idref="#_x0000_s33236"/>
        <o:r id="V:Rule238" type="connector" idref="#_x0000_s33107"/>
        <o:r id="V:Rule239" type="connector" idref="#_x0000_s33068"/>
        <o:r id="V:Rule240" type="connector" idref="#_x0000_s33230"/>
        <o:r id="V:Rule241" type="connector" idref="#_x0000_s32794"/>
        <o:r id="V:Rule242" type="connector" idref="#_x0000_s33218"/>
        <o:r id="V:Rule243" type="connector" idref="#_x0000_s33276"/>
        <o:r id="V:Rule244" type="connector" idref="#_x0000_s32912"/>
        <o:r id="V:Rule245" type="connector" idref="#_x0000_s32781"/>
        <o:r id="V:Rule246" type="connector" idref="#_x0000_s32900"/>
        <o:r id="V:Rule247" type="connector" idref="#_x0000_s3328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qFormat="1"/>
    <w:lsdException w:name="annotation text" w:semiHidden="0" w:uiPriority="0" w:unhideWhenUsed="0" w:qFormat="1"/>
    <w:lsdException w:name="header" w:semiHidden="0" w:uiPriority="0" w:qFormat="1"/>
    <w:lsdException w:name="footer" w:semiHidden="0" w:qFormat="1"/>
    <w:lsdException w:name="caption" w:semiHidden="0" w:uiPriority="0" w:unhideWhenUsed="0" w:qFormat="1"/>
    <w:lsdException w:name="annotation reference" w:semiHidden="0" w:uiPriority="0"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Body Text Indent" w:semiHidden="0" w:uiPriority="0" w:unhideWhenUsed="0" w:qFormat="1"/>
    <w:lsdException w:name="Subtitle" w:semiHidden="0" w:uiPriority="11" w:unhideWhenUsed="0" w:qFormat="1"/>
    <w:lsdException w:name="Body Text First Indent 2" w:semiHidden="0" w:uiPriority="0" w:unhideWhenUsed="0" w:qFormat="1"/>
    <w:lsdException w:name="Body Text 2" w:semiHidden="0" w:uiPriority="0" w:unhideWhenUsed="0" w:qFormat="1"/>
    <w:lsdException w:name="Body Text Indent 2" w:semiHidden="0" w:uiPriority="0" w:unhideWhenUsed="0" w:qFormat="1"/>
    <w:lsdException w:name="Body Text Indent 3" w:semiHidden="0" w:uiPriority="0" w:unhideWhenUsed="0" w:qFormat="1"/>
    <w:lsdException w:name="Block Text" w:semiHidden="0" w:uiPriority="0" w:unhideWhenUsed="0" w:qFormat="1"/>
    <w:lsdException w:name="Hyperlink" w:semiHidden="0" w:uiPriority="0" w:qFormat="1"/>
    <w:lsdException w:name="Strong" w:semiHidden="0" w:uiPriority="0" w:unhideWhenUsed="0" w:qFormat="1"/>
    <w:lsdException w:name="Emphasis" w:semiHidden="0" w:uiPriority="20" w:unhideWhenUsed="0" w:qFormat="1"/>
    <w:lsdException w:name="Document Map" w:qFormat="1"/>
    <w:lsdException w:name="Plain Text" w:semiHidden="0" w:uiPriority="0" w:qFormat="1"/>
    <w:lsdException w:name="Normal (Web)" w:semiHidden="0" w:uiPriority="0" w:qFormat="1"/>
    <w:lsdException w:name="HTML Preformatted" w:semiHidden="0" w:qFormat="1"/>
    <w:lsdException w:name="Normal Table" w:qFormat="1"/>
    <w:lsdException w:name="annotation subject" w:uiPriority="0" w:unhideWhenUsed="0" w:qFormat="1"/>
    <w:lsdException w:name="Balloon Text" w:semiHidden="0" w:uiPriority="0"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62F0"/>
    <w:pPr>
      <w:widowControl w:val="0"/>
      <w:jc w:val="both"/>
    </w:pPr>
    <w:rPr>
      <w:kern w:val="2"/>
      <w:sz w:val="28"/>
      <w:szCs w:val="28"/>
    </w:rPr>
  </w:style>
  <w:style w:type="paragraph" w:styleId="2">
    <w:name w:val="heading 2"/>
    <w:basedOn w:val="a"/>
    <w:next w:val="a"/>
    <w:link w:val="2Char"/>
    <w:qFormat/>
    <w:rsid w:val="00E962F0"/>
    <w:pPr>
      <w:keepNext/>
      <w:keepLines/>
      <w:spacing w:before="260" w:after="260" w:line="415" w:lineRule="auto"/>
      <w:outlineLvl w:val="1"/>
    </w:pPr>
    <w:rPr>
      <w:rFonts w:ascii="Arial" w:eastAsia="黑体" w:hAnsi="Arial" w:cs="Arial"/>
      <w:b/>
      <w:bCs/>
      <w:sz w:val="32"/>
      <w:szCs w:val="32"/>
    </w:rPr>
  </w:style>
  <w:style w:type="paragraph" w:styleId="3">
    <w:name w:val="heading 3"/>
    <w:basedOn w:val="a"/>
    <w:next w:val="a"/>
    <w:link w:val="3Char"/>
    <w:unhideWhenUsed/>
    <w:qFormat/>
    <w:rsid w:val="00E962F0"/>
    <w:pPr>
      <w:keepNext/>
      <w:keepLines/>
      <w:spacing w:before="260" w:after="260" w:line="416" w:lineRule="auto"/>
      <w:outlineLvl w:val="2"/>
    </w:pPr>
    <w:rPr>
      <w:b/>
      <w:bCs/>
      <w:sz w:val="32"/>
      <w:szCs w:val="32"/>
    </w:rPr>
  </w:style>
  <w:style w:type="paragraph" w:styleId="4">
    <w:name w:val="heading 4"/>
    <w:basedOn w:val="a"/>
    <w:next w:val="a0"/>
    <w:link w:val="4Char"/>
    <w:qFormat/>
    <w:rsid w:val="00E962F0"/>
    <w:pPr>
      <w:keepNext/>
      <w:keepLines/>
      <w:adjustRightInd w:val="0"/>
      <w:snapToGrid w:val="0"/>
      <w:textAlignment w:val="baseline"/>
      <w:outlineLvl w:val="3"/>
    </w:pPr>
    <w:rPr>
      <w:rFonts w:ascii="黑体" w:eastAsia="黑体"/>
      <w:b/>
      <w:kern w:val="0"/>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
    <w:unhideWhenUsed/>
    <w:qFormat/>
    <w:rsid w:val="00E962F0"/>
    <w:pPr>
      <w:ind w:firstLineChars="200" w:firstLine="420"/>
    </w:pPr>
  </w:style>
  <w:style w:type="paragraph" w:styleId="a4">
    <w:name w:val="caption"/>
    <w:basedOn w:val="a"/>
    <w:next w:val="a"/>
    <w:link w:val="Char0"/>
    <w:qFormat/>
    <w:rsid w:val="00E962F0"/>
    <w:rPr>
      <w:rFonts w:ascii="Arial" w:eastAsia="黑体" w:hAnsi="Arial" w:cs="Arial"/>
      <w:sz w:val="20"/>
      <w:szCs w:val="20"/>
    </w:rPr>
  </w:style>
  <w:style w:type="paragraph" w:styleId="a5">
    <w:name w:val="Document Map"/>
    <w:basedOn w:val="a"/>
    <w:link w:val="Char1"/>
    <w:uiPriority w:val="99"/>
    <w:semiHidden/>
    <w:unhideWhenUsed/>
    <w:qFormat/>
    <w:rsid w:val="00E962F0"/>
    <w:rPr>
      <w:rFonts w:ascii="宋体"/>
      <w:sz w:val="18"/>
      <w:szCs w:val="18"/>
    </w:rPr>
  </w:style>
  <w:style w:type="paragraph" w:styleId="a6">
    <w:name w:val="annotation text"/>
    <w:basedOn w:val="a"/>
    <w:link w:val="Char2"/>
    <w:qFormat/>
    <w:rsid w:val="00E962F0"/>
    <w:pPr>
      <w:widowControl/>
      <w:jc w:val="left"/>
    </w:pPr>
    <w:rPr>
      <w:rFonts w:ascii="宋体" w:hAnsi="宋体" w:cs="宋体"/>
      <w:kern w:val="0"/>
      <w:sz w:val="24"/>
      <w:szCs w:val="24"/>
    </w:rPr>
  </w:style>
  <w:style w:type="paragraph" w:styleId="a7">
    <w:name w:val="Body Text"/>
    <w:basedOn w:val="a"/>
    <w:link w:val="Char3"/>
    <w:qFormat/>
    <w:rsid w:val="00E962F0"/>
    <w:pPr>
      <w:spacing w:after="120"/>
    </w:pPr>
    <w:rPr>
      <w:color w:val="333333"/>
      <w:szCs w:val="20"/>
    </w:rPr>
  </w:style>
  <w:style w:type="paragraph" w:styleId="a8">
    <w:name w:val="Body Text Indent"/>
    <w:basedOn w:val="a"/>
    <w:link w:val="Char4"/>
    <w:qFormat/>
    <w:rsid w:val="00E962F0"/>
    <w:pPr>
      <w:ind w:firstLineChars="200" w:firstLine="560"/>
      <w:jc w:val="left"/>
    </w:pPr>
    <w:rPr>
      <w:szCs w:val="24"/>
    </w:rPr>
  </w:style>
  <w:style w:type="paragraph" w:styleId="a9">
    <w:name w:val="Block Text"/>
    <w:basedOn w:val="a"/>
    <w:qFormat/>
    <w:rsid w:val="00E962F0"/>
    <w:pPr>
      <w:ind w:left="100" w:right="100" w:firstLine="425"/>
    </w:pPr>
    <w:rPr>
      <w:szCs w:val="20"/>
    </w:rPr>
  </w:style>
  <w:style w:type="paragraph" w:styleId="aa">
    <w:name w:val="Plain Text"/>
    <w:basedOn w:val="a"/>
    <w:link w:val="Char5"/>
    <w:unhideWhenUsed/>
    <w:qFormat/>
    <w:rsid w:val="00E962F0"/>
    <w:rPr>
      <w:rFonts w:ascii="宋体" w:hAnsi="Courier New" w:cs="Courier New"/>
    </w:rPr>
  </w:style>
  <w:style w:type="paragraph" w:styleId="20">
    <w:name w:val="Body Text Indent 2"/>
    <w:basedOn w:val="a"/>
    <w:link w:val="2Char0"/>
    <w:qFormat/>
    <w:rsid w:val="00E962F0"/>
    <w:pPr>
      <w:ind w:firstLineChars="200" w:firstLine="560"/>
    </w:pPr>
    <w:rPr>
      <w:bCs/>
      <w:szCs w:val="24"/>
    </w:rPr>
  </w:style>
  <w:style w:type="paragraph" w:styleId="ab">
    <w:name w:val="Balloon Text"/>
    <w:basedOn w:val="a"/>
    <w:link w:val="Char6"/>
    <w:unhideWhenUsed/>
    <w:qFormat/>
    <w:rsid w:val="00E962F0"/>
    <w:rPr>
      <w:sz w:val="18"/>
      <w:szCs w:val="18"/>
    </w:rPr>
  </w:style>
  <w:style w:type="paragraph" w:styleId="ac">
    <w:name w:val="footer"/>
    <w:basedOn w:val="a"/>
    <w:link w:val="Char7"/>
    <w:uiPriority w:val="99"/>
    <w:unhideWhenUsed/>
    <w:qFormat/>
    <w:rsid w:val="00E962F0"/>
    <w:pPr>
      <w:snapToGrid w:val="0"/>
      <w:jc w:val="left"/>
    </w:pPr>
    <w:rPr>
      <w:sz w:val="18"/>
      <w:szCs w:val="18"/>
    </w:rPr>
  </w:style>
  <w:style w:type="paragraph" w:styleId="ad">
    <w:name w:val="header"/>
    <w:basedOn w:val="a"/>
    <w:link w:val="Char8"/>
    <w:unhideWhenUsed/>
    <w:qFormat/>
    <w:rsid w:val="00E962F0"/>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30">
    <w:name w:val="Body Text Indent 3"/>
    <w:basedOn w:val="a"/>
    <w:link w:val="3Char0"/>
    <w:qFormat/>
    <w:rsid w:val="00E962F0"/>
    <w:pPr>
      <w:spacing w:after="120"/>
      <w:ind w:leftChars="200" w:left="420"/>
    </w:pPr>
    <w:rPr>
      <w:rFonts w:asciiTheme="minorHAnsi" w:hAnsiTheme="minorHAnsi" w:cstheme="minorBidi"/>
      <w:sz w:val="16"/>
      <w:szCs w:val="16"/>
    </w:rPr>
  </w:style>
  <w:style w:type="paragraph" w:styleId="21">
    <w:name w:val="Body Text 2"/>
    <w:basedOn w:val="a"/>
    <w:link w:val="2Char1"/>
    <w:qFormat/>
    <w:rsid w:val="00E962F0"/>
    <w:pPr>
      <w:spacing w:after="120" w:line="480" w:lineRule="auto"/>
    </w:pPr>
    <w:rPr>
      <w:sz w:val="21"/>
      <w:szCs w:val="24"/>
    </w:rPr>
  </w:style>
  <w:style w:type="paragraph" w:styleId="HTML">
    <w:name w:val="HTML Preformatted"/>
    <w:basedOn w:val="a"/>
    <w:link w:val="HTMLChar"/>
    <w:uiPriority w:val="99"/>
    <w:unhideWhenUsed/>
    <w:qFormat/>
    <w:rsid w:val="00E962F0"/>
    <w:rPr>
      <w:rFonts w:ascii="Courier New" w:hAnsi="Courier New" w:cs="Courier New"/>
      <w:sz w:val="20"/>
      <w:szCs w:val="20"/>
    </w:rPr>
  </w:style>
  <w:style w:type="paragraph" w:styleId="ae">
    <w:name w:val="Normal (Web)"/>
    <w:basedOn w:val="a"/>
    <w:link w:val="Char9"/>
    <w:unhideWhenUsed/>
    <w:qFormat/>
    <w:rsid w:val="00E962F0"/>
    <w:pPr>
      <w:widowControl/>
      <w:spacing w:before="100" w:beforeAutospacing="1" w:after="100" w:afterAutospacing="1"/>
      <w:jc w:val="left"/>
    </w:pPr>
    <w:rPr>
      <w:rFonts w:ascii="宋体" w:hAnsi="宋体" w:cs="宋体"/>
      <w:kern w:val="0"/>
      <w:sz w:val="24"/>
      <w:szCs w:val="24"/>
    </w:rPr>
  </w:style>
  <w:style w:type="paragraph" w:styleId="af">
    <w:name w:val="annotation subject"/>
    <w:basedOn w:val="a6"/>
    <w:next w:val="a6"/>
    <w:link w:val="Chara"/>
    <w:semiHidden/>
    <w:qFormat/>
    <w:rsid w:val="00E962F0"/>
    <w:pPr>
      <w:widowControl w:val="0"/>
    </w:pPr>
    <w:rPr>
      <w:rFonts w:ascii="Times New Roman" w:hAnsi="Times New Roman" w:cs="Times New Roman"/>
      <w:b/>
      <w:bCs/>
      <w:kern w:val="2"/>
      <w:sz w:val="21"/>
    </w:rPr>
  </w:style>
  <w:style w:type="paragraph" w:styleId="22">
    <w:name w:val="Body Text First Indent 2"/>
    <w:basedOn w:val="a8"/>
    <w:link w:val="2Char2"/>
    <w:qFormat/>
    <w:rsid w:val="00E962F0"/>
    <w:pPr>
      <w:spacing w:after="120"/>
      <w:ind w:leftChars="200" w:left="420" w:firstLine="420"/>
      <w:jc w:val="both"/>
    </w:pPr>
    <w:rPr>
      <w:sz w:val="21"/>
    </w:rPr>
  </w:style>
  <w:style w:type="table" w:styleId="af0">
    <w:name w:val="Table Grid"/>
    <w:basedOn w:val="a2"/>
    <w:qFormat/>
    <w:rsid w:val="00E962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Strong"/>
    <w:basedOn w:val="a1"/>
    <w:qFormat/>
    <w:rsid w:val="00E962F0"/>
    <w:rPr>
      <w:b/>
      <w:bCs/>
    </w:rPr>
  </w:style>
  <w:style w:type="character" w:styleId="af2">
    <w:name w:val="page number"/>
    <w:basedOn w:val="a1"/>
    <w:qFormat/>
    <w:rsid w:val="00E962F0"/>
  </w:style>
  <w:style w:type="character" w:styleId="af3">
    <w:name w:val="Hyperlink"/>
    <w:basedOn w:val="a1"/>
    <w:unhideWhenUsed/>
    <w:qFormat/>
    <w:rsid w:val="00E962F0"/>
    <w:rPr>
      <w:color w:val="0000FF"/>
      <w:u w:val="single"/>
    </w:rPr>
  </w:style>
  <w:style w:type="character" w:styleId="af4">
    <w:name w:val="annotation reference"/>
    <w:basedOn w:val="a1"/>
    <w:unhideWhenUsed/>
    <w:qFormat/>
    <w:rsid w:val="00E962F0"/>
    <w:rPr>
      <w:sz w:val="21"/>
      <w:szCs w:val="21"/>
    </w:rPr>
  </w:style>
  <w:style w:type="character" w:customStyle="1" w:styleId="2Char">
    <w:name w:val="标题 2 Char"/>
    <w:basedOn w:val="a1"/>
    <w:link w:val="2"/>
    <w:qFormat/>
    <w:rsid w:val="00E962F0"/>
    <w:rPr>
      <w:rFonts w:ascii="Arial" w:eastAsia="黑体" w:hAnsi="Arial" w:cs="Arial"/>
      <w:b/>
      <w:bCs/>
      <w:kern w:val="2"/>
      <w:sz w:val="32"/>
      <w:szCs w:val="32"/>
    </w:rPr>
  </w:style>
  <w:style w:type="character" w:customStyle="1" w:styleId="3Char">
    <w:name w:val="标题 3 Char"/>
    <w:basedOn w:val="a1"/>
    <w:link w:val="3"/>
    <w:qFormat/>
    <w:rsid w:val="00E962F0"/>
    <w:rPr>
      <w:rFonts w:ascii="Times New Roman" w:eastAsia="宋体" w:hAnsi="Times New Roman" w:cs="Times New Roman"/>
      <w:b/>
      <w:bCs/>
      <w:kern w:val="2"/>
      <w:sz w:val="32"/>
      <w:szCs w:val="32"/>
    </w:rPr>
  </w:style>
  <w:style w:type="character" w:customStyle="1" w:styleId="Char">
    <w:name w:val="正文缩进 Char"/>
    <w:link w:val="a0"/>
    <w:qFormat/>
    <w:locked/>
    <w:rsid w:val="00E962F0"/>
    <w:rPr>
      <w:rFonts w:ascii="Times New Roman" w:eastAsia="宋体" w:hAnsi="Times New Roman" w:cs="Times New Roman"/>
      <w:kern w:val="2"/>
      <w:sz w:val="28"/>
      <w:szCs w:val="28"/>
    </w:rPr>
  </w:style>
  <w:style w:type="character" w:customStyle="1" w:styleId="4Char">
    <w:name w:val="标题 4 Char"/>
    <w:basedOn w:val="a1"/>
    <w:link w:val="4"/>
    <w:qFormat/>
    <w:rsid w:val="00E962F0"/>
    <w:rPr>
      <w:rFonts w:ascii="黑体" w:eastAsia="黑体" w:hAnsi="Times New Roman" w:cs="Times New Roman"/>
      <w:b/>
      <w:sz w:val="28"/>
      <w:szCs w:val="24"/>
    </w:rPr>
  </w:style>
  <w:style w:type="character" w:customStyle="1" w:styleId="Char5">
    <w:name w:val="纯文本 Char"/>
    <w:basedOn w:val="a1"/>
    <w:link w:val="aa"/>
    <w:qFormat/>
    <w:rsid w:val="00E962F0"/>
    <w:rPr>
      <w:rFonts w:ascii="宋体" w:eastAsia="宋体" w:hAnsi="Courier New" w:cs="Courier New"/>
      <w:sz w:val="28"/>
      <w:szCs w:val="28"/>
    </w:rPr>
  </w:style>
  <w:style w:type="character" w:customStyle="1" w:styleId="Char6">
    <w:name w:val="批注框文本 Char"/>
    <w:basedOn w:val="a1"/>
    <w:link w:val="ab"/>
    <w:uiPriority w:val="99"/>
    <w:qFormat/>
    <w:rsid w:val="00E962F0"/>
    <w:rPr>
      <w:rFonts w:ascii="Times New Roman" w:eastAsia="宋体" w:hAnsi="Times New Roman" w:cs="Times New Roman"/>
      <w:sz w:val="18"/>
      <w:szCs w:val="18"/>
    </w:rPr>
  </w:style>
  <w:style w:type="character" w:customStyle="1" w:styleId="Char7">
    <w:name w:val="页脚 Char"/>
    <w:basedOn w:val="a1"/>
    <w:link w:val="ac"/>
    <w:uiPriority w:val="99"/>
    <w:qFormat/>
    <w:rsid w:val="00E962F0"/>
    <w:rPr>
      <w:rFonts w:ascii="Times New Roman" w:eastAsia="宋体" w:hAnsi="Times New Roman" w:cs="Times New Roman"/>
      <w:sz w:val="18"/>
      <w:szCs w:val="18"/>
    </w:rPr>
  </w:style>
  <w:style w:type="character" w:customStyle="1" w:styleId="Char8">
    <w:name w:val="页眉 Char"/>
    <w:link w:val="ad"/>
    <w:qFormat/>
    <w:rsid w:val="00E962F0"/>
    <w:rPr>
      <w:rFonts w:ascii="Times New Roman" w:eastAsia="宋体" w:hAnsi="Times New Roman" w:cs="Times New Roman"/>
      <w:kern w:val="2"/>
      <w:sz w:val="18"/>
      <w:szCs w:val="28"/>
    </w:rPr>
  </w:style>
  <w:style w:type="paragraph" w:customStyle="1" w:styleId="af5">
    <w:name w:val="段落"/>
    <w:basedOn w:val="aa"/>
    <w:link w:val="Char10"/>
    <w:qFormat/>
    <w:rsid w:val="00E962F0"/>
    <w:pPr>
      <w:spacing w:line="480" w:lineRule="exact"/>
      <w:ind w:firstLine="578"/>
    </w:pPr>
  </w:style>
  <w:style w:type="character" w:customStyle="1" w:styleId="Char10">
    <w:name w:val="段落 Char1"/>
    <w:link w:val="af5"/>
    <w:qFormat/>
    <w:locked/>
    <w:rsid w:val="00E962F0"/>
    <w:rPr>
      <w:rFonts w:ascii="宋体" w:eastAsia="宋体" w:hAnsi="Courier New" w:cs="Courier New"/>
      <w:kern w:val="2"/>
      <w:sz w:val="28"/>
      <w:szCs w:val="28"/>
    </w:rPr>
  </w:style>
  <w:style w:type="paragraph" w:customStyle="1" w:styleId="Charb">
    <w:name w:val="段落 Char"/>
    <w:basedOn w:val="aa"/>
    <w:qFormat/>
    <w:rsid w:val="00E962F0"/>
    <w:pPr>
      <w:spacing w:line="500" w:lineRule="exact"/>
      <w:ind w:firstLine="578"/>
    </w:pPr>
    <w:rPr>
      <w:rFonts w:ascii="Times New Roman" w:hAnsi="Times New Roman" w:cs="Times New Roman"/>
    </w:rPr>
  </w:style>
  <w:style w:type="paragraph" w:styleId="af6">
    <w:name w:val="List Paragraph"/>
    <w:basedOn w:val="a"/>
    <w:qFormat/>
    <w:rsid w:val="00E962F0"/>
    <w:pPr>
      <w:ind w:firstLineChars="200" w:firstLine="420"/>
    </w:pPr>
  </w:style>
  <w:style w:type="paragraph" w:customStyle="1" w:styleId="brdrw15brsp20tqctx4153t">
    <w:name w:val="brdrw15brsp20 tqctx4153t"/>
    <w:basedOn w:val="a"/>
    <w:qFormat/>
    <w:rsid w:val="00E962F0"/>
    <w:pPr>
      <w:pBdr>
        <w:bottom w:val="single" w:sz="6" w:space="0" w:color="auto"/>
      </w:pBdr>
      <w:adjustRightInd w:val="0"/>
      <w:spacing w:line="312" w:lineRule="atLeast"/>
      <w:jc w:val="center"/>
      <w:textAlignment w:val="baseline"/>
    </w:pPr>
    <w:rPr>
      <w:kern w:val="0"/>
      <w:sz w:val="21"/>
      <w:szCs w:val="21"/>
    </w:rPr>
  </w:style>
  <w:style w:type="paragraph" w:customStyle="1" w:styleId="1">
    <w:name w:val="1.正文"/>
    <w:basedOn w:val="af5"/>
    <w:qFormat/>
    <w:rsid w:val="00E962F0"/>
    <w:pPr>
      <w:spacing w:line="520" w:lineRule="exact"/>
      <w:ind w:firstLineChars="200" w:firstLine="200"/>
    </w:pPr>
    <w:rPr>
      <w:rFonts w:ascii="Times New Roman" w:hAnsi="Times New Roman" w:cs="宋体"/>
      <w:sz w:val="24"/>
      <w:szCs w:val="24"/>
    </w:rPr>
  </w:style>
  <w:style w:type="paragraph" w:customStyle="1" w:styleId="Charc">
    <w:name w:val="表头 Char"/>
    <w:basedOn w:val="a"/>
    <w:qFormat/>
    <w:rsid w:val="00E962F0"/>
    <w:pPr>
      <w:spacing w:before="200" w:after="100" w:afterAutospacing="1" w:line="500" w:lineRule="exact"/>
    </w:pPr>
    <w:rPr>
      <w:rFonts w:ascii="黑体" w:eastAsia="黑体" w:hAnsi="黑体" w:cs="宋体"/>
      <w:spacing w:val="20"/>
      <w:sz w:val="24"/>
      <w:szCs w:val="24"/>
    </w:rPr>
  </w:style>
  <w:style w:type="character" w:customStyle="1" w:styleId="Char1">
    <w:name w:val="文档结构图 Char"/>
    <w:basedOn w:val="a1"/>
    <w:link w:val="a5"/>
    <w:uiPriority w:val="99"/>
    <w:semiHidden/>
    <w:qFormat/>
    <w:rsid w:val="00E962F0"/>
    <w:rPr>
      <w:rFonts w:ascii="宋体" w:eastAsia="宋体" w:hAnsi="Times New Roman" w:cs="Times New Roman"/>
      <w:kern w:val="2"/>
      <w:sz w:val="18"/>
      <w:szCs w:val="18"/>
    </w:rPr>
  </w:style>
  <w:style w:type="character" w:customStyle="1" w:styleId="Char3">
    <w:name w:val="正文文本 Char"/>
    <w:basedOn w:val="a1"/>
    <w:link w:val="a7"/>
    <w:qFormat/>
    <w:rsid w:val="00E962F0"/>
    <w:rPr>
      <w:rFonts w:ascii="Times New Roman" w:eastAsia="宋体" w:hAnsi="Times New Roman" w:cs="Times New Roman"/>
      <w:color w:val="333333"/>
      <w:kern w:val="2"/>
      <w:sz w:val="28"/>
    </w:rPr>
  </w:style>
  <w:style w:type="character" w:customStyle="1" w:styleId="Char2">
    <w:name w:val="批注文字 Char"/>
    <w:basedOn w:val="a1"/>
    <w:link w:val="a6"/>
    <w:qFormat/>
    <w:rsid w:val="00E962F0"/>
    <w:rPr>
      <w:rFonts w:ascii="宋体" w:eastAsia="宋体" w:hAnsi="宋体" w:cs="宋体"/>
      <w:sz w:val="24"/>
      <w:szCs w:val="24"/>
    </w:rPr>
  </w:style>
  <w:style w:type="character" w:customStyle="1" w:styleId="HTMLChar">
    <w:name w:val="HTML 预设格式 Char"/>
    <w:basedOn w:val="a1"/>
    <w:link w:val="HTML"/>
    <w:uiPriority w:val="99"/>
    <w:qFormat/>
    <w:rsid w:val="00E962F0"/>
    <w:rPr>
      <w:rFonts w:ascii="Courier New" w:eastAsia="宋体" w:hAnsi="Courier New" w:cs="Courier New"/>
      <w:kern w:val="2"/>
    </w:rPr>
  </w:style>
  <w:style w:type="character" w:customStyle="1" w:styleId="Char0">
    <w:name w:val="题注 Char"/>
    <w:link w:val="a4"/>
    <w:qFormat/>
    <w:rsid w:val="00E962F0"/>
    <w:rPr>
      <w:rFonts w:ascii="Arial" w:eastAsia="黑体" w:hAnsi="Arial" w:cs="Arial"/>
      <w:kern w:val="2"/>
    </w:rPr>
  </w:style>
  <w:style w:type="character" w:customStyle="1" w:styleId="apple-converted-space">
    <w:name w:val="apple-converted-space"/>
    <w:basedOn w:val="a1"/>
    <w:qFormat/>
    <w:rsid w:val="00E962F0"/>
  </w:style>
  <w:style w:type="paragraph" w:customStyle="1" w:styleId="TableParagraph">
    <w:name w:val="Table Paragraph"/>
    <w:basedOn w:val="a"/>
    <w:uiPriority w:val="1"/>
    <w:qFormat/>
    <w:rsid w:val="00E962F0"/>
    <w:pPr>
      <w:widowControl/>
      <w:jc w:val="left"/>
    </w:pPr>
    <w:rPr>
      <w:rFonts w:ascii="Calibri" w:hAnsi="Calibri" w:cs="宋体"/>
      <w:kern w:val="0"/>
      <w:sz w:val="22"/>
      <w:szCs w:val="22"/>
    </w:rPr>
  </w:style>
  <w:style w:type="character" w:customStyle="1" w:styleId="Chard">
    <w:name w:val="报告表  段 Char"/>
    <w:link w:val="af7"/>
    <w:qFormat/>
    <w:locked/>
    <w:rsid w:val="00E962F0"/>
    <w:rPr>
      <w:rFonts w:ascii="宋体" w:hAnsi="宋体"/>
      <w:sz w:val="24"/>
    </w:rPr>
  </w:style>
  <w:style w:type="paragraph" w:customStyle="1" w:styleId="af7">
    <w:name w:val="报告表  段"/>
    <w:basedOn w:val="a"/>
    <w:link w:val="Chard"/>
    <w:qFormat/>
    <w:rsid w:val="00E962F0"/>
    <w:pPr>
      <w:adjustRightInd w:val="0"/>
      <w:spacing w:line="360" w:lineRule="auto"/>
      <w:ind w:firstLine="505"/>
    </w:pPr>
    <w:rPr>
      <w:rFonts w:ascii="宋体" w:eastAsiaTheme="minorEastAsia" w:hAnsi="宋体" w:cstheme="minorBidi"/>
      <w:kern w:val="0"/>
      <w:sz w:val="24"/>
      <w:szCs w:val="20"/>
    </w:rPr>
  </w:style>
  <w:style w:type="character" w:customStyle="1" w:styleId="CharCharChar">
    <w:name w:val="表头 Char Char Char"/>
    <w:link w:val="CharChar"/>
    <w:qFormat/>
    <w:rsid w:val="00E962F0"/>
    <w:rPr>
      <w:rFonts w:eastAsia="黑体"/>
      <w:kern w:val="2"/>
      <w:sz w:val="24"/>
    </w:rPr>
  </w:style>
  <w:style w:type="paragraph" w:customStyle="1" w:styleId="CharChar">
    <w:name w:val="表头 Char Char"/>
    <w:basedOn w:val="aa"/>
    <w:link w:val="CharCharChar"/>
    <w:qFormat/>
    <w:rsid w:val="00E962F0"/>
    <w:pPr>
      <w:spacing w:before="200" w:afterLines="30"/>
      <w:ind w:firstLineChars="149" w:firstLine="352"/>
    </w:pPr>
    <w:rPr>
      <w:rFonts w:asciiTheme="minorHAnsi" w:eastAsia="黑体" w:hAnsiTheme="minorHAnsi" w:cstheme="minorBidi"/>
      <w:sz w:val="24"/>
      <w:szCs w:val="20"/>
    </w:rPr>
  </w:style>
  <w:style w:type="character" w:customStyle="1" w:styleId="1Char">
    <w:name w:val="正文1 Char"/>
    <w:link w:val="10"/>
    <w:qFormat/>
    <w:rsid w:val="00E962F0"/>
    <w:rPr>
      <w:rFonts w:ascii="楷体_GB2312" w:eastAsia="楷体_GB2312"/>
      <w:b/>
      <w:kern w:val="2"/>
      <w:sz w:val="28"/>
      <w:szCs w:val="24"/>
    </w:rPr>
  </w:style>
  <w:style w:type="paragraph" w:customStyle="1" w:styleId="10">
    <w:name w:val="正文1"/>
    <w:basedOn w:val="a"/>
    <w:link w:val="1Char"/>
    <w:qFormat/>
    <w:rsid w:val="00E962F0"/>
    <w:pPr>
      <w:ind w:firstLine="552"/>
    </w:pPr>
    <w:rPr>
      <w:rFonts w:ascii="楷体_GB2312" w:eastAsia="楷体_GB2312" w:hAnsiTheme="minorHAnsi" w:cstheme="minorBidi"/>
      <w:b/>
      <w:szCs w:val="24"/>
    </w:rPr>
  </w:style>
  <w:style w:type="character" w:customStyle="1" w:styleId="CharChar0">
    <w:name w:val="普通文字 Char Char"/>
    <w:qFormat/>
    <w:rsid w:val="00E962F0"/>
    <w:rPr>
      <w:rFonts w:ascii="宋体" w:eastAsia="宋体" w:hAnsi="Courier New" w:cs="Courier New"/>
      <w:kern w:val="2"/>
      <w:sz w:val="21"/>
      <w:szCs w:val="21"/>
      <w:lang w:val="en-US" w:eastAsia="zh-CN" w:bidi="ar-SA"/>
    </w:rPr>
  </w:style>
  <w:style w:type="character" w:customStyle="1" w:styleId="apple-style-span">
    <w:name w:val="apple-style-span"/>
    <w:basedOn w:val="a1"/>
    <w:qFormat/>
    <w:rsid w:val="00E962F0"/>
  </w:style>
  <w:style w:type="character" w:customStyle="1" w:styleId="3Char0">
    <w:name w:val="正文文本缩进 3 Char"/>
    <w:link w:val="30"/>
    <w:qFormat/>
    <w:rsid w:val="00E962F0"/>
    <w:rPr>
      <w:rFonts w:eastAsia="宋体"/>
      <w:kern w:val="2"/>
      <w:sz w:val="16"/>
      <w:szCs w:val="16"/>
    </w:rPr>
  </w:style>
  <w:style w:type="character" w:customStyle="1" w:styleId="u920">
    <w:name w:val="u920"/>
    <w:basedOn w:val="a1"/>
    <w:qFormat/>
    <w:rsid w:val="00E962F0"/>
  </w:style>
  <w:style w:type="character" w:customStyle="1" w:styleId="Char11">
    <w:name w:val="表头 Char1"/>
    <w:link w:val="af8"/>
    <w:qFormat/>
    <w:rsid w:val="00E962F0"/>
    <w:rPr>
      <w:rFonts w:ascii="黑体" w:eastAsia="黑体" w:hAnsi="宋体"/>
      <w:spacing w:val="20"/>
      <w:kern w:val="36"/>
      <w:sz w:val="24"/>
      <w:szCs w:val="24"/>
    </w:rPr>
  </w:style>
  <w:style w:type="paragraph" w:customStyle="1" w:styleId="af8">
    <w:name w:val="表头"/>
    <w:basedOn w:val="a"/>
    <w:link w:val="Char11"/>
    <w:qFormat/>
    <w:rsid w:val="00E962F0"/>
    <w:pPr>
      <w:spacing w:before="200" w:line="500" w:lineRule="exact"/>
    </w:pPr>
    <w:rPr>
      <w:rFonts w:ascii="黑体" w:eastAsia="黑体" w:hAnsi="宋体" w:cstheme="minorBidi"/>
      <w:spacing w:val="20"/>
      <w:kern w:val="36"/>
      <w:sz w:val="24"/>
      <w:szCs w:val="24"/>
    </w:rPr>
  </w:style>
  <w:style w:type="character" w:customStyle="1" w:styleId="CharChar1">
    <w:name w:val="正文(首行缩进)宋旭峰 Char Char"/>
    <w:link w:val="af9"/>
    <w:qFormat/>
    <w:locked/>
    <w:rsid w:val="00E962F0"/>
    <w:rPr>
      <w:rFonts w:eastAsia="宋体" w:cs="Arial"/>
      <w:sz w:val="24"/>
      <w:szCs w:val="24"/>
    </w:rPr>
  </w:style>
  <w:style w:type="paragraph" w:customStyle="1" w:styleId="af9">
    <w:name w:val="正文(首行缩进)宋旭峰"/>
    <w:basedOn w:val="a0"/>
    <w:link w:val="CharChar1"/>
    <w:qFormat/>
    <w:rsid w:val="00E962F0"/>
    <w:pPr>
      <w:spacing w:beforeLines="50" w:afterLines="50" w:line="360" w:lineRule="auto"/>
      <w:ind w:firstLine="480"/>
      <w:contextualSpacing/>
    </w:pPr>
    <w:rPr>
      <w:rFonts w:asciiTheme="minorHAnsi" w:hAnsiTheme="minorHAnsi" w:cs="Arial"/>
      <w:kern w:val="0"/>
      <w:sz w:val="24"/>
      <w:szCs w:val="24"/>
    </w:rPr>
  </w:style>
  <w:style w:type="character" w:customStyle="1" w:styleId="CharChar2">
    <w:name w:val="段落 Char Char"/>
    <w:qFormat/>
    <w:rsid w:val="00E962F0"/>
    <w:rPr>
      <w:rFonts w:ascii="宋体" w:eastAsia="宋体" w:cs="Courier New"/>
      <w:kern w:val="2"/>
      <w:sz w:val="28"/>
      <w:szCs w:val="21"/>
    </w:rPr>
  </w:style>
  <w:style w:type="character" w:customStyle="1" w:styleId="5Char">
    <w:name w:val="5文章(治) Char"/>
    <w:link w:val="5"/>
    <w:qFormat/>
    <w:rsid w:val="00E962F0"/>
    <w:rPr>
      <w:rFonts w:eastAsia="宋体"/>
      <w:kern w:val="2"/>
      <w:sz w:val="24"/>
    </w:rPr>
  </w:style>
  <w:style w:type="paragraph" w:customStyle="1" w:styleId="5">
    <w:name w:val="5文章(治)"/>
    <w:basedOn w:val="a"/>
    <w:link w:val="5Char"/>
    <w:qFormat/>
    <w:rsid w:val="00E962F0"/>
    <w:pPr>
      <w:spacing w:line="360" w:lineRule="auto"/>
      <w:ind w:firstLineChars="200" w:firstLine="560"/>
    </w:pPr>
    <w:rPr>
      <w:rFonts w:asciiTheme="minorHAnsi" w:hAnsiTheme="minorHAnsi" w:cstheme="minorBidi"/>
      <w:sz w:val="24"/>
      <w:szCs w:val="20"/>
    </w:rPr>
  </w:style>
  <w:style w:type="character" w:customStyle="1" w:styleId="CharChar6">
    <w:name w:val="Char Char6"/>
    <w:qFormat/>
    <w:rsid w:val="00E962F0"/>
    <w:rPr>
      <w:kern w:val="2"/>
      <w:sz w:val="18"/>
    </w:rPr>
  </w:style>
  <w:style w:type="character" w:customStyle="1" w:styleId="Chare">
    <w:name w:val="报告表正文 Char"/>
    <w:link w:val="afa"/>
    <w:qFormat/>
    <w:rsid w:val="00E962F0"/>
    <w:rPr>
      <w:rFonts w:eastAsia="楷体_GB2312"/>
      <w:kern w:val="2"/>
      <w:sz w:val="24"/>
      <w:szCs w:val="24"/>
    </w:rPr>
  </w:style>
  <w:style w:type="paragraph" w:customStyle="1" w:styleId="afa">
    <w:name w:val="报告表正文"/>
    <w:basedOn w:val="a"/>
    <w:link w:val="Chare"/>
    <w:qFormat/>
    <w:rsid w:val="00E962F0"/>
    <w:pPr>
      <w:spacing w:line="360" w:lineRule="auto"/>
      <w:ind w:firstLineChars="200" w:firstLine="200"/>
    </w:pPr>
    <w:rPr>
      <w:rFonts w:asciiTheme="minorHAnsi" w:eastAsia="楷体_GB2312" w:hAnsiTheme="minorHAnsi" w:cstheme="minorBidi"/>
      <w:sz w:val="24"/>
      <w:szCs w:val="24"/>
    </w:rPr>
  </w:style>
  <w:style w:type="character" w:customStyle="1" w:styleId="CharCharCharChar">
    <w:name w:val="段落 Char Char Char Char"/>
    <w:link w:val="CharCharChar0"/>
    <w:qFormat/>
    <w:rsid w:val="00E962F0"/>
    <w:rPr>
      <w:rFonts w:ascii="宋体" w:eastAsia="宋体"/>
      <w:kern w:val="2"/>
      <w:sz w:val="28"/>
      <w:szCs w:val="28"/>
    </w:rPr>
  </w:style>
  <w:style w:type="paragraph" w:customStyle="1" w:styleId="CharCharChar0">
    <w:name w:val="段落 Char Char Char"/>
    <w:basedOn w:val="a"/>
    <w:link w:val="CharCharCharChar"/>
    <w:qFormat/>
    <w:rsid w:val="00E962F0"/>
    <w:pPr>
      <w:spacing w:line="500" w:lineRule="exact"/>
      <w:ind w:firstLine="600"/>
    </w:pPr>
    <w:rPr>
      <w:rFonts w:ascii="宋体" w:hAnsiTheme="minorHAnsi" w:cstheme="minorBidi"/>
    </w:rPr>
  </w:style>
  <w:style w:type="character" w:customStyle="1" w:styleId="2Char0">
    <w:name w:val="正文文本缩进 2 Char"/>
    <w:basedOn w:val="a1"/>
    <w:link w:val="20"/>
    <w:qFormat/>
    <w:rsid w:val="00E962F0"/>
    <w:rPr>
      <w:rFonts w:ascii="Times New Roman" w:eastAsia="宋体" w:hAnsi="Times New Roman" w:cs="Times New Roman"/>
      <w:bCs/>
      <w:kern w:val="2"/>
      <w:sz w:val="28"/>
      <w:szCs w:val="24"/>
    </w:rPr>
  </w:style>
  <w:style w:type="character" w:customStyle="1" w:styleId="Char4">
    <w:name w:val="正文文本缩进 Char"/>
    <w:basedOn w:val="a1"/>
    <w:link w:val="a8"/>
    <w:qFormat/>
    <w:rsid w:val="00E962F0"/>
    <w:rPr>
      <w:rFonts w:ascii="Times New Roman" w:eastAsia="宋体" w:hAnsi="Times New Roman" w:cs="Times New Roman"/>
      <w:kern w:val="2"/>
      <w:sz w:val="28"/>
      <w:szCs w:val="24"/>
    </w:rPr>
  </w:style>
  <w:style w:type="character" w:customStyle="1" w:styleId="Chara">
    <w:name w:val="批注主题 Char"/>
    <w:basedOn w:val="Char2"/>
    <w:link w:val="af"/>
    <w:semiHidden/>
    <w:qFormat/>
    <w:rsid w:val="00E962F0"/>
    <w:rPr>
      <w:rFonts w:ascii="Times New Roman" w:eastAsia="宋体" w:hAnsi="Times New Roman" w:cs="Times New Roman"/>
      <w:b/>
      <w:bCs/>
      <w:kern w:val="2"/>
      <w:sz w:val="21"/>
      <w:szCs w:val="24"/>
    </w:rPr>
  </w:style>
  <w:style w:type="character" w:customStyle="1" w:styleId="2Char1">
    <w:name w:val="正文文本 2 Char"/>
    <w:basedOn w:val="a1"/>
    <w:link w:val="21"/>
    <w:qFormat/>
    <w:rsid w:val="00E962F0"/>
    <w:rPr>
      <w:rFonts w:ascii="Times New Roman" w:eastAsia="宋体" w:hAnsi="Times New Roman" w:cs="Times New Roman"/>
      <w:kern w:val="2"/>
      <w:sz w:val="21"/>
      <w:szCs w:val="24"/>
    </w:rPr>
  </w:style>
  <w:style w:type="character" w:customStyle="1" w:styleId="3Char1">
    <w:name w:val="正文文本缩进 3 Char1"/>
    <w:basedOn w:val="a1"/>
    <w:uiPriority w:val="99"/>
    <w:semiHidden/>
    <w:qFormat/>
    <w:rsid w:val="00E962F0"/>
    <w:rPr>
      <w:rFonts w:ascii="Times New Roman" w:eastAsia="宋体" w:hAnsi="Times New Roman" w:cs="Times New Roman"/>
      <w:kern w:val="2"/>
      <w:sz w:val="16"/>
      <w:szCs w:val="16"/>
    </w:rPr>
  </w:style>
  <w:style w:type="paragraph" w:customStyle="1" w:styleId="05">
    <w:name w:val="样式 结论 + 段后: 0.5 行"/>
    <w:basedOn w:val="a"/>
    <w:qFormat/>
    <w:rsid w:val="00E962F0"/>
    <w:pPr>
      <w:snapToGrid w:val="0"/>
      <w:spacing w:beforeLines="50" w:afterLines="50" w:line="500" w:lineRule="atLeast"/>
      <w:ind w:firstLine="561"/>
    </w:pPr>
    <w:rPr>
      <w:rFonts w:ascii="楷体_GB2312" w:eastAsia="楷体_GB2312" w:cs="宋体"/>
      <w:b/>
      <w:bCs/>
      <w:szCs w:val="20"/>
    </w:rPr>
  </w:style>
  <w:style w:type="paragraph" w:customStyle="1" w:styleId="CharCharCharCharCharCharChar">
    <w:name w:val="Char Char Char Char Char Char Char"/>
    <w:basedOn w:val="a"/>
    <w:qFormat/>
    <w:rsid w:val="00E962F0"/>
    <w:pPr>
      <w:spacing w:line="360" w:lineRule="auto"/>
      <w:ind w:firstLineChars="200" w:firstLine="200"/>
    </w:pPr>
    <w:rPr>
      <w:spacing w:val="-4"/>
      <w:sz w:val="24"/>
      <w:szCs w:val="24"/>
    </w:rPr>
  </w:style>
  <w:style w:type="paragraph" w:customStyle="1" w:styleId="afb">
    <w:name w:val="五号表格"/>
    <w:basedOn w:val="a"/>
    <w:qFormat/>
    <w:rsid w:val="00E962F0"/>
    <w:pPr>
      <w:jc w:val="center"/>
    </w:pPr>
    <w:rPr>
      <w:sz w:val="21"/>
      <w:szCs w:val="24"/>
    </w:rPr>
  </w:style>
  <w:style w:type="paragraph" w:customStyle="1" w:styleId="210">
    <w:name w:val="21"/>
    <w:basedOn w:val="a"/>
    <w:qFormat/>
    <w:rsid w:val="00E962F0"/>
    <w:pPr>
      <w:widowControl/>
      <w:spacing w:before="100" w:beforeAutospacing="1" w:after="100" w:afterAutospacing="1"/>
      <w:jc w:val="left"/>
    </w:pPr>
    <w:rPr>
      <w:rFonts w:ascii="宋体" w:hAnsi="宋体" w:cs="宋体"/>
      <w:kern w:val="0"/>
      <w:sz w:val="24"/>
      <w:szCs w:val="24"/>
    </w:rPr>
  </w:style>
  <w:style w:type="paragraph" w:customStyle="1" w:styleId="afc">
    <w:name w:val="文字"/>
    <w:basedOn w:val="a"/>
    <w:qFormat/>
    <w:rsid w:val="00E962F0"/>
    <w:pPr>
      <w:widowControl/>
      <w:spacing w:afterLines="50" w:line="360" w:lineRule="auto"/>
      <w:ind w:firstLine="420"/>
    </w:pPr>
    <w:rPr>
      <w:rFonts w:ascii="Calibri" w:hAnsi="Calibri" w:cs="Calibri"/>
      <w:kern w:val="0"/>
      <w:sz w:val="24"/>
      <w:szCs w:val="24"/>
    </w:rPr>
  </w:style>
  <w:style w:type="paragraph" w:customStyle="1" w:styleId="CharCharCharCharChar">
    <w:name w:val="Char Char Char Char Char"/>
    <w:basedOn w:val="a"/>
    <w:qFormat/>
    <w:rsid w:val="00E962F0"/>
    <w:pPr>
      <w:spacing w:line="360" w:lineRule="auto"/>
      <w:ind w:firstLineChars="200" w:firstLine="200"/>
    </w:pPr>
    <w:rPr>
      <w:rFonts w:ascii="宋体" w:hAnsi="宋体" w:cs="宋体"/>
      <w:sz w:val="24"/>
      <w:szCs w:val="24"/>
    </w:rPr>
  </w:style>
  <w:style w:type="paragraph" w:customStyle="1" w:styleId="CharCharCharChar0">
    <w:name w:val="Char Char Char Char"/>
    <w:basedOn w:val="a"/>
    <w:qFormat/>
    <w:rsid w:val="00E962F0"/>
    <w:pPr>
      <w:spacing w:line="360" w:lineRule="auto"/>
      <w:ind w:firstLineChars="200" w:firstLine="200"/>
    </w:pPr>
    <w:rPr>
      <w:rFonts w:ascii="宋体" w:hAnsi="宋体" w:cs="宋体"/>
      <w:sz w:val="24"/>
      <w:szCs w:val="24"/>
    </w:rPr>
  </w:style>
  <w:style w:type="paragraph" w:customStyle="1" w:styleId="CharCharChar1Char">
    <w:name w:val="Char Char Char1 Char"/>
    <w:basedOn w:val="a"/>
    <w:qFormat/>
    <w:rsid w:val="00E962F0"/>
    <w:pPr>
      <w:spacing w:line="360" w:lineRule="auto"/>
      <w:ind w:firstLineChars="200" w:firstLine="200"/>
    </w:pPr>
    <w:rPr>
      <w:rFonts w:ascii="宋体" w:hAnsi="宋体" w:cs="宋体"/>
      <w:sz w:val="24"/>
      <w:szCs w:val="24"/>
    </w:rPr>
  </w:style>
  <w:style w:type="paragraph" w:customStyle="1" w:styleId="afd">
    <w:name w:val="中文报告书样式"/>
    <w:basedOn w:val="a"/>
    <w:qFormat/>
    <w:rsid w:val="00E962F0"/>
    <w:pPr>
      <w:adjustRightInd w:val="0"/>
      <w:spacing w:line="480" w:lineRule="atLeast"/>
      <w:ind w:firstLine="482"/>
      <w:textAlignment w:val="baseline"/>
    </w:pPr>
    <w:rPr>
      <w:kern w:val="24"/>
      <w:sz w:val="24"/>
      <w:szCs w:val="20"/>
    </w:rPr>
  </w:style>
  <w:style w:type="paragraph" w:customStyle="1" w:styleId="Default">
    <w:name w:val="Default"/>
    <w:qFormat/>
    <w:rsid w:val="00E962F0"/>
    <w:pPr>
      <w:widowControl w:val="0"/>
      <w:autoSpaceDE w:val="0"/>
      <w:autoSpaceDN w:val="0"/>
      <w:adjustRightInd w:val="0"/>
    </w:pPr>
    <w:rPr>
      <w:rFonts w:ascii="宋体" w:cs="宋体"/>
      <w:color w:val="000000"/>
      <w:sz w:val="24"/>
      <w:szCs w:val="24"/>
    </w:rPr>
  </w:style>
  <w:style w:type="paragraph" w:customStyle="1" w:styleId="afe">
    <w:name w:val="样式 正文（首行缩进两字） + 五号 居中"/>
    <w:basedOn w:val="a"/>
    <w:qFormat/>
    <w:rsid w:val="00E962F0"/>
    <w:pPr>
      <w:adjustRightInd w:val="0"/>
      <w:jc w:val="center"/>
    </w:pPr>
    <w:rPr>
      <w:rFonts w:ascii="宋体" w:cs="宋体"/>
      <w:kern w:val="0"/>
      <w:sz w:val="21"/>
      <w:szCs w:val="24"/>
    </w:rPr>
  </w:style>
  <w:style w:type="paragraph" w:customStyle="1" w:styleId="CharChar3">
    <w:name w:val="Char Char"/>
    <w:basedOn w:val="a"/>
    <w:qFormat/>
    <w:rsid w:val="00E962F0"/>
    <w:pPr>
      <w:widowControl/>
      <w:spacing w:after="160" w:line="240" w:lineRule="exact"/>
      <w:jc w:val="left"/>
    </w:pPr>
    <w:rPr>
      <w:snapToGrid w:val="0"/>
      <w:kern w:val="0"/>
      <w:szCs w:val="20"/>
    </w:rPr>
  </w:style>
  <w:style w:type="paragraph" w:customStyle="1" w:styleId="aff">
    <w:name w:val="表格居中"/>
    <w:basedOn w:val="a"/>
    <w:qFormat/>
    <w:rsid w:val="00E962F0"/>
    <w:pPr>
      <w:adjustRightInd w:val="0"/>
      <w:snapToGrid w:val="0"/>
      <w:jc w:val="center"/>
    </w:pPr>
    <w:rPr>
      <w:rFonts w:ascii="黑体" w:hAnsi="宋体"/>
      <w:snapToGrid w:val="0"/>
      <w:kern w:val="24"/>
      <w:sz w:val="21"/>
    </w:rPr>
  </w:style>
  <w:style w:type="paragraph" w:customStyle="1" w:styleId="Charf">
    <w:name w:val="Char"/>
    <w:basedOn w:val="a"/>
    <w:qFormat/>
    <w:rsid w:val="00E962F0"/>
    <w:pPr>
      <w:spacing w:line="360" w:lineRule="auto"/>
      <w:ind w:firstLineChars="200" w:firstLine="200"/>
    </w:pPr>
    <w:rPr>
      <w:rFonts w:ascii="宋体" w:hAnsi="宋体" w:cs="宋体"/>
      <w:sz w:val="24"/>
      <w:szCs w:val="24"/>
    </w:rPr>
  </w:style>
  <w:style w:type="paragraph" w:customStyle="1" w:styleId="aff0">
    <w:name w:val="正文五"/>
    <w:basedOn w:val="a"/>
    <w:qFormat/>
    <w:rsid w:val="00E962F0"/>
    <w:pPr>
      <w:snapToGrid w:val="0"/>
      <w:jc w:val="center"/>
    </w:pPr>
    <w:rPr>
      <w:sz w:val="24"/>
      <w:szCs w:val="20"/>
    </w:rPr>
  </w:style>
  <w:style w:type="paragraph" w:customStyle="1" w:styleId="aff1">
    <w:name w:val="正文表"/>
    <w:basedOn w:val="a"/>
    <w:qFormat/>
    <w:rsid w:val="00E962F0"/>
    <w:pPr>
      <w:tabs>
        <w:tab w:val="left" w:pos="0"/>
      </w:tabs>
      <w:spacing w:line="440" w:lineRule="exact"/>
      <w:ind w:left="1" w:firstLine="480"/>
    </w:pPr>
    <w:rPr>
      <w:sz w:val="24"/>
      <w:szCs w:val="24"/>
    </w:rPr>
  </w:style>
  <w:style w:type="paragraph" w:customStyle="1" w:styleId="ParaChar">
    <w:name w:val="默认段落字体 Para Char"/>
    <w:basedOn w:val="a"/>
    <w:qFormat/>
    <w:rsid w:val="00E962F0"/>
    <w:pPr>
      <w:adjustRightInd w:val="0"/>
      <w:spacing w:line="360" w:lineRule="atLeast"/>
      <w:textAlignment w:val="baseline"/>
    </w:pPr>
    <w:rPr>
      <w:sz w:val="21"/>
      <w:szCs w:val="24"/>
    </w:rPr>
  </w:style>
  <w:style w:type="paragraph" w:customStyle="1" w:styleId="11">
    <w:name w:val="1正文段落"/>
    <w:basedOn w:val="a"/>
    <w:qFormat/>
    <w:rsid w:val="00E962F0"/>
    <w:pPr>
      <w:spacing w:line="360" w:lineRule="auto"/>
      <w:ind w:firstLineChars="200" w:firstLine="480"/>
      <w:jc w:val="left"/>
    </w:pPr>
    <w:rPr>
      <w:kern w:val="0"/>
      <w:sz w:val="24"/>
      <w:szCs w:val="24"/>
    </w:rPr>
  </w:style>
  <w:style w:type="paragraph" w:customStyle="1" w:styleId="ParaCharCharCharChar">
    <w:name w:val="默认段落字体 Para Char Char Char Char"/>
    <w:basedOn w:val="a"/>
    <w:qFormat/>
    <w:rsid w:val="00E962F0"/>
    <w:rPr>
      <w:sz w:val="24"/>
      <w:szCs w:val="24"/>
    </w:rPr>
  </w:style>
  <w:style w:type="paragraph" w:customStyle="1" w:styleId="aff2">
    <w:name w:val="环评正文"/>
    <w:basedOn w:val="a"/>
    <w:link w:val="Charf0"/>
    <w:qFormat/>
    <w:rsid w:val="00E962F0"/>
    <w:pPr>
      <w:spacing w:line="360" w:lineRule="auto"/>
      <w:ind w:left="1" w:firstLineChars="175" w:firstLine="420"/>
    </w:pPr>
    <w:rPr>
      <w:rFonts w:ascii="宋体" w:hAnsi="宋体" w:cs="宋体"/>
      <w:kern w:val="0"/>
      <w:sz w:val="24"/>
      <w:szCs w:val="20"/>
    </w:rPr>
  </w:style>
  <w:style w:type="character" w:customStyle="1" w:styleId="Charf0">
    <w:name w:val="环评正文 Char"/>
    <w:basedOn w:val="a1"/>
    <w:link w:val="aff2"/>
    <w:qFormat/>
    <w:rsid w:val="00E962F0"/>
    <w:rPr>
      <w:rFonts w:ascii="宋体" w:eastAsia="宋体" w:hAnsi="宋体" w:cs="宋体"/>
      <w:sz w:val="24"/>
    </w:rPr>
  </w:style>
  <w:style w:type="paragraph" w:customStyle="1" w:styleId="12">
    <w:name w:val="1.表头"/>
    <w:basedOn w:val="a"/>
    <w:qFormat/>
    <w:rsid w:val="00E962F0"/>
    <w:pPr>
      <w:spacing w:line="440" w:lineRule="exact"/>
      <w:ind w:firstLineChars="150" w:firstLine="360"/>
    </w:pPr>
    <w:rPr>
      <w:rFonts w:eastAsia="黑体" w:cs="宋体"/>
      <w:sz w:val="24"/>
      <w:szCs w:val="20"/>
    </w:rPr>
  </w:style>
  <w:style w:type="paragraph" w:customStyle="1" w:styleId="aff3">
    <w:name w:val="表格内容"/>
    <w:basedOn w:val="a"/>
    <w:link w:val="Charf1"/>
    <w:qFormat/>
    <w:rsid w:val="00E962F0"/>
    <w:pPr>
      <w:overflowPunct w:val="0"/>
      <w:adjustRightInd w:val="0"/>
      <w:jc w:val="center"/>
    </w:pPr>
    <w:rPr>
      <w:kern w:val="0"/>
      <w:sz w:val="21"/>
      <w:szCs w:val="20"/>
    </w:rPr>
  </w:style>
  <w:style w:type="character" w:customStyle="1" w:styleId="Charf1">
    <w:name w:val="表格内容 Char"/>
    <w:basedOn w:val="a1"/>
    <w:link w:val="aff3"/>
    <w:qFormat/>
    <w:rsid w:val="00E962F0"/>
    <w:rPr>
      <w:rFonts w:ascii="Times New Roman" w:eastAsia="宋体" w:hAnsi="Times New Roman" w:cs="Times New Roman"/>
      <w:sz w:val="21"/>
    </w:rPr>
  </w:style>
  <w:style w:type="paragraph" w:customStyle="1" w:styleId="CharCharCharCharChar0">
    <w:name w:val="段落 Char Char Char Char Char"/>
    <w:basedOn w:val="aa"/>
    <w:link w:val="CharCharCharCharCharChar"/>
    <w:qFormat/>
    <w:rsid w:val="00E962F0"/>
    <w:pPr>
      <w:tabs>
        <w:tab w:val="left" w:pos="600"/>
        <w:tab w:val="left" w:pos="720"/>
      </w:tabs>
      <w:snapToGrid w:val="0"/>
      <w:spacing w:line="240" w:lineRule="atLeast"/>
      <w:jc w:val="center"/>
    </w:pPr>
    <w:rPr>
      <w:rFonts w:ascii="Times New Roman" w:hAnsi="Times New Roman" w:cs="Times New Roman"/>
      <w:sz w:val="21"/>
      <w:szCs w:val="21"/>
    </w:rPr>
  </w:style>
  <w:style w:type="character" w:customStyle="1" w:styleId="CharCharCharCharCharChar">
    <w:name w:val="段落 Char Char Char Char Char Char"/>
    <w:link w:val="CharCharCharCharChar0"/>
    <w:qFormat/>
    <w:rsid w:val="00E962F0"/>
    <w:rPr>
      <w:rFonts w:ascii="Times New Roman" w:eastAsia="宋体" w:hAnsi="Times New Roman" w:cs="Times New Roman"/>
      <w:kern w:val="2"/>
      <w:sz w:val="21"/>
      <w:szCs w:val="21"/>
    </w:rPr>
  </w:style>
  <w:style w:type="paragraph" w:customStyle="1" w:styleId="aff4">
    <w:name w:val="报告表表格文字"/>
    <w:basedOn w:val="a"/>
    <w:qFormat/>
    <w:rsid w:val="00E962F0"/>
    <w:pPr>
      <w:autoSpaceDE w:val="0"/>
      <w:autoSpaceDN w:val="0"/>
      <w:adjustRightInd w:val="0"/>
      <w:snapToGrid w:val="0"/>
      <w:spacing w:line="360" w:lineRule="exact"/>
      <w:jc w:val="center"/>
    </w:pPr>
    <w:rPr>
      <w:color w:val="000000"/>
      <w:kern w:val="0"/>
      <w:sz w:val="21"/>
      <w:szCs w:val="21"/>
    </w:rPr>
  </w:style>
  <w:style w:type="paragraph" w:customStyle="1" w:styleId="TT">
    <w:name w:val="TT正文"/>
    <w:basedOn w:val="a"/>
    <w:qFormat/>
    <w:rsid w:val="00E962F0"/>
    <w:pPr>
      <w:ind w:firstLineChars="200" w:firstLine="200"/>
    </w:pPr>
    <w:rPr>
      <w:rFonts w:cs="宋体"/>
      <w:color w:val="000000"/>
      <w:sz w:val="24"/>
      <w:szCs w:val="20"/>
    </w:rPr>
  </w:style>
  <w:style w:type="paragraph" w:customStyle="1" w:styleId="13">
    <w:name w:val="正文文本缩进1"/>
    <w:basedOn w:val="a"/>
    <w:qFormat/>
    <w:rsid w:val="00E962F0"/>
    <w:pPr>
      <w:tabs>
        <w:tab w:val="left" w:pos="210"/>
      </w:tabs>
      <w:spacing w:line="360" w:lineRule="auto"/>
      <w:ind w:firstLineChars="175" w:firstLine="420"/>
    </w:pPr>
    <w:rPr>
      <w:sz w:val="21"/>
      <w:szCs w:val="24"/>
    </w:rPr>
  </w:style>
  <w:style w:type="character" w:customStyle="1" w:styleId="2Char2">
    <w:name w:val="正文首行缩进 2 Char"/>
    <w:basedOn w:val="Char4"/>
    <w:link w:val="22"/>
    <w:qFormat/>
    <w:rsid w:val="00E962F0"/>
    <w:rPr>
      <w:rFonts w:ascii="Times New Roman" w:eastAsia="宋体" w:hAnsi="Times New Roman" w:cs="Times New Roman"/>
      <w:kern w:val="2"/>
      <w:sz w:val="21"/>
      <w:szCs w:val="24"/>
    </w:rPr>
  </w:style>
  <w:style w:type="character" w:customStyle="1" w:styleId="Charf2">
    <w:name w:val="【正文】 Char"/>
    <w:link w:val="aff5"/>
    <w:qFormat/>
    <w:locked/>
    <w:rsid w:val="00E962F0"/>
    <w:rPr>
      <w:rFonts w:ascii="宋体" w:hAnsi="宋体" w:cs="宋体"/>
      <w:kern w:val="2"/>
      <w:sz w:val="24"/>
    </w:rPr>
  </w:style>
  <w:style w:type="paragraph" w:customStyle="1" w:styleId="aff5">
    <w:name w:val="【正文】"/>
    <w:basedOn w:val="a"/>
    <w:link w:val="Charf2"/>
    <w:qFormat/>
    <w:rsid w:val="00E962F0"/>
    <w:pPr>
      <w:spacing w:line="500" w:lineRule="exact"/>
      <w:ind w:firstLineChars="200" w:firstLine="200"/>
    </w:pPr>
    <w:rPr>
      <w:rFonts w:ascii="宋体" w:eastAsiaTheme="minorEastAsia" w:hAnsi="宋体" w:cs="宋体"/>
      <w:sz w:val="24"/>
      <w:szCs w:val="20"/>
    </w:rPr>
  </w:style>
  <w:style w:type="character" w:customStyle="1" w:styleId="Char9">
    <w:name w:val="普通(网站) Char"/>
    <w:link w:val="ae"/>
    <w:qFormat/>
    <w:locked/>
    <w:rsid w:val="00E962F0"/>
    <w:rPr>
      <w:rFonts w:ascii="宋体" w:eastAsia="宋体" w:hAnsi="宋体" w:cs="宋体"/>
      <w:sz w:val="24"/>
      <w:szCs w:val="24"/>
    </w:rPr>
  </w:style>
  <w:style w:type="character" w:customStyle="1" w:styleId="Charf3">
    <w:name w:val="表格 Char"/>
    <w:link w:val="aff6"/>
    <w:qFormat/>
    <w:locked/>
    <w:rsid w:val="00E962F0"/>
    <w:rPr>
      <w:rFonts w:ascii="宋体"/>
      <w:sz w:val="21"/>
    </w:rPr>
  </w:style>
  <w:style w:type="paragraph" w:customStyle="1" w:styleId="aff6">
    <w:name w:val="表格"/>
    <w:basedOn w:val="a"/>
    <w:next w:val="a"/>
    <w:link w:val="Charf3"/>
    <w:qFormat/>
    <w:rsid w:val="00E962F0"/>
    <w:pPr>
      <w:adjustRightInd w:val="0"/>
      <w:snapToGrid w:val="0"/>
      <w:spacing w:beforeLines="10" w:afterLines="10" w:line="259" w:lineRule="auto"/>
      <w:jc w:val="center"/>
    </w:pPr>
    <w:rPr>
      <w:rFonts w:ascii="宋体" w:eastAsiaTheme="minorEastAsia" w:hAnsiTheme="minorHAnsi" w:cstheme="minorBidi"/>
      <w:kern w:val="0"/>
      <w:sz w:val="21"/>
      <w:szCs w:val="20"/>
    </w:rPr>
  </w:style>
  <w:style w:type="character" w:customStyle="1" w:styleId="XQChar">
    <w:name w:val="XQ表格文字 Char"/>
    <w:link w:val="XQ"/>
    <w:qFormat/>
    <w:rsid w:val="00E962F0"/>
    <w:rPr>
      <w:color w:val="000000"/>
      <w:sz w:val="21"/>
      <w:szCs w:val="21"/>
    </w:rPr>
  </w:style>
  <w:style w:type="paragraph" w:customStyle="1" w:styleId="XQ">
    <w:name w:val="XQ表格文字"/>
    <w:basedOn w:val="a"/>
    <w:link w:val="XQChar"/>
    <w:qFormat/>
    <w:rsid w:val="00E962F0"/>
    <w:pPr>
      <w:tabs>
        <w:tab w:val="left" w:pos="420"/>
        <w:tab w:val="center" w:pos="623"/>
      </w:tabs>
      <w:adjustRightInd w:val="0"/>
      <w:snapToGrid w:val="0"/>
      <w:jc w:val="center"/>
    </w:pPr>
    <w:rPr>
      <w:rFonts w:asciiTheme="minorHAnsi" w:eastAsiaTheme="minorEastAsia" w:hAnsiTheme="minorHAnsi" w:cstheme="minorBidi"/>
      <w:color w:val="000000"/>
      <w:kern w:val="0"/>
      <w:sz w:val="21"/>
      <w:szCs w:val="21"/>
    </w:rPr>
  </w:style>
  <w:style w:type="character" w:customStyle="1" w:styleId="fontstyle01">
    <w:name w:val="fontstyle01"/>
    <w:basedOn w:val="a1"/>
    <w:qFormat/>
    <w:rsid w:val="00E962F0"/>
    <w:rPr>
      <w:rFonts w:ascii="仿宋" w:hAnsi="仿宋" w:hint="default"/>
      <w:color w:val="000000"/>
      <w:sz w:val="30"/>
      <w:szCs w:val="30"/>
    </w:rPr>
  </w:style>
  <w:style w:type="paragraph" w:customStyle="1" w:styleId="14">
    <w:name w:val="修订1"/>
    <w:hidden/>
    <w:uiPriority w:val="99"/>
    <w:unhideWhenUsed/>
    <w:qFormat/>
    <w:rsid w:val="00E962F0"/>
    <w:rPr>
      <w:kern w:val="2"/>
      <w:sz w:val="28"/>
      <w:szCs w:val="28"/>
    </w:rPr>
  </w:style>
  <w:style w:type="paragraph" w:customStyle="1" w:styleId="aff7">
    <w:name w:val="表格文字"/>
    <w:basedOn w:val="a"/>
    <w:qFormat/>
    <w:rsid w:val="00E962F0"/>
    <w:pPr>
      <w:autoSpaceDE w:val="0"/>
      <w:autoSpaceDN w:val="0"/>
      <w:adjustRightInd w:val="0"/>
      <w:snapToGrid w:val="0"/>
      <w:spacing w:line="280" w:lineRule="exact"/>
    </w:pPr>
    <w:rPr>
      <w:rFonts w:ascii="黑体" w:eastAsia="Calibri Light" w:hAnsi="黑体"/>
      <w:kern w:val="0"/>
      <w:szCs w:val="20"/>
    </w:rPr>
  </w:style>
  <w:style w:type="paragraph" w:customStyle="1" w:styleId="aff8">
    <w:name w:val="表内文字 居中"/>
    <w:basedOn w:val="a"/>
    <w:qFormat/>
    <w:rsid w:val="00E962F0"/>
    <w:pPr>
      <w:autoSpaceDE w:val="0"/>
      <w:autoSpaceDN w:val="0"/>
      <w:adjustRightInd w:val="0"/>
      <w:snapToGrid w:val="0"/>
      <w:jc w:val="center"/>
    </w:pPr>
    <w:rPr>
      <w:color w:val="000000"/>
      <w:kern w:val="0"/>
      <w:sz w:val="21"/>
      <w:szCs w:val="21"/>
    </w:rPr>
  </w:style>
  <w:style w:type="paragraph" w:customStyle="1" w:styleId="aff9">
    <w:name w:val="鸿达表格文字"/>
    <w:basedOn w:val="a"/>
    <w:qFormat/>
    <w:rsid w:val="00E962F0"/>
    <w:pPr>
      <w:contextualSpacing/>
      <w:jc w:val="center"/>
      <w:textAlignment w:val="baseline"/>
    </w:pPr>
    <w:rPr>
      <w:kern w:val="0"/>
      <w:sz w:val="21"/>
      <w:szCs w:val="21"/>
    </w:rPr>
  </w:style>
  <w:style w:type="character" w:customStyle="1" w:styleId="24Char">
    <w:name w:val="样式 小四 行距: 固定值 24 磅 Char"/>
    <w:link w:val="24"/>
    <w:rsid w:val="00E962F0"/>
    <w:rPr>
      <w:rFonts w:cs="宋体"/>
      <w:kern w:val="2"/>
      <w:sz w:val="24"/>
    </w:rPr>
  </w:style>
  <w:style w:type="paragraph" w:customStyle="1" w:styleId="24">
    <w:name w:val="样式 小四 行距: 固定值 24 磅"/>
    <w:basedOn w:val="a"/>
    <w:link w:val="24Char"/>
    <w:rsid w:val="00E962F0"/>
    <w:pPr>
      <w:adjustRightInd w:val="0"/>
      <w:snapToGrid w:val="0"/>
      <w:spacing w:line="360" w:lineRule="auto"/>
      <w:ind w:firstLineChars="200" w:firstLine="200"/>
    </w:pPr>
    <w:rPr>
      <w:rFonts w:cs="宋体"/>
      <w:sz w:val="24"/>
      <w:szCs w:val="20"/>
    </w:rPr>
  </w:style>
  <w:style w:type="paragraph" w:customStyle="1" w:styleId="paragraph">
    <w:name w:val="paragraph"/>
    <w:basedOn w:val="a"/>
    <w:rsid w:val="00E962F0"/>
    <w:pPr>
      <w:widowControl/>
      <w:spacing w:before="100" w:beforeAutospacing="1" w:after="100" w:afterAutospacing="1"/>
      <w:jc w:val="left"/>
    </w:pPr>
    <w:rPr>
      <w:rFonts w:ascii="宋体" w:hAnsi="宋体" w:cs="宋体"/>
      <w:kern w:val="0"/>
      <w:sz w:val="24"/>
      <w:szCs w:val="24"/>
    </w:rPr>
  </w:style>
  <w:style w:type="paragraph" w:customStyle="1" w:styleId="CharChar1CharCharCharCharCharChar">
    <w:name w:val="Char Char1 Char Char Char Char Char Char"/>
    <w:basedOn w:val="a"/>
    <w:rsid w:val="007C7B1A"/>
    <w:rPr>
      <w:rFonts w:ascii="Calibri" w:hAnsi="Calibri"/>
      <w:sz w:val="21"/>
      <w:szCs w:val="24"/>
    </w:rPr>
  </w:style>
  <w:style w:type="paragraph" w:styleId="affa">
    <w:name w:val="Body Text First Indent"/>
    <w:basedOn w:val="a7"/>
    <w:link w:val="Charf4"/>
    <w:uiPriority w:val="99"/>
    <w:semiHidden/>
    <w:unhideWhenUsed/>
    <w:rsid w:val="00FE53DF"/>
    <w:pPr>
      <w:ind w:firstLineChars="100" w:firstLine="420"/>
    </w:pPr>
    <w:rPr>
      <w:color w:val="auto"/>
      <w:szCs w:val="28"/>
    </w:rPr>
  </w:style>
  <w:style w:type="character" w:customStyle="1" w:styleId="Charf4">
    <w:name w:val="正文首行缩进 Char"/>
    <w:basedOn w:val="Char3"/>
    <w:link w:val="affa"/>
    <w:uiPriority w:val="99"/>
    <w:semiHidden/>
    <w:rsid w:val="00FE53DF"/>
    <w:rPr>
      <w:szCs w:val="28"/>
    </w:rPr>
  </w:style>
  <w:style w:type="paragraph" w:customStyle="1" w:styleId="affb">
    <w:name w:val="鸿达表头"/>
    <w:basedOn w:val="a"/>
    <w:qFormat/>
    <w:rsid w:val="00E545E0"/>
    <w:rPr>
      <w:b/>
      <w:sz w:val="21"/>
      <w:szCs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oter" Target="footer1.xml"/><Relationship Id="rId26" Type="http://schemas.openxmlformats.org/officeDocument/2006/relationships/image" Target="media/image15.jpeg"/><Relationship Id="rId39" Type="http://schemas.openxmlformats.org/officeDocument/2006/relationships/image" Target="media/image28.png"/><Relationship Id="rId3" Type="http://schemas.openxmlformats.org/officeDocument/2006/relationships/numbering" Target="numbering.xml"/><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0.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s://baike.baidu.com/item/%E8%92%B8%E5%8E%8B%E9%87%9C/4618194" TargetMode="External"/><Relationship Id="rId25" Type="http://schemas.openxmlformats.org/officeDocument/2006/relationships/image" Target="media/image14.jpe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baike.baidu.com/item/%E8%92%B8%E5%8E%8B%E9%87%9C/4618194" TargetMode="External"/><Relationship Id="rId20" Type="http://schemas.openxmlformats.org/officeDocument/2006/relationships/image" Target="media/image9.png"/><Relationship Id="rId29" Type="http://schemas.openxmlformats.org/officeDocument/2006/relationships/image" Target="media/image18.jpeg"/><Relationship Id="rId41"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3.jpe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footer" Target="footer2.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2.png"/><Relationship Id="rId28" Type="http://schemas.openxmlformats.org/officeDocument/2006/relationships/image" Target="media/image17.jpeg"/><Relationship Id="rId36" Type="http://schemas.openxmlformats.org/officeDocument/2006/relationships/image" Target="media/image25.png"/><Relationship Id="rId10" Type="http://schemas.openxmlformats.org/officeDocument/2006/relationships/image" Target="media/image2.jpeg"/><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media/image3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2049"/>
    <customShpInfo spid="_x0000_s32768"/>
    <customShpInfo spid="_x0000_s2010"/>
    <customShpInfo spid="_x0000_s1999"/>
    <customShpInfo spid="_x0000_s2047"/>
    <customShpInfo spid="_x0000_s2003"/>
    <customShpInfo spid="_x0000_s1998"/>
    <customShpInfo spid="_x0000_s1992"/>
    <customShpInfo spid="_x0000_s1989"/>
    <customShpInfo spid="_x0000_s1990"/>
    <customShpInfo spid="_x0000_s1991"/>
    <customShpInfo spid="_x0000_s1994"/>
    <customShpInfo spid="_x0000_s1993"/>
    <customShpInfo spid="_x0000_s1996"/>
    <customShpInfo spid="_x0000_s1997"/>
    <customShpInfo spid="_x0000_s2001"/>
    <customShpInfo spid="_x0000_s2014"/>
    <customShpInfo spid="_x0000_s1995"/>
    <customShpInfo spid="_x0000_s32771"/>
    <customShpInfo spid="_x0000_s2025"/>
    <customShpInfo spid="_x0000_s2027"/>
    <customShpInfo spid="_x0000_s2023"/>
    <customShpInfo spid="_x0000_s2021"/>
    <customShpInfo spid="_x0000_s2015"/>
    <customShpInfo spid="_x0000_s32772"/>
    <customShpInfo spid="_x0000_s2011"/>
    <customShpInfo spid="_x0000_s2005"/>
    <customShpInfo spid="_x0000_s2029"/>
    <customShpInfo spid="_x0000_s2022"/>
    <customShpInfo spid="_x0000_s2045"/>
    <customShpInfo spid="_x0000_s2043"/>
    <customShpInfo spid="_x0000_s2041"/>
    <customShpInfo spid="_x0000_s2036"/>
    <customShpInfo spid="_x0000_s2034"/>
    <customShpInfo spid="_x0000_s2032"/>
    <customShpInfo spid="_x0000_s2002"/>
    <customShpInfo spid="_x0000_s32769"/>
    <customShpInfo spid="_x0000_s2024"/>
    <customShpInfo spid="_x0000_s2044"/>
    <customShpInfo spid="_x0000_s2042"/>
    <customShpInfo spid="_x0000_s2040"/>
    <customShpInfo spid="_x0000_s2039"/>
    <customShpInfo spid="_x0000_s2038"/>
    <customShpInfo spid="_x0000_s2031"/>
    <customShpInfo spid="_x0000_s32770"/>
    <customShpInfo spid="_x0000_s2028"/>
  </customShpExts>
</s:customData>
</file>

<file path=customXml/itemProps1.xml><?xml version="1.0" encoding="utf-8"?>
<ds:datastoreItem xmlns:ds="http://schemas.openxmlformats.org/officeDocument/2006/customXml" ds:itemID="{49FCC38E-DE85-40C6-AA65-A7FE277A50E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4061</TotalTime>
  <Pages>106</Pages>
  <Words>9411</Words>
  <Characters>53644</Characters>
  <Application>Microsoft Office Word</Application>
  <DocSecurity>0</DocSecurity>
  <Lines>447</Lines>
  <Paragraphs>125</Paragraphs>
  <ScaleCrop>false</ScaleCrop>
  <Company>微软中国</Company>
  <LinksUpToDate>false</LinksUpToDate>
  <CharactersWithSpaces>62930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916</cp:revision>
  <cp:lastPrinted>2021-11-18T01:27:00Z</cp:lastPrinted>
  <dcterms:created xsi:type="dcterms:W3CDTF">2021-04-06T03:08:00Z</dcterms:created>
  <dcterms:modified xsi:type="dcterms:W3CDTF">2023-03-30T03:33:00Z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4BDEF00A9D554F178FFA1662331D6056</vt:lpwstr>
  </property>
</Properties>
</file>