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79C59">
      <w:pPr>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新乡县2024年农机购置与应用补贴</w:t>
      </w:r>
    </w:p>
    <w:p w14:paraId="0758C1A1">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工作总结</w:t>
      </w:r>
    </w:p>
    <w:p w14:paraId="5FE0DB80">
      <w:pPr>
        <w:spacing w:line="500" w:lineRule="exact"/>
        <w:ind w:firstLine="640" w:firstLineChars="200"/>
        <w:rPr>
          <w:rFonts w:hint="eastAsia" w:ascii="宋体" w:hAnsi="宋体"/>
          <w:sz w:val="32"/>
          <w:szCs w:val="32"/>
        </w:rPr>
      </w:pPr>
    </w:p>
    <w:p w14:paraId="2227FEBA">
      <w:pPr>
        <w:autoSpaceDE w:val="0"/>
        <w:autoSpaceDN w:val="0"/>
        <w:adjustRightInd w:val="0"/>
        <w:spacing w:line="60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2024年下达我县农机购置补贴中央资金822万元，往年结余资金5.398万元，下达省级资金200万元，往年结余资金92.098万元。截至目前已兑付使用973.022万元，其中中央资金已全部使用完毕，省级资金剩余146.474万元。我们的主要工作汇报如下：</w:t>
      </w:r>
    </w:p>
    <w:p w14:paraId="1DE0C6C7">
      <w:pPr>
        <w:spacing w:line="60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一、加强组织领导</w:t>
      </w:r>
    </w:p>
    <w:p w14:paraId="3B1D210E">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color w:val="000000"/>
          <w:sz w:val="32"/>
          <w:szCs w:val="32"/>
        </w:rPr>
        <w:t>根据河南省农业农村厅河南省财政厅关于印发《河南省2024-2026年农机购置与应用补贴实施意见》的通知</w:t>
      </w:r>
      <w:r>
        <w:rPr>
          <w:rFonts w:hint="eastAsia" w:ascii="仿宋" w:hAnsi="仿宋" w:eastAsia="仿宋" w:cs="仿宋_GB2312"/>
          <w:bCs/>
          <w:color w:val="000000"/>
          <w:sz w:val="32"/>
          <w:szCs w:val="32"/>
        </w:rPr>
        <w:t>（</w:t>
      </w:r>
      <w:r>
        <w:rPr>
          <w:rFonts w:hint="eastAsia" w:ascii="仿宋" w:hAnsi="仿宋" w:eastAsia="仿宋" w:cs="仿宋_GB2312"/>
          <w:color w:val="000000"/>
          <w:sz w:val="32"/>
          <w:szCs w:val="32"/>
        </w:rPr>
        <w:t>豫农文</w:t>
      </w:r>
      <w:r>
        <w:rPr>
          <w:rFonts w:hint="eastAsia" w:ascii="仿宋" w:hAnsi="仿宋" w:eastAsia="仿宋" w:cs="仿宋_GB2312"/>
          <w:bCs/>
          <w:color w:val="000000"/>
          <w:sz w:val="32"/>
          <w:szCs w:val="32"/>
        </w:rPr>
        <w:t>[2024]445</w:t>
      </w:r>
      <w:r>
        <w:rPr>
          <w:rFonts w:hint="eastAsia" w:ascii="仿宋" w:hAnsi="仿宋" w:eastAsia="仿宋" w:cs="仿宋_GB2312"/>
          <w:color w:val="000000"/>
          <w:sz w:val="32"/>
          <w:szCs w:val="32"/>
        </w:rPr>
        <w:t>号</w:t>
      </w:r>
      <w:r>
        <w:rPr>
          <w:rFonts w:hint="eastAsia" w:ascii="仿宋" w:hAnsi="仿宋" w:eastAsia="仿宋" w:cs="仿宋_GB2312"/>
          <w:bCs/>
          <w:color w:val="000000"/>
          <w:sz w:val="32"/>
          <w:szCs w:val="32"/>
        </w:rPr>
        <w:t>）、新乡市农业农村局新乡市财政局关于印发《新乡市2024-2026年农机购置与应用补贴实施方案》的通知（新农[2024]100号）文件精神</w:t>
      </w:r>
      <w:r>
        <w:rPr>
          <w:rFonts w:hint="eastAsia" w:ascii="仿宋" w:hAnsi="仿宋" w:eastAsia="仿宋" w:cs="仿宋_GB2312"/>
          <w:color w:val="000000"/>
          <w:sz w:val="32"/>
          <w:szCs w:val="32"/>
        </w:rPr>
        <w:t>要求，</w:t>
      </w:r>
      <w:r>
        <w:rPr>
          <w:rFonts w:hint="eastAsia" w:ascii="仿宋" w:hAnsi="仿宋" w:eastAsia="仿宋" w:cs="仿宋_GB2312"/>
          <w:sz w:val="32"/>
          <w:szCs w:val="32"/>
        </w:rPr>
        <w:t>研究制定《新乡县2024-2026年农业机械购置与应用补贴实施方案》。县农机中心党组对参与补贴工作的股室和人员进行了明确分工，做到职责分明。</w:t>
      </w:r>
    </w:p>
    <w:p w14:paraId="39C37576">
      <w:pPr>
        <w:autoSpaceDE w:val="0"/>
        <w:autoSpaceDN w:val="0"/>
        <w:adjustRightInd w:val="0"/>
        <w:spacing w:line="60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二、规范补贴流程</w:t>
      </w:r>
    </w:p>
    <w:p w14:paraId="3B5D860B">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农机购置与应用补贴政策实行“自主购机、定额补贴、先购后补、县级结算、直补到卡”。</w:t>
      </w:r>
    </w:p>
    <w:p w14:paraId="61BF199D">
      <w:pPr>
        <w:snapToGrid w:val="0"/>
        <w:spacing w:line="360" w:lineRule="auto"/>
        <w:ind w:firstLine="64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（一）自主选机购机</w:t>
      </w:r>
    </w:p>
    <w:p w14:paraId="1C0B5FD7">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sz w:val="32"/>
          <w:szCs w:val="32"/>
        </w:rPr>
        <w:t>购机者自主选择购买机具，按市场化原则自行与农机产销企业协商确定购机价格与支付方式，并对交易行为真实性、有效性和可能发生的纠纷承担法律责任。</w:t>
      </w:r>
      <w:r>
        <w:rPr>
          <w:rFonts w:hint="eastAsia" w:ascii="宋体" w:hAnsi="宋体" w:cs="宋体"/>
          <w:kern w:val="0"/>
          <w:sz w:val="32"/>
          <w:szCs w:val="32"/>
        </w:rPr>
        <w:t> </w:t>
      </w:r>
    </w:p>
    <w:p w14:paraId="5CC2090A">
      <w:pPr>
        <w:numPr>
          <w:ilvl w:val="0"/>
          <w:numId w:val="1"/>
        </w:numPr>
        <w:snapToGrid w:val="0"/>
        <w:spacing w:line="360" w:lineRule="auto"/>
        <w:ind w:firstLine="64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自主申报补贴</w:t>
      </w:r>
    </w:p>
    <w:p w14:paraId="4F4E593A">
      <w:pPr>
        <w:snapToGrid w:val="0"/>
        <w:spacing w:line="360" w:lineRule="auto"/>
        <w:ind w:firstLine="660"/>
        <w:rPr>
          <w:rFonts w:hint="eastAsia" w:ascii="仿宋" w:hAnsi="仿宋" w:eastAsia="仿宋" w:cs="仿宋"/>
          <w:kern w:val="0"/>
          <w:sz w:val="32"/>
          <w:szCs w:val="32"/>
        </w:rPr>
      </w:pPr>
      <w:r>
        <w:rPr>
          <w:rFonts w:hint="eastAsia" w:ascii="仿宋" w:hAnsi="仿宋" w:eastAsia="仿宋" w:cs="仿宋"/>
          <w:kern w:val="0"/>
          <w:sz w:val="32"/>
          <w:szCs w:val="32"/>
        </w:rPr>
        <w:t>购机者自主</w:t>
      </w:r>
      <w:r>
        <w:rPr>
          <w:rFonts w:hint="eastAsia" w:ascii="仿宋_GB2312" w:hAnsi="仿宋_GB2312" w:eastAsia="仿宋_GB2312" w:cs="仿宋_GB2312"/>
          <w:kern w:val="0"/>
          <w:sz w:val="32"/>
          <w:szCs w:val="32"/>
        </w:rPr>
        <w:t>安装农机购置与应用补贴APP</w:t>
      </w:r>
      <w:r>
        <w:rPr>
          <w:rFonts w:hint="eastAsia" w:ascii="仿宋" w:hAnsi="仿宋" w:eastAsia="仿宋" w:cs="仿宋"/>
          <w:kern w:val="0"/>
          <w:sz w:val="32"/>
          <w:szCs w:val="32"/>
        </w:rPr>
        <w:t>，按照操作流程完善申报信息后提交，</w:t>
      </w:r>
      <w:r>
        <w:rPr>
          <w:rFonts w:hint="eastAsia" w:ascii="仿宋_GB2312" w:hAnsi="仿宋_GB2312" w:eastAsia="仿宋_GB2312" w:cs="仿宋_GB2312"/>
          <w:kern w:val="0"/>
          <w:sz w:val="32"/>
          <w:szCs w:val="32"/>
        </w:rPr>
        <w:t>县</w:t>
      </w:r>
      <w:r>
        <w:rPr>
          <w:rFonts w:hint="eastAsia" w:ascii="仿宋" w:hAnsi="仿宋" w:eastAsia="仿宋" w:cs="仿宋"/>
          <w:sz w:val="32"/>
          <w:szCs w:val="32"/>
        </w:rPr>
        <w:t>农业农村(农机)部门</w:t>
      </w:r>
      <w:r>
        <w:rPr>
          <w:rFonts w:hint="eastAsia" w:ascii="仿宋" w:hAnsi="仿宋" w:eastAsia="仿宋" w:cs="仿宋"/>
          <w:kern w:val="0"/>
          <w:sz w:val="32"/>
          <w:szCs w:val="32"/>
        </w:rPr>
        <w:t>按照申报先后顺序，通知购机者办理补贴手续相关事项。</w:t>
      </w:r>
    </w:p>
    <w:p w14:paraId="0CE4F948">
      <w:pPr>
        <w:snapToGrid w:val="0"/>
        <w:spacing w:line="360" w:lineRule="auto"/>
        <w:ind w:firstLine="64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（三）补贴提供手续</w:t>
      </w:r>
    </w:p>
    <w:p w14:paraId="56EF9F0E">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购机者本人携带相关资料[个人为身份证原件及复印件1份、购机发票(发票上注明机具名称、型号、出厂编号、发动机号、销售价格、购买人姓名等信息)及复印件2份、户口本首页和本人页及复印件各1份、一卡通（社保卡）及复印件1份；农业生产经营组织为营业执照原件及复印件1份、法人身份证原件及复印件1份、购机发票(发票上注明机具名称、型号、出厂编号、发动机号、销售价格、购买企业名称等信息)及复印件2份、对公账户复印件1份]到</w:t>
      </w:r>
      <w:r>
        <w:rPr>
          <w:rFonts w:hint="eastAsia" w:ascii="仿宋_GB2312" w:hAnsi="仿宋_GB2312" w:eastAsia="仿宋_GB2312" w:cs="仿宋_GB2312"/>
          <w:kern w:val="0"/>
          <w:sz w:val="32"/>
          <w:szCs w:val="32"/>
        </w:rPr>
        <w:t>县</w:t>
      </w:r>
      <w:r>
        <w:rPr>
          <w:rFonts w:hint="eastAsia" w:ascii="仿宋" w:hAnsi="仿宋" w:eastAsia="仿宋" w:cs="仿宋"/>
          <w:sz w:val="32"/>
          <w:szCs w:val="32"/>
        </w:rPr>
        <w:t>农业农村(农机)部门</w:t>
      </w:r>
      <w:r>
        <w:rPr>
          <w:rFonts w:hint="eastAsia" w:ascii="仿宋" w:hAnsi="仿宋" w:eastAsia="仿宋" w:cs="仿宋"/>
          <w:kern w:val="0"/>
          <w:sz w:val="32"/>
          <w:szCs w:val="32"/>
        </w:rPr>
        <w:t>办理，实行牌证管理的机具，要先行办理牌证照。购机者和补贴机具产销企业对申请资料的真实性、完整性和有效性负责，并承担相关法律责任。材料齐全，签署农机购置补贴资金申请告知承诺书后予以补贴，购机者本人不来不予补贴，材料不全不予补贴，不在补贴范围内农业机械及农具不予补贴。</w:t>
      </w:r>
    </w:p>
    <w:p w14:paraId="33F7E914">
      <w:pPr>
        <w:adjustRightInd w:val="0"/>
        <w:snapToGrid w:val="0"/>
        <w:spacing w:line="360" w:lineRule="auto"/>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（四）机具核验</w:t>
      </w:r>
    </w:p>
    <w:p w14:paraId="1781BBED">
      <w:pPr>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研究修订了《新乡县农机购置补贴机具核验工作要点》，成立了农机购置补贴核验小组，实行补贴申请受理、补贴机具核验岗位分离，明确职责，严格按照规定开展核验工作。</w:t>
      </w:r>
    </w:p>
    <w:p w14:paraId="01258D2E">
      <w:pPr>
        <w:spacing w:line="360" w:lineRule="auto"/>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（五）审验公示信息</w:t>
      </w:r>
    </w:p>
    <w:p w14:paraId="00E76CB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对符合条件可以受理的，在农机购置与应用补贴信息公开专栏实时公布补贴申请信息。</w:t>
      </w:r>
    </w:p>
    <w:p w14:paraId="68598652">
      <w:pPr>
        <w:spacing w:line="360" w:lineRule="auto"/>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（六）兑付补贴资金</w:t>
      </w:r>
    </w:p>
    <w:p w14:paraId="392F17E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农机购置补贴资金按规定纳入“一卡通”系统集中发放，其中发放给个人、家庭的补贴资金纳入“一卡通”系统发放，发放给农业生产经营组织的补贴资金按规定通过国库集中支付方式向符合要求的购机者兑付。</w:t>
      </w:r>
    </w:p>
    <w:p w14:paraId="1AE26320">
      <w:pPr>
        <w:autoSpaceDE w:val="0"/>
        <w:autoSpaceDN w:val="0"/>
        <w:adjustRightInd w:val="0"/>
        <w:spacing w:line="600" w:lineRule="exact"/>
        <w:ind w:left="640"/>
        <w:rPr>
          <w:rFonts w:hint="eastAsia" w:ascii="黑体" w:hAnsi="黑体" w:eastAsia="黑体" w:cs="仿宋_GB2312"/>
          <w:bCs/>
          <w:sz w:val="32"/>
          <w:szCs w:val="32"/>
        </w:rPr>
      </w:pPr>
      <w:r>
        <w:rPr>
          <w:rFonts w:hint="eastAsia" w:ascii="黑体" w:hAnsi="黑体" w:eastAsia="黑体" w:cs="仿宋_GB2312"/>
          <w:bCs/>
          <w:sz w:val="32"/>
          <w:szCs w:val="32"/>
        </w:rPr>
        <w:t>三、加强信息公开</w:t>
      </w:r>
    </w:p>
    <w:p w14:paraId="2E3ACF9F">
      <w:pPr>
        <w:autoSpaceDE w:val="0"/>
        <w:autoSpaceDN w:val="0"/>
        <w:adjustRightIn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农机购置补贴是国家一项重要的惠民政策，每一家农户都享有平等的知情权和受益权。</w:t>
      </w:r>
      <w:r>
        <w:rPr>
          <w:rFonts w:hint="eastAsia" w:ascii="仿宋" w:hAnsi="仿宋" w:eastAsia="仿宋" w:cs="宋体"/>
          <w:sz w:val="32"/>
          <w:szCs w:val="32"/>
        </w:rPr>
        <w:t>我们一是在县电视台做广告宣传；二是把农机购置补贴方案发放到各乡镇农机工作负责人手中，要求将补贴具体政策在各村宣传到位；三是公布农机中心、财政局信息咨询和投诉举报电话；四是适时将补贴政策和农机购置补贴情况在县政府网站进行公示。</w:t>
      </w:r>
    </w:p>
    <w:p w14:paraId="2E6F330C">
      <w:pPr>
        <w:autoSpaceDE w:val="0"/>
        <w:autoSpaceDN w:val="0"/>
        <w:adjustRightInd w:val="0"/>
        <w:spacing w:line="60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四、加强监管、公开公正</w:t>
      </w:r>
    </w:p>
    <w:p w14:paraId="473CC348">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召集我县辖区经销补贴产品的经销商，学习《新乡县2024-2026年农业机械购置与应用补贴实施方案》、《农业部办公厅关于进一步规范农机购置补贴产品经营行为的通知》等文件精神，要求辖区内经销商，在经营活动中必须规范操作，诚信经营，销售场所明示补贴产品目录，显著位置明示申请补贴流程。</w:t>
      </w:r>
    </w:p>
    <w:p w14:paraId="71EADDF5">
      <w:pPr>
        <w:spacing w:line="60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对补贴工作人员进行培训和警示教育。制定补贴工作纪律，提高补贴实施工作人员的业务素质和工作能力。因地制宜，集中地点核验农机具，真正减轻农户负担,切实将国家惠农政策落实到位。</w:t>
      </w:r>
    </w:p>
    <w:p w14:paraId="29B5F12D">
      <w:pPr>
        <w:spacing w:line="600" w:lineRule="exact"/>
        <w:ind w:firstLine="640" w:firstLineChars="200"/>
        <w:rPr>
          <w:rFonts w:hint="eastAsia" w:ascii="仿宋" w:hAnsi="仿宋" w:eastAsia="仿宋" w:cs="仿宋_GB2312"/>
          <w:color w:val="000000"/>
          <w:sz w:val="32"/>
          <w:szCs w:val="32"/>
        </w:rPr>
      </w:pPr>
    </w:p>
    <w:p w14:paraId="4846E12E">
      <w:pPr>
        <w:spacing w:line="600" w:lineRule="exact"/>
        <w:ind w:firstLine="640" w:firstLineChars="200"/>
        <w:rPr>
          <w:rFonts w:hint="eastAsia" w:ascii="仿宋" w:hAnsi="仿宋" w:eastAsia="仿宋" w:cs="仿宋_GB2312"/>
          <w:color w:val="000000"/>
          <w:sz w:val="32"/>
          <w:szCs w:val="32"/>
        </w:rPr>
      </w:pPr>
    </w:p>
    <w:p w14:paraId="45078799">
      <w:pPr>
        <w:spacing w:line="600" w:lineRule="exact"/>
        <w:ind w:firstLine="640" w:firstLineChars="200"/>
        <w:rPr>
          <w:rFonts w:hint="eastAsia" w:ascii="仿宋" w:hAnsi="仿宋" w:eastAsia="仿宋" w:cs="仿宋_GB2312"/>
          <w:color w:val="000000"/>
          <w:sz w:val="32"/>
          <w:szCs w:val="32"/>
        </w:rPr>
      </w:pPr>
    </w:p>
    <w:p w14:paraId="26D5166E">
      <w:pPr>
        <w:spacing w:line="600" w:lineRule="exact"/>
        <w:ind w:firstLine="640" w:firstLineChars="200"/>
        <w:jc w:val="right"/>
        <w:rPr>
          <w:rFonts w:hint="eastAsia" w:ascii="仿宋" w:hAnsi="仿宋" w:eastAsia="仿宋" w:cs="仿宋_GB2312"/>
          <w:color w:val="000000"/>
          <w:sz w:val="32"/>
          <w:szCs w:val="32"/>
        </w:rPr>
      </w:pPr>
      <w:r>
        <w:rPr>
          <w:rFonts w:hint="eastAsia" w:ascii="仿宋" w:hAnsi="仿宋" w:eastAsia="仿宋" w:cs="仿宋_GB2312"/>
          <w:color w:val="000000"/>
          <w:sz w:val="32"/>
          <w:szCs w:val="32"/>
        </w:rPr>
        <w:t>新乡县农业机械技术中心</w:t>
      </w:r>
    </w:p>
    <w:p w14:paraId="1E437045">
      <w:pPr>
        <w:spacing w:line="600" w:lineRule="exact"/>
        <w:ind w:right="320" w:firstLine="640" w:firstLineChars="200"/>
        <w:jc w:val="right"/>
        <w:rPr>
          <w:rFonts w:hint="eastAsia" w:ascii="黑体" w:hAnsi="黑体" w:eastAsia="黑体" w:cs="新宋体"/>
          <w:b/>
          <w:bCs/>
          <w:sz w:val="32"/>
          <w:szCs w:val="32"/>
        </w:rPr>
      </w:pPr>
      <w:r>
        <w:rPr>
          <w:rFonts w:ascii="仿宋" w:hAnsi="仿宋" w:eastAsia="仿宋" w:cs="仿宋_GB2312"/>
          <w:color w:val="000000"/>
          <w:sz w:val="32"/>
          <w:szCs w:val="32"/>
        </w:rPr>
        <w:t>2024年12月</w:t>
      </w:r>
      <w:r>
        <w:rPr>
          <w:rFonts w:hint="eastAsia" w:ascii="仿宋" w:hAnsi="仿宋" w:eastAsia="仿宋" w:cs="仿宋_GB2312"/>
          <w:color w:val="000000"/>
          <w:sz w:val="32"/>
          <w:szCs w:val="32"/>
        </w:rPr>
        <w:t>12</w:t>
      </w:r>
      <w:r>
        <w:rPr>
          <w:rFonts w:ascii="仿宋" w:hAnsi="仿宋" w:eastAsia="仿宋" w:cs="仿宋_GB2312"/>
          <w:color w:val="000000"/>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DE9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CB27E7">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1CB27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35CA"/>
    <w:multiLevelType w:val="singleLevel"/>
    <w:tmpl w:val="412135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75"/>
    <w:rsid w:val="00011646"/>
    <w:rsid w:val="000157FE"/>
    <w:rsid w:val="0002024A"/>
    <w:rsid w:val="00024B71"/>
    <w:rsid w:val="0002602A"/>
    <w:rsid w:val="0003106D"/>
    <w:rsid w:val="00032506"/>
    <w:rsid w:val="00040E9C"/>
    <w:rsid w:val="00056949"/>
    <w:rsid w:val="000608EB"/>
    <w:rsid w:val="00067402"/>
    <w:rsid w:val="0007391E"/>
    <w:rsid w:val="0009300D"/>
    <w:rsid w:val="00094AA9"/>
    <w:rsid w:val="000E3A23"/>
    <w:rsid w:val="000E5C03"/>
    <w:rsid w:val="000F7251"/>
    <w:rsid w:val="0011362F"/>
    <w:rsid w:val="001439FC"/>
    <w:rsid w:val="00191642"/>
    <w:rsid w:val="00194C61"/>
    <w:rsid w:val="00225F6F"/>
    <w:rsid w:val="002276F3"/>
    <w:rsid w:val="00241534"/>
    <w:rsid w:val="00263F24"/>
    <w:rsid w:val="00270DC5"/>
    <w:rsid w:val="00271B0C"/>
    <w:rsid w:val="00274AD3"/>
    <w:rsid w:val="002B21F6"/>
    <w:rsid w:val="002D200C"/>
    <w:rsid w:val="00312942"/>
    <w:rsid w:val="00317576"/>
    <w:rsid w:val="00332B61"/>
    <w:rsid w:val="00361885"/>
    <w:rsid w:val="00365DB8"/>
    <w:rsid w:val="00387FAF"/>
    <w:rsid w:val="003B2575"/>
    <w:rsid w:val="003C1701"/>
    <w:rsid w:val="0041753D"/>
    <w:rsid w:val="00417C4F"/>
    <w:rsid w:val="00442FC6"/>
    <w:rsid w:val="00467930"/>
    <w:rsid w:val="00467E28"/>
    <w:rsid w:val="0049528E"/>
    <w:rsid w:val="004A5044"/>
    <w:rsid w:val="004C009C"/>
    <w:rsid w:val="004D4D57"/>
    <w:rsid w:val="004E7776"/>
    <w:rsid w:val="004E7F15"/>
    <w:rsid w:val="0051245D"/>
    <w:rsid w:val="00512A8D"/>
    <w:rsid w:val="00522AFB"/>
    <w:rsid w:val="0052601C"/>
    <w:rsid w:val="005354C2"/>
    <w:rsid w:val="00540EA5"/>
    <w:rsid w:val="00544CBC"/>
    <w:rsid w:val="005647C3"/>
    <w:rsid w:val="00577A58"/>
    <w:rsid w:val="005A0931"/>
    <w:rsid w:val="005C4FCB"/>
    <w:rsid w:val="005D3FCC"/>
    <w:rsid w:val="00604318"/>
    <w:rsid w:val="00607073"/>
    <w:rsid w:val="0065287F"/>
    <w:rsid w:val="006736BD"/>
    <w:rsid w:val="00685477"/>
    <w:rsid w:val="006A1503"/>
    <w:rsid w:val="006C4E15"/>
    <w:rsid w:val="00704DD7"/>
    <w:rsid w:val="0070763C"/>
    <w:rsid w:val="00757C23"/>
    <w:rsid w:val="00774045"/>
    <w:rsid w:val="007C361C"/>
    <w:rsid w:val="007D759A"/>
    <w:rsid w:val="00830DA0"/>
    <w:rsid w:val="0083429A"/>
    <w:rsid w:val="00844A8C"/>
    <w:rsid w:val="00867F5B"/>
    <w:rsid w:val="008A0249"/>
    <w:rsid w:val="008A7DE1"/>
    <w:rsid w:val="008B2021"/>
    <w:rsid w:val="008B3570"/>
    <w:rsid w:val="008B578D"/>
    <w:rsid w:val="009125AD"/>
    <w:rsid w:val="00923318"/>
    <w:rsid w:val="00982509"/>
    <w:rsid w:val="009939C0"/>
    <w:rsid w:val="00995567"/>
    <w:rsid w:val="009A7B49"/>
    <w:rsid w:val="009B4670"/>
    <w:rsid w:val="009C6650"/>
    <w:rsid w:val="009D3B4B"/>
    <w:rsid w:val="009E0FC5"/>
    <w:rsid w:val="009F2EA1"/>
    <w:rsid w:val="00A059B7"/>
    <w:rsid w:val="00A12B99"/>
    <w:rsid w:val="00A132F7"/>
    <w:rsid w:val="00A16F04"/>
    <w:rsid w:val="00A241E9"/>
    <w:rsid w:val="00A35909"/>
    <w:rsid w:val="00A64E5A"/>
    <w:rsid w:val="00A65A07"/>
    <w:rsid w:val="00A8318C"/>
    <w:rsid w:val="00A90ECE"/>
    <w:rsid w:val="00AA7D72"/>
    <w:rsid w:val="00AC2017"/>
    <w:rsid w:val="00B03415"/>
    <w:rsid w:val="00B174DE"/>
    <w:rsid w:val="00B45E4B"/>
    <w:rsid w:val="00B46E88"/>
    <w:rsid w:val="00B55F20"/>
    <w:rsid w:val="00B90469"/>
    <w:rsid w:val="00BA10DB"/>
    <w:rsid w:val="00BB64EB"/>
    <w:rsid w:val="00C305C2"/>
    <w:rsid w:val="00C724EA"/>
    <w:rsid w:val="00C805EA"/>
    <w:rsid w:val="00CA0D6A"/>
    <w:rsid w:val="00CA3385"/>
    <w:rsid w:val="00CB47C6"/>
    <w:rsid w:val="00CD533A"/>
    <w:rsid w:val="00CF0C38"/>
    <w:rsid w:val="00D034AA"/>
    <w:rsid w:val="00D0519E"/>
    <w:rsid w:val="00D14879"/>
    <w:rsid w:val="00D205D4"/>
    <w:rsid w:val="00D53F85"/>
    <w:rsid w:val="00D70168"/>
    <w:rsid w:val="00D95F61"/>
    <w:rsid w:val="00DC7F3A"/>
    <w:rsid w:val="00DE3AE6"/>
    <w:rsid w:val="00DF34ED"/>
    <w:rsid w:val="00E02DA4"/>
    <w:rsid w:val="00E0478F"/>
    <w:rsid w:val="00E365E7"/>
    <w:rsid w:val="00E5269B"/>
    <w:rsid w:val="00E5291A"/>
    <w:rsid w:val="00EA383D"/>
    <w:rsid w:val="00EB712D"/>
    <w:rsid w:val="00ED3121"/>
    <w:rsid w:val="00EE3DAB"/>
    <w:rsid w:val="00EE49ED"/>
    <w:rsid w:val="00F175E3"/>
    <w:rsid w:val="00F34BE3"/>
    <w:rsid w:val="00F513E8"/>
    <w:rsid w:val="00F6799D"/>
    <w:rsid w:val="00F67C3E"/>
    <w:rsid w:val="00F80631"/>
    <w:rsid w:val="00FA49D2"/>
    <w:rsid w:val="00FC2BFC"/>
    <w:rsid w:val="00FD6AC6"/>
    <w:rsid w:val="00FE13D6"/>
    <w:rsid w:val="00FE41B1"/>
    <w:rsid w:val="00FF1B33"/>
    <w:rsid w:val="02CC4017"/>
    <w:rsid w:val="06D0267B"/>
    <w:rsid w:val="085D0A9D"/>
    <w:rsid w:val="0CC73EAF"/>
    <w:rsid w:val="0DF374D9"/>
    <w:rsid w:val="0E6E62EB"/>
    <w:rsid w:val="18C76345"/>
    <w:rsid w:val="1A4F10D1"/>
    <w:rsid w:val="1D707175"/>
    <w:rsid w:val="1E5D46C2"/>
    <w:rsid w:val="21846023"/>
    <w:rsid w:val="21F338F8"/>
    <w:rsid w:val="26273AD7"/>
    <w:rsid w:val="268A787E"/>
    <w:rsid w:val="2EAE2349"/>
    <w:rsid w:val="35C923B5"/>
    <w:rsid w:val="38333BBA"/>
    <w:rsid w:val="3B313493"/>
    <w:rsid w:val="3D4723E8"/>
    <w:rsid w:val="433F0842"/>
    <w:rsid w:val="440513C9"/>
    <w:rsid w:val="487B3276"/>
    <w:rsid w:val="4C962FCF"/>
    <w:rsid w:val="55FC30C0"/>
    <w:rsid w:val="5D790B8C"/>
    <w:rsid w:val="5DAC7EBF"/>
    <w:rsid w:val="63EB524E"/>
    <w:rsid w:val="641A0055"/>
    <w:rsid w:val="6A5E63F6"/>
    <w:rsid w:val="6D8855D3"/>
    <w:rsid w:val="6ED6270F"/>
    <w:rsid w:val="6F0C27E5"/>
    <w:rsid w:val="7182380D"/>
    <w:rsid w:val="745E6CE6"/>
    <w:rsid w:val="7557087B"/>
    <w:rsid w:val="7D090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0"/>
    <w:rPr>
      <w:b/>
    </w:rPr>
  </w:style>
  <w:style w:type="character" w:styleId="8">
    <w:name w:val="FollowedHyperlink"/>
    <w:uiPriority w:val="0"/>
    <w:rPr>
      <w:rFonts w:hint="eastAsia" w:ascii="微软雅黑" w:hAnsi="微软雅黑" w:eastAsia="微软雅黑" w:cs="微软雅黑"/>
      <w:color w:val="333333"/>
      <w:sz w:val="18"/>
      <w:szCs w:val="18"/>
      <w:u w:val="none"/>
    </w:rPr>
  </w:style>
  <w:style w:type="character" w:styleId="9">
    <w:name w:val="Hyperlink"/>
    <w:uiPriority w:val="0"/>
    <w:rPr>
      <w:rFonts w:hint="default" w:ascii="微软雅黑" w:hAnsi="微软雅黑" w:eastAsia="微软雅黑" w:cs="微软雅黑"/>
      <w:color w:val="333333"/>
      <w:sz w:val="18"/>
      <w:szCs w:val="18"/>
      <w:u w:val="none"/>
    </w:rPr>
  </w:style>
  <w:style w:type="character" w:styleId="10">
    <w:name w:val="HTML Code"/>
    <w:uiPriority w:val="0"/>
    <w:rPr>
      <w:rFonts w:hint="default" w:ascii="monospace" w:hAnsi="monospace" w:eastAsia="monospace" w:cs="monospace"/>
      <w:sz w:val="21"/>
      <w:szCs w:val="21"/>
    </w:rPr>
  </w:style>
  <w:style w:type="character" w:styleId="11">
    <w:name w:val="HTML Keyboard"/>
    <w:uiPriority w:val="0"/>
    <w:rPr>
      <w:rFonts w:ascii="monospace" w:hAnsi="monospace" w:eastAsia="monospace" w:cs="monospace"/>
      <w:sz w:val="21"/>
      <w:szCs w:val="21"/>
    </w:rPr>
  </w:style>
  <w:style w:type="character" w:styleId="12">
    <w:name w:val="HTML Sample"/>
    <w:uiPriority w:val="0"/>
    <w:rPr>
      <w:rFonts w:hint="default" w:ascii="monospace" w:hAnsi="monospace" w:eastAsia="monospace" w:cs="monospace"/>
      <w:sz w:val="21"/>
      <w:szCs w:val="21"/>
    </w:rPr>
  </w:style>
  <w:style w:type="character" w:customStyle="1" w:styleId="13">
    <w:name w:val="批注框文本 Char"/>
    <w:link w:val="2"/>
    <w:uiPriority w:val="0"/>
    <w:rPr>
      <w:kern w:val="2"/>
      <w:sz w:val="18"/>
      <w:szCs w:val="18"/>
    </w:rPr>
  </w:style>
  <w:style w:type="character" w:customStyle="1" w:styleId="14">
    <w:name w:val="hover8"/>
    <w:uiPriority w:val="0"/>
    <w:rPr>
      <w:shd w:val="clear" w:color="auto" w:fill="79B2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AM电脑吧：60808.net</Company>
  <Pages>4</Pages>
  <Words>1486</Words>
  <Characters>1572</Characters>
  <Lines>11</Lines>
  <Paragraphs>3</Paragraphs>
  <TotalTime>0</TotalTime>
  <ScaleCrop>false</ScaleCrop>
  <LinksUpToDate>false</LinksUpToDate>
  <CharactersWithSpaces>1573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2013-06-06T01:32:00Z</dcterms:created>
  <dc:creator>China</dc:creator>
  <cp:lastModifiedBy>Administrator</cp:lastModifiedBy>
  <cp:lastPrinted>2023-12-07T01:28:00Z</cp:lastPrinted>
  <dcterms:modified xsi:type="dcterms:W3CDTF">2024-12-20T04:53:27Z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A07E8BA791E74F7EAA0867F1097E8EA8_13</vt:lpwstr>
  </property>
</Properties>
</file>