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84E47D">
      <w:pPr>
        <w:jc w:val="center"/>
        <w:rPr>
          <w:rFonts w:hint="eastAsia" w:ascii="方正小标宋简体" w:hAnsi="方正小标宋简体" w:eastAsia="方正小标宋简体" w:cs="方正小标宋简体"/>
          <w:sz w:val="72"/>
          <w:szCs w:val="72"/>
          <w:lang w:val="en-US" w:eastAsia="zh-CN"/>
        </w:rPr>
      </w:pPr>
    </w:p>
    <w:p w14:paraId="7E704C73">
      <w:pPr>
        <w:jc w:val="center"/>
        <w:rPr>
          <w:rFonts w:hint="eastAsia" w:ascii="方正小标宋简体" w:hAnsi="方正小标宋简体" w:eastAsia="方正小标宋简体" w:cs="方正小标宋简体"/>
          <w:sz w:val="72"/>
          <w:szCs w:val="72"/>
          <w:lang w:val="en-US" w:eastAsia="zh-CN"/>
        </w:rPr>
      </w:pPr>
    </w:p>
    <w:p w14:paraId="01C27CDF">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新乡县退休一件事</w:t>
      </w:r>
    </w:p>
    <w:p w14:paraId="65570D5A">
      <w:pPr>
        <w:jc w:val="both"/>
        <w:rPr>
          <w:rFonts w:hint="eastAsia" w:ascii="方正小标宋简体" w:hAnsi="方正小标宋简体" w:eastAsia="方正小标宋简体" w:cs="方正小标宋简体"/>
          <w:sz w:val="72"/>
          <w:szCs w:val="72"/>
          <w:lang w:val="en-US" w:eastAsia="zh-CN"/>
        </w:rPr>
      </w:pPr>
    </w:p>
    <w:p w14:paraId="6195DDCC">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办</w:t>
      </w:r>
    </w:p>
    <w:p w14:paraId="62C74D36">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事</w:t>
      </w:r>
    </w:p>
    <w:p w14:paraId="795A0E7D">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指</w:t>
      </w:r>
    </w:p>
    <w:p w14:paraId="3C356945">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南</w:t>
      </w:r>
    </w:p>
    <w:p w14:paraId="4D163124">
      <w:pPr>
        <w:rPr>
          <w:rFonts w:hint="eastAsia"/>
          <w:sz w:val="72"/>
          <w:szCs w:val="72"/>
          <w:lang w:val="en-US" w:eastAsia="zh-CN"/>
        </w:rPr>
      </w:pPr>
    </w:p>
    <w:p w14:paraId="488C5B32">
      <w:pPr>
        <w:rPr>
          <w:rFonts w:hint="eastAsia"/>
          <w:sz w:val="72"/>
          <w:szCs w:val="72"/>
          <w:lang w:val="en-US" w:eastAsia="zh-CN"/>
        </w:rPr>
      </w:pPr>
    </w:p>
    <w:p w14:paraId="64FEECC5">
      <w:r>
        <w:br w:type="page"/>
      </w:r>
    </w:p>
    <w:p w14:paraId="43D3468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新乡县退休“一件事”</w:t>
      </w:r>
    </w:p>
    <w:p w14:paraId="3ABA35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黑体" w:hAnsi="黑体" w:eastAsia="黑体" w:cs="黑体"/>
          <w:sz w:val="44"/>
          <w:szCs w:val="44"/>
          <w:lang w:val="en-US" w:eastAsia="zh-CN"/>
        </w:rPr>
      </w:pPr>
      <w:r>
        <w:rPr>
          <w:rFonts w:hint="eastAsia" w:ascii="黑体" w:hAnsi="黑体" w:eastAsia="黑体" w:cs="黑体"/>
          <w:sz w:val="44"/>
          <w:szCs w:val="44"/>
          <w:lang w:val="en-US" w:eastAsia="zh-CN"/>
        </w:rPr>
        <w:t>办事指南</w:t>
      </w:r>
    </w:p>
    <w:p w14:paraId="55D5921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申报条件</w:t>
      </w:r>
    </w:p>
    <w:p w14:paraId="3674D34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1</w:t>
      </w:r>
      <w:r>
        <w:rPr>
          <w:rFonts w:hint="eastAsia" w:asciiTheme="minorEastAsia" w:hAnsiTheme="minorEastAsia" w:cstheme="minorEastAsia"/>
          <w:sz w:val="30"/>
          <w:szCs w:val="30"/>
          <w:lang w:val="en-US" w:eastAsia="zh-CN"/>
        </w:rPr>
        <w:t>.</w:t>
      </w:r>
      <w:r>
        <w:rPr>
          <w:rFonts w:hint="eastAsia" w:asciiTheme="minorEastAsia" w:hAnsiTheme="minorEastAsia" w:eastAsiaTheme="minorEastAsia" w:cstheme="minorEastAsia"/>
          <w:sz w:val="30"/>
          <w:szCs w:val="30"/>
        </w:rPr>
        <w:t>达到法定退休年龄；</w:t>
      </w:r>
    </w:p>
    <w:p w14:paraId="14D3FC0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w:t>
      </w:r>
      <w:r>
        <w:rPr>
          <w:rFonts w:hint="eastAsia" w:asciiTheme="minorEastAsia" w:hAnsiTheme="minorEastAsia" w:cstheme="minorEastAsia"/>
          <w:sz w:val="30"/>
          <w:szCs w:val="30"/>
          <w:lang w:val="en-US" w:eastAsia="zh-CN"/>
        </w:rPr>
        <w:t>.</w:t>
      </w:r>
      <w:r>
        <w:rPr>
          <w:rFonts w:hint="eastAsia" w:asciiTheme="minorEastAsia" w:hAnsiTheme="minorEastAsia" w:eastAsiaTheme="minorEastAsia" w:cstheme="minorEastAsia"/>
          <w:sz w:val="30"/>
          <w:szCs w:val="30"/>
        </w:rPr>
        <w:t xml:space="preserve">缴纳养老保险费累计满十五年； </w:t>
      </w:r>
    </w:p>
    <w:p w14:paraId="442A418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3</w:t>
      </w:r>
      <w:r>
        <w:rPr>
          <w:rFonts w:hint="eastAsia" w:asciiTheme="minorEastAsia" w:hAnsiTheme="minorEastAsia" w:cstheme="minorEastAsia"/>
          <w:sz w:val="30"/>
          <w:szCs w:val="30"/>
          <w:lang w:val="en-US" w:eastAsia="zh-CN"/>
        </w:rPr>
        <w:t>.</w:t>
      </w:r>
      <w:r>
        <w:rPr>
          <w:rFonts w:hint="eastAsia" w:asciiTheme="minorEastAsia" w:hAnsiTheme="minorEastAsia" w:eastAsiaTheme="minorEastAsia" w:cstheme="minorEastAsia"/>
          <w:sz w:val="30"/>
          <w:szCs w:val="30"/>
        </w:rPr>
        <w:t>已完成退休资格核定。</w:t>
      </w:r>
    </w:p>
    <w:p w14:paraId="758AFA0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办理方式</w:t>
      </w:r>
    </w:p>
    <w:p w14:paraId="2FCC32BE">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sz w:val="32"/>
          <w:szCs w:val="32"/>
        </w:rPr>
      </w:pPr>
      <w:r>
        <w:rPr>
          <w:rFonts w:hint="eastAsia" w:asciiTheme="minorEastAsia" w:hAnsiTheme="minorEastAsia" w:eastAsiaTheme="minorEastAsia" w:cstheme="minorEastAsia"/>
          <w:sz w:val="30"/>
          <w:szCs w:val="30"/>
        </w:rPr>
        <w:t>申请人可通过河南政务服务网、政务服务大厅两种方式之一分别进行线上、线下申请，联办信息将实时推送至人力资源和社会保障部门</w:t>
      </w:r>
      <w:r>
        <w:rPr>
          <w:rFonts w:hint="eastAsia" w:asciiTheme="minorEastAsia" w:hAnsiTheme="minorEastAsia" w:eastAsiaTheme="minorEastAsia" w:cstheme="minorEastAsia"/>
          <w:sz w:val="30"/>
          <w:szCs w:val="30"/>
          <w:lang w:eastAsia="zh-CN"/>
        </w:rPr>
        <w:t>、</w:t>
      </w:r>
      <w:r>
        <w:rPr>
          <w:rFonts w:hint="eastAsia" w:asciiTheme="minorEastAsia" w:hAnsiTheme="minorEastAsia" w:eastAsiaTheme="minorEastAsia" w:cstheme="minorEastAsia"/>
          <w:sz w:val="30"/>
          <w:szCs w:val="30"/>
        </w:rPr>
        <w:t>医保部门、住房城乡建设部门、卫生健康部门办理。</w:t>
      </w:r>
    </w:p>
    <w:p w14:paraId="22C82943">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联办事项</w:t>
      </w:r>
    </w:p>
    <w:p w14:paraId="353A20D4">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00" w:firstLineChars="0"/>
        <w:textAlignment w:val="auto"/>
        <w:rPr>
          <w:rFonts w:hint="default" w:asciiTheme="minorEastAsia" w:hAnsiTheme="minorEastAsia" w:eastAsiaTheme="minorEastAsia" w:cstheme="minorEastAsia"/>
          <w:sz w:val="30"/>
          <w:szCs w:val="30"/>
          <w:lang w:val="en-US" w:eastAsia="zh-CN"/>
        </w:rPr>
      </w:pPr>
      <w:r>
        <w:rPr>
          <w:rFonts w:hint="default" w:asciiTheme="minorEastAsia" w:hAnsiTheme="minorEastAsia" w:eastAsiaTheme="minorEastAsia" w:cstheme="minorEastAsia"/>
          <w:sz w:val="30"/>
          <w:szCs w:val="30"/>
          <w:lang w:val="en-US" w:eastAsia="zh-CN"/>
        </w:rPr>
        <w:t>职工正常退休(退职)申请;</w:t>
      </w:r>
    </w:p>
    <w:p w14:paraId="5614C18B">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00" w:firstLineChars="0"/>
        <w:textAlignment w:val="auto"/>
        <w:rPr>
          <w:rFonts w:hint="default" w:asciiTheme="minorEastAsia" w:hAnsiTheme="minorEastAsia" w:eastAsiaTheme="minorEastAsia" w:cstheme="minorEastAsia"/>
          <w:sz w:val="30"/>
          <w:szCs w:val="30"/>
          <w:lang w:val="en-US" w:eastAsia="zh-CN"/>
        </w:rPr>
      </w:pPr>
      <w:r>
        <w:rPr>
          <w:rFonts w:hint="default" w:asciiTheme="minorEastAsia" w:hAnsiTheme="minorEastAsia" w:eastAsiaTheme="minorEastAsia" w:cstheme="minorEastAsia"/>
          <w:sz w:val="30"/>
          <w:szCs w:val="30"/>
          <w:lang w:val="en-US" w:eastAsia="zh-CN"/>
        </w:rPr>
        <w:t>职工提前退休(退职)申请;</w:t>
      </w:r>
    </w:p>
    <w:p w14:paraId="5E970DB3">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00" w:firstLineChars="0"/>
        <w:textAlignment w:val="auto"/>
        <w:rPr>
          <w:rFonts w:hint="default" w:asciiTheme="minorEastAsia" w:hAnsiTheme="minorEastAsia" w:eastAsiaTheme="minorEastAsia" w:cstheme="minorEastAsia"/>
          <w:sz w:val="30"/>
          <w:szCs w:val="30"/>
          <w:lang w:val="en-US" w:eastAsia="zh-CN"/>
        </w:rPr>
      </w:pPr>
      <w:r>
        <w:rPr>
          <w:rFonts w:hint="default" w:asciiTheme="minorEastAsia" w:hAnsiTheme="minorEastAsia" w:eastAsiaTheme="minorEastAsia" w:cstheme="minorEastAsia"/>
          <w:sz w:val="30"/>
          <w:szCs w:val="30"/>
          <w:lang w:val="en-US" w:eastAsia="zh-CN"/>
        </w:rPr>
        <w:t>新增退休人员养老保险待遇核定;</w:t>
      </w:r>
    </w:p>
    <w:p w14:paraId="454E7178">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00" w:firstLineChars="0"/>
        <w:textAlignment w:val="auto"/>
        <w:rPr>
          <w:rFonts w:hint="default" w:asciiTheme="minorEastAsia" w:hAnsiTheme="minorEastAsia" w:eastAsiaTheme="minorEastAsia" w:cstheme="minorEastAsia"/>
          <w:sz w:val="30"/>
          <w:szCs w:val="30"/>
          <w:lang w:val="en-US" w:eastAsia="zh-CN"/>
        </w:rPr>
      </w:pPr>
      <w:r>
        <w:rPr>
          <w:rFonts w:hint="default" w:asciiTheme="minorEastAsia" w:hAnsiTheme="minorEastAsia" w:eastAsiaTheme="minorEastAsia" w:cstheme="minorEastAsia"/>
          <w:sz w:val="30"/>
          <w:szCs w:val="30"/>
          <w:lang w:val="en-US" w:eastAsia="zh-CN"/>
        </w:rPr>
        <w:t>工伤保险伤残津贴待遇补差;</w:t>
      </w:r>
    </w:p>
    <w:p w14:paraId="343376F2">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00" w:firstLineChars="0"/>
        <w:textAlignment w:val="auto"/>
        <w:rPr>
          <w:rFonts w:hint="default" w:asciiTheme="minorEastAsia" w:hAnsiTheme="minorEastAsia" w:eastAsiaTheme="minorEastAsia" w:cstheme="minorEastAsia"/>
          <w:sz w:val="30"/>
          <w:szCs w:val="30"/>
          <w:lang w:val="en-US" w:eastAsia="zh-CN"/>
        </w:rPr>
      </w:pPr>
      <w:r>
        <w:rPr>
          <w:rFonts w:hint="default" w:asciiTheme="minorEastAsia" w:hAnsiTheme="minorEastAsia" w:eastAsiaTheme="minorEastAsia" w:cstheme="minorEastAsia"/>
          <w:sz w:val="30"/>
          <w:szCs w:val="30"/>
          <w:lang w:val="en-US" w:eastAsia="zh-CN"/>
        </w:rPr>
        <w:t>工伤保险待遇变更(伤残津贴停发);</w:t>
      </w:r>
    </w:p>
    <w:p w14:paraId="6A3FFBAB">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00" w:firstLineChars="0"/>
        <w:textAlignment w:val="auto"/>
        <w:rPr>
          <w:rFonts w:hint="default" w:asciiTheme="minorEastAsia" w:hAnsiTheme="minorEastAsia" w:eastAsiaTheme="minorEastAsia" w:cstheme="minorEastAsia"/>
          <w:sz w:val="30"/>
          <w:szCs w:val="30"/>
          <w:lang w:val="en-US" w:eastAsia="zh-CN"/>
        </w:rPr>
      </w:pPr>
      <w:r>
        <w:rPr>
          <w:rFonts w:hint="default" w:asciiTheme="minorEastAsia" w:hAnsiTheme="minorEastAsia" w:eastAsiaTheme="minorEastAsia" w:cstheme="minorEastAsia"/>
          <w:sz w:val="30"/>
          <w:szCs w:val="30"/>
          <w:lang w:val="en-US" w:eastAsia="zh-CN"/>
        </w:rPr>
        <w:t>失业保险金停发;</w:t>
      </w:r>
    </w:p>
    <w:p w14:paraId="26BA9EB4">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00" w:firstLineChars="0"/>
        <w:textAlignment w:val="auto"/>
        <w:rPr>
          <w:rFonts w:hint="default" w:asciiTheme="minorEastAsia" w:hAnsiTheme="minorEastAsia" w:eastAsiaTheme="minorEastAsia" w:cstheme="minorEastAsia"/>
          <w:sz w:val="30"/>
          <w:szCs w:val="30"/>
          <w:lang w:val="en-US" w:eastAsia="zh-CN"/>
        </w:rPr>
      </w:pPr>
      <w:r>
        <w:rPr>
          <w:rFonts w:hint="default" w:asciiTheme="minorEastAsia" w:hAnsiTheme="minorEastAsia" w:eastAsiaTheme="minorEastAsia" w:cstheme="minorEastAsia"/>
          <w:sz w:val="30"/>
          <w:szCs w:val="30"/>
          <w:lang w:val="en-US" w:eastAsia="zh-CN"/>
        </w:rPr>
        <w:t>医疗保险在职转退休(基本医疗保险视同缴费年限核定);</w:t>
      </w:r>
    </w:p>
    <w:p w14:paraId="6C9DEDE9">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00" w:firstLineChars="0"/>
        <w:textAlignment w:val="auto"/>
        <w:rPr>
          <w:rFonts w:hint="default" w:asciiTheme="minorEastAsia" w:hAnsiTheme="minorEastAsia" w:eastAsiaTheme="minorEastAsia" w:cstheme="minorEastAsia"/>
          <w:sz w:val="30"/>
          <w:szCs w:val="30"/>
          <w:lang w:val="en-US" w:eastAsia="zh-CN"/>
        </w:rPr>
      </w:pPr>
      <w:r>
        <w:rPr>
          <w:rFonts w:hint="default" w:asciiTheme="minorEastAsia" w:hAnsiTheme="minorEastAsia" w:eastAsiaTheme="minorEastAsia" w:cstheme="minorEastAsia"/>
          <w:sz w:val="30"/>
          <w:szCs w:val="30"/>
          <w:lang w:val="en-US" w:eastAsia="zh-CN"/>
        </w:rPr>
        <w:t>退休提取住房公积金;城镇独生子女父母奖励扶助金申请。</w:t>
      </w:r>
    </w:p>
    <w:p w14:paraId="25E3522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申请材料</w:t>
      </w:r>
    </w:p>
    <w:p w14:paraId="19CFA8E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参保职工个人申请时，提供以下材料:</w:t>
      </w:r>
    </w:p>
    <w:p w14:paraId="77FFFF83">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00" w:firstLineChars="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20"/>
          <w:sz w:val="30"/>
          <w:szCs w:val="30"/>
          <w:shd w:val="clear" w:fill="FFFFFF"/>
          <w:lang w:val="en-US" w:eastAsia="zh-CN"/>
        </w:rPr>
        <w:t>《河南省退休“一件事”联办申请表(个人申请)》（附件1）；</w:t>
      </w:r>
    </w:p>
    <w:p w14:paraId="6539B7B6">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00" w:firstLineChars="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人力资源社会保障部门审核确认的有关退休手续。</w:t>
      </w:r>
    </w:p>
    <w:p w14:paraId="5080D5A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用人单位或者人事代理机构申请时，提供以下材料:</w:t>
      </w:r>
    </w:p>
    <w:p w14:paraId="58ED6BBA">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1.</w:t>
      </w:r>
      <w:r>
        <w:rPr>
          <w:rFonts w:hint="eastAsia" w:asciiTheme="minorEastAsia" w:hAnsiTheme="minorEastAsia" w:eastAsiaTheme="minorEastAsia" w:cstheme="minorEastAsia"/>
          <w:i w:val="0"/>
          <w:iCs w:val="0"/>
          <w:caps w:val="0"/>
          <w:color w:val="333333"/>
          <w:spacing w:val="-20"/>
          <w:sz w:val="30"/>
          <w:szCs w:val="30"/>
          <w:shd w:val="clear" w:fill="FFFFFF"/>
          <w:lang w:val="en-US" w:eastAsia="zh-CN"/>
        </w:rPr>
        <w:t>《河南省退休“一件事”联办申请表(单位申请)》（附件2）;</w:t>
      </w:r>
    </w:p>
    <w:p w14:paraId="3BFD71EF">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2.</w:t>
      </w: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人力资源社会保障部门审核确认的有关退休手续;</w:t>
      </w:r>
    </w:p>
    <w:p w14:paraId="5253692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2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3.</w:t>
      </w:r>
      <w:r>
        <w:rPr>
          <w:rFonts w:hint="eastAsia" w:asciiTheme="minorEastAsia" w:hAnsiTheme="minorEastAsia" w:eastAsiaTheme="minorEastAsia" w:cstheme="minorEastAsia"/>
          <w:i w:val="0"/>
          <w:iCs w:val="0"/>
          <w:caps w:val="0"/>
          <w:color w:val="333333"/>
          <w:spacing w:val="-28"/>
          <w:sz w:val="30"/>
          <w:szCs w:val="30"/>
          <w:shd w:val="clear" w:fill="FFFFFF"/>
          <w:lang w:val="en-US" w:eastAsia="zh-CN"/>
        </w:rPr>
        <w:t>河南省退休职工申请城镇独生子女父母奖励扶助金承诺书（附件3）</w:t>
      </w:r>
      <w:r>
        <w:rPr>
          <w:rFonts w:hint="eastAsia" w:asciiTheme="minorEastAsia" w:hAnsiTheme="minorEastAsia" w:eastAsiaTheme="minorEastAsia" w:cstheme="minorEastAsia"/>
          <w:i w:val="0"/>
          <w:iCs w:val="0"/>
          <w:caps w:val="0"/>
          <w:color w:val="333333"/>
          <w:spacing w:val="-28"/>
          <w:sz w:val="30"/>
          <w:szCs w:val="30"/>
          <w:highlight w:val="none"/>
          <w:shd w:val="clear" w:fill="FFFFFF"/>
          <w:lang w:val="en-US" w:eastAsia="zh-CN"/>
        </w:rPr>
        <w:t>;</w:t>
      </w:r>
    </w:p>
    <w:p w14:paraId="05A003F6">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4.</w:t>
      </w: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河南省退休职工提取住房公积金授权委托书</w:t>
      </w:r>
      <w:r>
        <w:rPr>
          <w:rFonts w:hint="eastAsia" w:asciiTheme="minorEastAsia" w:hAnsiTheme="minorEastAsia" w:eastAsiaTheme="minorEastAsia" w:cstheme="minorEastAsia"/>
          <w:i w:val="0"/>
          <w:iCs w:val="0"/>
          <w:caps w:val="0"/>
          <w:color w:val="333333"/>
          <w:spacing w:val="-20"/>
          <w:sz w:val="30"/>
          <w:szCs w:val="30"/>
          <w:shd w:val="clear" w:fill="FFFFFF"/>
          <w:lang w:val="en-US" w:eastAsia="zh-CN"/>
        </w:rPr>
        <w:t>（附件</w:t>
      </w:r>
      <w:r>
        <w:rPr>
          <w:rFonts w:hint="eastAsia" w:asciiTheme="minorEastAsia" w:hAnsiTheme="minorEastAsia" w:cstheme="minorEastAsia"/>
          <w:i w:val="0"/>
          <w:iCs w:val="0"/>
          <w:caps w:val="0"/>
          <w:color w:val="333333"/>
          <w:spacing w:val="-20"/>
          <w:sz w:val="30"/>
          <w:szCs w:val="30"/>
          <w:shd w:val="clear" w:fill="FFFFFF"/>
          <w:lang w:val="en-US" w:eastAsia="zh-CN"/>
        </w:rPr>
        <w:t>4</w:t>
      </w:r>
      <w:r>
        <w:rPr>
          <w:rFonts w:hint="eastAsia" w:asciiTheme="minorEastAsia" w:hAnsiTheme="minorEastAsia" w:eastAsiaTheme="minorEastAsia" w:cstheme="minorEastAsia"/>
          <w:i w:val="0"/>
          <w:iCs w:val="0"/>
          <w:caps w:val="0"/>
          <w:color w:val="333333"/>
          <w:spacing w:val="-20"/>
          <w:sz w:val="30"/>
          <w:szCs w:val="30"/>
          <w:shd w:val="clear" w:fill="FFFFFF"/>
          <w:lang w:val="en-US" w:eastAsia="zh-CN"/>
        </w:rPr>
        <w:t>）</w:t>
      </w:r>
      <w:r>
        <w:rPr>
          <w:rFonts w:hint="eastAsia" w:asciiTheme="minorEastAsia" w:hAnsiTheme="minorEastAsia" w:eastAsiaTheme="minorEastAsia" w:cstheme="minorEastAsia"/>
          <w:i w:val="0"/>
          <w:iCs w:val="0"/>
          <w:caps w:val="0"/>
          <w:color w:val="333333"/>
          <w:spacing w:val="0"/>
          <w:sz w:val="30"/>
          <w:szCs w:val="30"/>
          <w:highlight w:val="none"/>
          <w:shd w:val="clear" w:fill="FFFFFF"/>
          <w:lang w:val="en-US" w:eastAsia="zh-CN"/>
        </w:rPr>
        <w:t>;</w:t>
      </w:r>
    </w:p>
    <w:p w14:paraId="4E39339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eastAsia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5.</w:t>
      </w:r>
      <w:r>
        <w:rPr>
          <w:rFonts w:hint="eastAsia" w:asciiTheme="minorEastAsia" w:hAnsiTheme="minorEastAsia" w:eastAsiaTheme="minorEastAsia" w:cstheme="minorEastAsia"/>
          <w:i w:val="0"/>
          <w:iCs w:val="0"/>
          <w:caps w:val="0"/>
          <w:color w:val="333333"/>
          <w:spacing w:val="0"/>
          <w:sz w:val="30"/>
          <w:szCs w:val="30"/>
          <w:shd w:val="clear" w:fill="FFFFFF"/>
          <w:lang w:val="en-US" w:eastAsia="zh-CN"/>
        </w:rPr>
        <w:t>用人单位或者人事代理机构代办人身份证件。</w:t>
      </w:r>
    </w:p>
    <w:p w14:paraId="6F6A12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黑体" w:hAnsi="黑体" w:eastAsia="黑体" w:cs="黑体"/>
          <w:sz w:val="32"/>
          <w:szCs w:val="32"/>
          <w:lang w:val="en-US" w:eastAsia="zh-CN"/>
        </w:rPr>
        <w:t>五、办理流程</w:t>
      </w:r>
    </w:p>
    <w:p w14:paraId="0F79DDE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1、申请方式和提交材料。</w:t>
      </w:r>
    </w:p>
    <w:p w14:paraId="267B26D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参保职工实名登录河南政务服务网或者“豫事办”，经参保职工授权调取其户籍信息后，填写《河南省退休“一件事”联办申请表(个人申请)》;不能调取的申请材料由申请人拍照上传。参保职工核对《河南省退休“一件事”联办申请表(个人申请)》填报信息，确认无误后提交联办申请。</w:t>
      </w:r>
    </w:p>
    <w:p w14:paraId="0FF022F1">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参保职工也可通过用人单位或者人事代理机构代为申报办理，用人单位、人事代理机构工作人员登录河南政务服务网或者“豫事办”，填写《河南省退休“一件事”联办申请表(单位申请)》，上传申请材料，为参保职工提交退休“一件事”联办申请。</w:t>
      </w:r>
    </w:p>
    <w:p w14:paraId="6135AE6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2、</w:t>
      </w:r>
      <w:r>
        <w:rPr>
          <w:rFonts w:hint="default" w:asciiTheme="minorEastAsia" w:hAnsiTheme="minorEastAsia" w:cstheme="minorEastAsia"/>
          <w:i w:val="0"/>
          <w:iCs w:val="0"/>
          <w:caps w:val="0"/>
          <w:color w:val="333333"/>
          <w:spacing w:val="0"/>
          <w:sz w:val="30"/>
          <w:szCs w:val="30"/>
          <w:shd w:val="clear" w:fill="FFFFFF"/>
          <w:lang w:val="en-US" w:eastAsia="zh-CN"/>
        </w:rPr>
        <w:t>申请事项信息推送。</w:t>
      </w:r>
    </w:p>
    <w:p w14:paraId="34AE69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河南政务服务网或者“豫事办”将收到的退休“一件事”联办申请及材料，通过省一体化政务服务平台统一受理系统(以下简称省统一受理系统)分类推送给河南省社会保障信息系统、河南省医疗保障公共服务平台、河南省计划生育扶助保障信息系统和对应</w:t>
      </w:r>
      <w:r>
        <w:rPr>
          <w:rFonts w:hint="eastAsia" w:asciiTheme="minorEastAsia" w:hAnsiTheme="minorEastAsia" w:cstheme="minorEastAsia"/>
          <w:i w:val="0"/>
          <w:iCs w:val="0"/>
          <w:caps w:val="0"/>
          <w:color w:val="333333"/>
          <w:spacing w:val="0"/>
          <w:sz w:val="30"/>
          <w:szCs w:val="30"/>
          <w:shd w:val="clear" w:fill="FFFFFF"/>
          <w:lang w:val="en-US" w:eastAsia="zh-CN"/>
        </w:rPr>
        <w:t>地区</w:t>
      </w:r>
      <w:r>
        <w:rPr>
          <w:rFonts w:hint="default" w:asciiTheme="minorEastAsia" w:hAnsiTheme="minorEastAsia" w:cstheme="minorEastAsia"/>
          <w:i w:val="0"/>
          <w:iCs w:val="0"/>
          <w:caps w:val="0"/>
          <w:color w:val="333333"/>
          <w:spacing w:val="0"/>
          <w:sz w:val="30"/>
          <w:szCs w:val="30"/>
          <w:shd w:val="clear" w:fill="FFFFFF"/>
          <w:lang w:val="en-US" w:eastAsia="zh-CN"/>
        </w:rPr>
        <w:t>统一受理系统，并将《河南省退休“一件事”联办申请表》(PDF版)及相关申请材料挂载到省统一受理系统供各业务系统下载留档。其中选择申请退休提取住房公积金的，由省统一受理系统将申请及材料推送给省直住房公积金综合服务平台，或者经各地市统一受理系统将申请及材料推送给对应的住房公积金综合服务平台</w:t>
      </w:r>
      <w:r>
        <w:rPr>
          <w:rFonts w:hint="eastAsia" w:asciiTheme="minorEastAsia" w:hAnsiTheme="minorEastAsia" w:cstheme="minorEastAsia"/>
          <w:i w:val="0"/>
          <w:iCs w:val="0"/>
          <w:caps w:val="0"/>
          <w:color w:val="333333"/>
          <w:spacing w:val="0"/>
          <w:sz w:val="30"/>
          <w:szCs w:val="30"/>
          <w:shd w:val="clear" w:fill="FFFFFF"/>
          <w:lang w:val="en-US" w:eastAsia="zh-CN"/>
        </w:rPr>
        <w:t>。</w:t>
      </w:r>
    </w:p>
    <w:p w14:paraId="5F61D00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3、串联办理新增退休人员养老保险待遇核定、工伤保险伤残津贴待遇补差两个事项。</w:t>
      </w:r>
    </w:p>
    <w:p w14:paraId="2A2A78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新增退休人员养老保险待遇核定事项办结后，由河南省社会保障信息系统判断申请人是否正在领取工伤保险伤残津贴待遇，其中正在领取的，推送工伤保险伤残津贴待遇补差事项作为代办事项。对其中符合办理条件的，人力资源社会保障部门收到联办申请后20个工作日内，完成以上2个联办事项的办理，并从次月起为参保职工发放养老保险待遇以及伤残津贴待遇补差。</w:t>
      </w:r>
    </w:p>
    <w:p w14:paraId="1F62BFF1">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4、并联办理工伤保险待遇变更(伤残津贴停发)。</w:t>
      </w:r>
    </w:p>
    <w:p w14:paraId="0BEE87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对其中符合办理条件的，人力资源社会保障部门收到联办申请后即时予以办结，完成工伤保险待遇变更(伤残津贴停发)。</w:t>
      </w:r>
    </w:p>
    <w:p w14:paraId="5ADE558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5、并联办理失业保险金停发。</w:t>
      </w:r>
    </w:p>
    <w:p w14:paraId="29D0FE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对其中符合办理条件的，人力资源社会保障部门收到联办申请后即时予以办结，完成失业保险金停发。</w:t>
      </w:r>
    </w:p>
    <w:p w14:paraId="49C43F6C">
      <w:pPr>
        <w:keepNext w:val="0"/>
        <w:keepLines w:val="0"/>
        <w:pageBreakBefore w:val="0"/>
        <w:widowControl w:val="0"/>
        <w:numPr>
          <w:ilvl w:val="0"/>
          <w:numId w:val="4"/>
        </w:numPr>
        <w:kinsoku/>
        <w:wordWrap/>
        <w:overflowPunct/>
        <w:topLinePunct w:val="0"/>
        <w:autoSpaceDE/>
        <w:autoSpaceDN/>
        <w:bidi w:val="0"/>
        <w:adjustRightInd/>
        <w:snapToGrid/>
        <w:spacing w:line="560" w:lineRule="exact"/>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并联办理医疗保险在职转退休(基本医疗保险视同缴费年限核定)。</w:t>
      </w:r>
    </w:p>
    <w:p w14:paraId="42735D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对其中符合办理条件的，医疗保障部门收到联办申请后5个工作日内，将参保职工医保参保状态由在职转为退休。</w:t>
      </w:r>
    </w:p>
    <w:p w14:paraId="6C4A00E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7、</w:t>
      </w:r>
      <w:r>
        <w:rPr>
          <w:rFonts w:hint="default" w:asciiTheme="minorEastAsia" w:hAnsiTheme="minorEastAsia" w:cstheme="minorEastAsia"/>
          <w:i w:val="0"/>
          <w:iCs w:val="0"/>
          <w:caps w:val="0"/>
          <w:color w:val="333333"/>
          <w:spacing w:val="0"/>
          <w:sz w:val="30"/>
          <w:szCs w:val="30"/>
          <w:shd w:val="clear" w:fill="FFFFFF"/>
          <w:lang w:val="en-US" w:eastAsia="zh-CN"/>
        </w:rPr>
        <w:t>并联办理退休提取住房公积金。</w:t>
      </w:r>
    </w:p>
    <w:p w14:paraId="3B29FE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住房公积金管理中心收到联办申请后3个工作日内，作出准予提取或者不准予提取的决定;准予提取的，将参保职工住房公积金账户全部存储余额转账至本人社保卡或者本人银行借记卡。</w:t>
      </w:r>
    </w:p>
    <w:p w14:paraId="0A09DB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8、</w:t>
      </w:r>
      <w:r>
        <w:rPr>
          <w:rFonts w:hint="default" w:asciiTheme="minorEastAsia" w:hAnsiTheme="minorEastAsia" w:cstheme="minorEastAsia"/>
          <w:i w:val="0"/>
          <w:iCs w:val="0"/>
          <w:caps w:val="0"/>
          <w:color w:val="333333"/>
          <w:spacing w:val="0"/>
          <w:sz w:val="30"/>
          <w:szCs w:val="30"/>
          <w:shd w:val="clear" w:fill="FFFFFF"/>
          <w:lang w:val="en-US" w:eastAsia="zh-CN"/>
        </w:rPr>
        <w:t>并联办理城镇独生子女父母奖励扶助金申请。</w:t>
      </w:r>
    </w:p>
    <w:p w14:paraId="1FB579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卫生健康部门收到联办申请后，经社区(村)、办事处(乡、镇)审核:对其中符合办理条件的，20个工作日内(含公示期)完成资格确认工作。其中年满60周岁当年1月31日前提出申请并确认符合条件的，当年享受相关待遇;其中年满60周岁当年1月31日后提出申请并确认符合条件的，下一年度享受相关待遇。</w:t>
      </w:r>
    </w:p>
    <w:p w14:paraId="7B42CC84">
      <w:pPr>
        <w:keepNext w:val="0"/>
        <w:keepLines w:val="0"/>
        <w:pageBreakBefore w:val="0"/>
        <w:widowControl w:val="0"/>
        <w:numPr>
          <w:ilvl w:val="0"/>
          <w:numId w:val="5"/>
        </w:numPr>
        <w:kinsoku/>
        <w:wordWrap/>
        <w:overflowPunct/>
        <w:topLinePunct w:val="0"/>
        <w:autoSpaceDE/>
        <w:autoSpaceDN/>
        <w:bidi w:val="0"/>
        <w:adjustRightInd/>
        <w:snapToGrid/>
        <w:spacing w:line="560" w:lineRule="exact"/>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办理信息一体反馈。</w:t>
      </w:r>
    </w:p>
    <w:p w14:paraId="1FAA15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各联办部门在联办事项办理过程中，即时向省一体化政务服务平台反馈办理进度、办理结果信息(包括:受理或者不予受理、审核通过或者不予通过等)，由省一体化政务服务平台统一向申请人提供查询和提醒服务，实现一体反馈。</w:t>
      </w:r>
    </w:p>
    <w:p w14:paraId="110DCB0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eastAsiaTheme="minorEastAsia" w:cstheme="minorEastAsia"/>
          <w:i w:val="0"/>
          <w:iCs w:val="0"/>
          <w:caps w:val="0"/>
          <w:color w:val="333333"/>
          <w:spacing w:val="0"/>
          <w:kern w:val="2"/>
          <w:sz w:val="30"/>
          <w:szCs w:val="30"/>
          <w:shd w:val="clear" w:fill="FFFFFF"/>
          <w:lang w:val="en-US" w:eastAsia="zh-CN" w:bidi="ar-SA"/>
        </w:rPr>
        <w:t>10</w:t>
      </w:r>
      <w:r>
        <w:rPr>
          <w:rFonts w:hint="eastAsia" w:asciiTheme="minorEastAsia" w:hAnsiTheme="minorEastAsia" w:cstheme="minorEastAsia"/>
          <w:i w:val="0"/>
          <w:iCs w:val="0"/>
          <w:caps w:val="0"/>
          <w:color w:val="333333"/>
          <w:spacing w:val="0"/>
          <w:kern w:val="2"/>
          <w:sz w:val="30"/>
          <w:szCs w:val="30"/>
          <w:shd w:val="clear" w:fill="FFFFFF"/>
          <w:lang w:val="en-US" w:eastAsia="zh-CN" w:bidi="ar-SA"/>
        </w:rPr>
        <w:t>、</w:t>
      </w:r>
      <w:r>
        <w:rPr>
          <w:rFonts w:hint="default" w:asciiTheme="minorEastAsia" w:hAnsiTheme="minorEastAsia" w:cstheme="minorEastAsia"/>
          <w:i w:val="0"/>
          <w:iCs w:val="0"/>
          <w:caps w:val="0"/>
          <w:color w:val="333333"/>
          <w:spacing w:val="0"/>
          <w:sz w:val="30"/>
          <w:szCs w:val="30"/>
          <w:shd w:val="clear" w:fill="FFFFFF"/>
          <w:lang w:val="en-US" w:eastAsia="zh-CN"/>
        </w:rPr>
        <w:t>办理结果领取。</w:t>
      </w:r>
    </w:p>
    <w:p w14:paraId="6D6CCEF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申请人可通过省一体化政务服务平台(河南政务服务网或者“豫事办”)“用户中心”-“我的办件”查询办件进度和电子化的办理结果，纸质办理结果可选择自行领取或者邮寄送达。其中选择自行领取的，由申请人(委托领取的，携带被委托人本人和申请人身份证件)到申请时所选择的政务服务中心领取。</w:t>
      </w:r>
    </w:p>
    <w:p w14:paraId="3626650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Theme="minorEastAsia" w:hAnsiTheme="minorEastAsia" w:cstheme="minorEastAsia"/>
          <w:i w:val="0"/>
          <w:iCs w:val="0"/>
          <w:caps w:val="0"/>
          <w:color w:val="333333"/>
          <w:spacing w:val="0"/>
          <w:sz w:val="30"/>
          <w:szCs w:val="30"/>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五、办理时限</w:t>
      </w:r>
    </w:p>
    <w:p w14:paraId="3F0064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default" w:asciiTheme="minorEastAsia" w:hAnsiTheme="minorEastAsia" w:cstheme="minorEastAsia"/>
          <w:i w:val="0"/>
          <w:iCs w:val="0"/>
          <w:caps w:val="0"/>
          <w:color w:val="333333"/>
          <w:spacing w:val="0"/>
          <w:sz w:val="30"/>
          <w:szCs w:val="30"/>
          <w:highlight w:val="none"/>
          <w:shd w:val="clear" w:fill="FFFFFF"/>
          <w:lang w:val="en-US" w:eastAsia="zh-CN"/>
        </w:rPr>
      </w:pPr>
      <w:r>
        <w:rPr>
          <w:rFonts w:hint="default" w:asciiTheme="minorEastAsia" w:hAnsiTheme="minorEastAsia" w:cstheme="minorEastAsia"/>
          <w:i w:val="0"/>
          <w:iCs w:val="0"/>
          <w:caps w:val="0"/>
          <w:color w:val="333333"/>
          <w:spacing w:val="0"/>
          <w:sz w:val="30"/>
          <w:szCs w:val="30"/>
          <w:highlight w:val="none"/>
          <w:shd w:val="clear" w:fill="FFFFFF"/>
          <w:lang w:val="en-US" w:eastAsia="zh-CN"/>
        </w:rPr>
        <w:t>见附件</w:t>
      </w:r>
      <w:r>
        <w:rPr>
          <w:rFonts w:hint="eastAsia" w:asciiTheme="minorEastAsia" w:hAnsiTheme="minorEastAsia" w:cstheme="minorEastAsia"/>
          <w:i w:val="0"/>
          <w:iCs w:val="0"/>
          <w:caps w:val="0"/>
          <w:color w:val="333333"/>
          <w:spacing w:val="0"/>
          <w:sz w:val="30"/>
          <w:szCs w:val="30"/>
          <w:highlight w:val="none"/>
          <w:shd w:val="clear" w:fill="FFFFFF"/>
          <w:lang w:val="en-US" w:eastAsia="zh-CN"/>
        </w:rPr>
        <w:t>5</w:t>
      </w:r>
    </w:p>
    <w:p w14:paraId="7A0B6CD4">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黑体" w:hAnsi="黑体" w:eastAsia="黑体" w:cs="黑体"/>
          <w:i w:val="0"/>
          <w:iCs w:val="0"/>
          <w:caps w:val="0"/>
          <w:color w:val="333333"/>
          <w:spacing w:val="0"/>
          <w:sz w:val="30"/>
          <w:szCs w:val="30"/>
          <w:shd w:val="clear" w:fill="FFFFFF"/>
          <w:lang w:val="en-US" w:eastAsia="zh-CN"/>
        </w:rPr>
      </w:pPr>
      <w:r>
        <w:rPr>
          <w:rFonts w:hint="eastAsia" w:ascii="黑体" w:hAnsi="黑体" w:eastAsia="黑体" w:cs="黑体"/>
          <w:i w:val="0"/>
          <w:iCs w:val="0"/>
          <w:caps w:val="0"/>
          <w:color w:val="333333"/>
          <w:spacing w:val="0"/>
          <w:sz w:val="30"/>
          <w:szCs w:val="30"/>
          <w:shd w:val="clear" w:fill="FFFFFF"/>
          <w:lang w:val="en-US" w:eastAsia="zh-CN"/>
        </w:rPr>
        <w:t>六、办理地址、时间及电话</w:t>
      </w:r>
    </w:p>
    <w:p w14:paraId="1A7266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eastAsiaTheme="minorEastAsia" w:cstheme="minorEastAsia"/>
          <w:i w:val="0"/>
          <w:iCs w:val="0"/>
          <w:caps w:val="0"/>
          <w:color w:val="333333"/>
          <w:spacing w:val="-20"/>
          <w:sz w:val="32"/>
          <w:szCs w:val="32"/>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办事网点</w:t>
      </w:r>
      <w:r>
        <w:rPr>
          <w:rFonts w:hint="default" w:asciiTheme="minorEastAsia" w:hAnsiTheme="minorEastAsia" w:cstheme="minorEastAsia"/>
          <w:i w:val="0"/>
          <w:iCs w:val="0"/>
          <w:caps w:val="0"/>
          <w:color w:val="333333"/>
          <w:spacing w:val="0"/>
          <w:sz w:val="30"/>
          <w:szCs w:val="30"/>
          <w:shd w:val="clear" w:fill="FFFFFF"/>
          <w:lang w:val="en-US" w:eastAsia="zh-CN"/>
        </w:rPr>
        <w:tab/>
      </w:r>
      <w:r>
        <w:rPr>
          <w:rFonts w:hint="default" w:asciiTheme="minorEastAsia" w:hAnsiTheme="minorEastAsia" w:cstheme="minorEastAsia"/>
          <w:i w:val="0"/>
          <w:iCs w:val="0"/>
          <w:caps w:val="0"/>
          <w:color w:val="333333"/>
          <w:spacing w:val="0"/>
          <w:sz w:val="30"/>
          <w:szCs w:val="30"/>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20"/>
          <w:sz w:val="32"/>
          <w:szCs w:val="32"/>
          <w:shd w:val="clear" w:fill="FFFFFF"/>
          <w:lang w:val="en-US" w:eastAsia="zh-CN"/>
        </w:rPr>
        <w:t>新乡县政务服务中心大厅“一件事”综合窗口</w:t>
      </w:r>
    </w:p>
    <w:p w14:paraId="6B1FE0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default" w:asciiTheme="minorEastAsia" w:hAnsiTheme="minorEastAsia" w:cstheme="minorEastAsia"/>
          <w:i w:val="0"/>
          <w:iCs w:val="0"/>
          <w:caps w:val="0"/>
          <w:color w:val="333333"/>
          <w:spacing w:val="0"/>
          <w:sz w:val="28"/>
          <w:szCs w:val="28"/>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窗口地址</w:t>
      </w:r>
      <w:r>
        <w:rPr>
          <w:rFonts w:hint="default" w:asciiTheme="minorEastAsia" w:hAnsiTheme="minorEastAsia" w:cstheme="minorEastAsia"/>
          <w:i w:val="0"/>
          <w:iCs w:val="0"/>
          <w:caps w:val="0"/>
          <w:color w:val="333333"/>
          <w:spacing w:val="0"/>
          <w:sz w:val="30"/>
          <w:szCs w:val="30"/>
          <w:shd w:val="clear" w:fill="FFFFFF"/>
          <w:lang w:val="en-US" w:eastAsia="zh-CN"/>
        </w:rPr>
        <w:tab/>
      </w:r>
      <w:r>
        <w:rPr>
          <w:rFonts w:hint="default" w:asciiTheme="minorEastAsia" w:hAnsiTheme="minorEastAsia" w:cstheme="minorEastAsia"/>
          <w:i w:val="0"/>
          <w:iCs w:val="0"/>
          <w:caps w:val="0"/>
          <w:color w:val="333333"/>
          <w:spacing w:val="0"/>
          <w:sz w:val="30"/>
          <w:szCs w:val="30"/>
          <w:shd w:val="clear" w:fill="FFFFFF"/>
          <w:lang w:val="en-US" w:eastAsia="zh-CN"/>
        </w:rPr>
        <w:t xml:space="preserve">  </w:t>
      </w:r>
      <w:r>
        <w:rPr>
          <w:rFonts w:hint="default" w:asciiTheme="minorEastAsia" w:hAnsiTheme="minorEastAsia" w:cstheme="minorEastAsia"/>
          <w:i w:val="0"/>
          <w:iCs w:val="0"/>
          <w:caps w:val="0"/>
          <w:color w:val="333333"/>
          <w:spacing w:val="0"/>
          <w:sz w:val="24"/>
          <w:szCs w:val="24"/>
          <w:shd w:val="clear" w:fill="FFFFFF"/>
          <w:lang w:val="en-US" w:eastAsia="zh-CN"/>
        </w:rPr>
        <w:t>新乡县七里营镇中央大道与金融路交叉口向南50米路东</w:t>
      </w:r>
    </w:p>
    <w:p w14:paraId="2173C77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default" w:asciiTheme="minorEastAsia" w:hAnsiTheme="minorEastAsia" w:cstheme="minorEastAsia"/>
          <w:i w:val="0"/>
          <w:iCs w:val="0"/>
          <w:caps w:val="0"/>
          <w:color w:val="333333"/>
          <w:spacing w:val="0"/>
          <w:sz w:val="32"/>
          <w:szCs w:val="32"/>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办理时间</w:t>
      </w:r>
      <w:r>
        <w:rPr>
          <w:rFonts w:hint="default" w:asciiTheme="minorEastAsia" w:hAnsiTheme="minorEastAsia" w:cstheme="minorEastAsia"/>
          <w:i w:val="0"/>
          <w:iCs w:val="0"/>
          <w:caps w:val="0"/>
          <w:color w:val="333333"/>
          <w:spacing w:val="0"/>
          <w:sz w:val="30"/>
          <w:szCs w:val="30"/>
          <w:shd w:val="clear" w:fill="FFFFFF"/>
          <w:lang w:val="en-US" w:eastAsia="zh-CN"/>
        </w:rPr>
        <w:tab/>
      </w:r>
      <w:r>
        <w:rPr>
          <w:rFonts w:hint="default" w:asciiTheme="minorEastAsia" w:hAnsiTheme="minorEastAsia" w:cstheme="minorEastAsia"/>
          <w:i w:val="0"/>
          <w:iCs w:val="0"/>
          <w:caps w:val="0"/>
          <w:color w:val="333333"/>
          <w:spacing w:val="0"/>
          <w:sz w:val="30"/>
          <w:szCs w:val="30"/>
          <w:shd w:val="clear" w:fill="FFFFFF"/>
          <w:lang w:val="en-US" w:eastAsia="zh-CN"/>
        </w:rPr>
        <w:t xml:space="preserve"> </w:t>
      </w:r>
      <w:r>
        <w:rPr>
          <w:rFonts w:hint="default" w:asciiTheme="minorEastAsia" w:hAnsiTheme="minorEastAsia" w:cstheme="minorEastAsia"/>
          <w:i w:val="0"/>
          <w:iCs w:val="0"/>
          <w:caps w:val="0"/>
          <w:color w:val="333333"/>
          <w:spacing w:val="0"/>
          <w:sz w:val="24"/>
          <w:szCs w:val="24"/>
          <w:shd w:val="clear" w:fill="FFFFFF"/>
          <w:lang w:val="en-US" w:eastAsia="zh-CN"/>
        </w:rPr>
        <w:t xml:space="preserve"> </w:t>
      </w:r>
      <w:r>
        <w:rPr>
          <w:rFonts w:hint="default" w:asciiTheme="minorEastAsia" w:hAnsiTheme="minorEastAsia" w:cstheme="minorEastAsia"/>
          <w:i w:val="0"/>
          <w:iCs w:val="0"/>
          <w:caps w:val="0"/>
          <w:color w:val="333333"/>
          <w:spacing w:val="0"/>
          <w:sz w:val="28"/>
          <w:szCs w:val="28"/>
          <w:shd w:val="clear" w:fill="FFFFFF"/>
          <w:lang w:val="en-US" w:eastAsia="zh-CN"/>
        </w:rPr>
        <w:t>工作日上午9：00-12：00，下午13：00-17：00</w:t>
      </w:r>
    </w:p>
    <w:p w14:paraId="3A7DFAE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default" w:asciiTheme="minorEastAsia" w:hAnsiTheme="minorEastAsia" w:cstheme="minorEastAsia"/>
          <w:i w:val="0"/>
          <w:iCs w:val="0"/>
          <w:caps w:val="0"/>
          <w:color w:val="333333"/>
          <w:spacing w:val="0"/>
          <w:sz w:val="32"/>
          <w:szCs w:val="32"/>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 xml:space="preserve">咨询电话    </w:t>
      </w:r>
      <w:r>
        <w:rPr>
          <w:rFonts w:hint="default" w:asciiTheme="minorEastAsia" w:hAnsiTheme="minorEastAsia" w:cstheme="minorEastAsia"/>
          <w:i w:val="0"/>
          <w:iCs w:val="0"/>
          <w:caps w:val="0"/>
          <w:color w:val="333333"/>
          <w:spacing w:val="0"/>
          <w:sz w:val="32"/>
          <w:szCs w:val="32"/>
          <w:shd w:val="clear" w:fill="FFFFFF"/>
          <w:lang w:val="en-US" w:eastAsia="zh-CN"/>
        </w:rPr>
        <w:t>0373-5063804</w:t>
      </w:r>
    </w:p>
    <w:p w14:paraId="11068B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新乡县退休“一件事”</w:t>
      </w:r>
    </w:p>
    <w:p w14:paraId="62C76EA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一次性告知单</w:t>
      </w:r>
    </w:p>
    <w:p w14:paraId="03E8ED9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i w:val="0"/>
          <w:iCs w:val="0"/>
          <w:caps w:val="0"/>
          <w:color w:val="333333"/>
          <w:spacing w:val="0"/>
          <w:sz w:val="30"/>
          <w:szCs w:val="30"/>
          <w:shd w:val="clear" w:fill="FFFFFF"/>
          <w:lang w:val="en-US" w:eastAsia="zh-CN"/>
        </w:rPr>
      </w:pPr>
      <w:r>
        <w:rPr>
          <w:rFonts w:hint="eastAsia" w:ascii="黑体" w:hAnsi="黑体" w:eastAsia="黑体" w:cs="黑体"/>
          <w:i w:val="0"/>
          <w:iCs w:val="0"/>
          <w:caps w:val="0"/>
          <w:color w:val="333333"/>
          <w:spacing w:val="0"/>
          <w:sz w:val="30"/>
          <w:szCs w:val="30"/>
          <w:shd w:val="clear" w:fill="FFFFFF"/>
          <w:lang w:val="en-US" w:eastAsia="zh-CN"/>
        </w:rPr>
        <w:t>一、服务对象</w:t>
      </w:r>
    </w:p>
    <w:p w14:paraId="479FE8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1.在河南省范围内参加社会保险符合政策规定退休条件的单位职工</w:t>
      </w:r>
    </w:p>
    <w:p w14:paraId="3D03AE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2.在河南省范围内参加社会保险、符合政策规定退休条件的个体工商户及灵活就业人员</w:t>
      </w:r>
    </w:p>
    <w:p w14:paraId="7EE9262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i w:val="0"/>
          <w:iCs w:val="0"/>
          <w:caps w:val="0"/>
          <w:color w:val="333333"/>
          <w:spacing w:val="0"/>
          <w:sz w:val="30"/>
          <w:szCs w:val="30"/>
          <w:shd w:val="clear" w:fill="FFFFFF"/>
          <w:lang w:val="en-US" w:eastAsia="zh-CN"/>
        </w:rPr>
      </w:pPr>
      <w:r>
        <w:rPr>
          <w:rFonts w:hint="eastAsia" w:ascii="黑体" w:hAnsi="黑体" w:eastAsia="黑体" w:cs="黑体"/>
          <w:i w:val="0"/>
          <w:iCs w:val="0"/>
          <w:caps w:val="0"/>
          <w:color w:val="333333"/>
          <w:spacing w:val="0"/>
          <w:sz w:val="30"/>
          <w:szCs w:val="30"/>
          <w:shd w:val="clear" w:fill="FFFFFF"/>
          <w:lang w:val="en-US" w:eastAsia="zh-CN"/>
        </w:rPr>
        <w:t>二、申请条件</w:t>
      </w:r>
    </w:p>
    <w:p w14:paraId="385EA02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一</w:t>
      </w:r>
      <w:r>
        <w:rPr>
          <w:rFonts w:hint="eastAsia" w:ascii="宋体" w:hAnsi="宋体" w:eastAsia="宋体" w:cs="宋体"/>
          <w:color w:val="auto"/>
          <w:sz w:val="32"/>
          <w:szCs w:val="32"/>
          <w:highlight w:val="none"/>
          <w:lang w:eastAsia="zh-CN"/>
        </w:rPr>
        <w:t>）职工正常退休或提前退休（退职）</w:t>
      </w:r>
    </w:p>
    <w:p w14:paraId="7C0FB4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1.参保人员达到法定退休年龄。</w:t>
      </w:r>
    </w:p>
    <w:p w14:paraId="42C482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2.缴费年限（含视同缴费年限）累计满15年</w:t>
      </w:r>
    </w:p>
    <w:p w14:paraId="21E311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3.无社保欠费、无多重社保关系</w:t>
      </w:r>
    </w:p>
    <w:p w14:paraId="6DD0E01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二</w:t>
      </w:r>
      <w:r>
        <w:rPr>
          <w:rFonts w:hint="eastAsia" w:ascii="宋体" w:hAnsi="宋体" w:eastAsia="宋体" w:cs="宋体"/>
          <w:color w:val="auto"/>
          <w:sz w:val="32"/>
          <w:szCs w:val="32"/>
          <w:highlight w:val="none"/>
          <w:lang w:eastAsia="zh-CN"/>
        </w:rPr>
        <w:t>）办理职工在职转退休（基本医疗保险）</w:t>
      </w:r>
    </w:p>
    <w:p w14:paraId="20862B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取得人力资源社会保障部门审核确认的有关退休手续，并且达到医保部门规定的法定缴费年限。</w:t>
      </w:r>
    </w:p>
    <w:p w14:paraId="5DA3FED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退休提取住房公积金</w:t>
      </w:r>
    </w:p>
    <w:p w14:paraId="475E0C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申请人须有公积金账户，且账户需结清贷款、为封存及非冻结状态，申请人需达到法定退休年龄。</w:t>
      </w:r>
    </w:p>
    <w:p w14:paraId="4BF5056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三</w:t>
      </w:r>
      <w:r>
        <w:rPr>
          <w:rFonts w:hint="eastAsia" w:ascii="宋体" w:hAnsi="宋体" w:eastAsia="宋体" w:cs="宋体"/>
          <w:color w:val="auto"/>
          <w:sz w:val="32"/>
          <w:szCs w:val="32"/>
          <w:highlight w:val="none"/>
          <w:lang w:eastAsia="zh-CN"/>
        </w:rPr>
        <w:t>）城镇独生子女父母奖励扶助</w:t>
      </w:r>
    </w:p>
    <w:p w14:paraId="0D03E8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1.具有本省户籍的城镇居民或户口迁出本省但仍在本省领取退休金（养老金）的原本省城镇居民；</w:t>
      </w:r>
    </w:p>
    <w:p w14:paraId="307A64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2.没有违反计划生育号召和政策法规生育且目前现存一个子女或子女死亡现无子女；</w:t>
      </w:r>
    </w:p>
    <w:p w14:paraId="182B0D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3.年满60周岁；</w:t>
      </w:r>
    </w:p>
    <w:p w14:paraId="3D55F7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4.未享受外省（区、市）同类奖励与扶助,国家计划生育特别扶助以及农村计划生育奖励扶助。</w:t>
      </w:r>
    </w:p>
    <w:p w14:paraId="19B4797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四</w:t>
      </w:r>
      <w:r>
        <w:rPr>
          <w:rFonts w:hint="eastAsia" w:ascii="宋体" w:hAnsi="宋体" w:eastAsia="宋体" w:cs="宋体"/>
          <w:color w:val="auto"/>
          <w:sz w:val="32"/>
          <w:szCs w:val="32"/>
          <w:highlight w:val="none"/>
          <w:lang w:eastAsia="zh-CN"/>
        </w:rPr>
        <w:t>）伤残津贴停发</w:t>
      </w:r>
    </w:p>
    <w:p w14:paraId="27494E8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工伤职工符合领取养老保险待遇的，停发伤残津贴，退休下个月起每月享受养老保险待遇。</w:t>
      </w:r>
    </w:p>
    <w:p w14:paraId="51F679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伤残津贴补差</w:t>
      </w:r>
    </w:p>
    <w:p w14:paraId="4E1873B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基本养老保险待遇低于伤残津贴的，从工伤保险基金中补足差额。</w:t>
      </w:r>
    </w:p>
    <w:p w14:paraId="4F4149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五</w:t>
      </w:r>
      <w:r>
        <w:rPr>
          <w:rFonts w:hint="eastAsia" w:ascii="宋体" w:hAnsi="宋体" w:eastAsia="宋体" w:cs="宋体"/>
          <w:color w:val="auto"/>
          <w:sz w:val="32"/>
          <w:szCs w:val="32"/>
          <w:highlight w:val="none"/>
          <w:lang w:eastAsia="zh-CN"/>
        </w:rPr>
        <w:t>）失业保险金停发</w:t>
      </w:r>
    </w:p>
    <w:p w14:paraId="589D582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参保职工符合领取养老保险待遇的，亨受的失业保险金同步即时停发。</w:t>
      </w:r>
    </w:p>
    <w:p w14:paraId="0DD2CE59">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黑体" w:hAnsi="黑体" w:eastAsia="黑体" w:cs="黑体"/>
          <w:i w:val="0"/>
          <w:iCs w:val="0"/>
          <w:caps w:val="0"/>
          <w:color w:val="333333"/>
          <w:spacing w:val="0"/>
          <w:sz w:val="30"/>
          <w:szCs w:val="30"/>
          <w:shd w:val="clear" w:fill="FFFFFF"/>
          <w:lang w:val="en-US" w:eastAsia="zh-CN"/>
        </w:rPr>
      </w:pPr>
      <w:r>
        <w:rPr>
          <w:rFonts w:hint="eastAsia" w:ascii="黑体" w:hAnsi="黑体" w:eastAsia="黑体" w:cs="黑体"/>
          <w:i w:val="0"/>
          <w:iCs w:val="0"/>
          <w:caps w:val="0"/>
          <w:color w:val="333333"/>
          <w:spacing w:val="0"/>
          <w:sz w:val="30"/>
          <w:szCs w:val="30"/>
          <w:shd w:val="clear" w:fill="FFFFFF"/>
          <w:lang w:val="en-US" w:eastAsia="zh-CN"/>
        </w:rPr>
        <w:t>三、申请材料</w:t>
      </w:r>
    </w:p>
    <w:p w14:paraId="3D25DF9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参保职工个人申请时</w:t>
      </w:r>
    </w:p>
    <w:p w14:paraId="687274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1.《河南省退休“一件事”联办申请表（个人申请）》</w:t>
      </w:r>
    </w:p>
    <w:p w14:paraId="4DBBF2C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2.人力资源社会保障部门审核确认的有关退休手续。</w:t>
      </w:r>
    </w:p>
    <w:p w14:paraId="6434AF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用人单位或者人事代理机构申请时</w:t>
      </w:r>
    </w:p>
    <w:p w14:paraId="6372B37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1.《河南省退休“一件事”联办申请表（单位申请）》</w:t>
      </w:r>
    </w:p>
    <w:p w14:paraId="5542D74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2.人力资源社会保障部门审核确认的有关退休手续</w:t>
      </w:r>
    </w:p>
    <w:p w14:paraId="4333214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eastAsiaTheme="minorEastAsia" w:cstheme="minorEastAsia"/>
          <w:i w:val="0"/>
          <w:iCs w:val="0"/>
          <w:caps w:val="0"/>
          <w:color w:val="333333"/>
          <w:spacing w:val="-2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3.</w:t>
      </w:r>
      <w:r>
        <w:rPr>
          <w:rFonts w:hint="eastAsia" w:asciiTheme="minorEastAsia" w:hAnsiTheme="minorEastAsia" w:eastAsiaTheme="minorEastAsia" w:cstheme="minorEastAsia"/>
          <w:i w:val="0"/>
          <w:iCs w:val="0"/>
          <w:caps w:val="0"/>
          <w:color w:val="333333"/>
          <w:spacing w:val="-20"/>
          <w:sz w:val="30"/>
          <w:szCs w:val="30"/>
          <w:shd w:val="clear" w:fill="FFFFFF"/>
          <w:lang w:val="en-US" w:eastAsia="zh-CN"/>
        </w:rPr>
        <w:t>河南省退休职工申请城镇独生子女父母奖励扶助金承诺书</w:t>
      </w:r>
    </w:p>
    <w:p w14:paraId="568931B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4.河南省退休职工提取住房公积金授权委托书</w:t>
      </w:r>
    </w:p>
    <w:p w14:paraId="12A05A3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cstheme="minorEastAsia"/>
          <w:i w:val="0"/>
          <w:iCs w:val="0"/>
          <w:caps w:val="0"/>
          <w:color w:val="333333"/>
          <w:spacing w:val="0"/>
          <w:sz w:val="30"/>
          <w:szCs w:val="30"/>
          <w:shd w:val="clear" w:fill="FFFFFF"/>
          <w:lang w:val="en-US" w:eastAsia="zh-CN"/>
        </w:rPr>
      </w:pPr>
      <w:r>
        <w:rPr>
          <w:rFonts w:hint="eastAsia" w:asciiTheme="minorEastAsia" w:hAnsiTheme="minorEastAsia" w:cstheme="minorEastAsia"/>
          <w:i w:val="0"/>
          <w:iCs w:val="0"/>
          <w:caps w:val="0"/>
          <w:color w:val="333333"/>
          <w:spacing w:val="0"/>
          <w:sz w:val="30"/>
          <w:szCs w:val="30"/>
          <w:shd w:val="clear" w:fill="FFFFFF"/>
          <w:lang w:val="en-US" w:eastAsia="zh-CN"/>
        </w:rPr>
        <w:t>5.用人单位或者人事代理机构代办人身份证件</w:t>
      </w:r>
    </w:p>
    <w:p w14:paraId="5F56FAC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黑体" w:hAnsi="黑体" w:eastAsia="黑体" w:cs="黑体"/>
          <w:i w:val="0"/>
          <w:iCs w:val="0"/>
          <w:caps w:val="0"/>
          <w:color w:val="333333"/>
          <w:spacing w:val="0"/>
          <w:sz w:val="30"/>
          <w:szCs w:val="30"/>
          <w:shd w:val="clear" w:fill="FFFFFF"/>
          <w:lang w:val="en-US" w:eastAsia="zh-CN"/>
        </w:rPr>
      </w:pPr>
      <w:r>
        <w:rPr>
          <w:rFonts w:hint="eastAsia" w:ascii="黑体" w:hAnsi="黑体" w:eastAsia="黑体" w:cs="黑体"/>
          <w:i w:val="0"/>
          <w:iCs w:val="0"/>
          <w:caps w:val="0"/>
          <w:color w:val="333333"/>
          <w:spacing w:val="0"/>
          <w:sz w:val="30"/>
          <w:szCs w:val="30"/>
          <w:shd w:val="clear" w:fill="FFFFFF"/>
          <w:lang w:val="en-US" w:eastAsia="zh-CN"/>
        </w:rPr>
        <w:t>四、办理地址、时间及电话</w:t>
      </w:r>
    </w:p>
    <w:p w14:paraId="47B7788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eastAsia" w:asciiTheme="minorEastAsia" w:hAnsiTheme="minorEastAsia" w:eastAsiaTheme="minorEastAsia" w:cstheme="minorEastAsia"/>
          <w:i w:val="0"/>
          <w:iCs w:val="0"/>
          <w:caps w:val="0"/>
          <w:color w:val="333333"/>
          <w:spacing w:val="-20"/>
          <w:sz w:val="32"/>
          <w:szCs w:val="32"/>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办事网点</w:t>
      </w:r>
      <w:r>
        <w:rPr>
          <w:rFonts w:hint="default" w:asciiTheme="minorEastAsia" w:hAnsiTheme="minorEastAsia" w:cstheme="minorEastAsia"/>
          <w:i w:val="0"/>
          <w:iCs w:val="0"/>
          <w:caps w:val="0"/>
          <w:color w:val="333333"/>
          <w:spacing w:val="0"/>
          <w:sz w:val="30"/>
          <w:szCs w:val="30"/>
          <w:shd w:val="clear" w:fill="FFFFFF"/>
          <w:lang w:val="en-US" w:eastAsia="zh-CN"/>
        </w:rPr>
        <w:tab/>
      </w:r>
      <w:r>
        <w:rPr>
          <w:rFonts w:hint="default" w:asciiTheme="minorEastAsia" w:hAnsiTheme="minorEastAsia" w:cstheme="minorEastAsia"/>
          <w:i w:val="0"/>
          <w:iCs w:val="0"/>
          <w:caps w:val="0"/>
          <w:color w:val="333333"/>
          <w:spacing w:val="0"/>
          <w:sz w:val="30"/>
          <w:szCs w:val="30"/>
          <w:shd w:val="clear" w:fill="FFFFFF"/>
          <w:lang w:val="en-US" w:eastAsia="zh-CN"/>
        </w:rPr>
        <w:t xml:space="preserve">  </w:t>
      </w:r>
      <w:r>
        <w:rPr>
          <w:rFonts w:hint="eastAsia" w:asciiTheme="minorEastAsia" w:hAnsiTheme="minorEastAsia" w:eastAsiaTheme="minorEastAsia" w:cstheme="minorEastAsia"/>
          <w:i w:val="0"/>
          <w:iCs w:val="0"/>
          <w:caps w:val="0"/>
          <w:color w:val="333333"/>
          <w:spacing w:val="-20"/>
          <w:sz w:val="32"/>
          <w:szCs w:val="32"/>
          <w:shd w:val="clear" w:fill="FFFFFF"/>
          <w:lang w:val="en-US" w:eastAsia="zh-CN"/>
        </w:rPr>
        <w:t>新乡县政务服务中心大厅“一件事”综合窗口</w:t>
      </w:r>
    </w:p>
    <w:p w14:paraId="5D1A3FD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default" w:asciiTheme="minorEastAsia" w:hAnsiTheme="minorEastAsia" w:cstheme="minorEastAsia"/>
          <w:i w:val="0"/>
          <w:iCs w:val="0"/>
          <w:caps w:val="0"/>
          <w:color w:val="333333"/>
          <w:spacing w:val="0"/>
          <w:sz w:val="28"/>
          <w:szCs w:val="28"/>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窗口地址</w:t>
      </w:r>
      <w:r>
        <w:rPr>
          <w:rFonts w:hint="default" w:asciiTheme="minorEastAsia" w:hAnsiTheme="minorEastAsia" w:cstheme="minorEastAsia"/>
          <w:i w:val="0"/>
          <w:iCs w:val="0"/>
          <w:caps w:val="0"/>
          <w:color w:val="333333"/>
          <w:spacing w:val="0"/>
          <w:sz w:val="30"/>
          <w:szCs w:val="30"/>
          <w:shd w:val="clear" w:fill="FFFFFF"/>
          <w:lang w:val="en-US" w:eastAsia="zh-CN"/>
        </w:rPr>
        <w:tab/>
      </w:r>
      <w:r>
        <w:rPr>
          <w:rFonts w:hint="default" w:asciiTheme="minorEastAsia" w:hAnsiTheme="minorEastAsia" w:cstheme="minorEastAsia"/>
          <w:i w:val="0"/>
          <w:iCs w:val="0"/>
          <w:caps w:val="0"/>
          <w:color w:val="333333"/>
          <w:spacing w:val="0"/>
          <w:sz w:val="30"/>
          <w:szCs w:val="30"/>
          <w:shd w:val="clear" w:fill="FFFFFF"/>
          <w:lang w:val="en-US" w:eastAsia="zh-CN"/>
        </w:rPr>
        <w:t xml:space="preserve">  </w:t>
      </w:r>
      <w:r>
        <w:rPr>
          <w:rFonts w:hint="default" w:asciiTheme="minorEastAsia" w:hAnsiTheme="minorEastAsia" w:cstheme="minorEastAsia"/>
          <w:i w:val="0"/>
          <w:iCs w:val="0"/>
          <w:caps w:val="0"/>
          <w:color w:val="333333"/>
          <w:spacing w:val="0"/>
          <w:sz w:val="24"/>
          <w:szCs w:val="24"/>
          <w:shd w:val="clear" w:fill="FFFFFF"/>
          <w:lang w:val="en-US" w:eastAsia="zh-CN"/>
        </w:rPr>
        <w:t>新乡县七里营镇中央大道与金融路交叉口向南50米路东</w:t>
      </w:r>
    </w:p>
    <w:p w14:paraId="4272ECD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default" w:asciiTheme="minorEastAsia" w:hAnsiTheme="minorEastAsia" w:cstheme="minorEastAsia"/>
          <w:i w:val="0"/>
          <w:iCs w:val="0"/>
          <w:caps w:val="0"/>
          <w:color w:val="333333"/>
          <w:spacing w:val="0"/>
          <w:sz w:val="32"/>
          <w:szCs w:val="32"/>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办理时间</w:t>
      </w:r>
      <w:r>
        <w:rPr>
          <w:rFonts w:hint="default" w:asciiTheme="minorEastAsia" w:hAnsiTheme="minorEastAsia" w:cstheme="minorEastAsia"/>
          <w:i w:val="0"/>
          <w:iCs w:val="0"/>
          <w:caps w:val="0"/>
          <w:color w:val="333333"/>
          <w:spacing w:val="0"/>
          <w:sz w:val="30"/>
          <w:szCs w:val="30"/>
          <w:shd w:val="clear" w:fill="FFFFFF"/>
          <w:lang w:val="en-US" w:eastAsia="zh-CN"/>
        </w:rPr>
        <w:tab/>
      </w:r>
      <w:r>
        <w:rPr>
          <w:rFonts w:hint="default" w:asciiTheme="minorEastAsia" w:hAnsiTheme="minorEastAsia" w:cstheme="minorEastAsia"/>
          <w:i w:val="0"/>
          <w:iCs w:val="0"/>
          <w:caps w:val="0"/>
          <w:color w:val="333333"/>
          <w:spacing w:val="0"/>
          <w:sz w:val="30"/>
          <w:szCs w:val="30"/>
          <w:shd w:val="clear" w:fill="FFFFFF"/>
          <w:lang w:val="en-US" w:eastAsia="zh-CN"/>
        </w:rPr>
        <w:t xml:space="preserve"> </w:t>
      </w:r>
      <w:r>
        <w:rPr>
          <w:rFonts w:hint="default" w:asciiTheme="minorEastAsia" w:hAnsiTheme="minorEastAsia" w:cstheme="minorEastAsia"/>
          <w:i w:val="0"/>
          <w:iCs w:val="0"/>
          <w:caps w:val="0"/>
          <w:color w:val="333333"/>
          <w:spacing w:val="0"/>
          <w:sz w:val="24"/>
          <w:szCs w:val="24"/>
          <w:shd w:val="clear" w:fill="FFFFFF"/>
          <w:lang w:val="en-US" w:eastAsia="zh-CN"/>
        </w:rPr>
        <w:t xml:space="preserve"> </w:t>
      </w:r>
      <w:r>
        <w:rPr>
          <w:rFonts w:hint="default" w:asciiTheme="minorEastAsia" w:hAnsiTheme="minorEastAsia" w:cstheme="minorEastAsia"/>
          <w:i w:val="0"/>
          <w:iCs w:val="0"/>
          <w:caps w:val="0"/>
          <w:color w:val="333333"/>
          <w:spacing w:val="0"/>
          <w:sz w:val="28"/>
          <w:szCs w:val="28"/>
          <w:shd w:val="clear" w:fill="FFFFFF"/>
          <w:lang w:val="en-US" w:eastAsia="zh-CN"/>
        </w:rPr>
        <w:t>工作日上午9：00-12：00，下午13：00-17：00</w:t>
      </w:r>
    </w:p>
    <w:p w14:paraId="3926B75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00" w:firstLineChars="200"/>
        <w:textAlignment w:val="auto"/>
        <w:rPr>
          <w:rFonts w:hint="default" w:asciiTheme="minorEastAsia" w:hAnsiTheme="minorEastAsia" w:cstheme="minorEastAsia"/>
          <w:i w:val="0"/>
          <w:iCs w:val="0"/>
          <w:caps w:val="0"/>
          <w:color w:val="333333"/>
          <w:spacing w:val="0"/>
          <w:sz w:val="32"/>
          <w:szCs w:val="32"/>
          <w:shd w:val="clear" w:fill="FFFFFF"/>
          <w:lang w:val="en-US" w:eastAsia="zh-CN"/>
        </w:rPr>
      </w:pPr>
      <w:r>
        <w:rPr>
          <w:rFonts w:hint="default" w:asciiTheme="minorEastAsia" w:hAnsiTheme="minorEastAsia" w:cstheme="minorEastAsia"/>
          <w:i w:val="0"/>
          <w:iCs w:val="0"/>
          <w:caps w:val="0"/>
          <w:color w:val="333333"/>
          <w:spacing w:val="0"/>
          <w:sz w:val="30"/>
          <w:szCs w:val="30"/>
          <w:shd w:val="clear" w:fill="FFFFFF"/>
          <w:lang w:val="en-US" w:eastAsia="zh-CN"/>
        </w:rPr>
        <w:t xml:space="preserve">咨询电话    </w:t>
      </w:r>
      <w:r>
        <w:rPr>
          <w:rFonts w:hint="default" w:asciiTheme="minorEastAsia" w:hAnsiTheme="minorEastAsia" w:cstheme="minorEastAsia"/>
          <w:i w:val="0"/>
          <w:iCs w:val="0"/>
          <w:caps w:val="0"/>
          <w:color w:val="333333"/>
          <w:spacing w:val="0"/>
          <w:sz w:val="32"/>
          <w:szCs w:val="32"/>
          <w:shd w:val="clear" w:fill="FFFFFF"/>
          <w:lang w:val="en-US" w:eastAsia="zh-CN"/>
        </w:rPr>
        <w:t>0373-5063804</w:t>
      </w:r>
    </w:p>
    <w:p w14:paraId="34DB4BCE">
      <w:pPr>
        <w:jc w:val="both"/>
        <w:rPr>
          <w:rFonts w:hint="eastAsia" w:ascii="黑体" w:hAnsi="黑体" w:eastAsia="黑体" w:cs="黑体"/>
          <w:sz w:val="44"/>
          <w:szCs w:val="44"/>
          <w:lang w:val="en-US" w:eastAsia="zh-CN"/>
        </w:rPr>
      </w:pPr>
    </w:p>
    <w:p w14:paraId="551CBC01">
      <w:pPr>
        <w:jc w:val="center"/>
        <w:rPr>
          <w:rFonts w:hint="default" w:ascii="黑体" w:hAnsi="黑体" w:eastAsia="黑体" w:cs="黑体"/>
          <w:sz w:val="44"/>
          <w:szCs w:val="44"/>
          <w:lang w:val="en-US" w:eastAsia="zh-CN"/>
        </w:rPr>
        <w:sectPr>
          <w:pgSz w:w="11906" w:h="16838"/>
          <w:pgMar w:top="1440" w:right="1800" w:bottom="1440" w:left="1800" w:header="851" w:footer="992" w:gutter="0"/>
          <w:cols w:space="425" w:num="1"/>
          <w:docGrid w:type="lines" w:linePitch="312" w:charSpace="0"/>
        </w:sectPr>
      </w:pPr>
    </w:p>
    <w:p w14:paraId="794ED17E">
      <w:pPr>
        <w:rPr>
          <w:rFonts w:hint="default" w:asciiTheme="minorEastAsia" w:hAnsiTheme="minorEastAsia" w:cstheme="minorEastAsia"/>
          <w:i w:val="0"/>
          <w:iCs w:val="0"/>
          <w:caps w:val="0"/>
          <w:color w:val="333333"/>
          <w:spacing w:val="0"/>
          <w:sz w:val="24"/>
          <w:szCs w:val="24"/>
          <w:shd w:val="clear" w:fill="FFFFFF"/>
          <w:lang w:val="en-US" w:eastAsia="zh-CN"/>
        </w:rPr>
      </w:pPr>
    </w:p>
    <w:p w14:paraId="39A8CF6A">
      <w:pPr>
        <w:rPr>
          <w:rFonts w:hint="default" w:asciiTheme="minorEastAsia" w:hAnsiTheme="minorEastAsia" w:cstheme="minorEastAsia"/>
          <w:i w:val="0"/>
          <w:iCs w:val="0"/>
          <w:caps w:val="0"/>
          <w:color w:val="333333"/>
          <w:spacing w:val="0"/>
          <w:sz w:val="24"/>
          <w:szCs w:val="24"/>
          <w:shd w:val="clear" w:fill="FFFFFF"/>
          <w:lang w:val="en-US" w:eastAsia="zh-CN"/>
        </w:rPr>
      </w:pPr>
    </w:p>
    <w:p w14:paraId="007BC241">
      <w:pPr>
        <w:rPr>
          <w:rFonts w:hint="default" w:asciiTheme="minorEastAsia" w:hAnsiTheme="minorEastAsia" w:cstheme="minorEastAsia"/>
          <w:i w:val="0"/>
          <w:iCs w:val="0"/>
          <w:caps w:val="0"/>
          <w:color w:val="333333"/>
          <w:spacing w:val="0"/>
          <w:sz w:val="24"/>
          <w:szCs w:val="24"/>
          <w:shd w:val="clear" w:fill="FFFFFF"/>
          <w:lang w:val="en-US" w:eastAsia="zh-CN"/>
        </w:rPr>
      </w:pPr>
    </w:p>
    <w:p w14:paraId="03B21A67">
      <w:pPr>
        <w:ind w:firstLine="560" w:firstLineChars="200"/>
        <w:rPr>
          <w:rFonts w:hint="eastAsia" w:ascii="黑体" w:hAnsi="黑体" w:eastAsia="黑体" w:cs="黑体"/>
          <w:i w:val="0"/>
          <w:iCs w:val="0"/>
          <w:caps w:val="0"/>
          <w:color w:val="333333"/>
          <w:spacing w:val="0"/>
          <w:sz w:val="28"/>
          <w:szCs w:val="28"/>
          <w:shd w:val="clear" w:fill="FFFFFF"/>
          <w:lang w:val="en-US" w:eastAsia="zh-CN"/>
        </w:rPr>
      </w:pPr>
      <w:r>
        <w:rPr>
          <w:rFonts w:hint="eastAsia" w:ascii="黑体" w:hAnsi="黑体" w:eastAsia="黑体" w:cs="黑体"/>
          <w:i w:val="0"/>
          <w:iCs w:val="0"/>
          <w:caps w:val="0"/>
          <w:color w:val="333333"/>
          <w:spacing w:val="0"/>
          <w:sz w:val="28"/>
          <w:szCs w:val="28"/>
          <w:shd w:val="clear" w:fill="FFFFFF"/>
          <w:lang w:val="en-US" w:eastAsia="zh-CN"/>
        </w:rPr>
        <w:t>附件1</w:t>
      </w:r>
    </w:p>
    <w:p w14:paraId="62F56C29">
      <w:pPr>
        <w:rPr>
          <w:rFonts w:hint="default" w:asciiTheme="minorEastAsia" w:hAnsiTheme="minorEastAsia" w:cstheme="minorEastAsia"/>
          <w:i w:val="0"/>
          <w:iCs w:val="0"/>
          <w:caps w:val="0"/>
          <w:color w:val="333333"/>
          <w:spacing w:val="0"/>
          <w:sz w:val="24"/>
          <w:szCs w:val="24"/>
          <w:shd w:val="clear" w:fill="FFFFFF"/>
          <w:lang w:val="en-US" w:eastAsia="zh-CN"/>
        </w:rPr>
      </w:pPr>
    </w:p>
    <w:p w14:paraId="1F5A30F6">
      <w:pPr>
        <w:rPr>
          <w:rFonts w:hint="default" w:asciiTheme="minorEastAsia" w:hAnsiTheme="minorEastAsia" w:cstheme="minorEastAsia"/>
          <w:i w:val="0"/>
          <w:iCs w:val="0"/>
          <w:caps w:val="0"/>
          <w:color w:val="333333"/>
          <w:spacing w:val="0"/>
          <w:sz w:val="24"/>
          <w:szCs w:val="24"/>
          <w:shd w:val="clear" w:fill="FFFFFF"/>
          <w:lang w:val="en-US" w:eastAsia="zh-CN"/>
        </w:rPr>
      </w:pPr>
    </w:p>
    <w:p w14:paraId="2C194FC4">
      <w:pPr>
        <w:rPr>
          <w:rFonts w:hint="default" w:asciiTheme="minorEastAsia" w:hAnsiTheme="minorEastAsia" w:cstheme="minorEastAsia"/>
          <w:i w:val="0"/>
          <w:iCs w:val="0"/>
          <w:caps w:val="0"/>
          <w:color w:val="333333"/>
          <w:spacing w:val="0"/>
          <w:sz w:val="24"/>
          <w:szCs w:val="24"/>
          <w:shd w:val="clear" w:fill="FFFFFF"/>
          <w:lang w:val="en-US" w:eastAsia="zh-CN"/>
        </w:rPr>
      </w:pPr>
    </w:p>
    <w:p w14:paraId="33B1E777">
      <w:pPr>
        <w:rPr>
          <w:rFonts w:hint="default" w:asciiTheme="minorEastAsia" w:hAnsiTheme="minorEastAsia" w:cstheme="minorEastAsia"/>
          <w:i w:val="0"/>
          <w:iCs w:val="0"/>
          <w:caps w:val="0"/>
          <w:color w:val="333333"/>
          <w:spacing w:val="0"/>
          <w:sz w:val="24"/>
          <w:szCs w:val="24"/>
          <w:shd w:val="clear" w:fill="FFFFFF"/>
          <w:lang w:val="en-US" w:eastAsia="zh-CN"/>
        </w:rPr>
        <w:sectPr>
          <w:pgSz w:w="11906" w:h="16838"/>
          <w:pgMar w:top="0" w:right="0" w:bottom="0" w:left="0" w:header="851" w:footer="992" w:gutter="0"/>
          <w:cols w:space="425" w:num="1"/>
          <w:docGrid w:type="lines" w:linePitch="312" w:charSpace="0"/>
        </w:sectPr>
      </w:pPr>
      <w:r>
        <w:rPr>
          <w:rFonts w:hint="default" w:asciiTheme="minorEastAsia" w:hAnsiTheme="minorEastAsia" w:cstheme="minorEastAsia"/>
          <w:i w:val="0"/>
          <w:iCs w:val="0"/>
          <w:caps w:val="0"/>
          <w:color w:val="333333"/>
          <w:spacing w:val="0"/>
          <w:sz w:val="24"/>
          <w:szCs w:val="24"/>
          <w:shd w:val="clear" w:fill="FFFFFF"/>
          <w:lang w:val="en-US" w:eastAsia="zh-CN"/>
        </w:rPr>
        <w:drawing>
          <wp:inline distT="0" distB="0" distL="114300" distR="114300">
            <wp:extent cx="7553325" cy="7962265"/>
            <wp:effectExtent l="0" t="0" r="0" b="0"/>
            <wp:docPr id="4" name="图片 4" descr="_cgi-bin_mmwebwx-bin_webwxgetmsgimg__&amp;MsgID=8992888752297045665&amp;skey=@crypt_19fa6ca8_29edb5f74ba25dc99131347e780bf73d&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_cgi-bin_mmwebwx-bin_webwxgetmsgimg__&amp;MsgID=8992888752297045665&amp;skey=@crypt_19fa6ca8_29edb5f74ba25dc99131347e780bf73d&amp;mmweb_appid=wx_webfilehelper"/>
                    <pic:cNvPicPr>
                      <a:picLocks noChangeAspect="1"/>
                    </pic:cNvPicPr>
                  </pic:nvPicPr>
                  <pic:blipFill>
                    <a:blip r:embed="rId4"/>
                    <a:srcRect t="11785" b="13693"/>
                    <a:stretch>
                      <a:fillRect/>
                    </a:stretch>
                  </pic:blipFill>
                  <pic:spPr>
                    <a:xfrm>
                      <a:off x="0" y="0"/>
                      <a:ext cx="7553325" cy="7962265"/>
                    </a:xfrm>
                    <a:prstGeom prst="rect">
                      <a:avLst/>
                    </a:prstGeom>
                  </pic:spPr>
                </pic:pic>
              </a:graphicData>
            </a:graphic>
          </wp:inline>
        </w:drawing>
      </w:r>
    </w:p>
    <w:p w14:paraId="368789B3">
      <w:pPr>
        <w:rPr>
          <w:rFonts w:hint="default" w:asciiTheme="minorEastAsia" w:hAnsiTheme="minorEastAsia" w:cstheme="minorEastAsia"/>
          <w:i w:val="0"/>
          <w:iCs w:val="0"/>
          <w:caps w:val="0"/>
          <w:color w:val="333333"/>
          <w:spacing w:val="0"/>
          <w:sz w:val="24"/>
          <w:szCs w:val="24"/>
          <w:shd w:val="clear" w:fill="FFFFFF"/>
          <w:lang w:val="en-US" w:eastAsia="zh-CN"/>
        </w:rPr>
      </w:pPr>
    </w:p>
    <w:p w14:paraId="56086E0C">
      <w:pPr>
        <w:rPr>
          <w:rFonts w:hint="default" w:asciiTheme="minorEastAsia" w:hAnsiTheme="minorEastAsia" w:cstheme="minorEastAsia"/>
          <w:i w:val="0"/>
          <w:iCs w:val="0"/>
          <w:caps w:val="0"/>
          <w:color w:val="333333"/>
          <w:spacing w:val="0"/>
          <w:sz w:val="24"/>
          <w:szCs w:val="24"/>
          <w:shd w:val="clear" w:fill="FFFFFF"/>
          <w:lang w:val="en-US" w:eastAsia="zh-CN"/>
        </w:rPr>
        <w:sectPr>
          <w:pgSz w:w="11906" w:h="16838"/>
          <w:pgMar w:top="0" w:right="0" w:bottom="0" w:left="0" w:header="851" w:footer="992" w:gutter="0"/>
          <w:cols w:space="425" w:num="1"/>
          <w:docGrid w:type="lines" w:linePitch="312" w:charSpace="0"/>
        </w:sectPr>
      </w:pPr>
      <w:r>
        <w:rPr>
          <w:rFonts w:hint="default" w:asciiTheme="minorEastAsia" w:hAnsiTheme="minorEastAsia" w:cstheme="minorEastAsia"/>
          <w:i w:val="0"/>
          <w:iCs w:val="0"/>
          <w:caps w:val="0"/>
          <w:color w:val="333333"/>
          <w:spacing w:val="0"/>
          <w:sz w:val="24"/>
          <w:szCs w:val="24"/>
          <w:shd w:val="clear" w:fill="FFFFFF"/>
          <w:lang w:val="en-US" w:eastAsia="zh-CN"/>
        </w:rPr>
        <w:drawing>
          <wp:inline distT="0" distB="0" distL="114300" distR="114300">
            <wp:extent cx="7553325" cy="9161145"/>
            <wp:effectExtent l="0" t="0" r="0" b="0"/>
            <wp:docPr id="2" name="图片 2" descr="_cgi-bin_mmwebwx-bin_webwxgetmsgimg__&amp;MsgID=6753862656907981939&amp;skey=@crypt_19fa6ca8_29edb5f74ba25dc99131347e780bf73d&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cgi-bin_mmwebwx-bin_webwxgetmsgimg__&amp;MsgID=6753862656907981939&amp;skey=@crypt_19fa6ca8_29edb5f74ba25dc99131347e780bf73d&amp;mmweb_appid=wx_webfilehelper"/>
                    <pic:cNvPicPr>
                      <a:picLocks noChangeAspect="1"/>
                    </pic:cNvPicPr>
                  </pic:nvPicPr>
                  <pic:blipFill>
                    <a:blip r:embed="rId5"/>
                    <a:srcRect b="14258"/>
                    <a:stretch>
                      <a:fillRect/>
                    </a:stretch>
                  </pic:blipFill>
                  <pic:spPr>
                    <a:xfrm>
                      <a:off x="0" y="0"/>
                      <a:ext cx="7553325" cy="9161145"/>
                    </a:xfrm>
                    <a:prstGeom prst="rect">
                      <a:avLst/>
                    </a:prstGeom>
                  </pic:spPr>
                </pic:pic>
              </a:graphicData>
            </a:graphic>
          </wp:inline>
        </w:drawing>
      </w:r>
    </w:p>
    <w:p w14:paraId="3F514475">
      <w:pPr>
        <w:rPr>
          <w:rFonts w:hint="eastAsia" w:ascii="黑体" w:hAnsi="黑体" w:eastAsia="黑体" w:cs="黑体"/>
          <w:i w:val="0"/>
          <w:iCs w:val="0"/>
          <w:caps w:val="0"/>
          <w:color w:val="333333"/>
          <w:spacing w:val="0"/>
          <w:sz w:val="24"/>
          <w:szCs w:val="24"/>
          <w:shd w:val="clear" w:fill="FFFFFF"/>
          <w:lang w:val="en-US" w:eastAsia="zh-CN"/>
        </w:rPr>
      </w:pPr>
    </w:p>
    <w:p w14:paraId="49FF476D">
      <w:pPr>
        <w:rPr>
          <w:rFonts w:hint="eastAsia" w:ascii="黑体" w:hAnsi="黑体" w:eastAsia="黑体" w:cs="黑体"/>
          <w:i w:val="0"/>
          <w:iCs w:val="0"/>
          <w:caps w:val="0"/>
          <w:color w:val="333333"/>
          <w:spacing w:val="0"/>
          <w:sz w:val="24"/>
          <w:szCs w:val="24"/>
          <w:shd w:val="clear" w:fill="FFFFFF"/>
          <w:lang w:val="en-US" w:eastAsia="zh-CN"/>
        </w:rPr>
      </w:pPr>
    </w:p>
    <w:p w14:paraId="3D3A0C95">
      <w:pPr>
        <w:ind w:firstLine="640" w:firstLineChars="200"/>
        <w:rPr>
          <w:rFonts w:hint="default" w:ascii="黑体" w:hAnsi="黑体" w:eastAsia="黑体" w:cs="黑体"/>
          <w:i w:val="0"/>
          <w:iCs w:val="0"/>
          <w:caps w:val="0"/>
          <w:color w:val="333333"/>
          <w:spacing w:val="0"/>
          <w:sz w:val="28"/>
          <w:szCs w:val="28"/>
          <w:shd w:val="clear" w:fill="FFFFFF"/>
          <w:lang w:val="en-US" w:eastAsia="zh-CN"/>
        </w:rPr>
      </w:pPr>
      <w:r>
        <w:rPr>
          <w:rFonts w:hint="default" w:ascii="黑体" w:hAnsi="黑体" w:eastAsia="黑体" w:cs="黑体"/>
          <w:i w:val="0"/>
          <w:iCs w:val="0"/>
          <w:caps w:val="0"/>
          <w:color w:val="333333"/>
          <w:spacing w:val="0"/>
          <w:sz w:val="32"/>
          <w:szCs w:val="32"/>
          <w:shd w:val="clear" w:fill="FFFFFF"/>
          <w:lang w:val="en-US" w:eastAsia="zh-CN"/>
        </w:rPr>
        <w:drawing>
          <wp:anchor distT="0" distB="0" distL="114300" distR="114300" simplePos="0" relativeHeight="251661312" behindDoc="0" locked="0" layoutInCell="1" allowOverlap="1">
            <wp:simplePos x="0" y="0"/>
            <wp:positionH relativeFrom="column">
              <wp:posOffset>7620</wp:posOffset>
            </wp:positionH>
            <wp:positionV relativeFrom="paragraph">
              <wp:posOffset>1271270</wp:posOffset>
            </wp:positionV>
            <wp:extent cx="7553325" cy="7929245"/>
            <wp:effectExtent l="0" t="0" r="0" b="0"/>
            <wp:wrapNone/>
            <wp:docPr id="1" name="图片 1" descr="_cgi-bin_mmwebwx-bin_webwxgetmsgimg__&amp;MsgID=3302097438477553052&amp;skey=@crypt_19fa6ca8_29edb5f74ba25dc99131347e780bf73d&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cgi-bin_mmwebwx-bin_webwxgetmsgimg__&amp;MsgID=3302097438477553052&amp;skey=@crypt_19fa6ca8_29edb5f74ba25dc99131347e780bf73d&amp;mmweb_appid=wx_webfilehelper"/>
                    <pic:cNvPicPr>
                      <a:picLocks noChangeAspect="1"/>
                    </pic:cNvPicPr>
                  </pic:nvPicPr>
                  <pic:blipFill>
                    <a:blip r:embed="rId6"/>
                    <a:srcRect t="11750" b="14038"/>
                    <a:stretch>
                      <a:fillRect/>
                    </a:stretch>
                  </pic:blipFill>
                  <pic:spPr>
                    <a:xfrm>
                      <a:off x="0" y="0"/>
                      <a:ext cx="7553325" cy="7929245"/>
                    </a:xfrm>
                    <a:prstGeom prst="rect">
                      <a:avLst/>
                    </a:prstGeom>
                  </pic:spPr>
                </pic:pic>
              </a:graphicData>
            </a:graphic>
          </wp:anchor>
        </w:drawing>
      </w:r>
      <w:r>
        <w:rPr>
          <w:rFonts w:hint="eastAsia" w:ascii="黑体" w:hAnsi="黑体" w:eastAsia="黑体" w:cs="黑体"/>
          <w:i w:val="0"/>
          <w:iCs w:val="0"/>
          <w:caps w:val="0"/>
          <w:color w:val="333333"/>
          <w:spacing w:val="0"/>
          <w:sz w:val="28"/>
          <w:szCs w:val="28"/>
          <w:shd w:val="clear" w:fill="FFFFFF"/>
          <w:lang w:val="en-US" w:eastAsia="zh-CN"/>
        </w:rPr>
        <w:t>附件2</w:t>
      </w:r>
    </w:p>
    <w:p w14:paraId="6DFBF548">
      <w:pPr>
        <w:ind w:firstLine="560" w:firstLineChars="200"/>
        <w:rPr>
          <w:rFonts w:hint="default" w:ascii="黑体" w:hAnsi="黑体" w:eastAsia="黑体" w:cs="黑体"/>
          <w:i w:val="0"/>
          <w:iCs w:val="0"/>
          <w:caps w:val="0"/>
          <w:color w:val="333333"/>
          <w:spacing w:val="0"/>
          <w:sz w:val="28"/>
          <w:szCs w:val="28"/>
          <w:shd w:val="clear" w:fill="FFFFFF"/>
          <w:lang w:val="en-US" w:eastAsia="zh-CN"/>
        </w:rPr>
        <w:sectPr>
          <w:pgSz w:w="11906" w:h="16838"/>
          <w:pgMar w:top="0" w:right="0" w:bottom="0" w:left="0" w:header="851" w:footer="992" w:gutter="0"/>
          <w:cols w:space="0" w:num="1"/>
          <w:rtlGutter w:val="0"/>
          <w:docGrid w:type="lines" w:linePitch="312" w:charSpace="0"/>
        </w:sectPr>
      </w:pPr>
    </w:p>
    <w:p w14:paraId="0D003608">
      <w:pPr>
        <w:rPr>
          <w:rFonts w:hint="default" w:asciiTheme="minorEastAsia" w:hAnsiTheme="minorEastAsia" w:cstheme="minorEastAsia"/>
          <w:i w:val="0"/>
          <w:iCs w:val="0"/>
          <w:caps w:val="0"/>
          <w:color w:val="333333"/>
          <w:spacing w:val="0"/>
          <w:sz w:val="24"/>
          <w:szCs w:val="24"/>
          <w:shd w:val="clear" w:fill="FFFFFF"/>
          <w:lang w:val="en-US" w:eastAsia="zh-CN"/>
        </w:rPr>
      </w:pPr>
    </w:p>
    <w:p w14:paraId="7282C3E1">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黑体" w:hAnsi="黑体" w:eastAsia="黑体" w:cs="黑体"/>
          <w:i w:val="0"/>
          <w:iCs w:val="0"/>
          <w:caps w:val="0"/>
          <w:color w:val="333333"/>
          <w:spacing w:val="0"/>
          <w:sz w:val="28"/>
          <w:szCs w:val="28"/>
          <w:shd w:val="clear" w:fill="FFFFFF"/>
          <w:lang w:val="en-US" w:eastAsia="zh-CN"/>
        </w:rPr>
      </w:pPr>
      <w:r>
        <w:rPr>
          <w:rFonts w:hint="eastAsia" w:ascii="黑体" w:hAnsi="黑体" w:eastAsia="黑体" w:cs="黑体"/>
          <w:i w:val="0"/>
          <w:iCs w:val="0"/>
          <w:caps w:val="0"/>
          <w:color w:val="333333"/>
          <w:spacing w:val="0"/>
          <w:sz w:val="28"/>
          <w:szCs w:val="28"/>
          <w:shd w:val="clear" w:fill="FFFFFF"/>
          <w:lang w:val="en-US" w:eastAsia="zh-CN"/>
        </w:rPr>
        <w:t>附件3</w:t>
      </w:r>
    </w:p>
    <w:p w14:paraId="540496CA">
      <w:pPr>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河南省退休职工申请城镇独生子女父母奖励扶助金承诺书</w:t>
      </w:r>
    </w:p>
    <w:p w14:paraId="190CAED2">
      <w:pPr>
        <w:spacing w:line="60" w:lineRule="exact"/>
        <w:jc w:val="center"/>
        <w:rPr>
          <w:rFonts w:hint="eastAsia" w:ascii="方正黑体_GBK" w:hAnsi="方正黑体_GBK" w:eastAsia="方正黑体_GBK" w:cs="方正黑体_GBK"/>
          <w:sz w:val="32"/>
          <w:szCs w:val="32"/>
        </w:rPr>
      </w:pPr>
    </w:p>
    <w:tbl>
      <w:tblPr>
        <w:tblStyle w:val="4"/>
        <w:tblW w:w="9192" w:type="dxa"/>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948"/>
        <w:gridCol w:w="847"/>
        <w:gridCol w:w="1035"/>
        <w:gridCol w:w="705"/>
        <w:gridCol w:w="479"/>
        <w:gridCol w:w="1401"/>
        <w:gridCol w:w="1293"/>
        <w:gridCol w:w="984"/>
      </w:tblGrid>
      <w:tr w14:paraId="5240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00" w:type="dxa"/>
            <w:vMerge w:val="restart"/>
            <w:noWrap w:val="0"/>
            <w:vAlign w:val="center"/>
          </w:tcPr>
          <w:p w14:paraId="7AF7F436">
            <w:pPr>
              <w:spacing w:line="440" w:lineRule="exact"/>
              <w:ind w:firstLine="281" w:firstLineChars="100"/>
              <w:rPr>
                <w:rFonts w:hint="eastAsia" w:ascii="仿宋" w:hAnsi="仿宋" w:eastAsia="仿宋" w:cs="Times New Roman"/>
                <w:b/>
                <w:bCs/>
                <w:sz w:val="28"/>
                <w:szCs w:val="28"/>
              </w:rPr>
            </w:pPr>
            <w:r>
              <w:rPr>
                <w:rFonts w:hint="eastAsia" w:ascii="仿宋" w:hAnsi="仿宋" w:eastAsia="仿宋" w:cs="Times New Roman"/>
                <w:b/>
                <w:bCs/>
                <w:sz w:val="28"/>
                <w:szCs w:val="28"/>
              </w:rPr>
              <w:t>申请人</w:t>
            </w:r>
          </w:p>
          <w:p w14:paraId="40B4C6E4">
            <w:pPr>
              <w:spacing w:line="440" w:lineRule="exact"/>
              <w:jc w:val="center"/>
              <w:rPr>
                <w:rFonts w:ascii="仿宋" w:hAnsi="仿宋" w:eastAsia="仿宋" w:cs="Times New Roman"/>
                <w:sz w:val="28"/>
                <w:szCs w:val="28"/>
              </w:rPr>
            </w:pPr>
            <w:r>
              <w:rPr>
                <w:rFonts w:hint="eastAsia" w:ascii="仿宋" w:hAnsi="仿宋" w:eastAsia="仿宋" w:cs="Times New Roman"/>
                <w:b/>
                <w:bCs/>
                <w:sz w:val="28"/>
                <w:szCs w:val="28"/>
              </w:rPr>
              <w:t>基本信息</w:t>
            </w:r>
          </w:p>
        </w:tc>
        <w:tc>
          <w:tcPr>
            <w:tcW w:w="1795" w:type="dxa"/>
            <w:gridSpan w:val="2"/>
            <w:noWrap w:val="0"/>
            <w:vAlign w:val="center"/>
          </w:tcPr>
          <w:p w14:paraId="79F9A6AD">
            <w:pPr>
              <w:spacing w:line="32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姓名</w:t>
            </w:r>
          </w:p>
        </w:tc>
        <w:tc>
          <w:tcPr>
            <w:tcW w:w="1740" w:type="dxa"/>
            <w:gridSpan w:val="2"/>
            <w:noWrap w:val="0"/>
            <w:vAlign w:val="center"/>
          </w:tcPr>
          <w:p w14:paraId="6014862A">
            <w:pPr>
              <w:spacing w:line="320" w:lineRule="exact"/>
              <w:jc w:val="center"/>
              <w:rPr>
                <w:rFonts w:hint="eastAsia" w:ascii="方正仿宋_GBK" w:hAnsi="方正仿宋_GBK" w:eastAsia="方正仿宋_GBK" w:cs="方正仿宋_GBK"/>
                <w:sz w:val="28"/>
                <w:szCs w:val="28"/>
              </w:rPr>
            </w:pPr>
          </w:p>
        </w:tc>
        <w:tc>
          <w:tcPr>
            <w:tcW w:w="1880" w:type="dxa"/>
            <w:gridSpan w:val="2"/>
            <w:noWrap w:val="0"/>
            <w:vAlign w:val="center"/>
          </w:tcPr>
          <w:p w14:paraId="4637F716">
            <w:pPr>
              <w:spacing w:line="32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公民身份</w:t>
            </w:r>
          </w:p>
          <w:p w14:paraId="34D9E66C">
            <w:pPr>
              <w:spacing w:line="32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号码</w:t>
            </w:r>
          </w:p>
        </w:tc>
        <w:tc>
          <w:tcPr>
            <w:tcW w:w="2277" w:type="dxa"/>
            <w:gridSpan w:val="2"/>
            <w:noWrap w:val="0"/>
            <w:vAlign w:val="center"/>
          </w:tcPr>
          <w:p w14:paraId="41C64345">
            <w:pPr>
              <w:spacing w:line="320" w:lineRule="exact"/>
              <w:jc w:val="center"/>
              <w:rPr>
                <w:rFonts w:hint="eastAsia" w:ascii="方正仿宋_GBK" w:hAnsi="方正仿宋_GBK" w:eastAsia="方正仿宋_GBK" w:cs="方正仿宋_GBK"/>
                <w:sz w:val="28"/>
                <w:szCs w:val="28"/>
              </w:rPr>
            </w:pPr>
          </w:p>
        </w:tc>
      </w:tr>
      <w:tr w14:paraId="3CD5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500" w:type="dxa"/>
            <w:vMerge w:val="continue"/>
            <w:noWrap w:val="0"/>
            <w:vAlign w:val="center"/>
          </w:tcPr>
          <w:p w14:paraId="34A4D442">
            <w:pPr>
              <w:spacing w:line="440" w:lineRule="exact"/>
              <w:jc w:val="center"/>
              <w:rPr>
                <w:rFonts w:ascii="仿宋" w:hAnsi="仿宋" w:eastAsia="仿宋" w:cs="Times New Roman"/>
                <w:sz w:val="28"/>
                <w:szCs w:val="28"/>
              </w:rPr>
            </w:pPr>
          </w:p>
        </w:tc>
        <w:tc>
          <w:tcPr>
            <w:tcW w:w="1795" w:type="dxa"/>
            <w:gridSpan w:val="2"/>
            <w:noWrap w:val="0"/>
            <w:vAlign w:val="center"/>
          </w:tcPr>
          <w:p w14:paraId="49E4A04F">
            <w:pPr>
              <w:spacing w:line="32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联系方式</w:t>
            </w:r>
          </w:p>
        </w:tc>
        <w:tc>
          <w:tcPr>
            <w:tcW w:w="1740" w:type="dxa"/>
            <w:gridSpan w:val="2"/>
            <w:noWrap w:val="0"/>
            <w:vAlign w:val="center"/>
          </w:tcPr>
          <w:p w14:paraId="6314CD1F">
            <w:pPr>
              <w:spacing w:line="320" w:lineRule="exact"/>
              <w:jc w:val="center"/>
              <w:rPr>
                <w:rFonts w:hint="eastAsia" w:ascii="方正仿宋_GBK" w:hAnsi="方正仿宋_GBK" w:eastAsia="方正仿宋_GBK" w:cs="方正仿宋_GBK"/>
                <w:sz w:val="28"/>
                <w:szCs w:val="28"/>
              </w:rPr>
            </w:pPr>
          </w:p>
        </w:tc>
        <w:tc>
          <w:tcPr>
            <w:tcW w:w="1880" w:type="dxa"/>
            <w:gridSpan w:val="2"/>
            <w:noWrap w:val="0"/>
            <w:vAlign w:val="center"/>
          </w:tcPr>
          <w:p w14:paraId="538AEECC">
            <w:pPr>
              <w:spacing w:line="320" w:lineRule="exact"/>
              <w:jc w:val="center"/>
              <w:rPr>
                <w:rFonts w:hint="eastAsia" w:ascii="方正仿宋_GBK" w:hAnsi="方正仿宋_GBK" w:eastAsia="方正仿宋_GBK" w:cs="方正仿宋_GBK"/>
                <w:sz w:val="28"/>
                <w:szCs w:val="28"/>
              </w:rPr>
            </w:pPr>
          </w:p>
        </w:tc>
        <w:tc>
          <w:tcPr>
            <w:tcW w:w="2277" w:type="dxa"/>
            <w:gridSpan w:val="2"/>
            <w:noWrap w:val="0"/>
            <w:vAlign w:val="center"/>
          </w:tcPr>
          <w:p w14:paraId="3007B215">
            <w:pPr>
              <w:spacing w:line="320" w:lineRule="exact"/>
              <w:jc w:val="center"/>
              <w:rPr>
                <w:rFonts w:hint="eastAsia" w:ascii="方正仿宋_GBK" w:hAnsi="方正仿宋_GBK" w:eastAsia="方正仿宋_GBK" w:cs="方正仿宋_GBK"/>
                <w:sz w:val="28"/>
                <w:szCs w:val="28"/>
              </w:rPr>
            </w:pPr>
          </w:p>
        </w:tc>
      </w:tr>
      <w:tr w14:paraId="36EE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00" w:type="dxa"/>
            <w:vMerge w:val="restart"/>
            <w:tcBorders>
              <w:left w:val="single" w:color="auto" w:sz="4" w:space="0"/>
              <w:bottom w:val="single" w:color="auto" w:sz="4" w:space="0"/>
            </w:tcBorders>
            <w:noWrap w:val="0"/>
            <w:vAlign w:val="center"/>
          </w:tcPr>
          <w:p w14:paraId="4322536A">
            <w:pPr>
              <w:spacing w:line="440" w:lineRule="exact"/>
              <w:rPr>
                <w:rFonts w:hint="eastAsia" w:ascii="仿宋" w:hAnsi="仿宋" w:eastAsia="仿宋" w:cs="Times New Roman"/>
                <w:sz w:val="28"/>
                <w:szCs w:val="28"/>
              </w:rPr>
            </w:pPr>
          </w:p>
          <w:p w14:paraId="58F89637">
            <w:pPr>
              <w:spacing w:line="440" w:lineRule="exact"/>
              <w:jc w:val="center"/>
              <w:rPr>
                <w:rFonts w:hint="eastAsia" w:ascii="仿宋" w:hAnsi="仿宋" w:eastAsia="仿宋" w:cs="Times New Roman"/>
                <w:b/>
                <w:bCs/>
                <w:sz w:val="28"/>
                <w:szCs w:val="28"/>
              </w:rPr>
            </w:pPr>
            <w:r>
              <w:rPr>
                <w:rFonts w:hint="eastAsia" w:ascii="仿宋" w:hAnsi="仿宋" w:eastAsia="仿宋" w:cs="Times New Roman"/>
                <w:b/>
                <w:bCs/>
                <w:sz w:val="28"/>
                <w:szCs w:val="28"/>
              </w:rPr>
              <w:t>申请人</w:t>
            </w:r>
          </w:p>
          <w:p w14:paraId="10F1DB1E">
            <w:pPr>
              <w:spacing w:line="440" w:lineRule="exact"/>
              <w:jc w:val="center"/>
              <w:rPr>
                <w:rFonts w:hint="eastAsia" w:ascii="仿宋" w:hAnsi="仿宋" w:eastAsia="仿宋" w:cs="Times New Roman"/>
                <w:sz w:val="28"/>
                <w:szCs w:val="28"/>
              </w:rPr>
            </w:pPr>
            <w:r>
              <w:rPr>
                <w:rFonts w:hint="eastAsia" w:ascii="仿宋" w:hAnsi="仿宋" w:eastAsia="仿宋" w:cs="Times New Roman"/>
                <w:b/>
                <w:bCs/>
                <w:sz w:val="28"/>
                <w:szCs w:val="28"/>
              </w:rPr>
              <w:t>配偶信息</w:t>
            </w:r>
          </w:p>
        </w:tc>
        <w:tc>
          <w:tcPr>
            <w:tcW w:w="1795" w:type="dxa"/>
            <w:gridSpan w:val="2"/>
            <w:tcBorders>
              <w:bottom w:val="single" w:color="auto" w:sz="4" w:space="0"/>
            </w:tcBorders>
            <w:noWrap w:val="0"/>
            <w:vAlign w:val="center"/>
          </w:tcPr>
          <w:p w14:paraId="2927D890">
            <w:pPr>
              <w:spacing w:line="320" w:lineRule="exact"/>
              <w:ind w:firstLine="560" w:firstLineChars="200"/>
              <w:rPr>
                <w:rFonts w:ascii="仿宋" w:hAnsi="仿宋" w:eastAsia="仿宋" w:cs="Times New Roman"/>
                <w:sz w:val="28"/>
                <w:szCs w:val="28"/>
              </w:rPr>
            </w:pPr>
            <w:r>
              <w:rPr>
                <w:rFonts w:hint="eastAsia" w:ascii="仿宋" w:hAnsi="仿宋" w:eastAsia="仿宋" w:cs="Times New Roman"/>
                <w:sz w:val="28"/>
                <w:szCs w:val="28"/>
              </w:rPr>
              <w:t>姓名</w:t>
            </w:r>
          </w:p>
        </w:tc>
        <w:tc>
          <w:tcPr>
            <w:tcW w:w="1740" w:type="dxa"/>
            <w:gridSpan w:val="2"/>
            <w:tcBorders>
              <w:bottom w:val="single" w:color="auto" w:sz="4" w:space="0"/>
            </w:tcBorders>
            <w:noWrap w:val="0"/>
            <w:vAlign w:val="center"/>
          </w:tcPr>
          <w:p w14:paraId="06E0B49D">
            <w:pPr>
              <w:spacing w:line="320" w:lineRule="exact"/>
              <w:jc w:val="center"/>
              <w:rPr>
                <w:rFonts w:ascii="仿宋" w:hAnsi="仿宋" w:eastAsia="仿宋" w:cs="Times New Roman"/>
                <w:sz w:val="28"/>
                <w:szCs w:val="28"/>
              </w:rPr>
            </w:pPr>
          </w:p>
        </w:tc>
        <w:tc>
          <w:tcPr>
            <w:tcW w:w="1880" w:type="dxa"/>
            <w:gridSpan w:val="2"/>
            <w:tcBorders>
              <w:bottom w:val="single" w:color="auto" w:sz="4" w:space="0"/>
            </w:tcBorders>
            <w:noWrap w:val="0"/>
            <w:vAlign w:val="center"/>
          </w:tcPr>
          <w:p w14:paraId="11744A36">
            <w:pPr>
              <w:spacing w:line="32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公民身份</w:t>
            </w:r>
          </w:p>
          <w:p w14:paraId="73934CA6">
            <w:pPr>
              <w:spacing w:line="320" w:lineRule="exact"/>
              <w:jc w:val="center"/>
              <w:rPr>
                <w:rFonts w:ascii="仿宋" w:hAnsi="仿宋" w:eastAsia="仿宋" w:cs="Times New Roman"/>
                <w:sz w:val="28"/>
                <w:szCs w:val="28"/>
              </w:rPr>
            </w:pPr>
            <w:r>
              <w:rPr>
                <w:rFonts w:hint="eastAsia" w:ascii="方正仿宋_GBK" w:hAnsi="方正仿宋_GBK" w:eastAsia="方正仿宋_GBK" w:cs="方正仿宋_GBK"/>
                <w:sz w:val="28"/>
                <w:szCs w:val="28"/>
              </w:rPr>
              <w:t>号码</w:t>
            </w:r>
          </w:p>
        </w:tc>
        <w:tc>
          <w:tcPr>
            <w:tcW w:w="2277" w:type="dxa"/>
            <w:gridSpan w:val="2"/>
            <w:tcBorders>
              <w:bottom w:val="single" w:color="auto" w:sz="4" w:space="0"/>
            </w:tcBorders>
            <w:noWrap w:val="0"/>
            <w:vAlign w:val="center"/>
          </w:tcPr>
          <w:p w14:paraId="081C0C93">
            <w:pPr>
              <w:spacing w:line="320" w:lineRule="exact"/>
              <w:jc w:val="center"/>
              <w:rPr>
                <w:rFonts w:ascii="仿宋" w:hAnsi="仿宋" w:eastAsia="仿宋" w:cs="Times New Roman"/>
                <w:sz w:val="28"/>
                <w:szCs w:val="28"/>
              </w:rPr>
            </w:pPr>
          </w:p>
        </w:tc>
      </w:tr>
      <w:tr w14:paraId="570B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500" w:type="dxa"/>
            <w:vMerge w:val="continue"/>
            <w:tcBorders>
              <w:top w:val="single" w:color="auto" w:sz="4" w:space="0"/>
              <w:left w:val="single" w:color="auto" w:sz="4" w:space="0"/>
              <w:bottom w:val="single" w:color="auto" w:sz="4" w:space="0"/>
              <w:right w:val="single" w:color="auto" w:sz="4" w:space="0"/>
            </w:tcBorders>
            <w:noWrap w:val="0"/>
            <w:vAlign w:val="center"/>
          </w:tcPr>
          <w:p w14:paraId="6919D6EC">
            <w:pPr>
              <w:spacing w:line="440" w:lineRule="exact"/>
              <w:jc w:val="center"/>
              <w:rPr>
                <w:rFonts w:ascii="仿宋" w:hAnsi="仿宋" w:eastAsia="仿宋" w:cs="Times New Roman"/>
                <w:sz w:val="28"/>
                <w:szCs w:val="28"/>
              </w:rPr>
            </w:pPr>
          </w:p>
        </w:tc>
        <w:tc>
          <w:tcPr>
            <w:tcW w:w="1795" w:type="dxa"/>
            <w:gridSpan w:val="2"/>
            <w:tcBorders>
              <w:top w:val="single" w:color="auto" w:sz="4" w:space="0"/>
              <w:left w:val="single" w:color="auto" w:sz="4" w:space="0"/>
              <w:bottom w:val="single" w:color="auto" w:sz="4" w:space="0"/>
              <w:right w:val="single" w:color="auto" w:sz="4" w:space="0"/>
            </w:tcBorders>
            <w:noWrap w:val="0"/>
            <w:vAlign w:val="center"/>
          </w:tcPr>
          <w:p w14:paraId="3C36F6E0">
            <w:pPr>
              <w:ind w:firstLine="280" w:firstLineChars="100"/>
              <w:rPr>
                <w:rFonts w:ascii="Times New Roman" w:hAnsi="Times New Roman" w:eastAsia="宋体" w:cs="Times New Roman"/>
              </w:rPr>
            </w:pPr>
            <w:r>
              <w:rPr>
                <w:rFonts w:hint="eastAsia" w:ascii="方正仿宋_GBK" w:hAnsi="方正仿宋_GBK" w:eastAsia="方正仿宋_GBK" w:cs="方正仿宋_GBK"/>
                <w:sz w:val="28"/>
                <w:szCs w:val="28"/>
              </w:rPr>
              <w:t>户籍地址</w:t>
            </w:r>
          </w:p>
        </w:tc>
        <w:tc>
          <w:tcPr>
            <w:tcW w:w="5897" w:type="dxa"/>
            <w:gridSpan w:val="6"/>
            <w:tcBorders>
              <w:top w:val="single" w:color="auto" w:sz="4" w:space="0"/>
              <w:left w:val="single" w:color="auto" w:sz="4" w:space="0"/>
              <w:bottom w:val="single" w:color="auto" w:sz="4" w:space="0"/>
              <w:right w:val="single" w:color="auto" w:sz="4" w:space="0"/>
            </w:tcBorders>
            <w:noWrap w:val="0"/>
            <w:vAlign w:val="center"/>
          </w:tcPr>
          <w:p w14:paraId="1F90698E">
            <w:pPr>
              <w:spacing w:line="320" w:lineRule="exact"/>
              <w:jc w:val="center"/>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bCs/>
                <w:sz w:val="28"/>
                <w:szCs w:val="28"/>
              </w:rPr>
              <w:t>市</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bCs/>
                <w:sz w:val="28"/>
                <w:szCs w:val="28"/>
              </w:rPr>
              <w:t>县（市、区）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bCs/>
                <w:sz w:val="28"/>
                <w:szCs w:val="28"/>
              </w:rPr>
              <w:t>街道（乡、镇）</w:t>
            </w:r>
          </w:p>
          <w:p w14:paraId="32ADBD0D">
            <w:pPr>
              <w:spacing w:line="320" w:lineRule="exact"/>
              <w:rPr>
                <w:rFonts w:hint="eastAsia" w:ascii="Times New Roman" w:hAnsi="Times New Roman" w:eastAsia="宋体" w:cs="Times New Roman"/>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居（村）委会</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院（居民小组）</w:t>
            </w:r>
          </w:p>
        </w:tc>
      </w:tr>
      <w:tr w14:paraId="69B1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500" w:type="dxa"/>
            <w:vMerge w:val="continue"/>
            <w:tcBorders>
              <w:left w:val="single" w:color="auto" w:sz="4" w:space="0"/>
              <w:bottom w:val="single" w:color="auto" w:sz="4" w:space="0"/>
              <w:right w:val="single" w:color="auto" w:sz="4" w:space="0"/>
            </w:tcBorders>
            <w:noWrap w:val="0"/>
            <w:vAlign w:val="center"/>
          </w:tcPr>
          <w:p w14:paraId="05685CA7">
            <w:pPr>
              <w:spacing w:line="440" w:lineRule="exact"/>
              <w:jc w:val="center"/>
              <w:rPr>
                <w:rFonts w:ascii="仿宋" w:hAnsi="仿宋" w:eastAsia="仿宋" w:cs="Times New Roman"/>
                <w:sz w:val="28"/>
                <w:szCs w:val="28"/>
              </w:rPr>
            </w:pPr>
          </w:p>
        </w:tc>
        <w:tc>
          <w:tcPr>
            <w:tcW w:w="1795" w:type="dxa"/>
            <w:gridSpan w:val="2"/>
            <w:tcBorders>
              <w:top w:val="single" w:color="auto" w:sz="4" w:space="0"/>
              <w:left w:val="single" w:color="auto" w:sz="4" w:space="0"/>
              <w:bottom w:val="single" w:color="auto" w:sz="4" w:space="0"/>
              <w:right w:val="single" w:color="auto" w:sz="4" w:space="0"/>
            </w:tcBorders>
            <w:noWrap w:val="0"/>
            <w:vAlign w:val="center"/>
          </w:tcPr>
          <w:p w14:paraId="2ED8131A">
            <w:pPr>
              <w:ind w:firstLine="280" w:firstLineChars="100"/>
              <w:rPr>
                <w:rFonts w:hint="eastAsia" w:ascii="Times New Roman" w:hAnsi="Times New Roman" w:eastAsia="方正仿宋_GBK" w:cs="Times New Roman"/>
              </w:rPr>
            </w:pPr>
            <w:r>
              <w:rPr>
                <w:rFonts w:hint="eastAsia" w:ascii="方正仿宋_GBK" w:hAnsi="方正仿宋_GBK" w:eastAsia="方正仿宋_GBK" w:cs="方正仿宋_GBK"/>
                <w:sz w:val="28"/>
                <w:szCs w:val="28"/>
              </w:rPr>
              <w:t>联系方式</w:t>
            </w:r>
          </w:p>
        </w:tc>
        <w:tc>
          <w:tcPr>
            <w:tcW w:w="1740" w:type="dxa"/>
            <w:gridSpan w:val="2"/>
            <w:tcBorders>
              <w:top w:val="single" w:color="auto" w:sz="4" w:space="0"/>
              <w:left w:val="single" w:color="auto" w:sz="4" w:space="0"/>
              <w:bottom w:val="single" w:color="auto" w:sz="4" w:space="0"/>
              <w:right w:val="single" w:color="auto" w:sz="4" w:space="0"/>
            </w:tcBorders>
            <w:noWrap w:val="0"/>
            <w:vAlign w:val="center"/>
          </w:tcPr>
          <w:p w14:paraId="734C7FA4">
            <w:pPr>
              <w:spacing w:line="300" w:lineRule="exact"/>
              <w:jc w:val="center"/>
              <w:rPr>
                <w:rFonts w:hint="eastAsia" w:ascii="Times New Roman" w:hAnsi="Times New Roman" w:eastAsia="宋体" w:cs="Times New Roman"/>
              </w:rPr>
            </w:pPr>
          </w:p>
        </w:tc>
        <w:tc>
          <w:tcPr>
            <w:tcW w:w="1880" w:type="dxa"/>
            <w:gridSpan w:val="2"/>
            <w:tcBorders>
              <w:top w:val="single" w:color="auto" w:sz="4" w:space="0"/>
              <w:left w:val="single" w:color="auto" w:sz="4" w:space="0"/>
              <w:bottom w:val="single" w:color="auto" w:sz="4" w:space="0"/>
              <w:right w:val="single" w:color="auto" w:sz="4" w:space="0"/>
            </w:tcBorders>
            <w:noWrap w:val="0"/>
            <w:vAlign w:val="center"/>
          </w:tcPr>
          <w:p w14:paraId="3351FCFA">
            <w:pPr>
              <w:spacing w:line="300" w:lineRule="exact"/>
              <w:jc w:val="center"/>
              <w:rPr>
                <w:rFonts w:hint="eastAsia" w:ascii="Times New Roman" w:hAnsi="Times New Roman" w:eastAsia="宋体" w:cs="Times New Roman"/>
              </w:rPr>
            </w:pPr>
          </w:p>
        </w:tc>
        <w:tc>
          <w:tcPr>
            <w:tcW w:w="2277" w:type="dxa"/>
            <w:gridSpan w:val="2"/>
            <w:tcBorders>
              <w:top w:val="single" w:color="auto" w:sz="4" w:space="0"/>
              <w:left w:val="single" w:color="auto" w:sz="4" w:space="0"/>
              <w:bottom w:val="single" w:color="auto" w:sz="4" w:space="0"/>
              <w:right w:val="single" w:color="auto" w:sz="4" w:space="0"/>
            </w:tcBorders>
            <w:noWrap w:val="0"/>
            <w:vAlign w:val="center"/>
          </w:tcPr>
          <w:p w14:paraId="51806A1E">
            <w:pPr>
              <w:spacing w:line="300" w:lineRule="exact"/>
              <w:jc w:val="center"/>
              <w:rPr>
                <w:rFonts w:hint="eastAsia" w:ascii="Times New Roman" w:hAnsi="Times New Roman" w:eastAsia="宋体" w:cs="Times New Roman"/>
              </w:rPr>
            </w:pPr>
          </w:p>
        </w:tc>
      </w:tr>
      <w:tr w14:paraId="7C0A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restart"/>
            <w:tcBorders>
              <w:top w:val="single" w:color="auto" w:sz="4" w:space="0"/>
            </w:tcBorders>
            <w:noWrap w:val="0"/>
            <w:vAlign w:val="center"/>
          </w:tcPr>
          <w:p w14:paraId="32D82A12">
            <w:pPr>
              <w:spacing w:line="440" w:lineRule="exact"/>
              <w:rPr>
                <w:rFonts w:ascii="仿宋" w:hAnsi="仿宋" w:eastAsia="仿宋" w:cs="Times New Roman"/>
                <w:sz w:val="28"/>
                <w:szCs w:val="28"/>
              </w:rPr>
            </w:pPr>
            <w:r>
              <w:rPr>
                <w:rFonts w:hint="eastAsia" w:ascii="仿宋" w:hAnsi="仿宋" w:eastAsia="仿宋" w:cs="Times New Roman"/>
                <w:b/>
                <w:bCs/>
                <w:sz w:val="28"/>
                <w:szCs w:val="28"/>
              </w:rPr>
              <w:t>夫妻曾生育及收养子女情况</w:t>
            </w:r>
          </w:p>
        </w:tc>
        <w:tc>
          <w:tcPr>
            <w:tcW w:w="948" w:type="dxa"/>
            <w:tcBorders>
              <w:top w:val="single" w:color="auto" w:sz="4" w:space="0"/>
            </w:tcBorders>
            <w:noWrap w:val="0"/>
            <w:vAlign w:val="center"/>
          </w:tcPr>
          <w:p w14:paraId="3F921CFE">
            <w:pPr>
              <w:spacing w:line="400" w:lineRule="exact"/>
              <w:ind w:left="23"/>
              <w:jc w:val="center"/>
              <w:rPr>
                <w:rFonts w:ascii="仿宋" w:hAnsi="仿宋" w:eastAsia="仿宋" w:cs="Times New Roman"/>
                <w:sz w:val="28"/>
                <w:szCs w:val="28"/>
              </w:rPr>
            </w:pPr>
            <w:r>
              <w:rPr>
                <w:rFonts w:hint="eastAsia" w:ascii="仿宋" w:hAnsi="仿宋" w:eastAsia="仿宋" w:cs="Times New Roman"/>
                <w:sz w:val="28"/>
                <w:szCs w:val="28"/>
              </w:rPr>
              <w:t>姓 名</w:t>
            </w:r>
          </w:p>
        </w:tc>
        <w:tc>
          <w:tcPr>
            <w:tcW w:w="847" w:type="dxa"/>
            <w:tcBorders>
              <w:top w:val="single" w:color="auto" w:sz="4" w:space="0"/>
            </w:tcBorders>
            <w:noWrap w:val="0"/>
            <w:vAlign w:val="center"/>
          </w:tcPr>
          <w:p w14:paraId="6349C46B">
            <w:pPr>
              <w:spacing w:line="400" w:lineRule="exact"/>
              <w:jc w:val="center"/>
              <w:rPr>
                <w:rFonts w:ascii="仿宋" w:hAnsi="仿宋" w:eastAsia="仿宋" w:cs="Times New Roman"/>
                <w:sz w:val="28"/>
                <w:szCs w:val="28"/>
              </w:rPr>
            </w:pPr>
            <w:r>
              <w:rPr>
                <w:rFonts w:hint="eastAsia" w:ascii="仿宋" w:hAnsi="仿宋" w:eastAsia="仿宋" w:cs="Times New Roman"/>
                <w:sz w:val="28"/>
                <w:szCs w:val="28"/>
              </w:rPr>
              <w:t>性别</w:t>
            </w:r>
          </w:p>
        </w:tc>
        <w:tc>
          <w:tcPr>
            <w:tcW w:w="1035" w:type="dxa"/>
            <w:tcBorders>
              <w:top w:val="single" w:color="auto" w:sz="4" w:space="0"/>
            </w:tcBorders>
            <w:noWrap w:val="0"/>
            <w:vAlign w:val="center"/>
          </w:tcPr>
          <w:p w14:paraId="47F91651">
            <w:pPr>
              <w:spacing w:line="400" w:lineRule="exact"/>
              <w:jc w:val="center"/>
              <w:rPr>
                <w:rFonts w:ascii="仿宋" w:hAnsi="仿宋" w:eastAsia="仿宋" w:cs="Times New Roman"/>
                <w:sz w:val="28"/>
                <w:szCs w:val="28"/>
              </w:rPr>
            </w:pPr>
            <w:r>
              <w:rPr>
                <w:rFonts w:hint="eastAsia" w:ascii="仿宋" w:hAnsi="仿宋" w:eastAsia="仿宋" w:cs="Times New Roman"/>
                <w:sz w:val="28"/>
                <w:szCs w:val="28"/>
              </w:rPr>
              <w:t>出生年月</w:t>
            </w:r>
          </w:p>
        </w:tc>
        <w:tc>
          <w:tcPr>
            <w:tcW w:w="1184" w:type="dxa"/>
            <w:gridSpan w:val="2"/>
            <w:tcBorders>
              <w:top w:val="single" w:color="auto" w:sz="4" w:space="0"/>
            </w:tcBorders>
            <w:noWrap w:val="0"/>
            <w:vAlign w:val="center"/>
          </w:tcPr>
          <w:p w14:paraId="52938952">
            <w:pPr>
              <w:spacing w:line="400" w:lineRule="exact"/>
              <w:jc w:val="center"/>
              <w:rPr>
                <w:rFonts w:ascii="仿宋" w:hAnsi="仿宋" w:eastAsia="仿宋" w:cs="Times New Roman"/>
                <w:sz w:val="28"/>
                <w:szCs w:val="28"/>
              </w:rPr>
            </w:pPr>
            <w:r>
              <w:rPr>
                <w:rFonts w:hint="eastAsia" w:ascii="仿宋" w:hAnsi="仿宋" w:eastAsia="仿宋" w:cs="Times New Roman"/>
                <w:sz w:val="28"/>
                <w:szCs w:val="28"/>
              </w:rPr>
              <w:t>子女 类型</w:t>
            </w:r>
          </w:p>
        </w:tc>
        <w:tc>
          <w:tcPr>
            <w:tcW w:w="1401" w:type="dxa"/>
            <w:tcBorders>
              <w:top w:val="single" w:color="auto" w:sz="4" w:space="0"/>
            </w:tcBorders>
            <w:noWrap w:val="0"/>
            <w:vAlign w:val="center"/>
          </w:tcPr>
          <w:p w14:paraId="3C5AE34A">
            <w:pPr>
              <w:spacing w:line="400" w:lineRule="exact"/>
              <w:jc w:val="center"/>
              <w:rPr>
                <w:rFonts w:ascii="仿宋" w:hAnsi="仿宋" w:eastAsia="仿宋" w:cs="Times New Roman"/>
                <w:sz w:val="28"/>
                <w:szCs w:val="28"/>
              </w:rPr>
            </w:pPr>
            <w:r>
              <w:rPr>
                <w:rFonts w:hint="eastAsia" w:ascii="仿宋" w:hAnsi="仿宋" w:eastAsia="仿宋" w:cs="Times New Roman"/>
                <w:sz w:val="28"/>
                <w:szCs w:val="28"/>
              </w:rPr>
              <w:t>收养时间</w:t>
            </w:r>
          </w:p>
        </w:tc>
        <w:tc>
          <w:tcPr>
            <w:tcW w:w="1293" w:type="dxa"/>
            <w:tcBorders>
              <w:top w:val="single" w:color="auto" w:sz="4" w:space="0"/>
            </w:tcBorders>
            <w:noWrap w:val="0"/>
            <w:vAlign w:val="top"/>
          </w:tcPr>
          <w:p w14:paraId="426C099E">
            <w:pPr>
              <w:spacing w:line="400" w:lineRule="exact"/>
              <w:jc w:val="center"/>
              <w:rPr>
                <w:rFonts w:hint="eastAsia" w:ascii="仿宋" w:hAnsi="仿宋" w:eastAsia="仿宋" w:cs="Times New Roman"/>
                <w:sz w:val="28"/>
                <w:szCs w:val="28"/>
              </w:rPr>
            </w:pPr>
            <w:r>
              <w:rPr>
                <w:rFonts w:hint="eastAsia" w:ascii="仿宋" w:hAnsi="仿宋" w:eastAsia="仿宋" w:cs="Times New Roman"/>
                <w:sz w:val="28"/>
                <w:szCs w:val="28"/>
              </w:rPr>
              <w:t>被收养人 身份</w:t>
            </w:r>
          </w:p>
        </w:tc>
        <w:tc>
          <w:tcPr>
            <w:tcW w:w="984" w:type="dxa"/>
            <w:tcBorders>
              <w:top w:val="single" w:color="auto" w:sz="4" w:space="0"/>
            </w:tcBorders>
            <w:noWrap w:val="0"/>
            <w:vAlign w:val="top"/>
          </w:tcPr>
          <w:p w14:paraId="6CD724E9">
            <w:pPr>
              <w:spacing w:line="400" w:lineRule="exact"/>
              <w:jc w:val="center"/>
              <w:rPr>
                <w:rFonts w:ascii="仿宋" w:hAnsi="仿宋" w:eastAsia="仿宋" w:cs="Times New Roman"/>
                <w:sz w:val="28"/>
                <w:szCs w:val="28"/>
              </w:rPr>
            </w:pPr>
            <w:r>
              <w:rPr>
                <w:rFonts w:hint="eastAsia" w:ascii="仿宋" w:hAnsi="仿宋" w:eastAsia="仿宋" w:cs="Times New Roman"/>
                <w:sz w:val="28"/>
                <w:szCs w:val="28"/>
              </w:rPr>
              <w:t>死亡  时间</w:t>
            </w:r>
          </w:p>
        </w:tc>
      </w:tr>
      <w:tr w14:paraId="5D88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noWrap w:val="0"/>
            <w:vAlign w:val="top"/>
          </w:tcPr>
          <w:p w14:paraId="7FE845C1">
            <w:pPr>
              <w:spacing w:line="440" w:lineRule="exact"/>
              <w:rPr>
                <w:rFonts w:ascii="仿宋" w:hAnsi="仿宋" w:eastAsia="仿宋" w:cs="Times New Roman"/>
                <w:sz w:val="28"/>
                <w:szCs w:val="28"/>
              </w:rPr>
            </w:pPr>
          </w:p>
        </w:tc>
        <w:tc>
          <w:tcPr>
            <w:tcW w:w="948" w:type="dxa"/>
            <w:noWrap w:val="0"/>
            <w:vAlign w:val="top"/>
          </w:tcPr>
          <w:p w14:paraId="7DB6A998">
            <w:pPr>
              <w:spacing w:line="500" w:lineRule="exact"/>
              <w:rPr>
                <w:rFonts w:ascii="仿宋" w:hAnsi="仿宋" w:eastAsia="仿宋" w:cs="Times New Roman"/>
                <w:sz w:val="28"/>
                <w:szCs w:val="28"/>
              </w:rPr>
            </w:pPr>
          </w:p>
        </w:tc>
        <w:tc>
          <w:tcPr>
            <w:tcW w:w="847" w:type="dxa"/>
            <w:noWrap w:val="0"/>
            <w:vAlign w:val="top"/>
          </w:tcPr>
          <w:p w14:paraId="47E02B39">
            <w:pPr>
              <w:spacing w:line="500" w:lineRule="exact"/>
              <w:rPr>
                <w:rFonts w:ascii="仿宋" w:hAnsi="仿宋" w:eastAsia="仿宋" w:cs="Times New Roman"/>
                <w:sz w:val="28"/>
                <w:szCs w:val="28"/>
              </w:rPr>
            </w:pPr>
          </w:p>
        </w:tc>
        <w:tc>
          <w:tcPr>
            <w:tcW w:w="1035" w:type="dxa"/>
            <w:noWrap w:val="0"/>
            <w:vAlign w:val="top"/>
          </w:tcPr>
          <w:p w14:paraId="5A92A3F0">
            <w:pPr>
              <w:spacing w:line="500" w:lineRule="exact"/>
              <w:rPr>
                <w:rFonts w:ascii="仿宋" w:hAnsi="仿宋" w:eastAsia="仿宋" w:cs="Times New Roman"/>
                <w:sz w:val="28"/>
                <w:szCs w:val="28"/>
              </w:rPr>
            </w:pPr>
          </w:p>
        </w:tc>
        <w:tc>
          <w:tcPr>
            <w:tcW w:w="1184" w:type="dxa"/>
            <w:gridSpan w:val="2"/>
            <w:noWrap w:val="0"/>
            <w:vAlign w:val="top"/>
          </w:tcPr>
          <w:p w14:paraId="53B28D1C">
            <w:pPr>
              <w:spacing w:line="500" w:lineRule="exact"/>
              <w:rPr>
                <w:rFonts w:ascii="仿宋" w:hAnsi="仿宋" w:eastAsia="仿宋" w:cs="Times New Roman"/>
                <w:sz w:val="28"/>
                <w:szCs w:val="28"/>
              </w:rPr>
            </w:pPr>
          </w:p>
        </w:tc>
        <w:tc>
          <w:tcPr>
            <w:tcW w:w="1401" w:type="dxa"/>
            <w:noWrap w:val="0"/>
            <w:vAlign w:val="top"/>
          </w:tcPr>
          <w:p w14:paraId="646BAD55">
            <w:pPr>
              <w:spacing w:line="500" w:lineRule="exact"/>
              <w:rPr>
                <w:rFonts w:ascii="仿宋" w:hAnsi="仿宋" w:eastAsia="仿宋" w:cs="Times New Roman"/>
                <w:sz w:val="28"/>
                <w:szCs w:val="28"/>
              </w:rPr>
            </w:pPr>
          </w:p>
        </w:tc>
        <w:tc>
          <w:tcPr>
            <w:tcW w:w="1293" w:type="dxa"/>
            <w:noWrap w:val="0"/>
            <w:vAlign w:val="top"/>
          </w:tcPr>
          <w:p w14:paraId="36CB504E">
            <w:pPr>
              <w:spacing w:line="500" w:lineRule="exact"/>
              <w:rPr>
                <w:rFonts w:ascii="仿宋" w:hAnsi="仿宋" w:eastAsia="仿宋" w:cs="Times New Roman"/>
                <w:sz w:val="28"/>
                <w:szCs w:val="28"/>
              </w:rPr>
            </w:pPr>
          </w:p>
        </w:tc>
        <w:tc>
          <w:tcPr>
            <w:tcW w:w="984" w:type="dxa"/>
            <w:noWrap w:val="0"/>
            <w:vAlign w:val="top"/>
          </w:tcPr>
          <w:p w14:paraId="2CA0B96E">
            <w:pPr>
              <w:spacing w:line="500" w:lineRule="exact"/>
              <w:rPr>
                <w:rFonts w:ascii="仿宋" w:hAnsi="仿宋" w:eastAsia="仿宋" w:cs="Times New Roman"/>
                <w:sz w:val="28"/>
                <w:szCs w:val="28"/>
              </w:rPr>
            </w:pPr>
          </w:p>
        </w:tc>
      </w:tr>
      <w:tr w14:paraId="2BFD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vMerge w:val="continue"/>
            <w:noWrap w:val="0"/>
            <w:vAlign w:val="top"/>
          </w:tcPr>
          <w:p w14:paraId="414A0FEA">
            <w:pPr>
              <w:spacing w:line="440" w:lineRule="exact"/>
              <w:rPr>
                <w:rFonts w:ascii="仿宋" w:hAnsi="仿宋" w:eastAsia="仿宋" w:cs="Times New Roman"/>
                <w:sz w:val="28"/>
                <w:szCs w:val="28"/>
              </w:rPr>
            </w:pPr>
          </w:p>
        </w:tc>
        <w:tc>
          <w:tcPr>
            <w:tcW w:w="948" w:type="dxa"/>
            <w:noWrap w:val="0"/>
            <w:vAlign w:val="top"/>
          </w:tcPr>
          <w:p w14:paraId="13234CAB">
            <w:pPr>
              <w:spacing w:line="500" w:lineRule="exact"/>
              <w:rPr>
                <w:rFonts w:ascii="仿宋" w:hAnsi="仿宋" w:eastAsia="仿宋" w:cs="Times New Roman"/>
                <w:sz w:val="28"/>
                <w:szCs w:val="28"/>
              </w:rPr>
            </w:pPr>
          </w:p>
        </w:tc>
        <w:tc>
          <w:tcPr>
            <w:tcW w:w="847" w:type="dxa"/>
            <w:noWrap w:val="0"/>
            <w:vAlign w:val="top"/>
          </w:tcPr>
          <w:p w14:paraId="0B182A15">
            <w:pPr>
              <w:spacing w:line="500" w:lineRule="exact"/>
              <w:rPr>
                <w:rFonts w:ascii="仿宋" w:hAnsi="仿宋" w:eastAsia="仿宋" w:cs="Times New Roman"/>
                <w:sz w:val="28"/>
                <w:szCs w:val="28"/>
              </w:rPr>
            </w:pPr>
          </w:p>
        </w:tc>
        <w:tc>
          <w:tcPr>
            <w:tcW w:w="1035" w:type="dxa"/>
            <w:noWrap w:val="0"/>
            <w:vAlign w:val="top"/>
          </w:tcPr>
          <w:p w14:paraId="7F09BA12">
            <w:pPr>
              <w:spacing w:line="500" w:lineRule="exact"/>
              <w:rPr>
                <w:rFonts w:ascii="仿宋" w:hAnsi="仿宋" w:eastAsia="仿宋" w:cs="Times New Roman"/>
                <w:sz w:val="28"/>
                <w:szCs w:val="28"/>
              </w:rPr>
            </w:pPr>
          </w:p>
        </w:tc>
        <w:tc>
          <w:tcPr>
            <w:tcW w:w="1184" w:type="dxa"/>
            <w:gridSpan w:val="2"/>
            <w:noWrap w:val="0"/>
            <w:vAlign w:val="top"/>
          </w:tcPr>
          <w:p w14:paraId="0844C368">
            <w:pPr>
              <w:spacing w:line="500" w:lineRule="exact"/>
              <w:rPr>
                <w:rFonts w:ascii="仿宋" w:hAnsi="仿宋" w:eastAsia="仿宋" w:cs="Times New Roman"/>
                <w:sz w:val="28"/>
                <w:szCs w:val="28"/>
              </w:rPr>
            </w:pPr>
          </w:p>
        </w:tc>
        <w:tc>
          <w:tcPr>
            <w:tcW w:w="1401" w:type="dxa"/>
            <w:noWrap w:val="0"/>
            <w:vAlign w:val="top"/>
          </w:tcPr>
          <w:p w14:paraId="0FC6A646">
            <w:pPr>
              <w:spacing w:line="500" w:lineRule="exact"/>
              <w:rPr>
                <w:rFonts w:ascii="仿宋" w:hAnsi="仿宋" w:eastAsia="仿宋" w:cs="Times New Roman"/>
                <w:sz w:val="28"/>
                <w:szCs w:val="28"/>
              </w:rPr>
            </w:pPr>
          </w:p>
        </w:tc>
        <w:tc>
          <w:tcPr>
            <w:tcW w:w="1293" w:type="dxa"/>
            <w:noWrap w:val="0"/>
            <w:vAlign w:val="top"/>
          </w:tcPr>
          <w:p w14:paraId="3D139AD0">
            <w:pPr>
              <w:spacing w:line="500" w:lineRule="exact"/>
              <w:rPr>
                <w:rFonts w:ascii="仿宋" w:hAnsi="仿宋" w:eastAsia="仿宋" w:cs="Times New Roman"/>
                <w:sz w:val="28"/>
                <w:szCs w:val="28"/>
              </w:rPr>
            </w:pPr>
          </w:p>
        </w:tc>
        <w:tc>
          <w:tcPr>
            <w:tcW w:w="984" w:type="dxa"/>
            <w:noWrap w:val="0"/>
            <w:vAlign w:val="top"/>
          </w:tcPr>
          <w:p w14:paraId="4463235C">
            <w:pPr>
              <w:spacing w:line="500" w:lineRule="exact"/>
              <w:rPr>
                <w:rFonts w:ascii="仿宋" w:hAnsi="仿宋" w:eastAsia="仿宋" w:cs="Times New Roman"/>
                <w:sz w:val="28"/>
                <w:szCs w:val="28"/>
              </w:rPr>
            </w:pPr>
          </w:p>
        </w:tc>
      </w:tr>
      <w:tr w14:paraId="3788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00" w:type="dxa"/>
            <w:noWrap w:val="0"/>
            <w:vAlign w:val="center"/>
          </w:tcPr>
          <w:p w14:paraId="2A620E05">
            <w:pPr>
              <w:spacing w:line="440" w:lineRule="exact"/>
              <w:ind w:firstLine="281" w:firstLineChars="100"/>
              <w:rPr>
                <w:rFonts w:hint="eastAsia" w:ascii="仿宋" w:hAnsi="仿宋" w:eastAsia="仿宋" w:cs="Times New Roman"/>
                <w:sz w:val="28"/>
                <w:szCs w:val="28"/>
              </w:rPr>
            </w:pPr>
            <w:r>
              <w:rPr>
                <w:rFonts w:hint="eastAsia" w:ascii="仿宋" w:hAnsi="仿宋" w:eastAsia="仿宋" w:cs="Times New Roman"/>
                <w:b/>
                <w:bCs/>
                <w:sz w:val="28"/>
                <w:szCs w:val="28"/>
              </w:rPr>
              <w:t>备注</w:t>
            </w:r>
          </w:p>
        </w:tc>
        <w:tc>
          <w:tcPr>
            <w:tcW w:w="7692" w:type="dxa"/>
            <w:gridSpan w:val="8"/>
            <w:noWrap w:val="0"/>
            <w:vAlign w:val="center"/>
          </w:tcPr>
          <w:p w14:paraId="37CD16B4">
            <w:pPr>
              <w:spacing w:line="440" w:lineRule="exact"/>
              <w:ind w:firstLine="3080" w:firstLineChars="1100"/>
              <w:jc w:val="center"/>
              <w:rPr>
                <w:rFonts w:hint="eastAsia" w:ascii="仿宋" w:hAnsi="仿宋" w:eastAsia="仿宋" w:cs="Times New Roman"/>
                <w:sz w:val="28"/>
                <w:szCs w:val="28"/>
              </w:rPr>
            </w:pPr>
          </w:p>
        </w:tc>
      </w:tr>
      <w:tr w14:paraId="70C1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9192" w:type="dxa"/>
            <w:gridSpan w:val="9"/>
            <w:noWrap w:val="0"/>
            <w:vAlign w:val="top"/>
          </w:tcPr>
          <w:p w14:paraId="320EEBAE">
            <w:pPr>
              <w:spacing w:before="156" w:beforeLines="50" w:line="320" w:lineRule="exact"/>
              <w:ind w:firstLine="560" w:firstLineChars="200"/>
              <w:rPr>
                <w:rFonts w:hint="eastAsia" w:ascii="仿宋" w:hAnsi="仿宋" w:eastAsia="仿宋" w:cs="Times New Roman"/>
                <w:sz w:val="28"/>
                <w:szCs w:val="28"/>
              </w:rPr>
            </w:pPr>
            <w:r>
              <w:rPr>
                <w:rFonts w:hint="eastAsia" w:ascii="仿宋" w:hAnsi="仿宋" w:eastAsia="仿宋" w:cs="Times New Roman"/>
                <w:sz w:val="28"/>
                <w:szCs w:val="28"/>
              </w:rPr>
              <w:t>申请人郑重承诺：本人了解河南省城镇独生子女父母奖励扶助条件和有关要求，没有违反计划生育号召和政策法规生育，没有违法收养子女，现已年满60周岁，只有一个子女，未在其他地方享受同类奖励与扶助，自愿申请河南省城镇独生子女父母奖励扶助金，按照有关规定履行奖励扶助对象的义务，并对所提供情况与资料的真实性负责任。</w:t>
            </w:r>
          </w:p>
          <w:p w14:paraId="528F64AD">
            <w:pPr>
              <w:spacing w:before="156" w:beforeLines="50" w:line="240" w:lineRule="exact"/>
              <w:ind w:firstLine="560" w:firstLineChars="200"/>
              <w:rPr>
                <w:rFonts w:hint="eastAsia" w:ascii="仿宋" w:hAnsi="仿宋" w:eastAsia="仿宋" w:cs="Times New Roman"/>
                <w:sz w:val="28"/>
                <w:szCs w:val="28"/>
              </w:rPr>
            </w:pPr>
            <w:r>
              <w:rPr>
                <w:rFonts w:hint="eastAsia" w:ascii="仿宋" w:hAnsi="仿宋" w:eastAsia="仿宋" w:cs="Times New Roman"/>
                <w:sz w:val="28"/>
                <w:szCs w:val="28"/>
              </w:rPr>
              <w:t xml:space="preserve">    </w:t>
            </w:r>
          </w:p>
          <w:p w14:paraId="2657894D">
            <w:pPr>
              <w:spacing w:line="360" w:lineRule="exact"/>
              <w:ind w:firstLine="3640" w:firstLineChars="1300"/>
              <w:rPr>
                <w:rFonts w:hint="eastAsia" w:ascii="仿宋" w:hAnsi="仿宋" w:eastAsia="仿宋" w:cs="Times New Roman"/>
                <w:sz w:val="28"/>
                <w:szCs w:val="28"/>
              </w:rPr>
            </w:pPr>
            <w:r>
              <w:rPr>
                <w:rFonts w:hint="eastAsia" w:ascii="仿宋" w:hAnsi="仿宋" w:eastAsia="仿宋" w:cs="Times New Roman"/>
                <w:sz w:val="28"/>
                <w:szCs w:val="28"/>
              </w:rPr>
              <w:t xml:space="preserve">申请人签字并按指印：   </w:t>
            </w:r>
          </w:p>
          <w:p w14:paraId="0CF4A5DE">
            <w:pPr>
              <w:spacing w:line="360" w:lineRule="exact"/>
              <w:ind w:firstLine="7000" w:firstLineChars="2500"/>
              <w:rPr>
                <w:rFonts w:hint="eastAsia" w:ascii="仿宋" w:hAnsi="仿宋" w:eastAsia="仿宋" w:cs="Times New Roman"/>
                <w:sz w:val="28"/>
                <w:szCs w:val="28"/>
              </w:rPr>
            </w:pPr>
            <w:r>
              <w:rPr>
                <w:rFonts w:hint="eastAsia" w:ascii="仿宋" w:hAnsi="仿宋" w:eastAsia="仿宋" w:cs="Times New Roman"/>
                <w:sz w:val="28"/>
                <w:szCs w:val="28"/>
              </w:rPr>
              <w:t xml:space="preserve">  年   月   日</w:t>
            </w:r>
          </w:p>
        </w:tc>
      </w:tr>
    </w:tbl>
    <w:p w14:paraId="759257A6">
      <w:pPr>
        <w:spacing w:line="360" w:lineRule="exact"/>
        <w:rPr>
          <w:rFonts w:hint="eastAsia" w:ascii="宋体" w:hAnsi="宋体" w:cs="宋体"/>
          <w:sz w:val="24"/>
        </w:rPr>
      </w:pPr>
      <w:r>
        <w:rPr>
          <w:rFonts w:hint="eastAsia" w:ascii="宋体" w:hAnsi="宋体" w:cs="宋体"/>
          <w:sz w:val="24"/>
        </w:rPr>
        <w:t>备注：1</w:t>
      </w:r>
      <w:r>
        <w:rPr>
          <w:rFonts w:ascii="宋体" w:hAnsi="宋体" w:cs="宋体"/>
          <w:sz w:val="24"/>
          <w:lang w:val="en"/>
        </w:rPr>
        <w:t>.</w:t>
      </w:r>
      <w:r>
        <w:rPr>
          <w:rFonts w:hint="eastAsia" w:ascii="宋体" w:hAnsi="宋体" w:cs="宋体"/>
          <w:sz w:val="24"/>
        </w:rPr>
        <w:t>子女类型填写“生子女”“养子女”；</w:t>
      </w:r>
      <w:r>
        <w:rPr>
          <w:rFonts w:ascii="宋体" w:hAnsi="宋体" w:cs="宋体"/>
          <w:sz w:val="24"/>
          <w:lang w:val="en"/>
        </w:rPr>
        <w:t>2</w:t>
      </w:r>
      <w:r>
        <w:rPr>
          <w:rFonts w:hint="eastAsia" w:ascii="宋体" w:hAnsi="宋体" w:cs="宋体"/>
          <w:sz w:val="24"/>
        </w:rPr>
        <w:t>.收养时间填写办理收养登记的时间，未办收养登记或者补办收养登记的，填写实际共同生活的起始时间；</w:t>
      </w:r>
      <w:r>
        <w:rPr>
          <w:rFonts w:ascii="宋体" w:hAnsi="宋体" w:cs="宋体"/>
          <w:sz w:val="24"/>
          <w:lang w:val="en"/>
        </w:rPr>
        <w:t>3</w:t>
      </w:r>
      <w:r>
        <w:rPr>
          <w:rFonts w:hint="eastAsia" w:ascii="宋体" w:hAnsi="宋体" w:cs="宋体"/>
          <w:sz w:val="24"/>
        </w:rPr>
        <w:t>.被收养人身份填写“孤儿”“残疾儿童”“福利院抚养儿童”“其他”；</w:t>
      </w:r>
      <w:r>
        <w:rPr>
          <w:rFonts w:ascii="宋体" w:hAnsi="宋体" w:cs="宋体"/>
          <w:sz w:val="24"/>
          <w:lang w:val="en"/>
        </w:rPr>
        <w:t>4</w:t>
      </w:r>
      <w:r>
        <w:rPr>
          <w:rFonts w:hint="eastAsia" w:ascii="宋体" w:hAnsi="宋体" w:cs="宋体"/>
          <w:sz w:val="24"/>
        </w:rPr>
        <w:t>.死亡时间填写子女死亡的年月，目前存活的划“——”；</w:t>
      </w:r>
      <w:r>
        <w:rPr>
          <w:rFonts w:ascii="宋体" w:hAnsi="宋体" w:cs="宋体"/>
          <w:sz w:val="24"/>
          <w:lang w:val="en"/>
        </w:rPr>
        <w:t>5</w:t>
      </w:r>
      <w:r>
        <w:rPr>
          <w:rFonts w:hint="eastAsia" w:ascii="宋体" w:hAnsi="宋体" w:cs="宋体"/>
          <w:sz w:val="24"/>
        </w:rPr>
        <w:t>.其他需要说明的问题请填写在备注栏。</w:t>
      </w:r>
    </w:p>
    <w:p w14:paraId="10499A23">
      <w:pPr>
        <w:rPr>
          <w:rFonts w:hint="eastAsia" w:ascii="宋体" w:hAnsi="宋体" w:cs="宋体"/>
          <w:sz w:val="24"/>
        </w:rPr>
      </w:pPr>
      <w:r>
        <w:rPr>
          <w:rFonts w:hint="eastAsia" w:ascii="宋体" w:hAnsi="宋体" w:cs="宋体"/>
          <w:sz w:val="24"/>
        </w:rPr>
        <w:br w:type="page"/>
      </w:r>
    </w:p>
    <w:p w14:paraId="2185EF8B">
      <w:pPr>
        <w:spacing w:line="360" w:lineRule="exac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附件4</w:t>
      </w:r>
    </w:p>
    <w:p w14:paraId="1066C489">
      <w:pPr>
        <w:jc w:val="center"/>
        <w:rPr>
          <w:rFonts w:hint="eastAsia" w:ascii="方正小标宋简体" w:hAnsi="宋体" w:eastAsia="方正小标宋简体" w:cs="宋体"/>
          <w:bCs/>
          <w:spacing w:val="12"/>
          <w:sz w:val="36"/>
          <w:szCs w:val="36"/>
        </w:rPr>
      </w:pPr>
      <w:r>
        <w:rPr>
          <w:rFonts w:hint="eastAsia" w:ascii="方正小标宋简体" w:hAnsi="宋体" w:eastAsia="方正小标宋简体" w:cs="宋体"/>
          <w:bCs/>
          <w:spacing w:val="12"/>
          <w:sz w:val="36"/>
          <w:szCs w:val="36"/>
        </w:rPr>
        <w:t>河南省退休职工提取住房公积金授权委托书</w:t>
      </w:r>
    </w:p>
    <w:p w14:paraId="35FCA993">
      <w:pPr>
        <w:jc w:val="center"/>
        <w:rPr>
          <w:rFonts w:hint="eastAsia" w:ascii="方正小标宋简体" w:hAnsi="宋体" w:eastAsia="方正小标宋简体" w:cs="宋体"/>
          <w:bCs/>
          <w:spacing w:val="12"/>
          <w:sz w:val="36"/>
          <w:szCs w:val="36"/>
        </w:rPr>
      </w:pPr>
    </w:p>
    <w:p w14:paraId="1CE2D55E">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×××住房公积金管理中心：</w:t>
      </w:r>
    </w:p>
    <w:p w14:paraId="0FA5EC8A">
      <w:pPr>
        <w:ind w:firstLine="640" w:firstLineChars="200"/>
        <w:rPr>
          <w:rFonts w:ascii="仿宋" w:hAnsi="仿宋" w:eastAsia="仿宋"/>
          <w:sz w:val="32"/>
          <w:szCs w:val="32"/>
        </w:rPr>
      </w:pPr>
      <w:r>
        <w:rPr>
          <w:rFonts w:hint="eastAsia" w:ascii="方正仿宋_GBK" w:hAnsi="方正仿宋_GBK" w:eastAsia="方正仿宋_GBK" w:cs="方正仿宋_GBK"/>
          <w:sz w:val="32"/>
          <w:szCs w:val="32"/>
        </w:rPr>
        <w:t>兹授权</w:t>
      </w:r>
      <w:r>
        <w:rPr>
          <w:rFonts w:hint="eastAsia" w:ascii="方正仿宋_GBK" w:hAnsi="方正仿宋_GBK" w:eastAsia="方正仿宋_GBK" w:cs="方正仿宋_GBK"/>
          <w:sz w:val="32"/>
          <w:szCs w:val="32"/>
          <w:u w:val="single"/>
        </w:rPr>
        <w:t xml:space="preserve">                            </w:t>
      </w:r>
      <w:r>
        <w:rPr>
          <w:rFonts w:hint="eastAsia" w:ascii="仿宋" w:hAnsi="仿宋" w:eastAsia="仿宋"/>
          <w:sz w:val="32"/>
          <w:szCs w:val="32"/>
          <w:u w:val="single"/>
        </w:rPr>
        <w:t xml:space="preserve">          </w:t>
      </w:r>
      <w:r>
        <w:rPr>
          <w:rFonts w:hint="eastAsia" w:ascii="仿宋" w:hAnsi="仿宋" w:eastAsia="仿宋"/>
          <w:sz w:val="32"/>
          <w:szCs w:val="32"/>
        </w:rPr>
        <w:t>（委托人工作单位、住房公积金经办人及经办人公民身份号码）办理本人住房公积金提取，本人保证向贵中心提供的所有资料真实、本委托系本人真实的意思表示，对于被委托人在上述授权范围内从事的活动，其产生的法律责任均由本人承担。</w:t>
      </w:r>
    </w:p>
    <w:p w14:paraId="47A45592">
      <w:pPr>
        <w:ind w:firstLine="640" w:firstLineChars="200"/>
        <w:rPr>
          <w:rFonts w:ascii="仿宋" w:hAnsi="仿宋" w:eastAsia="仿宋"/>
          <w:sz w:val="32"/>
          <w:szCs w:val="32"/>
        </w:rPr>
      </w:pPr>
      <w:r>
        <w:rPr>
          <w:rFonts w:hint="eastAsia" w:ascii="仿宋" w:hAnsi="仿宋" w:eastAsia="仿宋"/>
          <w:sz w:val="32"/>
          <w:szCs w:val="32"/>
        </w:rPr>
        <w:t>委托期限 自</w:t>
      </w:r>
      <w:r>
        <w:rPr>
          <w:rFonts w:ascii="仿宋" w:hAnsi="仿宋" w:eastAsia="仿宋"/>
          <w:sz w:val="32"/>
          <w:szCs w:val="32"/>
        </w:rPr>
        <w:t>___</w:t>
      </w:r>
      <w:r>
        <w:rPr>
          <w:rFonts w:hint="eastAsia" w:ascii="仿宋" w:hAnsi="仿宋" w:eastAsia="仿宋"/>
          <w:sz w:val="32"/>
          <w:szCs w:val="32"/>
        </w:rPr>
        <w:t>年</w:t>
      </w:r>
      <w:r>
        <w:rPr>
          <w:rFonts w:ascii="仿宋" w:hAnsi="仿宋" w:eastAsia="仿宋"/>
          <w:sz w:val="32"/>
          <w:szCs w:val="32"/>
        </w:rPr>
        <w:t>___</w:t>
      </w:r>
      <w:r>
        <w:rPr>
          <w:rFonts w:hint="eastAsia" w:ascii="仿宋" w:hAnsi="仿宋" w:eastAsia="仿宋"/>
          <w:sz w:val="32"/>
          <w:szCs w:val="32"/>
        </w:rPr>
        <w:t>月</w:t>
      </w:r>
      <w:r>
        <w:rPr>
          <w:rFonts w:ascii="仿宋" w:hAnsi="仿宋" w:eastAsia="仿宋"/>
          <w:sz w:val="32"/>
          <w:szCs w:val="32"/>
        </w:rPr>
        <w:t>___</w:t>
      </w:r>
      <w:r>
        <w:rPr>
          <w:rFonts w:hint="eastAsia" w:ascii="仿宋" w:hAnsi="仿宋" w:eastAsia="仿宋"/>
          <w:sz w:val="32"/>
          <w:szCs w:val="32"/>
        </w:rPr>
        <w:t>日起至</w:t>
      </w:r>
      <w:r>
        <w:rPr>
          <w:rFonts w:ascii="仿宋" w:hAnsi="仿宋" w:eastAsia="仿宋"/>
          <w:sz w:val="32"/>
          <w:szCs w:val="32"/>
        </w:rPr>
        <w:t>___</w:t>
      </w:r>
      <w:r>
        <w:rPr>
          <w:rFonts w:hint="eastAsia" w:ascii="仿宋" w:hAnsi="仿宋" w:eastAsia="仿宋"/>
          <w:sz w:val="32"/>
          <w:szCs w:val="32"/>
        </w:rPr>
        <w:t>年</w:t>
      </w:r>
      <w:r>
        <w:rPr>
          <w:rFonts w:ascii="仿宋" w:hAnsi="仿宋" w:eastAsia="仿宋"/>
          <w:sz w:val="32"/>
          <w:szCs w:val="32"/>
        </w:rPr>
        <w:t>___</w:t>
      </w:r>
      <w:r>
        <w:rPr>
          <w:rFonts w:hint="eastAsia" w:ascii="仿宋" w:hAnsi="仿宋" w:eastAsia="仿宋"/>
          <w:sz w:val="32"/>
          <w:szCs w:val="32"/>
        </w:rPr>
        <w:t>月</w:t>
      </w:r>
      <w:r>
        <w:rPr>
          <w:rFonts w:ascii="仿宋" w:hAnsi="仿宋" w:eastAsia="仿宋"/>
          <w:sz w:val="32"/>
          <w:szCs w:val="32"/>
        </w:rPr>
        <w:t>___</w:t>
      </w:r>
      <w:r>
        <w:rPr>
          <w:rFonts w:hint="eastAsia" w:ascii="仿宋" w:hAnsi="仿宋" w:eastAsia="仿宋"/>
          <w:sz w:val="32"/>
          <w:szCs w:val="32"/>
        </w:rPr>
        <w:t>日止。</w:t>
      </w:r>
    </w:p>
    <w:p w14:paraId="5067D34A">
      <w:pPr>
        <w:ind w:firstLine="640" w:firstLineChars="200"/>
        <w:rPr>
          <w:rFonts w:ascii="仿宋" w:hAnsi="仿宋" w:eastAsia="仿宋"/>
          <w:sz w:val="32"/>
          <w:szCs w:val="32"/>
        </w:rPr>
      </w:pPr>
      <w:r>
        <w:rPr>
          <w:rFonts w:hint="eastAsia" w:ascii="仿宋" w:hAnsi="仿宋" w:eastAsia="仿宋"/>
          <w:sz w:val="32"/>
          <w:szCs w:val="32"/>
        </w:rPr>
        <w:t>特此授权。</w:t>
      </w:r>
    </w:p>
    <w:p w14:paraId="111F5715">
      <w:pPr>
        <w:ind w:firstLine="960" w:firstLineChars="300"/>
        <w:rPr>
          <w:rFonts w:ascii="仿宋" w:hAnsi="仿宋" w:eastAsia="仿宋"/>
          <w:sz w:val="32"/>
          <w:szCs w:val="32"/>
        </w:rPr>
      </w:pPr>
      <w:r>
        <w:rPr>
          <w:rFonts w:hint="eastAsia" w:ascii="仿宋" w:hAnsi="仿宋" w:eastAsia="仿宋"/>
          <w:sz w:val="32"/>
          <w:szCs w:val="32"/>
        </w:rPr>
        <w:t>委托人（签字摁手印）：</w:t>
      </w:r>
    </w:p>
    <w:p w14:paraId="4C533AE0">
      <w:pPr>
        <w:ind w:firstLine="960" w:firstLineChars="300"/>
        <w:rPr>
          <w:rFonts w:ascii="仿宋" w:hAnsi="仿宋" w:eastAsia="仿宋"/>
          <w:sz w:val="32"/>
          <w:szCs w:val="32"/>
        </w:rPr>
      </w:pPr>
      <w:r>
        <w:rPr>
          <w:rFonts w:hint="eastAsia" w:ascii="仿宋" w:hAnsi="仿宋" w:eastAsia="仿宋"/>
          <w:sz w:val="32"/>
          <w:szCs w:val="32"/>
        </w:rPr>
        <w:t>公民身份号码：</w:t>
      </w:r>
    </w:p>
    <w:p w14:paraId="11B18C54">
      <w:pPr>
        <w:ind w:firstLine="960" w:firstLineChars="300"/>
        <w:rPr>
          <w:rFonts w:ascii="仿宋" w:hAnsi="仿宋" w:eastAsia="仿宋"/>
          <w:sz w:val="32"/>
          <w:szCs w:val="32"/>
        </w:rPr>
      </w:pPr>
      <w:r>
        <w:rPr>
          <w:rFonts w:hint="eastAsia" w:ascii="仿宋" w:hAnsi="仿宋" w:eastAsia="仿宋"/>
          <w:sz w:val="32"/>
          <w:szCs w:val="32"/>
        </w:rPr>
        <w:t>提取住房公积金收款银行户名：</w:t>
      </w:r>
    </w:p>
    <w:p w14:paraId="16E1F3D5">
      <w:pPr>
        <w:ind w:firstLine="960" w:firstLineChars="300"/>
        <w:rPr>
          <w:rFonts w:ascii="仿宋" w:hAnsi="仿宋" w:eastAsia="仿宋"/>
          <w:sz w:val="32"/>
          <w:szCs w:val="32"/>
        </w:rPr>
      </w:pPr>
      <w:r>
        <w:rPr>
          <w:rFonts w:hint="eastAsia" w:ascii="仿宋" w:hAnsi="仿宋" w:eastAsia="仿宋"/>
          <w:sz w:val="32"/>
          <w:szCs w:val="32"/>
        </w:rPr>
        <w:t>银行账户：</w:t>
      </w:r>
    </w:p>
    <w:p w14:paraId="5381783A">
      <w:pPr>
        <w:ind w:firstLine="960" w:firstLineChars="300"/>
        <w:rPr>
          <w:rFonts w:ascii="仿宋" w:hAnsi="仿宋" w:eastAsia="仿宋"/>
          <w:sz w:val="32"/>
          <w:szCs w:val="32"/>
        </w:rPr>
      </w:pPr>
      <w:r>
        <w:rPr>
          <w:rFonts w:hint="eastAsia" w:ascii="仿宋" w:hAnsi="仿宋" w:eastAsia="仿宋"/>
          <w:sz w:val="32"/>
          <w:szCs w:val="32"/>
        </w:rPr>
        <w:t>联系电话：</w:t>
      </w:r>
    </w:p>
    <w:p w14:paraId="43A90BCB">
      <w:pPr>
        <w:ind w:firstLine="960" w:firstLineChars="300"/>
        <w:rPr>
          <w:rFonts w:ascii="仿宋" w:hAnsi="仿宋" w:eastAsia="仿宋"/>
          <w:sz w:val="32"/>
          <w:szCs w:val="32"/>
        </w:rPr>
      </w:pPr>
      <w:r>
        <w:rPr>
          <w:rFonts w:hint="eastAsia" w:ascii="仿宋" w:hAnsi="仿宋" w:eastAsia="仿宋"/>
          <w:sz w:val="32"/>
          <w:szCs w:val="32"/>
        </w:rPr>
        <w:t>日期：   年  月  日</w:t>
      </w:r>
    </w:p>
    <w:p w14:paraId="4D940D44">
      <w:pPr>
        <w:ind w:firstLine="960" w:firstLineChars="300"/>
        <w:rPr>
          <w:rFonts w:hint="eastAsia" w:ascii="仿宋" w:hAnsi="仿宋" w:eastAsia="仿宋"/>
          <w:sz w:val="32"/>
          <w:szCs w:val="32"/>
        </w:rPr>
      </w:pPr>
    </w:p>
    <w:p w14:paraId="118EDE42">
      <w:pPr>
        <w:ind w:firstLine="960" w:firstLineChars="300"/>
        <w:rPr>
          <w:rFonts w:ascii="仿宋" w:hAnsi="仿宋" w:eastAsia="仿宋"/>
          <w:sz w:val="32"/>
          <w:szCs w:val="32"/>
        </w:rPr>
      </w:pPr>
      <w:r>
        <w:rPr>
          <w:rFonts w:hint="eastAsia" w:ascii="仿宋" w:hAnsi="仿宋" w:eastAsia="仿宋"/>
          <w:sz w:val="32"/>
          <w:szCs w:val="32"/>
        </w:rPr>
        <w:t>被委托人（财务印鉴章）：</w:t>
      </w:r>
    </w:p>
    <w:p w14:paraId="322823BA">
      <w:pPr>
        <w:ind w:firstLine="960" w:firstLineChars="300"/>
        <w:rPr>
          <w:rFonts w:ascii="仿宋" w:hAnsi="仿宋" w:eastAsia="仿宋"/>
          <w:sz w:val="32"/>
          <w:szCs w:val="32"/>
        </w:rPr>
      </w:pPr>
      <w:r>
        <w:rPr>
          <w:rFonts w:hint="eastAsia" w:ascii="仿宋" w:hAnsi="仿宋" w:eastAsia="仿宋"/>
          <w:sz w:val="32"/>
          <w:szCs w:val="32"/>
        </w:rPr>
        <w:t>联系电话：</w:t>
      </w:r>
    </w:p>
    <w:p w14:paraId="1E5481CC">
      <w:pPr>
        <w:ind w:firstLine="960" w:firstLineChars="300"/>
        <w:rPr>
          <w:rFonts w:hint="eastAsia" w:ascii="仿宋" w:hAnsi="仿宋" w:eastAsia="仿宋"/>
          <w:sz w:val="32"/>
          <w:szCs w:val="32"/>
        </w:rPr>
      </w:pPr>
      <w:r>
        <w:rPr>
          <w:rFonts w:hint="eastAsia" w:ascii="仿宋" w:hAnsi="仿宋" w:eastAsia="仿宋"/>
          <w:sz w:val="32"/>
          <w:szCs w:val="32"/>
        </w:rPr>
        <w:t>日期：   年  月  日</w:t>
      </w:r>
    </w:p>
    <w:p w14:paraId="6C3D8B02">
      <w:pPr>
        <w:rPr>
          <w:rFonts w:hint="default" w:asciiTheme="minorEastAsia" w:hAnsiTheme="minorEastAsia" w:cstheme="minorEastAsia"/>
          <w:i w:val="0"/>
          <w:iCs w:val="0"/>
          <w:caps w:val="0"/>
          <w:color w:val="333333"/>
          <w:spacing w:val="0"/>
          <w:sz w:val="32"/>
          <w:szCs w:val="32"/>
          <w:shd w:val="clear" w:fill="FFFFFF"/>
          <w:lang w:val="en-US" w:eastAsia="zh-CN"/>
        </w:rPr>
      </w:pPr>
      <w:r>
        <w:rPr>
          <w:rFonts w:hint="default" w:asciiTheme="minorEastAsia" w:hAnsiTheme="minorEastAsia" w:cstheme="minorEastAsia"/>
          <w:i w:val="0"/>
          <w:iCs w:val="0"/>
          <w:caps w:val="0"/>
          <w:color w:val="333333"/>
          <w:spacing w:val="0"/>
          <w:sz w:val="32"/>
          <w:szCs w:val="32"/>
          <w:shd w:val="clear" w:fill="FFFFFF"/>
          <w:lang w:val="en-US" w:eastAsia="zh-CN"/>
        </w:rPr>
        <w:br w:type="page"/>
      </w:r>
    </w:p>
    <w:p w14:paraId="77BA063B">
      <w:pPr>
        <w:rPr>
          <w:rFonts w:hint="default" w:asciiTheme="minorEastAsia" w:hAnsiTheme="minorEastAsia" w:cstheme="minorEastAsia"/>
          <w:i w:val="0"/>
          <w:iCs w:val="0"/>
          <w:caps w:val="0"/>
          <w:color w:val="333333"/>
          <w:spacing w:val="0"/>
          <w:sz w:val="32"/>
          <w:szCs w:val="32"/>
          <w:shd w:val="clear" w:fill="FFFFFF"/>
          <w:lang w:val="en-US" w:eastAsia="zh-CN"/>
        </w:rPr>
        <w:sectPr>
          <w:pgSz w:w="11906" w:h="16838"/>
          <w:pgMar w:top="1440" w:right="1800" w:bottom="1440" w:left="1800" w:header="851" w:footer="992" w:gutter="0"/>
          <w:cols w:space="425" w:num="1"/>
          <w:docGrid w:type="lines" w:linePitch="312" w:charSpace="0"/>
        </w:sectPr>
      </w:pPr>
    </w:p>
    <w:p w14:paraId="1459329F">
      <w:pPr>
        <w:rPr>
          <w:rFonts w:hint="eastAsia" w:ascii="黑体" w:hAnsi="黑体" w:eastAsia="黑体" w:cs="黑体"/>
          <w:i w:val="0"/>
          <w:iCs w:val="0"/>
          <w:caps w:val="0"/>
          <w:color w:val="333333"/>
          <w:spacing w:val="0"/>
          <w:sz w:val="28"/>
          <w:szCs w:val="28"/>
          <w:shd w:val="clear" w:fill="FFFFFF"/>
          <w:lang w:val="en-US" w:eastAsia="zh-CN"/>
        </w:rPr>
      </w:pPr>
    </w:p>
    <w:p w14:paraId="731DD8CF">
      <w:pPr>
        <w:ind w:firstLine="560" w:firstLineChars="200"/>
        <w:rPr>
          <w:rFonts w:hint="eastAsia" w:ascii="黑体" w:hAnsi="黑体" w:eastAsia="黑体" w:cs="黑体"/>
          <w:i w:val="0"/>
          <w:iCs w:val="0"/>
          <w:caps w:val="0"/>
          <w:color w:val="333333"/>
          <w:spacing w:val="0"/>
          <w:sz w:val="28"/>
          <w:szCs w:val="28"/>
          <w:shd w:val="clear" w:fill="FFFFFF"/>
          <w:lang w:val="en-US" w:eastAsia="zh-CN"/>
        </w:rPr>
      </w:pPr>
      <w:r>
        <w:rPr>
          <w:rFonts w:hint="eastAsia" w:ascii="黑体" w:hAnsi="黑体" w:eastAsia="黑体" w:cs="黑体"/>
          <w:i w:val="0"/>
          <w:iCs w:val="0"/>
          <w:caps w:val="0"/>
          <w:color w:val="333333"/>
          <w:spacing w:val="0"/>
          <w:sz w:val="28"/>
          <w:szCs w:val="28"/>
          <w:shd w:val="clear" w:fill="FFFFFF"/>
          <w:lang w:val="en-US" w:eastAsia="zh-CN"/>
        </w:rPr>
        <w:t>附件5</w:t>
      </w:r>
    </w:p>
    <w:p w14:paraId="4CE82686">
      <w:pPr>
        <w:ind w:firstLine="560" w:firstLineChars="200"/>
        <w:jc w:val="center"/>
        <w:rPr>
          <w:rFonts w:hint="eastAsia" w:asciiTheme="majorEastAsia" w:hAnsiTheme="majorEastAsia" w:eastAsiaTheme="majorEastAsia" w:cstheme="majorEastAsia"/>
          <w:i w:val="0"/>
          <w:iCs w:val="0"/>
          <w:caps w:val="0"/>
          <w:color w:val="333333"/>
          <w:spacing w:val="0"/>
          <w:sz w:val="44"/>
          <w:szCs w:val="44"/>
          <w:shd w:val="clear" w:fill="FFFFFF"/>
          <w:lang w:val="en-US" w:eastAsia="zh-CN"/>
        </w:rPr>
      </w:pPr>
      <w:r>
        <w:rPr>
          <w:rFonts w:hint="eastAsia" w:ascii="黑体" w:hAnsi="黑体" w:eastAsia="黑体" w:cs="黑体"/>
          <w:i w:val="0"/>
          <w:iCs w:val="0"/>
          <w:caps w:val="0"/>
          <w:color w:val="333333"/>
          <w:spacing w:val="0"/>
          <w:sz w:val="28"/>
          <w:szCs w:val="28"/>
          <w:shd w:val="clear" w:fill="FFFFFF"/>
          <w:lang w:val="en-US" w:eastAsia="zh-CN"/>
        </w:rPr>
        <w:drawing>
          <wp:anchor distT="0" distB="0" distL="114300" distR="114300" simplePos="0" relativeHeight="251660288" behindDoc="0" locked="0" layoutInCell="1" allowOverlap="1">
            <wp:simplePos x="0" y="0"/>
            <wp:positionH relativeFrom="column">
              <wp:posOffset>334010</wp:posOffset>
            </wp:positionH>
            <wp:positionV relativeFrom="paragraph">
              <wp:posOffset>564515</wp:posOffset>
            </wp:positionV>
            <wp:extent cx="9867900" cy="5996940"/>
            <wp:effectExtent l="0" t="0" r="0" b="3810"/>
            <wp:wrapSquare wrapText="bothSides"/>
            <wp:docPr id="9" name="图片 9" descr="河南省退休“一件事”联办内部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河南省退休“一件事”联办内部流程图"/>
                    <pic:cNvPicPr>
                      <a:picLocks noChangeAspect="1"/>
                    </pic:cNvPicPr>
                  </pic:nvPicPr>
                  <pic:blipFill>
                    <a:blip r:embed="rId7"/>
                    <a:stretch>
                      <a:fillRect/>
                    </a:stretch>
                  </pic:blipFill>
                  <pic:spPr>
                    <a:xfrm>
                      <a:off x="0" y="0"/>
                      <a:ext cx="9867900" cy="5996940"/>
                    </a:xfrm>
                    <a:prstGeom prst="rect">
                      <a:avLst/>
                    </a:prstGeom>
                  </pic:spPr>
                </pic:pic>
              </a:graphicData>
            </a:graphic>
          </wp:anchor>
        </w:drawing>
      </w:r>
      <w:r>
        <w:rPr>
          <w:rFonts w:hint="eastAsia" w:asciiTheme="majorEastAsia" w:hAnsiTheme="majorEastAsia" w:eastAsiaTheme="majorEastAsia" w:cstheme="majorEastAsia"/>
          <w:i w:val="0"/>
          <w:iCs w:val="0"/>
          <w:caps w:val="0"/>
          <w:color w:val="333333"/>
          <w:spacing w:val="0"/>
          <w:sz w:val="44"/>
          <w:szCs w:val="44"/>
          <w:shd w:val="clear" w:fill="FFFFFF"/>
          <w:lang w:val="en-US" w:eastAsia="zh-CN"/>
        </w:rPr>
        <w:t>退休“一件事”联办内部</w:t>
      </w:r>
      <w:bookmarkStart w:id="0" w:name="_GoBack"/>
      <w:bookmarkEnd w:id="0"/>
      <w:r>
        <w:rPr>
          <w:rFonts w:hint="eastAsia" w:asciiTheme="majorEastAsia" w:hAnsiTheme="majorEastAsia" w:eastAsiaTheme="majorEastAsia" w:cstheme="majorEastAsia"/>
          <w:i w:val="0"/>
          <w:iCs w:val="0"/>
          <w:caps w:val="0"/>
          <w:color w:val="333333"/>
          <w:spacing w:val="0"/>
          <w:sz w:val="44"/>
          <w:szCs w:val="44"/>
          <w:shd w:val="clear" w:fill="FFFFFF"/>
          <w:lang w:val="en-US" w:eastAsia="zh-CN"/>
        </w:rPr>
        <w:t>流程图</w:t>
      </w:r>
    </w:p>
    <w:p w14:paraId="3280E491">
      <w:pPr>
        <w:rPr>
          <w:rFonts w:hint="default" w:asciiTheme="minorEastAsia" w:hAnsiTheme="minorEastAsia" w:cstheme="minorEastAsia"/>
          <w:i w:val="0"/>
          <w:iCs w:val="0"/>
          <w:caps w:val="0"/>
          <w:color w:val="333333"/>
          <w:spacing w:val="0"/>
          <w:sz w:val="32"/>
          <w:szCs w:val="32"/>
          <w:shd w:val="clear" w:fill="FFFFFF"/>
          <w:lang w:val="en-US" w:eastAsia="zh-CN"/>
        </w:rPr>
      </w:pPr>
      <w:r>
        <w:rPr>
          <w:rFonts w:hint="default" w:asciiTheme="minorEastAsia" w:hAnsiTheme="minorEastAsia" w:cstheme="minorEastAsia"/>
          <w:i w:val="0"/>
          <w:iCs w:val="0"/>
          <w:caps w:val="0"/>
          <w:color w:val="333333"/>
          <w:spacing w:val="0"/>
          <w:sz w:val="32"/>
          <w:szCs w:val="32"/>
          <w:shd w:val="clear" w:fill="FFFFFF"/>
          <w:lang w:val="en-US" w:eastAsia="zh-CN"/>
        </w:rPr>
        <w:br w:type="page"/>
      </w:r>
    </w:p>
    <w:p w14:paraId="6D452ED9">
      <w:pPr>
        <w:ind w:firstLine="560" w:firstLineChars="200"/>
        <w:rPr>
          <w:rFonts w:hint="eastAsia" w:ascii="黑体" w:hAnsi="黑体" w:eastAsia="黑体" w:cs="黑体"/>
          <w:i w:val="0"/>
          <w:iCs w:val="0"/>
          <w:caps w:val="0"/>
          <w:color w:val="333333"/>
          <w:spacing w:val="0"/>
          <w:sz w:val="28"/>
          <w:szCs w:val="28"/>
          <w:shd w:val="clear" w:fill="FFFFFF"/>
          <w:lang w:val="en-US" w:eastAsia="zh-CN"/>
        </w:rPr>
      </w:pPr>
    </w:p>
    <w:p w14:paraId="767B02C6">
      <w:pPr>
        <w:ind w:firstLine="560" w:firstLineChars="200"/>
        <w:rPr>
          <w:rFonts w:hint="eastAsia" w:ascii="黑体" w:hAnsi="黑体" w:eastAsia="黑体" w:cs="黑体"/>
          <w:i w:val="0"/>
          <w:iCs w:val="0"/>
          <w:caps w:val="0"/>
          <w:color w:val="333333"/>
          <w:spacing w:val="0"/>
          <w:sz w:val="28"/>
          <w:szCs w:val="28"/>
          <w:shd w:val="clear" w:fill="FFFFFF"/>
          <w:lang w:val="en-US" w:eastAsia="zh-CN"/>
        </w:rPr>
      </w:pPr>
      <w:r>
        <w:rPr>
          <w:rFonts w:hint="eastAsia" w:ascii="黑体" w:hAnsi="黑体" w:eastAsia="黑体" w:cs="黑体"/>
          <w:i w:val="0"/>
          <w:iCs w:val="0"/>
          <w:caps w:val="0"/>
          <w:color w:val="333333"/>
          <w:spacing w:val="0"/>
          <w:sz w:val="28"/>
          <w:szCs w:val="28"/>
          <w:shd w:val="clear" w:fill="FFFFFF"/>
          <w:lang w:val="en-US" w:eastAsia="zh-CN"/>
        </w:rPr>
        <w:t>附件6</w:t>
      </w:r>
    </w:p>
    <w:p w14:paraId="5F4498FF">
      <w:pPr>
        <w:ind w:firstLine="560" w:firstLineChars="200"/>
        <w:jc w:val="center"/>
        <w:rPr>
          <w:rFonts w:hint="eastAsia" w:asciiTheme="majorEastAsia" w:hAnsiTheme="majorEastAsia" w:eastAsiaTheme="majorEastAsia" w:cstheme="majorEastAsia"/>
          <w:i w:val="0"/>
          <w:iCs w:val="0"/>
          <w:caps w:val="0"/>
          <w:color w:val="333333"/>
          <w:spacing w:val="0"/>
          <w:sz w:val="44"/>
          <w:szCs w:val="44"/>
          <w:shd w:val="clear" w:fill="FFFFFF"/>
          <w:lang w:val="en-US" w:eastAsia="zh-CN"/>
        </w:rPr>
      </w:pPr>
      <w:r>
        <w:rPr>
          <w:rFonts w:hint="eastAsia" w:ascii="黑体" w:hAnsi="黑体" w:eastAsia="黑体" w:cs="黑体"/>
          <w:i w:val="0"/>
          <w:iCs w:val="0"/>
          <w:caps w:val="0"/>
          <w:color w:val="333333"/>
          <w:spacing w:val="0"/>
          <w:sz w:val="28"/>
          <w:szCs w:val="28"/>
          <w:shd w:val="clear" w:fill="FFFFFF"/>
          <w:lang w:val="en-US" w:eastAsia="zh-CN"/>
        </w:rPr>
        <w:drawing>
          <wp:anchor distT="0" distB="0" distL="114300" distR="114300" simplePos="0" relativeHeight="251659264" behindDoc="0" locked="0" layoutInCell="1" allowOverlap="1">
            <wp:simplePos x="0" y="0"/>
            <wp:positionH relativeFrom="column">
              <wp:posOffset>2049780</wp:posOffset>
            </wp:positionH>
            <wp:positionV relativeFrom="paragraph">
              <wp:posOffset>-1332230</wp:posOffset>
            </wp:positionV>
            <wp:extent cx="6429375" cy="9815830"/>
            <wp:effectExtent l="0" t="0" r="13970" b="9525"/>
            <wp:wrapNone/>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8"/>
                    <a:stretch>
                      <a:fillRect/>
                    </a:stretch>
                  </pic:blipFill>
                  <pic:spPr>
                    <a:xfrm rot="5400000">
                      <a:off x="0" y="0"/>
                      <a:ext cx="6429375" cy="9815830"/>
                    </a:xfrm>
                    <a:prstGeom prst="rect">
                      <a:avLst/>
                    </a:prstGeom>
                  </pic:spPr>
                </pic:pic>
              </a:graphicData>
            </a:graphic>
          </wp:anchor>
        </w:drawing>
      </w:r>
      <w:r>
        <w:rPr>
          <w:rFonts w:hint="eastAsia" w:asciiTheme="majorEastAsia" w:hAnsiTheme="majorEastAsia" w:eastAsiaTheme="majorEastAsia" w:cstheme="majorEastAsia"/>
          <w:i w:val="0"/>
          <w:iCs w:val="0"/>
          <w:caps w:val="0"/>
          <w:color w:val="333333"/>
          <w:spacing w:val="0"/>
          <w:sz w:val="44"/>
          <w:szCs w:val="44"/>
          <w:shd w:val="clear" w:fill="FFFFFF"/>
          <w:lang w:val="en-US" w:eastAsia="zh-CN"/>
        </w:rPr>
        <w:t>退休“一件事”联办外部流程图</w:t>
      </w:r>
    </w:p>
    <w:p w14:paraId="07FA1C3E">
      <w:pPr>
        <w:rPr>
          <w:rFonts w:hint="default" w:asciiTheme="minorEastAsia" w:hAnsiTheme="minorEastAsia" w:cstheme="minorEastAsia"/>
          <w:i w:val="0"/>
          <w:iCs w:val="0"/>
          <w:caps w:val="0"/>
          <w:color w:val="333333"/>
          <w:spacing w:val="0"/>
          <w:sz w:val="32"/>
          <w:szCs w:val="32"/>
          <w:shd w:val="clear" w:fill="FFFFFF"/>
          <w:lang w:val="en-US" w:eastAsia="zh-CN"/>
        </w:rPr>
      </w:pPr>
    </w:p>
    <w:sectPr>
      <w:pgSz w:w="16838" w:h="11906" w:orient="landscape"/>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方正黑体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CE7ED"/>
    <w:multiLevelType w:val="singleLevel"/>
    <w:tmpl w:val="818CE7ED"/>
    <w:lvl w:ilvl="0" w:tentative="0">
      <w:start w:val="1"/>
      <w:numFmt w:val="decimal"/>
      <w:suff w:val="nothing"/>
      <w:lvlText w:val="%1."/>
      <w:lvlJc w:val="left"/>
      <w:pPr>
        <w:ind w:left="0" w:firstLine="600"/>
      </w:pPr>
    </w:lvl>
  </w:abstractNum>
  <w:abstractNum w:abstractNumId="1">
    <w:nsid w:val="B64AA976"/>
    <w:multiLevelType w:val="singleLevel"/>
    <w:tmpl w:val="B64AA976"/>
    <w:lvl w:ilvl="0" w:tentative="0">
      <w:start w:val="3"/>
      <w:numFmt w:val="chineseCounting"/>
      <w:suff w:val="nothing"/>
      <w:lvlText w:val="%1、"/>
      <w:lvlJc w:val="left"/>
      <w:rPr>
        <w:rFonts w:hint="eastAsia"/>
      </w:rPr>
    </w:lvl>
  </w:abstractNum>
  <w:abstractNum w:abstractNumId="2">
    <w:nsid w:val="F294BDC4"/>
    <w:multiLevelType w:val="singleLevel"/>
    <w:tmpl w:val="F294BDC4"/>
    <w:lvl w:ilvl="0" w:tentative="0">
      <w:start w:val="6"/>
      <w:numFmt w:val="decimal"/>
      <w:suff w:val="nothing"/>
      <w:lvlText w:val="%1、"/>
      <w:lvlJc w:val="left"/>
    </w:lvl>
  </w:abstractNum>
  <w:abstractNum w:abstractNumId="3">
    <w:nsid w:val="328C71B5"/>
    <w:multiLevelType w:val="singleLevel"/>
    <w:tmpl w:val="328C71B5"/>
    <w:lvl w:ilvl="0" w:tentative="0">
      <w:start w:val="9"/>
      <w:numFmt w:val="decimal"/>
      <w:suff w:val="nothing"/>
      <w:lvlText w:val="%1、"/>
      <w:lvlJc w:val="left"/>
    </w:lvl>
  </w:abstractNum>
  <w:abstractNum w:abstractNumId="4">
    <w:nsid w:val="6FED28A4"/>
    <w:multiLevelType w:val="singleLevel"/>
    <w:tmpl w:val="6FED28A4"/>
    <w:lvl w:ilvl="0" w:tentative="0">
      <w:start w:val="1"/>
      <w:numFmt w:val="decimal"/>
      <w:suff w:val="nothing"/>
      <w:lvlText w:val="%1."/>
      <w:lvlJc w:val="left"/>
      <w:pPr>
        <w:ind w:left="0" w:firstLine="60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3YjY1ZDJiMzZhNDk4MGVkNjhlMzM1MWIyMjAzMTEifQ=="/>
  </w:docVars>
  <w:rsids>
    <w:rsidRoot w:val="00000000"/>
    <w:rsid w:val="02377CD1"/>
    <w:rsid w:val="04086BBB"/>
    <w:rsid w:val="07100270"/>
    <w:rsid w:val="074A238C"/>
    <w:rsid w:val="17A46FB7"/>
    <w:rsid w:val="17C53A5A"/>
    <w:rsid w:val="1A84096B"/>
    <w:rsid w:val="248F59DA"/>
    <w:rsid w:val="2ABC38FE"/>
    <w:rsid w:val="2D740C4C"/>
    <w:rsid w:val="2D954278"/>
    <w:rsid w:val="2EC92CDF"/>
    <w:rsid w:val="3DAB105F"/>
    <w:rsid w:val="46E55329"/>
    <w:rsid w:val="4A4567C8"/>
    <w:rsid w:val="563A0D76"/>
    <w:rsid w:val="57B17C95"/>
    <w:rsid w:val="5ADD173D"/>
    <w:rsid w:val="647C5D9C"/>
    <w:rsid w:val="66EB2D08"/>
    <w:rsid w:val="6A1F04AB"/>
    <w:rsid w:val="6AFD2840"/>
    <w:rsid w:val="6DC02134"/>
    <w:rsid w:val="70277D14"/>
    <w:rsid w:val="72371880"/>
    <w:rsid w:val="733D6639"/>
    <w:rsid w:val="7403648B"/>
    <w:rsid w:val="771E6577"/>
    <w:rsid w:val="77D514D3"/>
    <w:rsid w:val="7A4E799A"/>
    <w:rsid w:val="7C27396F"/>
    <w:rsid w:val="7E3D3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2952</Words>
  <Characters>3036</Characters>
  <Lines>0</Lines>
  <Paragraphs>0</Paragraphs>
  <TotalTime>1</TotalTime>
  <ScaleCrop>false</ScaleCrop>
  <LinksUpToDate>false</LinksUpToDate>
  <CharactersWithSpaces>3063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2024-10-31T01:47:00Z</dcterms:created>
  <dc:creator>Administrator</dc:creator>
  <cp:lastModifiedBy>Administrator</cp:lastModifiedBy>
  <dcterms:modified xsi:type="dcterms:W3CDTF">2024-11-01T06:17:08Z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521F61FE319A4F22A02410CA0C2EB216_12</vt:lpwstr>
  </property>
</Properties>
</file>