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A01820" w:rsidRDefault="00A01820" w:rsidP="005D1A96">
      <w:pPr>
        <w:spacing w:after="0" w:line="560" w:lineRule="exact"/>
        <w:jc w:val="center"/>
        <w:rPr>
          <w:rFonts w:ascii="方正小标宋简体" w:eastAsia="方正小标宋简体"/>
          <w:sz w:val="44"/>
          <w:szCs w:val="44"/>
        </w:rPr>
      </w:pPr>
      <w:r>
        <w:rPr>
          <w:rFonts w:ascii="方正小标宋简体" w:eastAsia="方正小标宋简体" w:hint="eastAsia"/>
          <w:sz w:val="44"/>
          <w:szCs w:val="44"/>
        </w:rPr>
        <w:t>关于</w:t>
      </w:r>
      <w:r w:rsidRPr="00A01820">
        <w:rPr>
          <w:rFonts w:ascii="方正小标宋简体" w:eastAsia="方正小标宋简体" w:hint="eastAsia"/>
          <w:sz w:val="44"/>
          <w:szCs w:val="44"/>
        </w:rPr>
        <w:t>《新乡县无人认领遗体处理实施办法</w:t>
      </w:r>
      <w:r>
        <w:rPr>
          <w:rFonts w:ascii="方正小标宋简体" w:eastAsia="方正小标宋简体" w:hint="eastAsia"/>
          <w:sz w:val="44"/>
          <w:szCs w:val="44"/>
        </w:rPr>
        <w:t>（试行）</w:t>
      </w:r>
      <w:r w:rsidRPr="00A01820">
        <w:rPr>
          <w:rFonts w:ascii="方正小标宋简体" w:eastAsia="方正小标宋简体" w:hint="eastAsia"/>
          <w:sz w:val="44"/>
          <w:szCs w:val="44"/>
        </w:rPr>
        <w:t>》政策解读</w:t>
      </w:r>
    </w:p>
    <w:p w:rsidR="00A01820" w:rsidRPr="00A01820" w:rsidRDefault="00A01820" w:rsidP="005D1A96">
      <w:pPr>
        <w:spacing w:after="0" w:line="560" w:lineRule="exact"/>
        <w:jc w:val="center"/>
        <w:rPr>
          <w:rFonts w:ascii="方正小标宋简体" w:eastAsia="方正小标宋简体"/>
          <w:sz w:val="44"/>
          <w:szCs w:val="44"/>
        </w:rPr>
      </w:pPr>
    </w:p>
    <w:p w:rsidR="00A01820" w:rsidRDefault="00A01820" w:rsidP="005D1A96">
      <w:pPr>
        <w:spacing w:after="0" w:line="560" w:lineRule="exact"/>
        <w:ind w:firstLineChars="200" w:firstLine="640"/>
        <w:jc w:val="both"/>
        <w:rPr>
          <w:rFonts w:ascii="仿宋" w:eastAsia="仿宋" w:hAnsi="仿宋"/>
          <w:color w:val="333333"/>
          <w:sz w:val="32"/>
          <w:szCs w:val="32"/>
          <w:shd w:val="clear" w:color="auto" w:fill="FFFFFF"/>
        </w:rPr>
      </w:pPr>
      <w:r w:rsidRPr="00A01820">
        <w:rPr>
          <w:rFonts w:ascii="仿宋" w:eastAsia="仿宋" w:hAnsi="仿宋" w:hint="eastAsia"/>
          <w:sz w:val="32"/>
          <w:szCs w:val="32"/>
        </w:rPr>
        <w:t>《新乡县无人认领遗体处理实施办法（试行）》</w:t>
      </w:r>
      <w:r w:rsidRPr="00A01820">
        <w:rPr>
          <w:rFonts w:ascii="仿宋" w:eastAsia="仿宋" w:hAnsi="仿宋" w:hint="eastAsia"/>
          <w:color w:val="333333"/>
          <w:sz w:val="32"/>
          <w:szCs w:val="32"/>
          <w:shd w:val="clear" w:color="auto" w:fill="FFFFFF"/>
        </w:rPr>
        <w:t>（以下简称《办法》），为了更好地理解相关内容，现就《办法》出台背景、编制过程和主要内容等作如下解读。</w:t>
      </w:r>
    </w:p>
    <w:p w:rsidR="00A01820" w:rsidRPr="005D1A96" w:rsidRDefault="007D02CD" w:rsidP="005D1A96">
      <w:pPr>
        <w:spacing w:after="0" w:line="560" w:lineRule="exact"/>
        <w:ind w:firstLineChars="200" w:firstLine="640"/>
        <w:jc w:val="both"/>
        <w:rPr>
          <w:rFonts w:ascii="黑体" w:eastAsia="黑体" w:hAnsi="黑体"/>
          <w:sz w:val="32"/>
          <w:szCs w:val="32"/>
        </w:rPr>
      </w:pPr>
      <w:r w:rsidRPr="005D1A96">
        <w:rPr>
          <w:rFonts w:ascii="黑体" w:eastAsia="黑体" w:hAnsi="黑体" w:hint="eastAsia"/>
          <w:sz w:val="32"/>
          <w:szCs w:val="32"/>
        </w:rPr>
        <w:t>一、出台背景</w:t>
      </w:r>
    </w:p>
    <w:p w:rsidR="007D02CD" w:rsidRDefault="007D02CD" w:rsidP="005D1A96">
      <w:pPr>
        <w:spacing w:after="0" w:line="560" w:lineRule="exact"/>
        <w:ind w:firstLineChars="200" w:firstLine="640"/>
        <w:jc w:val="both"/>
        <w:rPr>
          <w:rFonts w:ascii="仿宋" w:eastAsia="仿宋" w:hAnsi="仿宋"/>
          <w:sz w:val="32"/>
          <w:szCs w:val="32"/>
        </w:rPr>
      </w:pPr>
      <w:r w:rsidRPr="007D02CD">
        <w:rPr>
          <w:rFonts w:ascii="仿宋" w:eastAsia="仿宋" w:hAnsi="仿宋" w:hint="eastAsia"/>
          <w:sz w:val="32"/>
          <w:szCs w:val="32"/>
        </w:rPr>
        <w:t>根据国务院《</w:t>
      </w:r>
      <w:hyperlink r:id="rId6" w:tgtFrame="https://www.zimaoqu.org.cn/law/_blank" w:tooltip="国务院令第225号《殡葬管理条例》（2012年修订版全文）" w:history="1">
        <w:r w:rsidRPr="007D02CD">
          <w:rPr>
            <w:rFonts w:ascii="仿宋" w:eastAsia="仿宋" w:hAnsi="仿宋" w:hint="eastAsia"/>
            <w:sz w:val="32"/>
            <w:szCs w:val="32"/>
          </w:rPr>
          <w:t>殡葬管理条例</w:t>
        </w:r>
      </w:hyperlink>
      <w:r w:rsidRPr="007D02CD">
        <w:rPr>
          <w:rFonts w:ascii="仿宋" w:eastAsia="仿宋" w:hAnsi="仿宋" w:hint="eastAsia"/>
          <w:sz w:val="32"/>
          <w:szCs w:val="32"/>
        </w:rPr>
        <w:t>》、《</w:t>
      </w:r>
      <w:hyperlink r:id="rId7" w:tgtFrame="https://www.zimaoqu.org.cn/law/_blank" w:tooltip="《河南省殡葬管理办法》（2010年修订版全文）" w:history="1">
        <w:r w:rsidRPr="007D02CD">
          <w:rPr>
            <w:rFonts w:ascii="仿宋" w:eastAsia="仿宋" w:hAnsi="仿宋" w:hint="eastAsia"/>
            <w:sz w:val="32"/>
            <w:szCs w:val="32"/>
          </w:rPr>
          <w:t>河南省殡葬管理办法</w:t>
        </w:r>
      </w:hyperlink>
      <w:r w:rsidRPr="007D02CD">
        <w:rPr>
          <w:rFonts w:ascii="仿宋" w:eastAsia="仿宋" w:hAnsi="仿宋" w:hint="eastAsia"/>
          <w:sz w:val="32"/>
          <w:szCs w:val="32"/>
        </w:rPr>
        <w:t>》和《</w:t>
      </w:r>
      <w:hyperlink r:id="rId8" w:tgtFrame="https://www.zimaoqu.org.cn/law/_blank" w:tooltip="《郑州市殡葬管理条例》2018年修订版（全文）" w:history="1">
        <w:r w:rsidRPr="007D02CD">
          <w:rPr>
            <w:rFonts w:ascii="仿宋" w:eastAsia="仿宋" w:hAnsi="仿宋" w:hint="eastAsia"/>
            <w:sz w:val="32"/>
            <w:szCs w:val="32"/>
          </w:rPr>
          <w:t>新乡市殡葬管理实施办法</w:t>
        </w:r>
      </w:hyperlink>
      <w:r w:rsidRPr="007D02CD">
        <w:rPr>
          <w:rFonts w:ascii="仿宋" w:eastAsia="仿宋" w:hAnsi="仿宋" w:hint="eastAsia"/>
          <w:sz w:val="32"/>
          <w:szCs w:val="32"/>
        </w:rPr>
        <w:t>》等有关政策法规。为进一步明确各有关部门、有关单位在无人认领遗体处理工作中的职责，规范工作程序，切实解决好我县无人认领遗体的火化和丧葬问题，确保无人认领遗体处置工作规范有序，新乡县民政局草拟了</w:t>
      </w:r>
      <w:r w:rsidRPr="00A01820">
        <w:rPr>
          <w:rFonts w:ascii="仿宋" w:eastAsia="仿宋" w:hAnsi="仿宋" w:hint="eastAsia"/>
          <w:sz w:val="32"/>
          <w:szCs w:val="32"/>
        </w:rPr>
        <w:t>《新乡县无人认领遗体处理实施办法（试行）》</w:t>
      </w:r>
      <w:r>
        <w:rPr>
          <w:rFonts w:ascii="仿宋" w:eastAsia="仿宋" w:hAnsi="仿宋" w:hint="eastAsia"/>
          <w:sz w:val="32"/>
          <w:szCs w:val="32"/>
        </w:rPr>
        <w:t>报审稿。</w:t>
      </w:r>
    </w:p>
    <w:p w:rsidR="007D02CD" w:rsidRPr="005D1A96" w:rsidRDefault="007D02CD" w:rsidP="005D1A96">
      <w:pPr>
        <w:spacing w:after="0" w:line="560" w:lineRule="exact"/>
        <w:ind w:firstLineChars="200" w:firstLine="640"/>
        <w:jc w:val="both"/>
        <w:rPr>
          <w:rFonts w:ascii="黑体" w:eastAsia="黑体" w:hAnsi="黑体"/>
          <w:sz w:val="32"/>
          <w:szCs w:val="32"/>
        </w:rPr>
      </w:pPr>
      <w:r w:rsidRPr="005D1A96">
        <w:rPr>
          <w:rFonts w:ascii="黑体" w:eastAsia="黑体" w:hAnsi="黑体" w:hint="eastAsia"/>
          <w:sz w:val="32"/>
          <w:szCs w:val="32"/>
        </w:rPr>
        <w:t>二、编制过程</w:t>
      </w:r>
    </w:p>
    <w:p w:rsidR="007D02CD" w:rsidRDefault="007D02CD" w:rsidP="005D1A96">
      <w:pPr>
        <w:spacing w:after="0" w:line="560" w:lineRule="exact"/>
        <w:ind w:firstLineChars="200" w:firstLine="640"/>
        <w:jc w:val="both"/>
        <w:rPr>
          <w:rFonts w:ascii="仿宋" w:eastAsia="仿宋" w:hAnsi="仿宋"/>
          <w:sz w:val="32"/>
          <w:szCs w:val="32"/>
        </w:rPr>
      </w:pPr>
      <w:r w:rsidRPr="007D02CD">
        <w:rPr>
          <w:rFonts w:ascii="仿宋" w:eastAsia="仿宋" w:hAnsi="仿宋" w:hint="eastAsia"/>
          <w:sz w:val="32"/>
          <w:szCs w:val="32"/>
        </w:rPr>
        <w:t>根据国务院《</w:t>
      </w:r>
      <w:hyperlink r:id="rId9" w:tgtFrame="https://www.zimaoqu.org.cn/law/_blank" w:tooltip="国务院令第225号《殡葬管理条例》（2012年修订版全文）" w:history="1">
        <w:r w:rsidRPr="007D02CD">
          <w:rPr>
            <w:rFonts w:ascii="仿宋" w:eastAsia="仿宋" w:hAnsi="仿宋" w:hint="eastAsia"/>
            <w:sz w:val="32"/>
            <w:szCs w:val="32"/>
          </w:rPr>
          <w:t>殡葬管理条例</w:t>
        </w:r>
      </w:hyperlink>
      <w:r w:rsidRPr="007D02CD">
        <w:rPr>
          <w:rFonts w:ascii="仿宋" w:eastAsia="仿宋" w:hAnsi="仿宋" w:hint="eastAsia"/>
          <w:sz w:val="32"/>
          <w:szCs w:val="32"/>
        </w:rPr>
        <w:t>》、《</w:t>
      </w:r>
      <w:hyperlink r:id="rId10" w:tgtFrame="https://www.zimaoqu.org.cn/law/_blank" w:tooltip="《河南省殡葬管理办法》（2010年修订版全文）" w:history="1">
        <w:r w:rsidRPr="007D02CD">
          <w:rPr>
            <w:rFonts w:ascii="仿宋" w:eastAsia="仿宋" w:hAnsi="仿宋" w:hint="eastAsia"/>
            <w:sz w:val="32"/>
            <w:szCs w:val="32"/>
          </w:rPr>
          <w:t>河南省殡葬管理办法</w:t>
        </w:r>
      </w:hyperlink>
      <w:r w:rsidRPr="007D02CD">
        <w:rPr>
          <w:rFonts w:ascii="仿宋" w:eastAsia="仿宋" w:hAnsi="仿宋" w:hint="eastAsia"/>
          <w:sz w:val="32"/>
          <w:szCs w:val="32"/>
        </w:rPr>
        <w:t>》和《</w:t>
      </w:r>
      <w:hyperlink r:id="rId11" w:tgtFrame="https://www.zimaoqu.org.cn/law/_blank" w:tooltip="《郑州市殡葬管理条例》2018年修订版（全文）" w:history="1">
        <w:r w:rsidRPr="007D02CD">
          <w:rPr>
            <w:rFonts w:ascii="仿宋" w:eastAsia="仿宋" w:hAnsi="仿宋" w:hint="eastAsia"/>
            <w:sz w:val="32"/>
            <w:szCs w:val="32"/>
          </w:rPr>
          <w:t>新乡市殡葬管理实施办法</w:t>
        </w:r>
      </w:hyperlink>
      <w:r w:rsidRPr="007D02CD">
        <w:rPr>
          <w:rFonts w:ascii="仿宋" w:eastAsia="仿宋" w:hAnsi="仿宋" w:hint="eastAsia"/>
          <w:sz w:val="32"/>
          <w:szCs w:val="32"/>
        </w:rPr>
        <w:t>》</w:t>
      </w:r>
      <w:r>
        <w:rPr>
          <w:rFonts w:ascii="仿宋" w:eastAsia="仿宋" w:hAnsi="仿宋" w:hint="eastAsia"/>
          <w:sz w:val="32"/>
          <w:szCs w:val="32"/>
        </w:rPr>
        <w:t>文件精神。通过调研，结合我县实际，</w:t>
      </w:r>
      <w:r>
        <w:rPr>
          <w:rFonts w:ascii="方正仿宋简体" w:eastAsia="方正仿宋简体" w:hint="eastAsia"/>
          <w:color w:val="000000"/>
          <w:sz w:val="27"/>
          <w:szCs w:val="27"/>
          <w:bdr w:val="none" w:sz="0" w:space="0" w:color="auto" w:frame="1"/>
          <w:shd w:val="clear" w:color="auto" w:fill="FFFFFF"/>
        </w:rPr>
        <w:t>结合</w:t>
      </w:r>
      <w:r>
        <w:rPr>
          <w:rFonts w:ascii="方正仿宋简体" w:eastAsia="方正仿宋简体" w:hint="eastAsia"/>
          <w:color w:val="333333"/>
          <w:sz w:val="27"/>
          <w:szCs w:val="27"/>
          <w:bdr w:val="none" w:sz="0" w:space="0" w:color="auto" w:frame="1"/>
          <w:shd w:val="clear" w:color="auto" w:fill="FFFFFF"/>
        </w:rPr>
        <w:t>有关法律法规、政策文件要求，</w:t>
      </w:r>
      <w:r>
        <w:rPr>
          <w:rFonts w:ascii="方正仿宋简体" w:eastAsia="方正仿宋简体" w:hint="eastAsia"/>
          <w:color w:val="000000"/>
          <w:sz w:val="27"/>
          <w:szCs w:val="27"/>
          <w:bdr w:val="none" w:sz="0" w:space="0" w:color="auto" w:frame="1"/>
          <w:shd w:val="clear" w:color="auto" w:fill="FFFFFF"/>
        </w:rPr>
        <w:t>县民政局</w:t>
      </w:r>
      <w:r>
        <w:rPr>
          <w:rFonts w:ascii="方正仿宋简体" w:eastAsia="方正仿宋简体" w:hint="eastAsia"/>
          <w:color w:val="333333"/>
          <w:sz w:val="27"/>
          <w:szCs w:val="27"/>
          <w:bdr w:val="none" w:sz="0" w:space="0" w:color="auto" w:frame="1"/>
          <w:shd w:val="clear" w:color="auto" w:fill="FFFFFF"/>
        </w:rPr>
        <w:t>起草</w:t>
      </w:r>
      <w:r>
        <w:rPr>
          <w:rFonts w:ascii="方正仿宋简体" w:eastAsia="方正仿宋简体" w:hint="eastAsia"/>
          <w:color w:val="000000"/>
          <w:sz w:val="27"/>
          <w:szCs w:val="27"/>
          <w:bdr w:val="none" w:sz="0" w:space="0" w:color="auto" w:frame="1"/>
          <w:shd w:val="clear" w:color="auto" w:fill="FFFFFF"/>
        </w:rPr>
        <w:t>了</w:t>
      </w:r>
      <w:r w:rsidRPr="00A01820">
        <w:rPr>
          <w:rFonts w:ascii="仿宋" w:eastAsia="仿宋" w:hAnsi="仿宋" w:hint="eastAsia"/>
          <w:sz w:val="32"/>
          <w:szCs w:val="32"/>
        </w:rPr>
        <w:t>《新乡县无人认领遗体处理实施办法（试行）》</w:t>
      </w:r>
      <w:r>
        <w:rPr>
          <w:rFonts w:ascii="仿宋" w:eastAsia="仿宋" w:hAnsi="仿宋" w:hint="eastAsia"/>
          <w:sz w:val="32"/>
          <w:szCs w:val="32"/>
        </w:rPr>
        <w:t>报审稿，按照《河南省行政规范性文件管理办法》，完成起草调研、征求意见、专家论证、合法性审查、集体讨论决定等程序。</w:t>
      </w:r>
    </w:p>
    <w:p w:rsidR="007D02CD" w:rsidRPr="005D1A96" w:rsidRDefault="007D02CD" w:rsidP="005D1A96">
      <w:pPr>
        <w:spacing w:after="0" w:line="560" w:lineRule="exact"/>
        <w:ind w:firstLineChars="200" w:firstLine="640"/>
        <w:jc w:val="both"/>
        <w:rPr>
          <w:rFonts w:ascii="黑体" w:eastAsia="黑体" w:hAnsi="黑体"/>
          <w:sz w:val="32"/>
          <w:szCs w:val="32"/>
        </w:rPr>
      </w:pPr>
      <w:r w:rsidRPr="005D1A96">
        <w:rPr>
          <w:rFonts w:ascii="黑体" w:eastAsia="黑体" w:hAnsi="黑体" w:hint="eastAsia"/>
          <w:sz w:val="32"/>
          <w:szCs w:val="32"/>
        </w:rPr>
        <w:t>三、主要内容</w:t>
      </w:r>
    </w:p>
    <w:p w:rsidR="007D02CD" w:rsidRDefault="007D02CD" w:rsidP="005D1A96">
      <w:pPr>
        <w:spacing w:after="0" w:line="560" w:lineRule="exact"/>
        <w:ind w:firstLineChars="200" w:firstLine="640"/>
        <w:jc w:val="both"/>
        <w:rPr>
          <w:rFonts w:ascii="仿宋" w:eastAsia="仿宋" w:hAnsi="仿宋"/>
          <w:sz w:val="32"/>
          <w:szCs w:val="32"/>
        </w:rPr>
      </w:pPr>
      <w:r w:rsidRPr="00A01820">
        <w:rPr>
          <w:rFonts w:ascii="仿宋" w:eastAsia="仿宋" w:hAnsi="仿宋" w:hint="eastAsia"/>
          <w:sz w:val="32"/>
          <w:szCs w:val="32"/>
        </w:rPr>
        <w:t>《新乡县无人认领遗体处理实施办法（试行）》</w:t>
      </w:r>
      <w:r>
        <w:rPr>
          <w:rFonts w:ascii="仿宋" w:eastAsia="仿宋" w:hAnsi="仿宋" w:hint="eastAsia"/>
          <w:sz w:val="32"/>
          <w:szCs w:val="32"/>
        </w:rPr>
        <w:t>共18条，</w:t>
      </w:r>
      <w:r w:rsidRPr="007D02CD">
        <w:rPr>
          <w:rFonts w:ascii="仿宋" w:eastAsia="仿宋" w:hAnsi="仿宋" w:hint="eastAsia"/>
          <w:sz w:val="32"/>
          <w:szCs w:val="32"/>
        </w:rPr>
        <w:t>大致分为七项内容：</w:t>
      </w:r>
      <w:r w:rsidRPr="005D1A96">
        <w:rPr>
          <w:rFonts w:ascii="仿宋" w:eastAsia="仿宋" w:hAnsi="仿宋" w:hint="eastAsia"/>
          <w:b/>
          <w:sz w:val="32"/>
          <w:szCs w:val="32"/>
        </w:rPr>
        <w:t>一是</w:t>
      </w:r>
      <w:r w:rsidRPr="007D02CD">
        <w:rPr>
          <w:rFonts w:ascii="仿宋" w:eastAsia="仿宋" w:hAnsi="仿宋" w:hint="eastAsia"/>
          <w:sz w:val="32"/>
          <w:szCs w:val="32"/>
        </w:rPr>
        <w:t>明确本县行政区域内无人认</w:t>
      </w:r>
      <w:r w:rsidRPr="007D02CD">
        <w:rPr>
          <w:rFonts w:ascii="仿宋" w:eastAsia="仿宋" w:hAnsi="仿宋" w:hint="eastAsia"/>
          <w:sz w:val="32"/>
          <w:szCs w:val="32"/>
        </w:rPr>
        <w:lastRenderedPageBreak/>
        <w:t>领遗体的处置适用范围。</w:t>
      </w:r>
      <w:r w:rsidRPr="005D1A96">
        <w:rPr>
          <w:rFonts w:ascii="仿宋" w:eastAsia="仿宋" w:hAnsi="仿宋" w:hint="eastAsia"/>
          <w:b/>
          <w:sz w:val="32"/>
          <w:szCs w:val="32"/>
        </w:rPr>
        <w:t>二是</w:t>
      </w:r>
      <w:r w:rsidRPr="007D02CD">
        <w:rPr>
          <w:rFonts w:ascii="仿宋" w:eastAsia="仿宋" w:hAnsi="仿宋" w:hint="eastAsia"/>
          <w:sz w:val="32"/>
          <w:szCs w:val="32"/>
        </w:rPr>
        <w:t>对无人认领遗体的确定及在处理过程中死亡证明的出具机构。</w:t>
      </w:r>
      <w:r w:rsidRPr="005D1A96">
        <w:rPr>
          <w:rFonts w:ascii="仿宋" w:eastAsia="仿宋" w:hAnsi="仿宋" w:hint="eastAsia"/>
          <w:b/>
          <w:sz w:val="32"/>
          <w:szCs w:val="32"/>
        </w:rPr>
        <w:t>三是</w:t>
      </w:r>
      <w:r w:rsidRPr="007D02CD">
        <w:rPr>
          <w:rFonts w:ascii="仿宋" w:eastAsia="仿宋" w:hAnsi="仿宋" w:hint="eastAsia"/>
          <w:sz w:val="32"/>
          <w:szCs w:val="32"/>
        </w:rPr>
        <w:t>无人认领遗体的处置程序及非正常死亡或涉案的无人认领遗体保存期限、处置批准机关等相关手续办理程序进行了明确。</w:t>
      </w:r>
      <w:r w:rsidRPr="005D1A96">
        <w:rPr>
          <w:rFonts w:ascii="仿宋" w:eastAsia="仿宋" w:hAnsi="仿宋" w:hint="eastAsia"/>
          <w:b/>
          <w:sz w:val="32"/>
          <w:szCs w:val="32"/>
        </w:rPr>
        <w:t>四是</w:t>
      </w:r>
      <w:r w:rsidRPr="007D02CD">
        <w:rPr>
          <w:rFonts w:ascii="仿宋" w:eastAsia="仿宋" w:hAnsi="仿宋" w:hint="eastAsia"/>
          <w:sz w:val="32"/>
          <w:szCs w:val="32"/>
        </w:rPr>
        <w:t>对特殊无人认领遗体如出现膨胀、腐臭气味等症状的殡仪馆凭《死亡证明》直接对遗体进行处理。</w:t>
      </w:r>
      <w:r w:rsidRPr="005D1A96">
        <w:rPr>
          <w:rFonts w:ascii="仿宋" w:eastAsia="仿宋" w:hAnsi="仿宋" w:hint="eastAsia"/>
          <w:b/>
          <w:sz w:val="32"/>
          <w:szCs w:val="32"/>
        </w:rPr>
        <w:t>五是</w:t>
      </w:r>
      <w:r w:rsidRPr="007D02CD">
        <w:rPr>
          <w:rFonts w:ascii="仿宋" w:eastAsia="仿宋" w:hAnsi="仿宋" w:hint="eastAsia"/>
          <w:sz w:val="32"/>
          <w:szCs w:val="32"/>
        </w:rPr>
        <w:t>明确了殡仪馆在处理无人认领遗体时按相关礼仪和程序火化，并留存相关影像资料，骨灰保留2年。</w:t>
      </w:r>
      <w:r w:rsidRPr="005D1A96">
        <w:rPr>
          <w:rFonts w:ascii="仿宋" w:eastAsia="仿宋" w:hAnsi="仿宋" w:hint="eastAsia"/>
          <w:b/>
          <w:sz w:val="32"/>
          <w:szCs w:val="32"/>
        </w:rPr>
        <w:t>六是</w:t>
      </w:r>
      <w:r w:rsidRPr="007D02CD">
        <w:rPr>
          <w:rFonts w:ascii="仿宋" w:eastAsia="仿宋" w:hAnsi="仿宋" w:hint="eastAsia"/>
          <w:sz w:val="32"/>
          <w:szCs w:val="32"/>
        </w:rPr>
        <w:t>明确了无人认领遗体的处理费用及核拨方式。</w:t>
      </w:r>
      <w:r w:rsidRPr="005D1A96">
        <w:rPr>
          <w:rFonts w:ascii="仿宋" w:eastAsia="仿宋" w:hAnsi="仿宋" w:hint="eastAsia"/>
          <w:b/>
          <w:sz w:val="32"/>
          <w:szCs w:val="32"/>
        </w:rPr>
        <w:t>七是</w:t>
      </w:r>
      <w:r w:rsidRPr="007D02CD">
        <w:rPr>
          <w:rFonts w:ascii="仿宋" w:eastAsia="仿宋" w:hAnsi="仿宋" w:hint="eastAsia"/>
          <w:sz w:val="32"/>
          <w:szCs w:val="32"/>
        </w:rPr>
        <w:t>对无人认领遗体按规定可以处理而推诿不处理、拖延处理、骗取遗体处理费用、玩忽职守行为的责任追究。</w:t>
      </w:r>
    </w:p>
    <w:p w:rsidR="005D1A96" w:rsidRPr="005D1A96" w:rsidRDefault="005D1A96" w:rsidP="005D1A96">
      <w:pPr>
        <w:spacing w:after="0" w:line="560" w:lineRule="exact"/>
        <w:ind w:firstLineChars="200" w:firstLine="640"/>
        <w:jc w:val="both"/>
        <w:rPr>
          <w:rFonts w:ascii="黑体" w:eastAsia="黑体" w:hAnsi="黑体"/>
          <w:sz w:val="32"/>
          <w:szCs w:val="32"/>
        </w:rPr>
      </w:pPr>
      <w:r w:rsidRPr="005D1A96">
        <w:rPr>
          <w:rFonts w:ascii="黑体" w:eastAsia="黑体" w:hAnsi="黑体" w:hint="eastAsia"/>
          <w:sz w:val="32"/>
          <w:szCs w:val="32"/>
        </w:rPr>
        <w:t>四、实施期、有效期说明</w:t>
      </w:r>
    </w:p>
    <w:p w:rsidR="005D1A96" w:rsidRDefault="005D1A96" w:rsidP="005D1A96">
      <w:pPr>
        <w:spacing w:after="0" w:line="560" w:lineRule="exact"/>
        <w:ind w:firstLineChars="200" w:firstLine="640"/>
        <w:jc w:val="both"/>
        <w:rPr>
          <w:rFonts w:ascii="仿宋" w:eastAsia="仿宋" w:hAnsi="仿宋"/>
          <w:sz w:val="32"/>
          <w:szCs w:val="32"/>
        </w:rPr>
      </w:pPr>
      <w:r w:rsidRPr="00A01820">
        <w:rPr>
          <w:rFonts w:ascii="仿宋" w:eastAsia="仿宋" w:hAnsi="仿宋" w:hint="eastAsia"/>
          <w:sz w:val="32"/>
          <w:szCs w:val="32"/>
        </w:rPr>
        <w:t>《新乡县无人认领遗体处理实施办法（试行）》</w:t>
      </w:r>
      <w:r>
        <w:rPr>
          <w:rFonts w:ascii="仿宋" w:eastAsia="仿宋" w:hAnsi="仿宋" w:hint="eastAsia"/>
          <w:sz w:val="32"/>
          <w:szCs w:val="32"/>
        </w:rPr>
        <w:t>自向社会公布之日起施行。</w:t>
      </w:r>
    </w:p>
    <w:p w:rsidR="005D1A96" w:rsidRDefault="005D1A96" w:rsidP="005D1A96">
      <w:pPr>
        <w:spacing w:after="0" w:line="560" w:lineRule="exact"/>
        <w:jc w:val="both"/>
        <w:rPr>
          <w:rFonts w:ascii="仿宋" w:eastAsia="仿宋" w:hAnsi="仿宋"/>
          <w:sz w:val="32"/>
          <w:szCs w:val="32"/>
        </w:rPr>
      </w:pPr>
    </w:p>
    <w:p w:rsidR="005D1A96" w:rsidRDefault="005D1A96" w:rsidP="005D1A96">
      <w:pPr>
        <w:spacing w:after="0" w:line="560" w:lineRule="exact"/>
        <w:jc w:val="both"/>
        <w:rPr>
          <w:rFonts w:ascii="仿宋" w:eastAsia="仿宋" w:hAnsi="仿宋"/>
          <w:sz w:val="32"/>
          <w:szCs w:val="32"/>
        </w:rPr>
      </w:pPr>
    </w:p>
    <w:p w:rsidR="005D1A96" w:rsidRDefault="005D1A96" w:rsidP="005D1A96">
      <w:pPr>
        <w:spacing w:after="0" w:line="560" w:lineRule="exact"/>
        <w:jc w:val="right"/>
        <w:rPr>
          <w:rFonts w:ascii="仿宋" w:eastAsia="仿宋" w:hAnsi="仿宋"/>
          <w:sz w:val="32"/>
          <w:szCs w:val="32"/>
        </w:rPr>
      </w:pPr>
      <w:r>
        <w:rPr>
          <w:rFonts w:ascii="仿宋" w:eastAsia="仿宋" w:hAnsi="仿宋" w:hint="eastAsia"/>
          <w:sz w:val="32"/>
          <w:szCs w:val="32"/>
        </w:rPr>
        <w:t>新乡县民政局</w:t>
      </w:r>
    </w:p>
    <w:p w:rsidR="005D1A96" w:rsidRPr="00A01820" w:rsidRDefault="005D1A96" w:rsidP="005D1A96">
      <w:pPr>
        <w:spacing w:after="0" w:line="560" w:lineRule="exact"/>
        <w:jc w:val="right"/>
        <w:rPr>
          <w:rFonts w:ascii="仿宋" w:eastAsia="仿宋" w:hAnsi="仿宋"/>
          <w:sz w:val="32"/>
          <w:szCs w:val="32"/>
        </w:rPr>
      </w:pPr>
      <w:r>
        <w:rPr>
          <w:rFonts w:ascii="仿宋" w:eastAsia="仿宋" w:hAnsi="仿宋"/>
          <w:sz w:val="32"/>
          <w:szCs w:val="32"/>
        </w:rPr>
        <w:t>2025年2月18日</w:t>
      </w:r>
    </w:p>
    <w:sectPr w:rsidR="005D1A96" w:rsidRPr="00A0182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7F9" w:rsidRDefault="00A247F9" w:rsidP="00A01820">
      <w:pPr>
        <w:spacing w:after="0"/>
      </w:pPr>
      <w:r>
        <w:separator/>
      </w:r>
    </w:p>
  </w:endnote>
  <w:endnote w:type="continuationSeparator" w:id="0">
    <w:p w:rsidR="00A247F9" w:rsidRDefault="00A247F9" w:rsidP="00A018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7F9" w:rsidRDefault="00A247F9" w:rsidP="00A01820">
      <w:pPr>
        <w:spacing w:after="0"/>
      </w:pPr>
      <w:r>
        <w:separator/>
      </w:r>
    </w:p>
  </w:footnote>
  <w:footnote w:type="continuationSeparator" w:id="0">
    <w:p w:rsidR="00A247F9" w:rsidRDefault="00A247F9" w:rsidP="00A0182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F2FB8"/>
    <w:rsid w:val="00323B43"/>
    <w:rsid w:val="003D37D8"/>
    <w:rsid w:val="00426133"/>
    <w:rsid w:val="004358AB"/>
    <w:rsid w:val="005D1A96"/>
    <w:rsid w:val="007D02CD"/>
    <w:rsid w:val="008B7726"/>
    <w:rsid w:val="00925499"/>
    <w:rsid w:val="00A01820"/>
    <w:rsid w:val="00A247F9"/>
    <w:rsid w:val="00D31D50"/>
    <w:rsid w:val="00F03846"/>
    <w:rsid w:val="00FD5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182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01820"/>
    <w:rPr>
      <w:rFonts w:ascii="Tahoma" w:hAnsi="Tahoma"/>
      <w:sz w:val="18"/>
      <w:szCs w:val="18"/>
    </w:rPr>
  </w:style>
  <w:style w:type="paragraph" w:styleId="a4">
    <w:name w:val="footer"/>
    <w:basedOn w:val="a"/>
    <w:link w:val="Char0"/>
    <w:uiPriority w:val="99"/>
    <w:semiHidden/>
    <w:unhideWhenUsed/>
    <w:rsid w:val="00A01820"/>
    <w:pPr>
      <w:tabs>
        <w:tab w:val="center" w:pos="4153"/>
        <w:tab w:val="right" w:pos="8306"/>
      </w:tabs>
    </w:pPr>
    <w:rPr>
      <w:sz w:val="18"/>
      <w:szCs w:val="18"/>
    </w:rPr>
  </w:style>
  <w:style w:type="character" w:customStyle="1" w:styleId="Char0">
    <w:name w:val="页脚 Char"/>
    <w:basedOn w:val="a0"/>
    <w:link w:val="a4"/>
    <w:uiPriority w:val="99"/>
    <w:semiHidden/>
    <w:rsid w:val="00A01820"/>
    <w:rPr>
      <w:rFonts w:ascii="Tahoma" w:hAnsi="Tahoma"/>
      <w:sz w:val="18"/>
      <w:szCs w:val="18"/>
    </w:rPr>
  </w:style>
  <w:style w:type="paragraph" w:styleId="a5">
    <w:name w:val="List Paragraph"/>
    <w:basedOn w:val="a"/>
    <w:uiPriority w:val="34"/>
    <w:qFormat/>
    <w:rsid w:val="007D02C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rule/64602.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aizi.org.cn/policy/16355.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izi.org.cn/law/8968.html" TargetMode="External"/><Relationship Id="rId11" Type="http://schemas.openxmlformats.org/officeDocument/2006/relationships/hyperlink" Target="http://www.waizi.org.cn/rule/64602.html" TargetMode="External"/><Relationship Id="rId5" Type="http://schemas.openxmlformats.org/officeDocument/2006/relationships/endnotes" Target="endnotes.xml"/><Relationship Id="rId10" Type="http://schemas.openxmlformats.org/officeDocument/2006/relationships/hyperlink" Target="http://www.waizi.org.cn/policy/16355.html" TargetMode="External"/><Relationship Id="rId4" Type="http://schemas.openxmlformats.org/officeDocument/2006/relationships/footnotes" Target="footnotes.xml"/><Relationship Id="rId9" Type="http://schemas.openxmlformats.org/officeDocument/2006/relationships/hyperlink" Target="http://www.waizi.org.cn/law/896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freeuser</cp:lastModifiedBy>
  <cp:revision>3</cp:revision>
  <dcterms:created xsi:type="dcterms:W3CDTF">2008-09-11T17:20:00Z</dcterms:created>
  <dcterms:modified xsi:type="dcterms:W3CDTF">2025-02-18T02:34:00Z</dcterms:modified>
</cp:coreProperties>
</file>