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新乡县自然资源局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收回收购土地征集公告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为贯彻落实党中央、国务院决策部署，严控增量、优化存量、提高质量，支持盘活存量闲置土地，进一步推动《关于实施妥善处置闲置存量土地若干政策措施的通知》(自然资发〔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〕104号)落地见效，2024年11月7日，自然资源部印发了《关于运用地方政府专项债券资金收回收购存量闲置土地的通知》(自然资发〔2024〕242号)，允许地方政府专项债券用于土地储备，支持收回收购存量闲置土地。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面向社会征集优先收回收购因企业无力或无意愿继续开发、已供应未动工的住宅用地和商服用地、其他用途的土地，进入司法或破产拍卖、变卖程序的土地，因低效用地再开发需要收回的土地，以及已动工地块中规划可分割暂未建设的部分土地，请有意愿企业(或个人)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日前，以书面形式向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自然资源局递交《收回收购土地申请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自然资源局将委托经备案的土地估价机构，对拟收回收购土地开展土地市场价格评估，根据市场形势、合同履约情况等，集体决策确定基础价格下调幅度，经与土地使用权人协商一致并经公示无异议后，报请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批准确认，并在约定期限内完成收回收购工作。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联系单位:新乡县自然资源局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0373-6331178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：侯晓波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新乡县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收回收购土地申请表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6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权利人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用  途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出让时间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出让价格（万元）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宗地坐落位置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u w:val="none"/>
                <w:vertAlign w:val="baseline"/>
                <w:lang w:val="en-US" w:eastAsia="zh-CN"/>
              </w:rPr>
              <w:t>申请收回收购原因</w:t>
            </w:r>
          </w:p>
        </w:tc>
        <w:tc>
          <w:tcPr>
            <w:tcW w:w="644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288" w:type="dxa"/>
            <w:gridSpan w:val="2"/>
          </w:tcPr>
          <w:p>
            <w:pPr>
              <w:ind w:firstLine="6080" w:firstLineChars="1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080" w:firstLineChars="1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申请人（盖章）</w:t>
            </w:r>
          </w:p>
          <w:p>
            <w:pPr>
              <w:ind w:firstLine="7040" w:firstLineChars="2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注：随申请表一并提交的还有土地权属证明材料(不动产权证书或土地出让合同复印件加盖公章)以及申请单位（人）身份证明材料。</w:t>
      </w:r>
    </w:p>
    <w:sectPr>
      <w:pgSz w:w="11906" w:h="16838"/>
      <w:pgMar w:top="2098" w:right="1417" w:bottom="1984" w:left="141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A1MDc1NzNkZDkwZjhhZjNlYWJlMmRmYzk1OGIifQ=="/>
  </w:docVars>
  <w:rsids>
    <w:rsidRoot w:val="00000000"/>
    <w:rsid w:val="03F936B3"/>
    <w:rsid w:val="08002443"/>
    <w:rsid w:val="0C021A06"/>
    <w:rsid w:val="11217992"/>
    <w:rsid w:val="1B784E9D"/>
    <w:rsid w:val="237B1E5F"/>
    <w:rsid w:val="24773635"/>
    <w:rsid w:val="26DE174A"/>
    <w:rsid w:val="2C42277B"/>
    <w:rsid w:val="38D04F99"/>
    <w:rsid w:val="3E637BE3"/>
    <w:rsid w:val="3FE060DB"/>
    <w:rsid w:val="41AC554D"/>
    <w:rsid w:val="4F3C067B"/>
    <w:rsid w:val="5A6840E7"/>
    <w:rsid w:val="611D3FEB"/>
    <w:rsid w:val="66D74F1A"/>
    <w:rsid w:val="6CAC0F38"/>
    <w:rsid w:val="6E404A58"/>
    <w:rsid w:val="7D4E532E"/>
    <w:rsid w:val="7ED50A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593</Characters>
  <Lines>0</Lines>
  <Paragraphs>0</Paragraphs>
  <TotalTime>0</TotalTime>
  <ScaleCrop>false</ScaleCrop>
  <LinksUpToDate>false</LinksUpToDate>
  <CharactersWithSpaces>686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2024-11-13T00:30:00Z</dcterms:created>
  <dc:creator>Administrator</dc:creator>
  <cp:lastModifiedBy>崔征</cp:lastModifiedBy>
  <cp:lastPrinted>2025-02-14T00:01:00Z</cp:lastPrinted>
  <dcterms:modified xsi:type="dcterms:W3CDTF">2025-03-31T02:26:43Z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C4E233D54A0341DF807392EEC6C6FF17_13</vt:lpwstr>
  </property>
  <property fmtid="{D5CDD505-2E9C-101B-9397-08002B2CF9AE}" pid="4" name="KSOTemplateDocerSaveRecord">
    <vt:lpwstr>eyJoZGlkIjoiZDQwMWU1ZTU4NDEyNGIxYzc0OGY4MjhlOTA1OTg1ZjAiLCJ1c2VySWQiOiIzMjUxMjI2NTIifQ==</vt:lpwstr>
  </property>
</Properties>
</file>