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b w:val="0"/>
          <w:bCs w:val="0"/>
          <w:sz w:val="44"/>
          <w:lang w:val="en-US" w:eastAsia="zh-CN"/>
        </w:rPr>
      </w:pPr>
      <w:r>
        <w:rPr>
          <w:rFonts w:hint="default" w:ascii="Times New Roman" w:hAnsi="Times New Roman" w:eastAsia="方正小标宋简体" w:cs="Times New Roman"/>
          <w:b w:val="0"/>
          <w:bCs w:val="0"/>
          <w:sz w:val="44"/>
          <w:lang w:val="en-US" w:eastAsia="zh-CN"/>
        </w:rPr>
        <w:t>新乡</w:t>
      </w:r>
      <w:r>
        <w:rPr>
          <w:rFonts w:hint="eastAsia" w:ascii="Times New Roman" w:hAnsi="Times New Roman" w:eastAsia="方正小标宋简体" w:cs="Times New Roman"/>
          <w:b w:val="0"/>
          <w:bCs w:val="0"/>
          <w:sz w:val="44"/>
          <w:lang w:val="en-US" w:eastAsia="zh-CN"/>
        </w:rPr>
        <w:t>县</w:t>
      </w:r>
      <w:r>
        <w:rPr>
          <w:rFonts w:hint="default" w:ascii="Times New Roman" w:hAnsi="Times New Roman" w:eastAsia="方正小标宋简体" w:cs="Times New Roman"/>
          <w:b w:val="0"/>
          <w:bCs w:val="0"/>
          <w:sz w:val="44"/>
          <w:lang w:val="en-US" w:eastAsia="zh-CN"/>
        </w:rPr>
        <w:t>个人创业“一件事”办事指南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b w:val="0"/>
          <w:bCs w:val="0"/>
          <w:sz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一、服务对象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在新乡</w:t>
      </w:r>
      <w:r>
        <w:rPr>
          <w:rFonts w:hint="eastAsia" w:ascii="Times New Roman" w:hAnsi="Times New Roman" w:eastAsia="仿宋_GB2312" w:cs="Times New Roman"/>
          <w:b w:val="0"/>
          <w:bCs w:val="0"/>
          <w:sz w:val="32"/>
          <w:lang w:val="en-US" w:eastAsia="zh-CN"/>
        </w:rPr>
        <w:t>县</w:t>
      </w:r>
      <w:r>
        <w:rPr>
          <w:rFonts w:hint="default" w:ascii="Times New Roman" w:hAnsi="Times New Roman" w:eastAsia="仿宋_GB2312" w:cs="Times New Roman"/>
          <w:b w:val="0"/>
          <w:bCs w:val="0"/>
          <w:sz w:val="32"/>
          <w:lang w:val="en-US" w:eastAsia="zh-CN"/>
        </w:rPr>
        <w:t>行政区域内创办个体工商户的各类人员。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二、联办服务事项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1.营业执照信息核验；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2.纳税人信息确认；</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3.就业创业证申领；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4.无雇工个体工商户及灵活就业人员参加养老保险登记；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5.创业补贴申领。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三、联办机构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牵头单位：人力资源社会保障部门；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配合单位：市场监管部门、税务部门、公共就业服务部门、社保部门。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四、办理时限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10个工作日内</w:t>
      </w:r>
      <w:r>
        <w:rPr>
          <w:rFonts w:hint="eastAsia" w:ascii="Times New Roman" w:hAnsi="Times New Roman" w:eastAsia="仿宋_GB2312" w:cs="Times New Roman"/>
          <w:b w:val="0"/>
          <w:bCs w:val="0"/>
          <w:sz w:val="32"/>
          <w:lang w:val="en-US" w:eastAsia="zh-CN"/>
        </w:rPr>
        <w:t>办结</w:t>
      </w:r>
      <w:r>
        <w:rPr>
          <w:rFonts w:hint="default" w:ascii="Times New Roman" w:hAnsi="Times New Roman" w:eastAsia="仿宋_GB2312" w:cs="Times New Roman"/>
          <w:b w:val="0"/>
          <w:bCs w:val="0"/>
          <w:sz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五、申请条件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1.营业执照信息核验：取得营业执照；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2.纳税人信息确认：取得营业执照；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3.就业创业证申领：法定劳动年龄内从事个体经营的劳动者可进行就业登记，同时申领就业创业证；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4.无雇工个体工商户及灵活就业人员参加养老保险登记：无雇工的个体工商户、未在用人单位参加基本养老保险的非全日制从业人员以及其他灵活就业人员可以参加城镇企业职工养老保险，办理参保登记；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5.创业补贴申领：在法定劳动年龄内，离校2年内高校毕业生、就业困难人员、返乡入乡农民工、退役军人，首次创办小微企业或从事个体经营（创业时不在机关事业或其他单位/企业就业），且所创办企业或个体工商户自工商登记注册之日起正常经营1年以上的，均可申领一次性开业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六、申请材料</w:t>
      </w:r>
    </w:p>
    <w:tbl>
      <w:tblPr>
        <w:tblStyle w:val="15"/>
        <w:tblW w:w="8832"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9"/>
        <w:gridCol w:w="1616"/>
        <w:gridCol w:w="1684"/>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4449"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所需材料</w:t>
            </w:r>
          </w:p>
        </w:tc>
        <w:tc>
          <w:tcPr>
            <w:tcW w:w="16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灵活就业人员参保登记</w:t>
            </w:r>
          </w:p>
        </w:tc>
        <w:tc>
          <w:tcPr>
            <w:tcW w:w="168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《就业创业证》申领</w:t>
            </w:r>
          </w:p>
        </w:tc>
        <w:tc>
          <w:tcPr>
            <w:tcW w:w="108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开业</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449"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1.河南省个人创业“一件事”申请表</w:t>
            </w:r>
          </w:p>
        </w:tc>
        <w:tc>
          <w:tcPr>
            <w:tcW w:w="16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w:t>
            </w:r>
          </w:p>
        </w:tc>
        <w:tc>
          <w:tcPr>
            <w:tcW w:w="168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bookmarkStart w:id="0" w:name="OLE_LINK3"/>
            <w:r>
              <w:rPr>
                <w:rFonts w:hint="default" w:ascii="Times New Roman" w:hAnsi="Times New Roman" w:cs="Times New Roman"/>
                <w:sz w:val="28"/>
                <w:szCs w:val="28"/>
                <w:vertAlign w:val="baseline"/>
                <w:lang w:val="en-US" w:eastAsia="zh-CN"/>
              </w:rPr>
              <w:t>√</w:t>
            </w:r>
            <w:bookmarkEnd w:id="0"/>
          </w:p>
        </w:tc>
        <w:tc>
          <w:tcPr>
            <w:tcW w:w="108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449"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2.中华人民共和国居民身份证</w:t>
            </w:r>
          </w:p>
        </w:tc>
        <w:tc>
          <w:tcPr>
            <w:tcW w:w="16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w:t>
            </w:r>
          </w:p>
        </w:tc>
        <w:tc>
          <w:tcPr>
            <w:tcW w:w="168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w:t>
            </w:r>
          </w:p>
        </w:tc>
        <w:tc>
          <w:tcPr>
            <w:tcW w:w="108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449"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3.学生证（在校大学生申领《就业创业证》时需提交）</w:t>
            </w:r>
          </w:p>
        </w:tc>
        <w:tc>
          <w:tcPr>
            <w:tcW w:w="16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p>
        </w:tc>
        <w:tc>
          <w:tcPr>
            <w:tcW w:w="168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w:t>
            </w:r>
          </w:p>
        </w:tc>
        <w:tc>
          <w:tcPr>
            <w:tcW w:w="108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449"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4.营业执照</w:t>
            </w:r>
          </w:p>
        </w:tc>
        <w:tc>
          <w:tcPr>
            <w:tcW w:w="16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p>
        </w:tc>
        <w:tc>
          <w:tcPr>
            <w:tcW w:w="168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w:t>
            </w:r>
          </w:p>
        </w:tc>
        <w:tc>
          <w:tcPr>
            <w:tcW w:w="108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449"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5.创业者本人银行账号（原则上必须为社保卡金融账号）</w:t>
            </w:r>
          </w:p>
        </w:tc>
        <w:tc>
          <w:tcPr>
            <w:tcW w:w="16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p>
        </w:tc>
        <w:tc>
          <w:tcPr>
            <w:tcW w:w="168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p>
        </w:tc>
        <w:tc>
          <w:tcPr>
            <w:tcW w:w="108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449"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6.创业者符合相应身份的证明材料（在校生提供学籍证明材料即可）</w:t>
            </w:r>
          </w:p>
        </w:tc>
        <w:tc>
          <w:tcPr>
            <w:tcW w:w="16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p>
        </w:tc>
        <w:tc>
          <w:tcPr>
            <w:tcW w:w="168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p>
        </w:tc>
        <w:tc>
          <w:tcPr>
            <w:tcW w:w="108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449"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7.正常经营证明材料（连续6个月经营流水在5000元以上）</w:t>
            </w:r>
          </w:p>
        </w:tc>
        <w:tc>
          <w:tcPr>
            <w:tcW w:w="16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p>
        </w:tc>
        <w:tc>
          <w:tcPr>
            <w:tcW w:w="168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p>
        </w:tc>
        <w:tc>
          <w:tcPr>
            <w:tcW w:w="108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449"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8.工资支付凭证</w:t>
            </w:r>
          </w:p>
        </w:tc>
        <w:tc>
          <w:tcPr>
            <w:tcW w:w="161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p>
        </w:tc>
        <w:tc>
          <w:tcPr>
            <w:tcW w:w="168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p>
        </w:tc>
        <w:tc>
          <w:tcPr>
            <w:tcW w:w="108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w:t>
            </w:r>
          </w:p>
        </w:tc>
      </w:tr>
    </w:tbl>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b w:val="0"/>
          <w:bCs w:val="0"/>
          <w:sz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七、申请途径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线上办理：申请人在河南政务服务网或豫事办实名注册登录后，通过“高效办成一件事”专区“个人创业”模块申请，填写个人创业“一件事”联办申请表，上传申请材料，确认后提交。</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线下办理：申请人到县政务服务中心（便民服务中心）“高效办成一件事”综合受理窗口。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八、业务办理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个人创业“一件事”联办表单、申请材料和前置事项的办理结果由省统一受理系统自动推送至相关部门业务办理系统。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1.营业执照信息核验。申请人填报联办申请表中的营业执照名称和统一社会信用代码，系统自动进行数据核验。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2.纳税人信息确认。税务部门收到取得营业执照的创业者一照一码户信息确认申请后，即时办结。</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3.就业创业证申领。人力资源社会保障部门</w:t>
      </w:r>
      <w:bookmarkStart w:id="1" w:name="OLE_LINK1"/>
      <w:r>
        <w:rPr>
          <w:rFonts w:hint="default" w:ascii="Times New Roman" w:hAnsi="Times New Roman" w:eastAsia="仿宋_GB2312" w:cs="Times New Roman"/>
          <w:b w:val="0"/>
          <w:bCs w:val="0"/>
          <w:sz w:val="32"/>
          <w:lang w:val="en-US" w:eastAsia="zh-CN"/>
        </w:rPr>
        <w:t>公共就业服务机构</w:t>
      </w:r>
      <w:bookmarkEnd w:id="1"/>
      <w:r>
        <w:rPr>
          <w:rFonts w:hint="default" w:ascii="Times New Roman" w:hAnsi="Times New Roman" w:eastAsia="仿宋_GB2312" w:cs="Times New Roman"/>
          <w:b w:val="0"/>
          <w:bCs w:val="0"/>
          <w:sz w:val="32"/>
          <w:lang w:val="en-US" w:eastAsia="zh-CN"/>
        </w:rPr>
        <w:t>收到取得营业执照的创业者办理就业创业证申请后，即时办结并生成就业创业证电子证照。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4.无雇工个体工商户及灵活就业人员参加养老保险登记。人力资源社会保障部门社保经办机构收到取得营业执照的无雇工个体工商户参加养老保险登记申请后，10个工作日内办理参保登记。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5.创业补贴申领。人力资源社会保障部门公共就业服务机构收到取得营业执照且符合人员类别的一次性开业补贴申请后，向申请人发送</w:t>
      </w:r>
      <w:r>
        <w:rPr>
          <w:rFonts w:hint="eastAsia" w:ascii="Times New Roman" w:hAnsi="Times New Roman" w:eastAsia="仿宋_GB2312" w:cs="Times New Roman"/>
          <w:b w:val="0"/>
          <w:bCs w:val="0"/>
          <w:sz w:val="32"/>
          <w:lang w:val="en-US" w:eastAsia="zh-CN"/>
        </w:rPr>
        <w:t>“</w:t>
      </w:r>
      <w:r>
        <w:rPr>
          <w:rFonts w:hint="default" w:ascii="Times New Roman" w:hAnsi="Times New Roman" w:eastAsia="仿宋_GB2312" w:cs="Times New Roman"/>
          <w:b w:val="0"/>
          <w:bCs w:val="0"/>
          <w:sz w:val="32"/>
          <w:lang w:val="en-US" w:eastAsia="zh-CN"/>
        </w:rPr>
        <w:t>正常经营1年以上后可申请创业补贴</w:t>
      </w:r>
      <w:r>
        <w:rPr>
          <w:rFonts w:hint="eastAsia" w:ascii="Times New Roman" w:hAnsi="Times New Roman" w:eastAsia="仿宋_GB2312" w:cs="Times New Roman"/>
          <w:b w:val="0"/>
          <w:bCs w:val="0"/>
          <w:sz w:val="32"/>
          <w:lang w:val="en-US" w:eastAsia="zh-CN"/>
        </w:rPr>
        <w:t>”</w:t>
      </w:r>
      <w:r>
        <w:rPr>
          <w:rFonts w:hint="default" w:ascii="Times New Roman" w:hAnsi="Times New Roman" w:eastAsia="仿宋_GB2312" w:cs="Times New Roman"/>
          <w:b w:val="0"/>
          <w:bCs w:val="0"/>
          <w:sz w:val="32"/>
          <w:lang w:val="en-US" w:eastAsia="zh-CN"/>
        </w:rPr>
        <w:t>提醒通知。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九、结果查询</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申请人可在河南省政务服务网、豫事办中“个人中心——我的证照”模块，查询营业执照、就业创业证、灵活就业养老保险等信息。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十、事项解读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1.营业执照信息核验。已领取营业执照的申请人，填报联办申请表中的营业执照名称和统一社会信用代码，系统数据核验通过后可进行其他业务联办。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2.纳税人信息确认。市场主体取得营业执照后，税务部门通过联办申请表中的营业执照名称和统一社会信用代码办理税务信息确认，信息确认后纳税人及时到税务机关办理后续相关涉税业务。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3.就业创业证申领。就业创业证是用来记录劳动者就业和失业情况的凭证，可以根据就业创业证登记记录情况享受相关扶持政策。</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4.无雇工的个体工商户及灵活就业人员参加养老保险登记。无雇工的个体工商户、未在用人单位参加基本养老保险的非全日制从业人员以及其他灵活就业人员都可以根据自身情况，自愿选择参加企业养老保险。缴费基数可以在全省统一公布的社会保险缴费基数上下范围内，自主选择申报。缴费比例为20%，其中8%记入个人账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5.创业补贴申领。离校2年内高校毕业生、就业困难人员、返乡入乡农民工、退役军人，首次创办小微企业或从事个体经营，且所创办企业或个体工商户自工商登记注册之日起正常经营1年以上的可申请一次性开业补贴，补贴标准为5000元。符合条件的申请人会接收到系统推送的提醒通知，正常经营1年后可向人力资源社会保障部门补充提交相关材料后申请获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十一、咨询电话</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bookmarkStart w:id="2" w:name="OLE_LINK2"/>
      <w:r>
        <w:rPr>
          <w:rFonts w:hint="default" w:ascii="Times New Roman" w:hAnsi="Times New Roman" w:eastAsia="仿宋_GB2312" w:cs="Times New Roman"/>
          <w:b w:val="0"/>
          <w:bCs w:val="0"/>
          <w:sz w:val="32"/>
          <w:lang w:val="en-US" w:eastAsia="zh-CN"/>
        </w:rPr>
        <w:t>营业执照信息核验咨询电话：0373-3510019；</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纳税人信息确认咨询电话：0373-5589995；</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就业创业证申领咨询电话：0373-</w:t>
      </w:r>
      <w:r>
        <w:rPr>
          <w:rFonts w:hint="eastAsia" w:ascii="Times New Roman" w:hAnsi="Times New Roman" w:eastAsia="仿宋_GB2312" w:cs="Times New Roman"/>
          <w:b w:val="0"/>
          <w:bCs w:val="0"/>
          <w:sz w:val="32"/>
          <w:lang w:val="en-US" w:eastAsia="zh-CN"/>
        </w:rPr>
        <w:t>5085036</w:t>
      </w:r>
      <w:r>
        <w:rPr>
          <w:rFonts w:hint="default" w:ascii="Times New Roman" w:hAnsi="Times New Roman" w:eastAsia="仿宋_GB2312" w:cs="Times New Roman"/>
          <w:b w:val="0"/>
          <w:bCs w:val="0"/>
          <w:sz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无雇工个体工商户及灵活就业人员参加养老保险登记咨询电话：0373-</w:t>
      </w:r>
      <w:r>
        <w:rPr>
          <w:rFonts w:hint="eastAsia" w:ascii="Times New Roman" w:hAnsi="Times New Roman" w:eastAsia="仿宋_GB2312" w:cs="Times New Roman"/>
          <w:b w:val="0"/>
          <w:bCs w:val="0"/>
          <w:sz w:val="32"/>
          <w:lang w:val="en-US" w:eastAsia="zh-CN"/>
        </w:rPr>
        <w:t>5018019</w:t>
      </w:r>
      <w:r>
        <w:rPr>
          <w:rFonts w:hint="default" w:ascii="Times New Roman" w:hAnsi="Times New Roman" w:eastAsia="仿宋_GB2312" w:cs="Times New Roman"/>
          <w:b w:val="0"/>
          <w:bCs w:val="0"/>
          <w:sz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lang w:val="en-US" w:eastAsia="zh-CN"/>
        </w:rPr>
      </w:pPr>
      <w:r>
        <w:rPr>
          <w:rFonts w:hint="default" w:ascii="Times New Roman" w:hAnsi="Times New Roman" w:eastAsia="仿宋_GB2312" w:cs="Times New Roman"/>
          <w:b w:val="0"/>
          <w:bCs w:val="0"/>
          <w:sz w:val="32"/>
          <w:lang w:val="en-US" w:eastAsia="zh-CN"/>
        </w:rPr>
        <w:t>创业补贴申领咨询电话：</w:t>
      </w:r>
      <w:bookmarkEnd w:id="2"/>
      <w:r>
        <w:rPr>
          <w:rFonts w:hint="default" w:ascii="Times New Roman" w:hAnsi="Times New Roman" w:eastAsia="仿宋_GB2312" w:cs="Times New Roman"/>
          <w:b w:val="0"/>
          <w:bCs w:val="0"/>
          <w:sz w:val="32"/>
          <w:lang w:val="en-US" w:eastAsia="zh-CN"/>
        </w:rPr>
        <w:t>0373-</w:t>
      </w:r>
      <w:r>
        <w:rPr>
          <w:rFonts w:hint="eastAsia" w:ascii="Times New Roman" w:hAnsi="Times New Roman" w:eastAsia="仿宋_GB2312" w:cs="Times New Roman"/>
          <w:b w:val="0"/>
          <w:bCs w:val="0"/>
          <w:sz w:val="32"/>
          <w:lang w:val="en-US" w:eastAsia="zh-CN"/>
        </w:rPr>
        <w:t>5058036</w:t>
      </w:r>
      <w:r>
        <w:rPr>
          <w:rFonts w:hint="default" w:ascii="Times New Roman" w:hAnsi="Times New Roman" w:eastAsia="仿宋_GB2312" w:cs="Times New Roman"/>
          <w:b w:val="0"/>
          <w:bCs w:val="0"/>
          <w:sz w:val="32"/>
          <w:lang w:val="en-US" w:eastAsia="zh-CN"/>
        </w:rPr>
        <w:t>。</w:t>
      </w:r>
      <w:bookmarkStart w:id="3" w:name="_GoBack"/>
      <w:bookmarkEnd w:id="3"/>
    </w:p>
    <w:sectPr>
      <w:footerReference r:id="rId3" w:type="default"/>
      <w:footerReference r:id="rId4" w:type="even"/>
      <w:pgSz w:w="11906" w:h="16838"/>
      <w:pgMar w:top="2098" w:right="1474" w:bottom="1984"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45084"/>
    <w:rsid w:val="00F82C92"/>
    <w:rsid w:val="01992488"/>
    <w:rsid w:val="01B71C54"/>
    <w:rsid w:val="01C07AD4"/>
    <w:rsid w:val="01CA310A"/>
    <w:rsid w:val="02301F6C"/>
    <w:rsid w:val="02CF7275"/>
    <w:rsid w:val="032F49AA"/>
    <w:rsid w:val="04171668"/>
    <w:rsid w:val="072074D8"/>
    <w:rsid w:val="08A12F49"/>
    <w:rsid w:val="09A950F2"/>
    <w:rsid w:val="0ADF40CB"/>
    <w:rsid w:val="0B443EDD"/>
    <w:rsid w:val="0C766A86"/>
    <w:rsid w:val="0E08526D"/>
    <w:rsid w:val="173C3E00"/>
    <w:rsid w:val="174509E8"/>
    <w:rsid w:val="189320E3"/>
    <w:rsid w:val="1A236582"/>
    <w:rsid w:val="1B7438B6"/>
    <w:rsid w:val="1CFB3F17"/>
    <w:rsid w:val="20BB5291"/>
    <w:rsid w:val="22B42F2F"/>
    <w:rsid w:val="22DB121F"/>
    <w:rsid w:val="27C72005"/>
    <w:rsid w:val="2A200563"/>
    <w:rsid w:val="2B8A7DE3"/>
    <w:rsid w:val="2C8A1215"/>
    <w:rsid w:val="2F7E7C07"/>
    <w:rsid w:val="2FEF3887"/>
    <w:rsid w:val="30CD1DD2"/>
    <w:rsid w:val="31C46321"/>
    <w:rsid w:val="329D530F"/>
    <w:rsid w:val="3462362F"/>
    <w:rsid w:val="350F1E09"/>
    <w:rsid w:val="364F3B6E"/>
    <w:rsid w:val="3769298A"/>
    <w:rsid w:val="390158B7"/>
    <w:rsid w:val="3AA22735"/>
    <w:rsid w:val="3C2474D8"/>
    <w:rsid w:val="3C566BF4"/>
    <w:rsid w:val="3D7003D2"/>
    <w:rsid w:val="3E174BB5"/>
    <w:rsid w:val="40F35E1B"/>
    <w:rsid w:val="41C63AD4"/>
    <w:rsid w:val="428E5CC6"/>
    <w:rsid w:val="45BC71DF"/>
    <w:rsid w:val="48FE30BA"/>
    <w:rsid w:val="49322AED"/>
    <w:rsid w:val="4ADF593A"/>
    <w:rsid w:val="4D845084"/>
    <w:rsid w:val="534A4E5F"/>
    <w:rsid w:val="54107AF2"/>
    <w:rsid w:val="543B672F"/>
    <w:rsid w:val="560B4306"/>
    <w:rsid w:val="56214922"/>
    <w:rsid w:val="58C84DDD"/>
    <w:rsid w:val="5B5C1333"/>
    <w:rsid w:val="5D0B587B"/>
    <w:rsid w:val="63357C90"/>
    <w:rsid w:val="64C210C5"/>
    <w:rsid w:val="65D44B69"/>
    <w:rsid w:val="67414595"/>
    <w:rsid w:val="68A03B92"/>
    <w:rsid w:val="6AD27132"/>
    <w:rsid w:val="6AEE469B"/>
    <w:rsid w:val="6BED4D6D"/>
    <w:rsid w:val="6F8E3BD2"/>
    <w:rsid w:val="70D401C4"/>
    <w:rsid w:val="7187043C"/>
    <w:rsid w:val="71A60242"/>
    <w:rsid w:val="72EB32EE"/>
    <w:rsid w:val="73745E12"/>
    <w:rsid w:val="759D37A6"/>
    <w:rsid w:val="77E774E0"/>
    <w:rsid w:val="78016225"/>
    <w:rsid w:val="79A2216D"/>
    <w:rsid w:val="7A35213C"/>
    <w:rsid w:val="7CB85A0A"/>
    <w:rsid w:val="7EBE6ED9"/>
    <w:rsid w:val="7F851722"/>
    <w:rsid w:val="7FFCF074"/>
    <w:rsid w:val="E7EE0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annotation text"/>
    <w:basedOn w:val="1"/>
    <w:semiHidden/>
    <w:unhideWhenUsed/>
    <w:qFormat/>
    <w:uiPriority w:val="99"/>
    <w:pPr>
      <w:jc w:val="left"/>
    </w:pPr>
  </w:style>
  <w:style w:type="paragraph" w:styleId="5">
    <w:name w:val="Salutation"/>
    <w:basedOn w:val="1"/>
    <w:next w:val="1"/>
    <w:qFormat/>
    <w:uiPriority w:val="0"/>
    <w:rPr>
      <w:rFonts w:ascii="Times New Roman" w:hAnsi="Times New Roman" w:eastAsia="宋体" w:cs="Times New Roman"/>
      <w:szCs w:val="20"/>
    </w:rPr>
  </w:style>
  <w:style w:type="paragraph" w:styleId="6">
    <w:name w:val="Body Text"/>
    <w:basedOn w:val="1"/>
    <w:next w:val="7"/>
    <w:qFormat/>
    <w:uiPriority w:val="0"/>
    <w:pPr>
      <w:widowControl w:val="0"/>
      <w:tabs>
        <w:tab w:val="center" w:pos="4479"/>
      </w:tabs>
      <w:jc w:val="both"/>
    </w:pPr>
    <w:rPr>
      <w:rFonts w:ascii="宋体" w:hAnsi="Calibri" w:eastAsia="宋体" w:cs="Times New Roman"/>
      <w:b/>
      <w:bCs/>
      <w:kern w:val="2"/>
      <w:sz w:val="24"/>
      <w:szCs w:val="22"/>
      <w:lang w:val="en-US" w:eastAsia="zh-CN" w:bidi="ar-SA"/>
    </w:rPr>
  </w:style>
  <w:style w:type="paragraph" w:styleId="7">
    <w:name w:val="footer"/>
    <w:basedOn w:val="1"/>
    <w:next w:val="8"/>
    <w:qFormat/>
    <w:uiPriority w:val="0"/>
    <w:pPr>
      <w:tabs>
        <w:tab w:val="center" w:pos="4153"/>
        <w:tab w:val="right" w:pos="8306"/>
      </w:tabs>
      <w:snapToGrid w:val="0"/>
      <w:jc w:val="left"/>
    </w:pPr>
    <w:rPr>
      <w:sz w:val="18"/>
    </w:rPr>
  </w:style>
  <w:style w:type="paragraph" w:styleId="8">
    <w:name w:val="index 9"/>
    <w:basedOn w:val="1"/>
    <w:next w:val="1"/>
    <w:qFormat/>
    <w:uiPriority w:val="0"/>
    <w:pPr>
      <w:widowControl w:val="0"/>
      <w:ind w:left="3360"/>
      <w:jc w:val="both"/>
    </w:pPr>
    <w:rPr>
      <w:rFonts w:ascii="Calibri" w:hAnsi="Calibri" w:eastAsia="仿宋_GB2312" w:cs="Times New Roman"/>
      <w:kern w:val="2"/>
      <w:sz w:val="32"/>
      <w:szCs w:val="22"/>
      <w:lang w:val="en-US" w:eastAsia="zh-CN" w:bidi="ar-SA"/>
    </w:rPr>
  </w:style>
  <w:style w:type="paragraph" w:styleId="9">
    <w:name w:val="toc 3"/>
    <w:next w:val="1"/>
    <w:unhideWhenUsed/>
    <w:qFormat/>
    <w:uiPriority w:val="39"/>
    <w:pPr>
      <w:widowControl w:val="0"/>
      <w:ind w:left="840" w:leftChars="400"/>
      <w:jc w:val="both"/>
    </w:pPr>
    <w:rPr>
      <w:rFonts w:ascii="Calibri" w:hAnsi="Calibri" w:eastAsia="宋体" w:cs="Times New Roman"/>
      <w:kern w:val="2"/>
      <w:sz w:val="21"/>
      <w:szCs w:val="24"/>
      <w:lang w:val="en-US" w:eastAsia="zh-CN" w:bidi="ar-SA"/>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99"/>
    <w:pPr>
      <w:spacing w:after="120" w:line="480" w:lineRule="auto"/>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6"/>
    <w:next w:val="1"/>
    <w:unhideWhenUsed/>
    <w:qFormat/>
    <w:uiPriority w:val="99"/>
    <w:pPr>
      <w:ind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semiHidden/>
    <w:unhideWhenUsed/>
    <w:qFormat/>
    <w:uiPriority w:val="99"/>
    <w:rPr>
      <w:color w:val="0000FF"/>
      <w:u w:val="single"/>
    </w:rPr>
  </w:style>
  <w:style w:type="paragraph" w:customStyle="1" w:styleId="19">
    <w:name w:val="正文文本1"/>
    <w:basedOn w:val="1"/>
    <w:qFormat/>
    <w:uiPriority w:val="0"/>
    <w:pPr>
      <w:widowControl w:val="0"/>
      <w:shd w:val="clear" w:color="auto" w:fill="auto"/>
      <w:spacing w:line="432" w:lineRule="auto"/>
      <w:ind w:firstLine="400"/>
    </w:pPr>
    <w:rPr>
      <w:rFonts w:ascii="宋体" w:hAnsi="宋体" w:eastAsia="宋体" w:cs="宋体"/>
      <w:u w:val="none"/>
      <w:lang w:val="zh-CN" w:eastAsia="zh-CN" w:bidi="zh-CN"/>
    </w:rPr>
  </w:style>
  <w:style w:type="paragraph" w:customStyle="1" w:styleId="20">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3</TotalTime>
  <ScaleCrop>false</ScaleCrop>
  <LinksUpToDate>false</LinksUpToDate>
  <CharactersWithSpaces>0</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2025-05-26T22:57:00Z</dcterms:created>
  <dc:creator>11148</dc:creator>
  <cp:lastModifiedBy>chenqiang</cp:lastModifiedBy>
  <cp:lastPrinted>2025-08-06T18:24:00Z</cp:lastPrinted>
  <dcterms:modified xsi:type="dcterms:W3CDTF">2025-11-11T10:06:26Z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683ACFCBAF956A6D9F9C11699614374E</vt:lpwstr>
  </property>
</Properties>
</file>